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634B" w14:textId="77777777" w:rsidR="008D3C3A" w:rsidRPr="005D4BDE" w:rsidRDefault="008D3C3A" w:rsidP="00E84096">
      <w:pPr>
        <w:pStyle w:val="Titre4"/>
        <w:rPr>
          <w:b w:val="0"/>
          <w:i w:val="0"/>
        </w:rPr>
      </w:pPr>
    </w:p>
    <w:p w14:paraId="1AAC28C3" w14:textId="77777777" w:rsidR="008D3C3A" w:rsidRDefault="008D3C3A">
      <w:pPr>
        <w:spacing w:after="120"/>
      </w:pPr>
    </w:p>
    <w:p w14:paraId="59A485B3" w14:textId="77777777" w:rsidR="008D3C3A" w:rsidRDefault="008D3C3A" w:rsidP="00BE04B9">
      <w:pPr>
        <w:framePr w:w="5646" w:hSpace="181" w:vSpace="181" w:wrap="auto" w:hAnchor="page" w:x="3948" w:y="8506"/>
        <w:jc w:val="left"/>
      </w:pPr>
    </w:p>
    <w:p w14:paraId="17A9FB19" w14:textId="77777777" w:rsidR="008D3C3A" w:rsidRDefault="008D3C3A" w:rsidP="00BE04B9">
      <w:pPr>
        <w:framePr w:w="5646" w:hSpace="181" w:vSpace="181" w:wrap="auto" w:hAnchor="page" w:x="3948" w:y="8506"/>
        <w:spacing w:after="120"/>
        <w:jc w:val="left"/>
      </w:pPr>
    </w:p>
    <w:p w14:paraId="6F12A41A" w14:textId="77777777" w:rsidR="008D3C3A" w:rsidRDefault="008D3C3A" w:rsidP="00BE04B9">
      <w:pPr>
        <w:framePr w:w="5646" w:hSpace="181" w:vSpace="181" w:wrap="auto" w:hAnchor="page" w:x="3948" w:y="8506"/>
        <w:jc w:val="left"/>
      </w:pPr>
    </w:p>
    <w:p w14:paraId="392E783A" w14:textId="48AC16A5" w:rsidR="005D4BDE" w:rsidRDefault="00D00A64" w:rsidP="005D4BDE">
      <w:pPr>
        <w:framePr w:w="5610" w:h="4033" w:hRule="exact" w:hSpace="181" w:vSpace="181" w:wrap="auto" w:vAnchor="page" w:hAnchor="page" w:x="4200" w:y="4756"/>
        <w:spacing w:after="120"/>
        <w:jc w:val="left"/>
        <w:rPr>
          <w:sz w:val="20"/>
        </w:rPr>
      </w:pPr>
      <w:bookmarkStart w:id="0" w:name="A2"/>
      <w:bookmarkEnd w:id="0"/>
      <w:r>
        <w:rPr>
          <w:b/>
          <w:sz w:val="32"/>
        </w:rPr>
        <w:t>ASSOCIATION VALENTIN HAÜY au service des aveugles et des malvoyants</w:t>
      </w:r>
    </w:p>
    <w:p w14:paraId="46C7096F" w14:textId="0A3C5F31" w:rsidR="005D4BDE" w:rsidRDefault="005D4BDE" w:rsidP="005D4BDE">
      <w:pPr>
        <w:framePr w:w="5610" w:h="4033" w:hRule="exact" w:hSpace="181" w:vSpace="181" w:wrap="auto" w:vAnchor="page" w:hAnchor="page" w:x="4200" w:y="4756"/>
        <w:spacing w:after="120"/>
        <w:jc w:val="left"/>
      </w:pPr>
      <w:r>
        <w:t>Association régie par la Loi du 1er Juillet 1901</w:t>
      </w:r>
      <w:r w:rsidR="00D00A64">
        <w:t>et reconnu d’utilité publique</w:t>
      </w:r>
    </w:p>
    <w:p w14:paraId="5CC1C249" w14:textId="148B0124" w:rsidR="005D4BDE" w:rsidRDefault="00D00A64" w:rsidP="005D4BDE">
      <w:pPr>
        <w:framePr w:w="5610" w:h="4033" w:hRule="exact" w:hSpace="181" w:vSpace="181" w:wrap="auto" w:vAnchor="page" w:hAnchor="page" w:x="4200" w:y="4756"/>
        <w:jc w:val="left"/>
      </w:pPr>
      <w:r>
        <w:t>5, rue Duroc</w:t>
      </w:r>
    </w:p>
    <w:p w14:paraId="104757FE" w14:textId="2A09BEA2" w:rsidR="005D4BDE" w:rsidRDefault="00D00A64" w:rsidP="005D4BDE">
      <w:pPr>
        <w:framePr w:w="5610" w:h="4033" w:hRule="exact" w:hSpace="181" w:vSpace="181" w:wrap="auto" w:vAnchor="page" w:hAnchor="page" w:x="4200" w:y="4756"/>
        <w:jc w:val="left"/>
      </w:pPr>
      <w:r>
        <w:t>75007 Paris</w:t>
      </w:r>
    </w:p>
    <w:p w14:paraId="1C076D36" w14:textId="77777777" w:rsidR="005D4BDE" w:rsidRDefault="00000000" w:rsidP="005D4BDE">
      <w:pPr>
        <w:framePr w:w="5610" w:h="4033" w:hRule="exact" w:hSpace="181" w:vSpace="181" w:wrap="auto" w:vAnchor="page" w:hAnchor="page" w:x="4200" w:y="4756"/>
        <w:jc w:val="left"/>
      </w:pPr>
      <w:r>
        <w:rPr>
          <w:noProof/>
        </w:rPr>
        <w:pict w14:anchorId="7CC354F1">
          <v:line id="_x0000_s2054" style="position:absolute;z-index:1;mso-wrap-distance-top:5.65pt" from="-4.35pt,11.7pt" to="283.65pt,11.7pt">
            <w10:wrap type="topAndBottom"/>
          </v:line>
        </w:pict>
      </w:r>
    </w:p>
    <w:p w14:paraId="63F58476" w14:textId="77777777" w:rsidR="005D4BDE" w:rsidRPr="00BE04B9" w:rsidRDefault="005D4BDE" w:rsidP="005D4BDE">
      <w:pPr>
        <w:framePr w:w="5610" w:h="4033" w:hRule="exact" w:hSpace="181" w:vSpace="181" w:wrap="auto" w:vAnchor="page" w:hAnchor="page" w:x="4200" w:y="4756"/>
        <w:jc w:val="left"/>
        <w:rPr>
          <w:sz w:val="16"/>
          <w:szCs w:val="16"/>
        </w:rPr>
      </w:pPr>
    </w:p>
    <w:p w14:paraId="5CE78685" w14:textId="77777777" w:rsidR="005D4BDE" w:rsidRDefault="005D4BDE" w:rsidP="005D4BDE">
      <w:pPr>
        <w:framePr w:w="5610" w:h="4033" w:hRule="exact" w:hSpace="181" w:vSpace="181" w:wrap="auto" w:vAnchor="page" w:hAnchor="page" w:x="4200" w:y="4756"/>
        <w:jc w:val="left"/>
        <w:rPr>
          <w:b/>
          <w:sz w:val="28"/>
        </w:rPr>
      </w:pPr>
      <w:bookmarkStart w:id="1" w:name="TitreL1"/>
      <w:bookmarkEnd w:id="1"/>
      <w:r>
        <w:rPr>
          <w:b/>
          <w:sz w:val="28"/>
        </w:rPr>
        <w:t>Rapport du commissaire aux comptes</w:t>
      </w:r>
    </w:p>
    <w:p w14:paraId="39208C7C" w14:textId="77777777" w:rsidR="005D4BDE" w:rsidRDefault="005D4BDE" w:rsidP="005D4BDE">
      <w:pPr>
        <w:framePr w:w="5610" w:h="4033" w:hRule="exact" w:hSpace="181" w:vSpace="181" w:wrap="auto" w:vAnchor="page" w:hAnchor="page" w:x="4200" w:y="4756"/>
        <w:jc w:val="left"/>
      </w:pPr>
      <w:r>
        <w:t>sur les comptes annuels</w:t>
      </w:r>
    </w:p>
    <w:p w14:paraId="30BA47AA" w14:textId="77777777" w:rsidR="005D4BDE" w:rsidRDefault="005D4BDE" w:rsidP="005D4BDE">
      <w:pPr>
        <w:framePr w:w="5610" w:h="4033" w:hRule="exact" w:hSpace="181" w:vSpace="181" w:wrap="auto" w:vAnchor="page" w:hAnchor="page" w:x="4200" w:y="4756"/>
        <w:jc w:val="left"/>
      </w:pPr>
    </w:p>
    <w:p w14:paraId="755C1DB2" w14:textId="3F2F8E60" w:rsidR="005D4BDE" w:rsidRDefault="005D4BDE" w:rsidP="005D4BDE">
      <w:pPr>
        <w:framePr w:w="5610" w:h="4033" w:hRule="exact" w:hSpace="181" w:vSpace="181" w:wrap="auto" w:vAnchor="page" w:hAnchor="page" w:x="4200" w:y="4756"/>
        <w:jc w:val="left"/>
      </w:pPr>
      <w:r>
        <w:t xml:space="preserve">Exercice clos le 31 décembre </w:t>
      </w:r>
      <w:r w:rsidR="00940208">
        <w:t>2023</w:t>
      </w:r>
    </w:p>
    <w:p w14:paraId="69EC26CE" w14:textId="77777777" w:rsidR="008D3C3A" w:rsidRDefault="008D3C3A">
      <w:pPr>
        <w:sectPr w:rsidR="008D3C3A" w:rsidSect="005D4BDE">
          <w:headerReference w:type="even" r:id="rId9"/>
          <w:headerReference w:type="default" r:id="rId10"/>
          <w:footerReference w:type="even" r:id="rId11"/>
          <w:footerReference w:type="default" r:id="rId12"/>
          <w:headerReference w:type="first" r:id="rId13"/>
          <w:footerReference w:type="first" r:id="rId14"/>
          <w:type w:val="continuous"/>
          <w:pgSz w:w="11907" w:h="16840"/>
          <w:pgMar w:top="4111" w:right="1418" w:bottom="1985" w:left="1276" w:header="1588" w:footer="571" w:gutter="0"/>
          <w:cols w:space="720"/>
          <w:titlePg/>
        </w:sectPr>
      </w:pPr>
    </w:p>
    <w:p w14:paraId="23999177" w14:textId="77777777" w:rsidR="006571F0" w:rsidRDefault="006571F0">
      <w:pPr>
        <w:spacing w:after="120"/>
        <w:jc w:val="center"/>
      </w:pPr>
      <w:bookmarkStart w:id="2" w:name="Adcac"/>
      <w:bookmarkStart w:id="3" w:name="Adrescac"/>
      <w:bookmarkStart w:id="4" w:name="debut1"/>
      <w:bookmarkEnd w:id="2"/>
      <w:bookmarkEnd w:id="3"/>
      <w:bookmarkEnd w:id="4"/>
    </w:p>
    <w:p w14:paraId="556E59E5" w14:textId="77777777" w:rsidR="005D4BDE" w:rsidRDefault="005D4BDE">
      <w:pPr>
        <w:spacing w:after="120"/>
        <w:jc w:val="center"/>
      </w:pPr>
    </w:p>
    <w:p w14:paraId="057B93F7" w14:textId="77777777" w:rsidR="006571F0" w:rsidRDefault="006571F0">
      <w:pPr>
        <w:spacing w:after="120"/>
        <w:jc w:val="center"/>
      </w:pPr>
    </w:p>
    <w:p w14:paraId="61DA88D5" w14:textId="77777777" w:rsidR="00D00A64" w:rsidRDefault="00D00A64">
      <w:pPr>
        <w:spacing w:after="120"/>
        <w:jc w:val="center"/>
        <w:rPr>
          <w:b/>
          <w:sz w:val="32"/>
        </w:rPr>
      </w:pPr>
      <w:r>
        <w:rPr>
          <w:b/>
          <w:sz w:val="32"/>
        </w:rPr>
        <w:t xml:space="preserve">ASSOCIATION VALENTIN HAÜY </w:t>
      </w:r>
    </w:p>
    <w:p w14:paraId="70E8222D" w14:textId="29E218B4" w:rsidR="006571F0" w:rsidRDefault="00D00A64">
      <w:pPr>
        <w:spacing w:after="120"/>
        <w:jc w:val="center"/>
        <w:rPr>
          <w:sz w:val="20"/>
        </w:rPr>
      </w:pPr>
      <w:r>
        <w:rPr>
          <w:b/>
          <w:sz w:val="32"/>
        </w:rPr>
        <w:t>au service des aveugles et des malvoyants</w:t>
      </w:r>
    </w:p>
    <w:p w14:paraId="14740213" w14:textId="7163AE94" w:rsidR="006571F0" w:rsidRDefault="006571F0">
      <w:pPr>
        <w:spacing w:after="120"/>
        <w:jc w:val="center"/>
      </w:pPr>
      <w:r>
        <w:t>Association régie par la Loi du 1er Juillet 1901</w:t>
      </w:r>
      <w:r w:rsidR="00D00A64">
        <w:t xml:space="preserve"> et reconnue d’utilité publique</w:t>
      </w:r>
    </w:p>
    <w:p w14:paraId="418051C4" w14:textId="2606F906" w:rsidR="006571F0" w:rsidRDefault="00D00A64" w:rsidP="006571F0">
      <w:pPr>
        <w:jc w:val="center"/>
      </w:pPr>
      <w:r>
        <w:t>5, rue Duroc</w:t>
      </w:r>
    </w:p>
    <w:p w14:paraId="72CDB540" w14:textId="519EFEBB" w:rsidR="006571F0" w:rsidRDefault="00D00A64" w:rsidP="006571F0">
      <w:pPr>
        <w:jc w:val="center"/>
      </w:pPr>
      <w:r>
        <w:t>75007 Paris</w:t>
      </w:r>
    </w:p>
    <w:p w14:paraId="58AF4B6A" w14:textId="77777777" w:rsidR="008D3C3A" w:rsidRDefault="008D3C3A">
      <w:pPr>
        <w:framePr w:w="851" w:hSpace="240" w:vSpace="240" w:wrap="auto" w:hAnchor="margin" w:xAlign="center"/>
        <w:pBdr>
          <w:bottom w:val="single" w:sz="6" w:space="1" w:color="auto"/>
          <w:between w:val="single" w:sz="6" w:space="1" w:color="auto"/>
        </w:pBdr>
        <w:spacing w:after="120"/>
        <w:jc w:val="center"/>
      </w:pPr>
    </w:p>
    <w:p w14:paraId="57ED0264" w14:textId="77777777" w:rsidR="008D3C3A" w:rsidRDefault="008D3C3A">
      <w:pPr>
        <w:spacing w:after="120"/>
      </w:pPr>
    </w:p>
    <w:p w14:paraId="3A818AD9" w14:textId="77777777" w:rsidR="008D3C3A" w:rsidRDefault="008D3C3A"/>
    <w:p w14:paraId="16B87C7A" w14:textId="77777777" w:rsidR="008D3C3A" w:rsidRDefault="006571F0">
      <w:pPr>
        <w:spacing w:after="120"/>
        <w:jc w:val="center"/>
        <w:rPr>
          <w:b/>
          <w:sz w:val="28"/>
        </w:rPr>
      </w:pPr>
      <w:bookmarkStart w:id="5" w:name="TitreL2"/>
      <w:bookmarkEnd w:id="5"/>
      <w:r>
        <w:rPr>
          <w:b/>
          <w:sz w:val="28"/>
        </w:rPr>
        <w:t>Rapport du commissaire aux comptes</w:t>
      </w:r>
    </w:p>
    <w:p w14:paraId="3E8C1F66" w14:textId="77777777" w:rsidR="006571F0" w:rsidRDefault="006571F0">
      <w:pPr>
        <w:spacing w:after="120"/>
        <w:jc w:val="center"/>
      </w:pPr>
      <w:r>
        <w:t>sur les comptes annuels</w:t>
      </w:r>
    </w:p>
    <w:p w14:paraId="209D660C" w14:textId="77777777" w:rsidR="006571F0" w:rsidRDefault="006571F0">
      <w:pPr>
        <w:spacing w:after="120"/>
        <w:jc w:val="center"/>
      </w:pPr>
    </w:p>
    <w:p w14:paraId="5160939B" w14:textId="56D9E650" w:rsidR="006571F0" w:rsidRDefault="006571F0">
      <w:pPr>
        <w:spacing w:after="120"/>
        <w:jc w:val="center"/>
      </w:pPr>
      <w:r>
        <w:t>E</w:t>
      </w:r>
      <w:r w:rsidR="007110C0">
        <w:t xml:space="preserve">xercice clos le 31 décembre </w:t>
      </w:r>
      <w:r w:rsidR="00940208">
        <w:t>2023</w:t>
      </w:r>
    </w:p>
    <w:p w14:paraId="010B7276" w14:textId="77777777" w:rsidR="008D3C3A" w:rsidRDefault="008D3C3A">
      <w:pPr>
        <w:framePr w:w="851" w:hSpace="240" w:vSpace="240" w:wrap="auto" w:hAnchor="margin" w:xAlign="center"/>
        <w:pBdr>
          <w:bottom w:val="single" w:sz="6" w:space="1" w:color="auto"/>
          <w:between w:val="single" w:sz="6" w:space="1" w:color="auto"/>
        </w:pBdr>
        <w:spacing w:after="120"/>
        <w:jc w:val="center"/>
      </w:pPr>
    </w:p>
    <w:p w14:paraId="2F32C17B" w14:textId="77777777" w:rsidR="008D3C3A" w:rsidRDefault="008D3C3A"/>
    <w:p w14:paraId="49355065" w14:textId="77777777" w:rsidR="008D3C3A" w:rsidRDefault="008D3C3A"/>
    <w:p w14:paraId="1D5A0753" w14:textId="77777777" w:rsidR="006571F0" w:rsidRDefault="006571F0">
      <w:pPr>
        <w:spacing w:before="240" w:after="181"/>
      </w:pPr>
    </w:p>
    <w:p w14:paraId="21D7C808" w14:textId="77777777" w:rsidR="006571F0" w:rsidRDefault="006571F0">
      <w:pPr>
        <w:spacing w:before="240" w:after="181"/>
      </w:pPr>
      <w:r>
        <w:t>Aux Membres,</w:t>
      </w:r>
    </w:p>
    <w:p w14:paraId="6E219C51" w14:textId="77777777" w:rsidR="00D031EA" w:rsidRPr="0052507E" w:rsidRDefault="00D031EA" w:rsidP="00D031EA">
      <w:pPr>
        <w:spacing w:before="100" w:beforeAutospacing="1" w:after="100" w:afterAutospacing="1" w:line="280" w:lineRule="exact"/>
        <w:jc w:val="left"/>
        <w:rPr>
          <w:rFonts w:ascii="Verdana" w:hAnsi="Verdana"/>
          <w:bCs/>
          <w:sz w:val="22"/>
          <w:szCs w:val="22"/>
        </w:rPr>
      </w:pPr>
      <w:bookmarkStart w:id="6" w:name="Textdeux"/>
      <w:bookmarkEnd w:id="6"/>
      <w:r w:rsidRPr="0052507E">
        <w:rPr>
          <w:rFonts w:ascii="Verdana" w:hAnsi="Verdana"/>
          <w:b/>
          <w:bCs/>
          <w:sz w:val="22"/>
          <w:szCs w:val="22"/>
        </w:rPr>
        <w:t>Opinion</w:t>
      </w:r>
    </w:p>
    <w:p w14:paraId="1A76BF39" w14:textId="4F41080B" w:rsidR="005D4BDE" w:rsidRDefault="00D031EA" w:rsidP="00D031EA">
      <w:pPr>
        <w:tabs>
          <w:tab w:val="left" w:pos="0"/>
        </w:tabs>
        <w:autoSpaceDE w:val="0"/>
        <w:autoSpaceDN w:val="0"/>
        <w:adjustRightInd w:val="0"/>
        <w:spacing w:before="100" w:beforeAutospacing="1" w:after="100" w:afterAutospacing="1" w:line="280" w:lineRule="exact"/>
        <w:rPr>
          <w:rFonts w:ascii="Verdana" w:hAnsi="Verdana"/>
          <w:sz w:val="22"/>
          <w:szCs w:val="22"/>
          <w:lang w:val="fr-CA" w:eastAsia="fr-CA"/>
        </w:rPr>
      </w:pPr>
      <w:r w:rsidRPr="00D031EA">
        <w:rPr>
          <w:rFonts w:ascii="Verdana" w:hAnsi="Verdana"/>
          <w:sz w:val="22"/>
          <w:szCs w:val="22"/>
          <w:lang w:val="fr-CA" w:eastAsia="fr-CA"/>
        </w:rPr>
        <w:t>En exécution de la mission qui nous a été confiée par</w:t>
      </w:r>
      <w:r w:rsidRPr="00D031EA">
        <w:rPr>
          <w:rFonts w:ascii="Verdana" w:hAnsi="Verdana"/>
          <w:i/>
          <w:sz w:val="22"/>
          <w:szCs w:val="22"/>
          <w:lang w:val="fr-CA" w:eastAsia="fr-CA"/>
        </w:rPr>
        <w:t xml:space="preserve"> </w:t>
      </w:r>
      <w:r w:rsidRPr="00D031EA">
        <w:rPr>
          <w:rFonts w:ascii="Verdana" w:hAnsi="Verdana"/>
          <w:sz w:val="22"/>
          <w:szCs w:val="22"/>
          <w:lang w:val="fr-CA" w:eastAsia="fr-CA"/>
        </w:rPr>
        <w:t>votre assemblée générale,</w:t>
      </w:r>
      <w:r w:rsidRPr="00D031EA">
        <w:rPr>
          <w:rFonts w:ascii="Verdana" w:hAnsi="Verdana"/>
          <w:i/>
          <w:sz w:val="22"/>
          <w:szCs w:val="22"/>
          <w:lang w:val="fr-CA" w:eastAsia="fr-CA"/>
        </w:rPr>
        <w:t xml:space="preserve"> </w:t>
      </w:r>
      <w:r w:rsidRPr="00D031EA">
        <w:rPr>
          <w:rFonts w:ascii="Verdana" w:hAnsi="Verdana"/>
          <w:sz w:val="22"/>
          <w:szCs w:val="22"/>
          <w:lang w:val="fr-CA" w:eastAsia="fr-CA"/>
        </w:rPr>
        <w:t xml:space="preserve">nous avons effectué l’audit des comptes annuels </w:t>
      </w:r>
      <w:r w:rsidR="00925CE2">
        <w:rPr>
          <w:rFonts w:ascii="Verdana" w:hAnsi="Verdana"/>
          <w:sz w:val="22"/>
          <w:szCs w:val="22"/>
          <w:lang w:val="fr-CA" w:eastAsia="fr-CA"/>
        </w:rPr>
        <w:t xml:space="preserve">de l’association </w:t>
      </w:r>
      <w:r w:rsidR="00D00A64">
        <w:rPr>
          <w:rFonts w:ascii="Verdana" w:hAnsi="Verdana"/>
          <w:sz w:val="22"/>
          <w:szCs w:val="22"/>
          <w:lang w:val="fr-CA" w:eastAsia="fr-CA"/>
        </w:rPr>
        <w:t>Valentin Haüy au service des aveugles et des malvoyants</w:t>
      </w:r>
      <w:r w:rsidR="00925CE2">
        <w:rPr>
          <w:rFonts w:ascii="Verdana" w:hAnsi="Verdana"/>
          <w:sz w:val="22"/>
          <w:szCs w:val="22"/>
          <w:lang w:val="fr-CA" w:eastAsia="fr-CA"/>
        </w:rPr>
        <w:t xml:space="preserve"> </w:t>
      </w:r>
      <w:r w:rsidRPr="00D031EA">
        <w:rPr>
          <w:rFonts w:ascii="Verdana" w:hAnsi="Verdana"/>
          <w:sz w:val="22"/>
          <w:szCs w:val="22"/>
          <w:lang w:val="fr-CA" w:eastAsia="fr-CA"/>
        </w:rPr>
        <w:t xml:space="preserve">relatifs à l’exercice clos le </w:t>
      </w:r>
      <w:r>
        <w:rPr>
          <w:rFonts w:ascii="Verdana" w:hAnsi="Verdana"/>
          <w:sz w:val="22"/>
          <w:szCs w:val="22"/>
          <w:lang w:val="fr-CA" w:eastAsia="fr-CA"/>
        </w:rPr>
        <w:t xml:space="preserve">31 décembre </w:t>
      </w:r>
      <w:r w:rsidR="00940208">
        <w:rPr>
          <w:rFonts w:ascii="Verdana" w:hAnsi="Verdana"/>
          <w:sz w:val="22"/>
          <w:szCs w:val="22"/>
          <w:lang w:val="fr-CA" w:eastAsia="fr-CA"/>
        </w:rPr>
        <w:t>2023</w:t>
      </w:r>
      <w:r w:rsidRPr="00D031EA">
        <w:rPr>
          <w:rFonts w:ascii="Verdana" w:hAnsi="Verdana"/>
          <w:sz w:val="22"/>
          <w:szCs w:val="22"/>
          <w:lang w:val="fr-CA" w:eastAsia="fr-CA"/>
        </w:rPr>
        <w:t>, tels qu’ils sont joints au présent rapport.</w:t>
      </w:r>
      <w:r w:rsidR="00693EFA">
        <w:rPr>
          <w:rFonts w:ascii="Verdana" w:hAnsi="Verdana"/>
          <w:sz w:val="22"/>
          <w:szCs w:val="22"/>
          <w:lang w:val="fr-CA" w:eastAsia="fr-CA"/>
        </w:rPr>
        <w:t xml:space="preserve"> </w:t>
      </w:r>
    </w:p>
    <w:p w14:paraId="5892A17B" w14:textId="77777777" w:rsidR="00D031EA" w:rsidRPr="00D031EA" w:rsidRDefault="00D031EA" w:rsidP="00D031EA">
      <w:pPr>
        <w:tabs>
          <w:tab w:val="left" w:pos="0"/>
        </w:tabs>
        <w:autoSpaceDE w:val="0"/>
        <w:autoSpaceDN w:val="0"/>
        <w:adjustRightInd w:val="0"/>
        <w:spacing w:before="100" w:beforeAutospacing="1" w:after="100" w:afterAutospacing="1" w:line="280" w:lineRule="exact"/>
        <w:rPr>
          <w:rFonts w:ascii="Verdana" w:hAnsi="Verdana"/>
          <w:bCs/>
          <w:sz w:val="22"/>
          <w:szCs w:val="22"/>
          <w:lang w:val="fr-CA" w:eastAsia="fr-CA"/>
        </w:rPr>
      </w:pPr>
      <w:r w:rsidRPr="00D031EA">
        <w:rPr>
          <w:rFonts w:ascii="Verdana" w:hAnsi="Verdana"/>
          <w:bCs/>
          <w:sz w:val="22"/>
          <w:szCs w:val="22"/>
          <w:lang w:val="fr-CA" w:eastAsia="fr-CA"/>
        </w:rPr>
        <w:t>Nous certifions que les comptes annuels sont, au regard des règles et principes comptables français, réguliers et sincères et donnent une image fidèle du résultat des opérations de l’exercice écoulé ainsi que de la situation financière et du patrimoine de l’association à la fin de cet exercice.</w:t>
      </w:r>
    </w:p>
    <w:p w14:paraId="0C49D93B" w14:textId="77777777" w:rsidR="00D031EA" w:rsidRDefault="00D031EA" w:rsidP="00D031EA">
      <w:pPr>
        <w:spacing w:before="100" w:beforeAutospacing="1" w:after="100" w:afterAutospacing="1" w:line="280" w:lineRule="exact"/>
        <w:jc w:val="left"/>
        <w:rPr>
          <w:rFonts w:ascii="Verdana" w:hAnsi="Verdana"/>
          <w:b/>
          <w:kern w:val="8"/>
          <w:sz w:val="22"/>
          <w:szCs w:val="22"/>
          <w:lang w:val="fr-CA" w:bidi="he-IL"/>
        </w:rPr>
      </w:pPr>
    </w:p>
    <w:p w14:paraId="4471770C" w14:textId="77777777" w:rsidR="00D00A64" w:rsidRDefault="00D00A64" w:rsidP="00D031EA">
      <w:pPr>
        <w:spacing w:before="100" w:beforeAutospacing="1" w:after="100" w:afterAutospacing="1" w:line="280" w:lineRule="exact"/>
        <w:jc w:val="left"/>
        <w:rPr>
          <w:rFonts w:ascii="Verdana" w:hAnsi="Verdana"/>
          <w:b/>
          <w:kern w:val="8"/>
          <w:sz w:val="22"/>
          <w:szCs w:val="22"/>
          <w:lang w:val="fr-CA" w:bidi="he-IL"/>
        </w:rPr>
      </w:pPr>
    </w:p>
    <w:p w14:paraId="081F7558" w14:textId="65F0080B" w:rsidR="00D031EA" w:rsidRDefault="00D031EA" w:rsidP="00D031EA">
      <w:pPr>
        <w:spacing w:before="100" w:beforeAutospacing="1" w:after="100" w:afterAutospacing="1" w:line="280" w:lineRule="exact"/>
        <w:jc w:val="left"/>
        <w:rPr>
          <w:rFonts w:ascii="Verdana" w:hAnsi="Verdana"/>
          <w:b/>
          <w:kern w:val="8"/>
          <w:sz w:val="22"/>
          <w:szCs w:val="22"/>
          <w:lang w:val="fr-CA" w:bidi="he-IL"/>
        </w:rPr>
      </w:pPr>
      <w:r w:rsidRPr="0052507E">
        <w:rPr>
          <w:rFonts w:ascii="Verdana" w:hAnsi="Verdana"/>
          <w:b/>
          <w:kern w:val="8"/>
          <w:sz w:val="22"/>
          <w:szCs w:val="22"/>
          <w:lang w:val="fr-CA" w:bidi="he-IL"/>
        </w:rPr>
        <w:t xml:space="preserve">Fondement de l’opinion </w:t>
      </w:r>
    </w:p>
    <w:p w14:paraId="39E55A54" w14:textId="77777777" w:rsidR="005D4BDE" w:rsidRPr="0052507E" w:rsidRDefault="005D4BDE" w:rsidP="00D031EA">
      <w:pPr>
        <w:spacing w:before="100" w:beforeAutospacing="1" w:after="100" w:afterAutospacing="1" w:line="280" w:lineRule="exact"/>
        <w:jc w:val="left"/>
        <w:rPr>
          <w:rFonts w:ascii="Verdana" w:hAnsi="Verdana"/>
          <w:sz w:val="22"/>
          <w:szCs w:val="22"/>
        </w:rPr>
      </w:pPr>
    </w:p>
    <w:p w14:paraId="2EC72C8C" w14:textId="77777777" w:rsidR="00D031EA" w:rsidRPr="00D031EA" w:rsidRDefault="00D031EA" w:rsidP="00D031EA">
      <w:pPr>
        <w:keepNext/>
        <w:widowControl w:val="0"/>
        <w:tabs>
          <w:tab w:val="right" w:pos="360"/>
          <w:tab w:val="left" w:pos="576"/>
        </w:tabs>
        <w:spacing w:before="100" w:beforeAutospacing="1" w:after="100" w:afterAutospacing="1" w:line="280" w:lineRule="exact"/>
        <w:jc w:val="left"/>
        <w:rPr>
          <w:rFonts w:ascii="Verdana" w:hAnsi="Verdana"/>
          <w:b/>
          <w:kern w:val="8"/>
          <w:sz w:val="22"/>
          <w:szCs w:val="22"/>
          <w:lang w:bidi="he-IL"/>
        </w:rPr>
      </w:pPr>
      <w:r w:rsidRPr="00D031EA">
        <w:rPr>
          <w:rFonts w:ascii="Verdana" w:hAnsi="Verdana"/>
          <w:b/>
          <w:kern w:val="8"/>
          <w:sz w:val="22"/>
          <w:szCs w:val="22"/>
          <w:lang w:bidi="he-IL"/>
        </w:rPr>
        <w:t>Référentiel d’audit</w:t>
      </w:r>
    </w:p>
    <w:p w14:paraId="2A04BD25" w14:textId="77777777" w:rsidR="00D031EA" w:rsidRPr="00D031EA" w:rsidRDefault="00D031EA" w:rsidP="00D031EA">
      <w:pPr>
        <w:tabs>
          <w:tab w:val="left" w:pos="0"/>
        </w:tabs>
        <w:autoSpaceDE w:val="0"/>
        <w:autoSpaceDN w:val="0"/>
        <w:adjustRightInd w:val="0"/>
        <w:spacing w:before="100" w:beforeAutospacing="1" w:after="100" w:afterAutospacing="1" w:line="280" w:lineRule="exact"/>
        <w:rPr>
          <w:rFonts w:ascii="Verdana" w:hAnsi="Verdana"/>
          <w:spacing w:val="-4"/>
          <w:kern w:val="8"/>
          <w:sz w:val="22"/>
          <w:szCs w:val="22"/>
          <w:lang w:val="fr-CA" w:eastAsia="fr-CA" w:bidi="he-IL"/>
        </w:rPr>
      </w:pPr>
      <w:r w:rsidRPr="00D031EA">
        <w:rPr>
          <w:rFonts w:ascii="Verdana" w:hAnsi="Verdana"/>
          <w:spacing w:val="-4"/>
          <w:kern w:val="8"/>
          <w:sz w:val="22"/>
          <w:szCs w:val="22"/>
          <w:lang w:val="fr-CA" w:eastAsia="fr-CA" w:bidi="he-IL"/>
        </w:rPr>
        <w:t>Nous avons effectué notre audit selon les normes d’exercice professionnel applicables en France. Nous estimons que les éléments que nous avons collectés sont suffisants et appropriés pour fonder notre opinion.</w:t>
      </w:r>
    </w:p>
    <w:p w14:paraId="12D8F675" w14:textId="77777777" w:rsidR="005D4BDE" w:rsidRDefault="00D031EA" w:rsidP="00D031EA">
      <w:pPr>
        <w:tabs>
          <w:tab w:val="left" w:pos="0"/>
        </w:tabs>
        <w:autoSpaceDE w:val="0"/>
        <w:autoSpaceDN w:val="0"/>
        <w:adjustRightInd w:val="0"/>
        <w:spacing w:before="100" w:beforeAutospacing="1" w:after="100" w:afterAutospacing="1" w:line="280" w:lineRule="exact"/>
        <w:jc w:val="left"/>
        <w:rPr>
          <w:rFonts w:ascii="Verdana" w:hAnsi="Verdana"/>
          <w:spacing w:val="-4"/>
          <w:kern w:val="8"/>
          <w:sz w:val="22"/>
          <w:szCs w:val="22"/>
          <w:lang w:val="fr-CA" w:eastAsia="fr-CA" w:bidi="he-IL"/>
        </w:rPr>
      </w:pPr>
      <w:r w:rsidRPr="00D031EA">
        <w:rPr>
          <w:rFonts w:ascii="Verdana" w:hAnsi="Verdana"/>
          <w:spacing w:val="-4"/>
          <w:kern w:val="8"/>
          <w:sz w:val="22"/>
          <w:szCs w:val="22"/>
          <w:lang w:val="fr-CA" w:eastAsia="fr-CA" w:bidi="he-IL"/>
        </w:rPr>
        <w:t>Les responsabilités qui nous incombent en vertu de ces normes sont indiquées dan</w:t>
      </w:r>
      <w:r w:rsidR="0076677D">
        <w:rPr>
          <w:rFonts w:ascii="Verdana" w:hAnsi="Verdana"/>
          <w:spacing w:val="-4"/>
          <w:kern w:val="8"/>
          <w:sz w:val="22"/>
          <w:szCs w:val="22"/>
          <w:lang w:val="fr-CA" w:eastAsia="fr-CA" w:bidi="he-IL"/>
        </w:rPr>
        <w:t>s la partie "Responsabilités du</w:t>
      </w:r>
      <w:r w:rsidRPr="00D031EA">
        <w:rPr>
          <w:rFonts w:ascii="Verdana" w:hAnsi="Verdana"/>
          <w:spacing w:val="-4"/>
          <w:kern w:val="8"/>
          <w:sz w:val="22"/>
          <w:szCs w:val="22"/>
          <w:lang w:val="fr-CA" w:eastAsia="fr-CA" w:bidi="he-IL"/>
        </w:rPr>
        <w:t xml:space="preserve"> commiss</w:t>
      </w:r>
      <w:r w:rsidR="0076677D">
        <w:rPr>
          <w:rFonts w:ascii="Verdana" w:hAnsi="Verdana"/>
          <w:spacing w:val="-4"/>
          <w:kern w:val="8"/>
          <w:sz w:val="22"/>
          <w:szCs w:val="22"/>
          <w:lang w:val="fr-CA" w:eastAsia="fr-CA" w:bidi="he-IL"/>
        </w:rPr>
        <w:t>aire</w:t>
      </w:r>
      <w:r w:rsidRPr="00D031EA">
        <w:rPr>
          <w:rFonts w:ascii="Verdana" w:hAnsi="Verdana"/>
          <w:spacing w:val="-4"/>
          <w:kern w:val="8"/>
          <w:sz w:val="22"/>
          <w:szCs w:val="22"/>
          <w:lang w:val="fr-CA" w:eastAsia="fr-CA" w:bidi="he-IL"/>
        </w:rPr>
        <w:t xml:space="preserve"> aux comptes relatives à l’audit des comptes annuels" du présent rapport.</w:t>
      </w:r>
    </w:p>
    <w:p w14:paraId="28739AF5" w14:textId="77777777" w:rsidR="00D031EA" w:rsidRDefault="00D031EA" w:rsidP="00D031EA">
      <w:pPr>
        <w:tabs>
          <w:tab w:val="left" w:pos="0"/>
        </w:tabs>
        <w:autoSpaceDE w:val="0"/>
        <w:autoSpaceDN w:val="0"/>
        <w:adjustRightInd w:val="0"/>
        <w:spacing w:before="100" w:beforeAutospacing="1" w:after="100" w:afterAutospacing="1" w:line="280" w:lineRule="exact"/>
        <w:jc w:val="left"/>
        <w:rPr>
          <w:rFonts w:ascii="Verdana" w:hAnsi="Verdana"/>
          <w:spacing w:val="-4"/>
          <w:kern w:val="8"/>
          <w:sz w:val="22"/>
          <w:szCs w:val="22"/>
          <w:lang w:val="fr-CA" w:eastAsia="fr-CA" w:bidi="he-IL"/>
        </w:rPr>
      </w:pPr>
      <w:r w:rsidRPr="00D031EA">
        <w:rPr>
          <w:rFonts w:ascii="Verdana" w:hAnsi="Verdana"/>
          <w:spacing w:val="-4"/>
          <w:kern w:val="8"/>
          <w:sz w:val="22"/>
          <w:szCs w:val="22"/>
          <w:lang w:val="fr-CA" w:eastAsia="fr-CA" w:bidi="he-IL"/>
        </w:rPr>
        <w:t xml:space="preserve"> </w:t>
      </w:r>
    </w:p>
    <w:p w14:paraId="760C622C" w14:textId="77777777" w:rsidR="00D031EA" w:rsidRPr="00D031EA" w:rsidRDefault="00D031EA" w:rsidP="00D031EA">
      <w:pPr>
        <w:spacing w:before="100" w:beforeAutospacing="1" w:after="100" w:afterAutospacing="1" w:line="280" w:lineRule="exact"/>
        <w:jc w:val="left"/>
        <w:rPr>
          <w:rFonts w:ascii="Verdana" w:hAnsi="Verdana"/>
          <w:b/>
          <w:bCs/>
          <w:sz w:val="22"/>
          <w:szCs w:val="22"/>
        </w:rPr>
      </w:pPr>
      <w:r w:rsidRPr="00D031EA">
        <w:rPr>
          <w:rFonts w:ascii="Verdana" w:hAnsi="Verdana"/>
          <w:b/>
          <w:bCs/>
          <w:sz w:val="22"/>
          <w:szCs w:val="22"/>
        </w:rPr>
        <w:t>Indépendance</w:t>
      </w:r>
    </w:p>
    <w:p w14:paraId="541F2287" w14:textId="4BE075B0" w:rsidR="005D4BDE" w:rsidRDefault="005D4BDE" w:rsidP="005D4BDE">
      <w:pPr>
        <w:spacing w:before="100" w:beforeAutospacing="1" w:after="100" w:afterAutospacing="1" w:line="280" w:lineRule="exact"/>
        <w:rPr>
          <w:rFonts w:ascii="Verdana" w:hAnsi="Verdana"/>
          <w:kern w:val="8"/>
          <w:sz w:val="22"/>
          <w:szCs w:val="22"/>
          <w:lang w:bidi="he-IL"/>
        </w:rPr>
      </w:pPr>
      <w:r w:rsidRPr="002A67FD">
        <w:rPr>
          <w:rFonts w:ascii="Verdana" w:hAnsi="Verdana"/>
          <w:kern w:val="8"/>
          <w:sz w:val="22"/>
          <w:szCs w:val="22"/>
          <w:lang w:bidi="he-IL"/>
        </w:rPr>
        <w:t xml:space="preserve">Nous avons réalisé notre mission d’audit dans le respect des règles d’indépendance prévues par le code de commerce et par le code de déontologie de la profession de commissaire aux comptes, sur la période du </w:t>
      </w:r>
      <w:r>
        <w:rPr>
          <w:rFonts w:ascii="Verdana" w:hAnsi="Verdana"/>
          <w:kern w:val="8"/>
          <w:sz w:val="22"/>
          <w:szCs w:val="22"/>
          <w:lang w:bidi="he-IL"/>
        </w:rPr>
        <w:t>1</w:t>
      </w:r>
      <w:r w:rsidRPr="002A67FD">
        <w:rPr>
          <w:rFonts w:ascii="Verdana" w:hAnsi="Verdana"/>
          <w:kern w:val="8"/>
          <w:sz w:val="22"/>
          <w:szCs w:val="22"/>
          <w:vertAlign w:val="superscript"/>
          <w:lang w:bidi="he-IL"/>
        </w:rPr>
        <w:t>er</w:t>
      </w:r>
      <w:r>
        <w:rPr>
          <w:rFonts w:ascii="Verdana" w:hAnsi="Verdana"/>
          <w:kern w:val="8"/>
          <w:sz w:val="22"/>
          <w:szCs w:val="22"/>
          <w:lang w:bidi="he-IL"/>
        </w:rPr>
        <w:t xml:space="preserve"> janvier </w:t>
      </w:r>
      <w:r w:rsidR="00940208">
        <w:rPr>
          <w:rFonts w:ascii="Verdana" w:hAnsi="Verdana"/>
          <w:kern w:val="8"/>
          <w:sz w:val="22"/>
          <w:szCs w:val="22"/>
          <w:lang w:bidi="he-IL"/>
        </w:rPr>
        <w:t>2023</w:t>
      </w:r>
      <w:r w:rsidRPr="002A67FD">
        <w:rPr>
          <w:rFonts w:ascii="Verdana" w:hAnsi="Verdana"/>
          <w:kern w:val="8"/>
          <w:sz w:val="22"/>
          <w:szCs w:val="22"/>
          <w:lang w:bidi="he-IL"/>
        </w:rPr>
        <w:t xml:space="preserve"> à la date d’émission de notre rapport.</w:t>
      </w:r>
    </w:p>
    <w:p w14:paraId="497C684A" w14:textId="77777777" w:rsidR="005D4BDE" w:rsidRDefault="005D4BDE" w:rsidP="005D4BDE">
      <w:pPr>
        <w:spacing w:before="100" w:beforeAutospacing="1" w:after="100" w:afterAutospacing="1" w:line="280" w:lineRule="exact"/>
        <w:rPr>
          <w:rFonts w:ascii="Verdana" w:hAnsi="Verdana"/>
          <w:kern w:val="8"/>
          <w:sz w:val="22"/>
          <w:szCs w:val="22"/>
          <w:lang w:bidi="he-IL"/>
        </w:rPr>
      </w:pPr>
    </w:p>
    <w:p w14:paraId="44B9B127" w14:textId="77777777" w:rsidR="00D031EA" w:rsidRPr="0052507E" w:rsidRDefault="00D031EA" w:rsidP="00D031EA">
      <w:pPr>
        <w:tabs>
          <w:tab w:val="left" w:pos="5320"/>
        </w:tabs>
        <w:spacing w:before="100" w:beforeAutospacing="1" w:after="100" w:afterAutospacing="1" w:line="280" w:lineRule="exact"/>
        <w:jc w:val="left"/>
        <w:rPr>
          <w:rFonts w:ascii="Verdana" w:hAnsi="Verdana"/>
          <w:b/>
          <w:sz w:val="22"/>
          <w:szCs w:val="22"/>
          <w:lang w:val="fr-CA"/>
        </w:rPr>
      </w:pPr>
      <w:r w:rsidRPr="0052507E">
        <w:rPr>
          <w:rFonts w:ascii="Verdana" w:hAnsi="Verdana"/>
          <w:b/>
          <w:sz w:val="22"/>
          <w:szCs w:val="22"/>
          <w:lang w:val="fr-CA"/>
        </w:rPr>
        <w:t>Justification des appréciations</w:t>
      </w:r>
    </w:p>
    <w:p w14:paraId="40077B77" w14:textId="77777777" w:rsidR="00D00A64" w:rsidRDefault="00D00A64" w:rsidP="00D00A64">
      <w:pPr>
        <w:tabs>
          <w:tab w:val="left" w:pos="5320"/>
        </w:tabs>
        <w:spacing w:before="100" w:beforeAutospacing="1" w:after="100" w:afterAutospacing="1" w:line="280" w:lineRule="exact"/>
        <w:rPr>
          <w:rFonts w:ascii="Verdana" w:hAnsi="Verdana"/>
          <w:sz w:val="22"/>
          <w:szCs w:val="22"/>
          <w:lang w:eastAsia="fr-CA"/>
        </w:rPr>
      </w:pPr>
      <w:r>
        <w:rPr>
          <w:rFonts w:ascii="Verdana" w:hAnsi="Verdana"/>
          <w:sz w:val="22"/>
          <w:szCs w:val="22"/>
          <w:lang w:eastAsia="fr-CA"/>
        </w:rPr>
        <w:t xml:space="preserve">En </w:t>
      </w:r>
      <w:r w:rsidR="005D4BDE" w:rsidRPr="00397E37">
        <w:rPr>
          <w:rFonts w:ascii="Verdana" w:hAnsi="Verdana"/>
          <w:sz w:val="22"/>
          <w:szCs w:val="22"/>
          <w:lang w:eastAsia="fr-CA"/>
        </w:rPr>
        <w:t xml:space="preserve">application des dispositions de l’article L. 823-9 </w:t>
      </w:r>
      <w:r w:rsidR="005D4BDE">
        <w:rPr>
          <w:rFonts w:ascii="Verdana" w:hAnsi="Verdana"/>
          <w:sz w:val="22"/>
          <w:szCs w:val="22"/>
          <w:lang w:eastAsia="fr-CA"/>
        </w:rPr>
        <w:t xml:space="preserve">et R.823-7 </w:t>
      </w:r>
      <w:r w:rsidR="005D4BDE" w:rsidRPr="00397E37">
        <w:rPr>
          <w:rFonts w:ascii="Verdana" w:hAnsi="Verdana"/>
          <w:sz w:val="22"/>
          <w:szCs w:val="22"/>
          <w:lang w:eastAsia="fr-CA"/>
        </w:rPr>
        <w:t xml:space="preserve">du Code de commerce relatives à la justification de nos appréciations, </w:t>
      </w:r>
      <w:r w:rsidRPr="00D00A64">
        <w:rPr>
          <w:rFonts w:ascii="Verdana" w:hAnsi="Verdana"/>
          <w:sz w:val="22"/>
          <w:szCs w:val="22"/>
          <w:lang w:eastAsia="fr-CA"/>
        </w:rPr>
        <w:t>nous portons à votre connaissance les appréciations suivantes qui, selon notre jugement professionnel, ont été les plus importantes pour l’audit des comptes annuels de l’exercice :</w:t>
      </w:r>
    </w:p>
    <w:p w14:paraId="4A6A82DB" w14:textId="77777777" w:rsidR="00D00A64" w:rsidRPr="00A239DC" w:rsidRDefault="00D00A64" w:rsidP="00A239DC">
      <w:pPr>
        <w:numPr>
          <w:ilvl w:val="0"/>
          <w:numId w:val="10"/>
        </w:numPr>
        <w:tabs>
          <w:tab w:val="left" w:pos="426"/>
        </w:tabs>
        <w:spacing w:before="100" w:beforeAutospacing="1" w:after="100" w:afterAutospacing="1" w:line="280" w:lineRule="exact"/>
        <w:ind w:left="426" w:hanging="426"/>
        <w:rPr>
          <w:rFonts w:ascii="Verdana" w:hAnsi="Verdana"/>
          <w:sz w:val="22"/>
          <w:szCs w:val="22"/>
          <w:lang w:eastAsia="fr-CA"/>
        </w:rPr>
      </w:pPr>
      <w:r w:rsidRPr="00A239DC">
        <w:rPr>
          <w:rFonts w:ascii="Verdana" w:hAnsi="Verdana"/>
          <w:sz w:val="22"/>
          <w:szCs w:val="22"/>
          <w:lang w:eastAsia="fr-CA"/>
        </w:rPr>
        <w:t>Les notes « VI – Le compte de résultat par origine et destination (CROD) » et « VII – Le compte d’emploi annuel des ressources collectées auprès du public » de l’annexe des comptes exposent les modalités et hypothèses retenues pour l’élaboration du compte de résultat par origine et par destination (CROD) et du compte d’emploi annuel des ressources (CER).</w:t>
      </w:r>
    </w:p>
    <w:p w14:paraId="732AF727" w14:textId="27F159C6" w:rsidR="00D00A64" w:rsidRPr="00A239DC" w:rsidRDefault="00A239DC" w:rsidP="00A239DC">
      <w:pPr>
        <w:tabs>
          <w:tab w:val="left" w:pos="5320"/>
        </w:tabs>
        <w:spacing w:before="100" w:beforeAutospacing="1" w:after="100" w:afterAutospacing="1" w:line="280" w:lineRule="exact"/>
        <w:ind w:left="426" w:hanging="426"/>
        <w:rPr>
          <w:rFonts w:ascii="Verdana" w:hAnsi="Verdana"/>
          <w:sz w:val="22"/>
          <w:szCs w:val="22"/>
          <w:lang w:eastAsia="fr-CA"/>
        </w:rPr>
      </w:pPr>
      <w:r w:rsidRPr="00A239DC">
        <w:rPr>
          <w:rFonts w:ascii="Verdana" w:hAnsi="Verdana"/>
          <w:sz w:val="22"/>
          <w:szCs w:val="22"/>
          <w:lang w:eastAsia="fr-CA"/>
        </w:rPr>
        <w:tab/>
      </w:r>
      <w:r w:rsidR="00D00A64" w:rsidRPr="00A239DC">
        <w:rPr>
          <w:rFonts w:ascii="Verdana" w:hAnsi="Verdana"/>
          <w:sz w:val="22"/>
          <w:szCs w:val="22"/>
          <w:lang w:eastAsia="fr-CA"/>
        </w:rPr>
        <w:t>Nous avons vérifié que les modalités retenues pour l'élaboration du CROD et du CER font l'objet d'une information appropriée, sont conformes aux dispositions du règlement ANC n° 2018-06 modifié par le règlement ANC 2020-08 et ont été correctement appliquées.</w:t>
      </w:r>
    </w:p>
    <w:p w14:paraId="55254C21" w14:textId="77777777" w:rsidR="00D00A64" w:rsidRPr="00D00A64" w:rsidRDefault="00D00A64" w:rsidP="00A239DC">
      <w:pPr>
        <w:tabs>
          <w:tab w:val="left" w:pos="5320"/>
        </w:tabs>
        <w:spacing w:before="100" w:beforeAutospacing="1" w:after="100" w:afterAutospacing="1" w:line="280" w:lineRule="exact"/>
        <w:ind w:left="426" w:hanging="426"/>
        <w:rPr>
          <w:rFonts w:ascii="Verdana" w:hAnsi="Verdana"/>
          <w:sz w:val="22"/>
          <w:szCs w:val="22"/>
          <w:highlight w:val="yellow"/>
          <w:lang w:eastAsia="fr-CA"/>
        </w:rPr>
      </w:pPr>
    </w:p>
    <w:p w14:paraId="650809B3" w14:textId="77777777" w:rsidR="00D00A64" w:rsidRPr="00D00A64" w:rsidRDefault="00D00A64" w:rsidP="00D00A64">
      <w:pPr>
        <w:tabs>
          <w:tab w:val="left" w:pos="5320"/>
        </w:tabs>
        <w:spacing w:before="100" w:beforeAutospacing="1" w:after="100" w:afterAutospacing="1" w:line="280" w:lineRule="exact"/>
        <w:ind w:left="709"/>
        <w:rPr>
          <w:rFonts w:ascii="Verdana" w:hAnsi="Verdana"/>
          <w:sz w:val="22"/>
          <w:szCs w:val="22"/>
          <w:highlight w:val="yellow"/>
          <w:lang w:eastAsia="fr-CA"/>
        </w:rPr>
      </w:pPr>
    </w:p>
    <w:p w14:paraId="657DBABB" w14:textId="4BEEA096" w:rsidR="005D4BDE" w:rsidRDefault="005D4BDE" w:rsidP="00D00A64">
      <w:pPr>
        <w:tabs>
          <w:tab w:val="left" w:pos="5320"/>
        </w:tabs>
        <w:spacing w:before="100" w:beforeAutospacing="1" w:after="100" w:afterAutospacing="1" w:line="280" w:lineRule="exact"/>
        <w:rPr>
          <w:rFonts w:ascii="Verdana" w:hAnsi="Verdana"/>
          <w:sz w:val="22"/>
          <w:szCs w:val="22"/>
          <w:lang w:eastAsia="fr-CA"/>
        </w:rPr>
      </w:pPr>
      <w:r w:rsidRPr="002C3C1B">
        <w:rPr>
          <w:rFonts w:ascii="Verdana" w:hAnsi="Verdana"/>
          <w:sz w:val="22"/>
          <w:szCs w:val="22"/>
          <w:lang w:eastAsia="fr-CA"/>
        </w:rPr>
        <w:t>Les appréciations ainsi portées s’inscrivent dans le contexte de l’audit des comptes annuels pris dans leur ensemble, arrêtés dans les conditions rappelées précédemment, et de la formation de notre opinion exprimée ci-avant. Nous n’exprimons pas d’opinion sur des éléments de ces comptes annuels pris isolément.</w:t>
      </w:r>
    </w:p>
    <w:p w14:paraId="23719477" w14:textId="77777777" w:rsidR="005D4BDE" w:rsidRDefault="005D4BDE" w:rsidP="005D4BDE">
      <w:pPr>
        <w:pStyle w:val="Paragraphedeliste"/>
        <w:tabs>
          <w:tab w:val="left" w:pos="426"/>
        </w:tabs>
        <w:spacing w:before="100" w:beforeAutospacing="1" w:after="100" w:afterAutospacing="1" w:line="280" w:lineRule="exact"/>
        <w:ind w:left="0"/>
        <w:jc w:val="left"/>
        <w:rPr>
          <w:rFonts w:ascii="Verdana" w:hAnsi="Verdana"/>
          <w:sz w:val="22"/>
          <w:szCs w:val="22"/>
          <w:lang w:eastAsia="fr-CA"/>
        </w:rPr>
      </w:pPr>
    </w:p>
    <w:p w14:paraId="57596EB9" w14:textId="12E679E3" w:rsidR="00D031EA" w:rsidRPr="000379B1" w:rsidRDefault="00D031EA" w:rsidP="00D031EA">
      <w:pPr>
        <w:spacing w:before="100" w:beforeAutospacing="1" w:after="100" w:afterAutospacing="1" w:line="280" w:lineRule="exact"/>
        <w:rPr>
          <w:rFonts w:ascii="Verdana" w:hAnsi="Verdana"/>
          <w:spacing w:val="-4"/>
          <w:kern w:val="8"/>
          <w:sz w:val="22"/>
          <w:szCs w:val="22"/>
          <w:lang w:bidi="he-IL"/>
        </w:rPr>
      </w:pPr>
      <w:r w:rsidRPr="000379B1">
        <w:rPr>
          <w:rFonts w:ascii="Verdana" w:hAnsi="Verdana"/>
          <w:b/>
          <w:spacing w:val="-4"/>
          <w:kern w:val="8"/>
          <w:sz w:val="22"/>
          <w:szCs w:val="22"/>
          <w:lang w:bidi="he-IL"/>
        </w:rPr>
        <w:t>Vérification</w:t>
      </w:r>
      <w:r w:rsidR="00D00A64">
        <w:rPr>
          <w:rFonts w:ascii="Verdana" w:hAnsi="Verdana"/>
          <w:b/>
          <w:spacing w:val="-4"/>
          <w:kern w:val="8"/>
          <w:sz w:val="22"/>
          <w:szCs w:val="22"/>
          <w:lang w:bidi="he-IL"/>
        </w:rPr>
        <w:t>s</w:t>
      </w:r>
      <w:r w:rsidRPr="000379B1">
        <w:rPr>
          <w:rFonts w:ascii="Verdana" w:hAnsi="Verdana"/>
          <w:b/>
          <w:spacing w:val="-4"/>
          <w:kern w:val="8"/>
          <w:sz w:val="22"/>
          <w:szCs w:val="22"/>
          <w:lang w:bidi="he-IL"/>
        </w:rPr>
        <w:t xml:space="preserve"> </w:t>
      </w:r>
      <w:r w:rsidR="00693EFA">
        <w:rPr>
          <w:rFonts w:ascii="Verdana" w:hAnsi="Verdana"/>
          <w:b/>
          <w:spacing w:val="-4"/>
          <w:kern w:val="8"/>
          <w:sz w:val="22"/>
          <w:szCs w:val="22"/>
          <w:lang w:bidi="he-IL"/>
        </w:rPr>
        <w:t>spécifiques</w:t>
      </w:r>
    </w:p>
    <w:p w14:paraId="1CF992B7" w14:textId="77777777" w:rsidR="00D031EA" w:rsidRPr="00D031EA" w:rsidRDefault="00D031EA" w:rsidP="00D031EA">
      <w:pPr>
        <w:autoSpaceDE w:val="0"/>
        <w:autoSpaceDN w:val="0"/>
        <w:adjustRightInd w:val="0"/>
        <w:spacing w:before="100" w:beforeAutospacing="1" w:after="100" w:afterAutospacing="1" w:line="280" w:lineRule="exact"/>
        <w:rPr>
          <w:rFonts w:ascii="Verdana" w:eastAsia="Calibri" w:hAnsi="Verdana"/>
          <w:sz w:val="22"/>
          <w:szCs w:val="22"/>
          <w:lang w:eastAsia="en-US"/>
        </w:rPr>
      </w:pPr>
      <w:r w:rsidRPr="00D031EA">
        <w:rPr>
          <w:rFonts w:ascii="Verdana" w:eastAsia="Calibri" w:hAnsi="Verdana"/>
          <w:sz w:val="22"/>
          <w:szCs w:val="22"/>
          <w:lang w:eastAsia="en-US"/>
        </w:rPr>
        <w:t xml:space="preserve">Nous avons également procédé, conformément aux normes d’exercice professionnel applicables en France, aux vérifications spécifiques prévues </w:t>
      </w:r>
      <w:r w:rsidR="00D24E38">
        <w:rPr>
          <w:rFonts w:ascii="Verdana" w:eastAsia="Calibri" w:hAnsi="Verdana"/>
          <w:sz w:val="22"/>
          <w:szCs w:val="22"/>
          <w:lang w:eastAsia="en-US"/>
        </w:rPr>
        <w:t>par les textes légaux et réglementaires</w:t>
      </w:r>
      <w:r w:rsidRPr="00D031EA">
        <w:rPr>
          <w:rFonts w:ascii="Verdana" w:eastAsia="Calibri" w:hAnsi="Verdana"/>
          <w:sz w:val="22"/>
          <w:szCs w:val="22"/>
          <w:lang w:eastAsia="en-US"/>
        </w:rPr>
        <w:t>.</w:t>
      </w:r>
    </w:p>
    <w:p w14:paraId="2D7E325A" w14:textId="21F9519B" w:rsidR="00D031EA" w:rsidRDefault="00D031EA" w:rsidP="00D031EA">
      <w:pPr>
        <w:autoSpaceDE w:val="0"/>
        <w:autoSpaceDN w:val="0"/>
        <w:adjustRightInd w:val="0"/>
        <w:spacing w:before="100" w:beforeAutospacing="1" w:after="100" w:afterAutospacing="1" w:line="280" w:lineRule="exact"/>
        <w:rPr>
          <w:rFonts w:ascii="Verdana" w:eastAsia="Calibri" w:hAnsi="Verdana"/>
          <w:sz w:val="22"/>
          <w:szCs w:val="22"/>
          <w:lang w:eastAsia="en-US"/>
        </w:rPr>
      </w:pPr>
      <w:r w:rsidRPr="00D031EA">
        <w:rPr>
          <w:rFonts w:ascii="Verdana" w:eastAsia="Calibri" w:hAnsi="Verdana"/>
          <w:sz w:val="22"/>
          <w:szCs w:val="22"/>
          <w:lang w:eastAsia="en-US"/>
        </w:rPr>
        <w:t xml:space="preserve">Nous n'avons pas d'observation à formuler sur la sincérité et la concordance avec les comptes annuels des informations données dans </w:t>
      </w:r>
      <w:r w:rsidR="00D00A64">
        <w:rPr>
          <w:rFonts w:ascii="Verdana" w:eastAsia="Calibri" w:hAnsi="Verdana"/>
          <w:sz w:val="22"/>
          <w:szCs w:val="22"/>
          <w:lang w:eastAsia="en-US"/>
        </w:rPr>
        <w:t>les</w:t>
      </w:r>
      <w:r w:rsidRPr="00D031EA">
        <w:rPr>
          <w:rFonts w:ascii="Verdana" w:eastAsia="Calibri" w:hAnsi="Verdana"/>
          <w:sz w:val="22"/>
          <w:szCs w:val="22"/>
          <w:lang w:eastAsia="en-US"/>
        </w:rPr>
        <w:t xml:space="preserve"> documents sur la situation financière et les comptes annuels</w:t>
      </w:r>
      <w:r w:rsidR="00D00A64">
        <w:rPr>
          <w:rFonts w:ascii="Verdana" w:eastAsia="Calibri" w:hAnsi="Verdana"/>
          <w:sz w:val="22"/>
          <w:szCs w:val="22"/>
          <w:lang w:eastAsia="en-US"/>
        </w:rPr>
        <w:t xml:space="preserve"> adressés aux membres de l’assemblée générale</w:t>
      </w:r>
      <w:r w:rsidRPr="00D031EA">
        <w:rPr>
          <w:rFonts w:ascii="Verdana" w:eastAsia="Calibri" w:hAnsi="Verdana"/>
          <w:sz w:val="22"/>
          <w:szCs w:val="22"/>
          <w:lang w:eastAsia="en-US"/>
        </w:rPr>
        <w:t>.</w:t>
      </w:r>
    </w:p>
    <w:p w14:paraId="5D5E5F31" w14:textId="77777777" w:rsidR="00693EFA" w:rsidRPr="00D031EA" w:rsidRDefault="00693EFA" w:rsidP="00D031EA">
      <w:pPr>
        <w:autoSpaceDE w:val="0"/>
        <w:autoSpaceDN w:val="0"/>
        <w:adjustRightInd w:val="0"/>
        <w:spacing w:before="100" w:beforeAutospacing="1" w:after="100" w:afterAutospacing="1" w:line="280" w:lineRule="exact"/>
        <w:rPr>
          <w:rFonts w:ascii="Verdana" w:eastAsia="Calibri" w:hAnsi="Verdana"/>
          <w:sz w:val="22"/>
          <w:szCs w:val="22"/>
          <w:lang w:eastAsia="en-US"/>
        </w:rPr>
      </w:pPr>
    </w:p>
    <w:p w14:paraId="0876B2FF" w14:textId="77777777" w:rsidR="00D031EA" w:rsidRPr="0052507E" w:rsidRDefault="00D031EA" w:rsidP="00D031EA">
      <w:pPr>
        <w:keepNext/>
        <w:spacing w:before="100" w:beforeAutospacing="1" w:after="100" w:afterAutospacing="1" w:line="280" w:lineRule="exact"/>
        <w:rPr>
          <w:rFonts w:ascii="Verdana" w:hAnsi="Verdana"/>
          <w:b/>
          <w:sz w:val="22"/>
          <w:szCs w:val="22"/>
          <w:lang w:val="fr-CA"/>
        </w:rPr>
      </w:pPr>
      <w:r w:rsidRPr="0052507E">
        <w:rPr>
          <w:rFonts w:ascii="Verdana" w:hAnsi="Verdana"/>
          <w:b/>
          <w:iCs/>
          <w:sz w:val="22"/>
          <w:szCs w:val="22"/>
          <w:lang w:val="fr-CA"/>
        </w:rPr>
        <w:t>Responsabilités de la direction</w:t>
      </w:r>
      <w:r w:rsidRPr="0052507E">
        <w:rPr>
          <w:rFonts w:ascii="Verdana" w:hAnsi="Verdana"/>
          <w:iCs/>
          <w:sz w:val="22"/>
          <w:szCs w:val="22"/>
          <w:lang w:val="fr-CA"/>
        </w:rPr>
        <w:t xml:space="preserve"> </w:t>
      </w:r>
      <w:r w:rsidRPr="0052507E">
        <w:rPr>
          <w:rFonts w:ascii="Verdana" w:hAnsi="Verdana"/>
          <w:b/>
          <w:iCs/>
          <w:sz w:val="22"/>
          <w:szCs w:val="22"/>
          <w:lang w:val="fr-CA"/>
        </w:rPr>
        <w:t>et des personnes constituant le gouvernement d’entreprise relatives aux comptes annuels</w:t>
      </w:r>
    </w:p>
    <w:p w14:paraId="4CBD8C18" w14:textId="77777777" w:rsidR="00D031EA" w:rsidRPr="0052507E"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Il appartient à la direction d’établir des comptes annuels présentant une image fidèle conformément aux </w:t>
      </w:r>
      <w:r w:rsidRPr="0052507E">
        <w:rPr>
          <w:rFonts w:ascii="Verdana" w:hAnsi="Verdana"/>
          <w:bCs/>
          <w:sz w:val="22"/>
          <w:szCs w:val="22"/>
        </w:rPr>
        <w:t>règles et principes comptables français</w:t>
      </w:r>
      <w:r w:rsidRPr="0052507E">
        <w:rPr>
          <w:rFonts w:ascii="Verdana" w:hAnsi="Verdana"/>
          <w:sz w:val="22"/>
          <w:szCs w:val="22"/>
        </w:rPr>
        <w:t xml:space="preserve"> ainsi que de mettre en place le contrôle interne qu'elle estime nécessaire à l'établissement de comptes annuels ne comportant pas d'anomalies significatives, que celles-ci proviennent de fraudes ou résultent d'erreurs.</w:t>
      </w:r>
    </w:p>
    <w:p w14:paraId="1EB45C0C" w14:textId="77777777" w:rsidR="00D031EA" w:rsidRPr="0052507E"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Lors de l’établissement des comptes annuels, il incombe à la direction d’évaluer la capacité</w:t>
      </w:r>
      <w:r>
        <w:rPr>
          <w:rFonts w:ascii="Verdana" w:hAnsi="Verdana"/>
          <w:sz w:val="22"/>
          <w:szCs w:val="22"/>
        </w:rPr>
        <w:t xml:space="preserve"> de l’association</w:t>
      </w:r>
      <w:r w:rsidRPr="0052507E">
        <w:rPr>
          <w:rFonts w:ascii="Verdana" w:hAnsi="Verdana"/>
          <w:sz w:val="22"/>
          <w:szCs w:val="22"/>
        </w:rPr>
        <w:t xml:space="preserve"> à poursuivre son exploitation, de présenter dans ce</w:t>
      </w:r>
      <w:r>
        <w:rPr>
          <w:rFonts w:ascii="Verdana" w:hAnsi="Verdana"/>
          <w:sz w:val="22"/>
          <w:szCs w:val="22"/>
        </w:rPr>
        <w:t xml:space="preserve">s comptes, le cas échéant, les </w:t>
      </w:r>
      <w:r w:rsidRPr="0052507E">
        <w:rPr>
          <w:rFonts w:ascii="Verdana" w:hAnsi="Verdana"/>
          <w:sz w:val="22"/>
          <w:szCs w:val="22"/>
        </w:rPr>
        <w:t>informations nécessaires relatives à la continuité d’exploitation et d’appliquer la convention comptable de continuité d’exploitation, sauf s’il est prévu de liquider l</w:t>
      </w:r>
      <w:r>
        <w:rPr>
          <w:rFonts w:ascii="Verdana" w:hAnsi="Verdana"/>
          <w:sz w:val="22"/>
          <w:szCs w:val="22"/>
        </w:rPr>
        <w:t>’association</w:t>
      </w:r>
      <w:r w:rsidRPr="0052507E">
        <w:rPr>
          <w:rFonts w:ascii="Verdana" w:hAnsi="Verdana"/>
          <w:sz w:val="22"/>
          <w:szCs w:val="22"/>
        </w:rPr>
        <w:t xml:space="preserve"> ou de cesser son activité. </w:t>
      </w:r>
    </w:p>
    <w:p w14:paraId="083BFE59" w14:textId="77777777" w:rsidR="00D031EA"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Les comptes annuels ont été arrêtés par </w:t>
      </w:r>
      <w:r w:rsidRPr="000379B1">
        <w:rPr>
          <w:rFonts w:ascii="Verdana" w:hAnsi="Verdana"/>
          <w:iCs/>
          <w:sz w:val="22"/>
          <w:szCs w:val="22"/>
        </w:rPr>
        <w:t>l</w:t>
      </w:r>
      <w:r w:rsidRPr="000379B1">
        <w:rPr>
          <w:rFonts w:ascii="Verdana" w:hAnsi="Verdana"/>
          <w:sz w:val="22"/>
          <w:szCs w:val="22"/>
        </w:rPr>
        <w:t>e</w:t>
      </w:r>
      <w:r w:rsidRPr="0052507E">
        <w:rPr>
          <w:rFonts w:ascii="Verdana" w:hAnsi="Verdana"/>
          <w:sz w:val="22"/>
          <w:szCs w:val="22"/>
        </w:rPr>
        <w:t xml:space="preserve"> conseil d’administratio</w:t>
      </w:r>
      <w:r>
        <w:rPr>
          <w:rFonts w:ascii="Verdana" w:hAnsi="Verdana"/>
          <w:sz w:val="22"/>
          <w:szCs w:val="22"/>
        </w:rPr>
        <w:t>n</w:t>
      </w:r>
      <w:r w:rsidRPr="0052507E">
        <w:rPr>
          <w:rFonts w:ascii="Verdana" w:hAnsi="Verdana"/>
          <w:sz w:val="22"/>
          <w:szCs w:val="22"/>
        </w:rPr>
        <w:t>.</w:t>
      </w:r>
    </w:p>
    <w:p w14:paraId="0099427A" w14:textId="44A984F2" w:rsidR="005D4BDE" w:rsidRDefault="005D4BDE"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365E216A" w14:textId="5434AFC1" w:rsidR="00A239DC" w:rsidRDefault="00A239DC"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04476D90" w14:textId="4342D6BF" w:rsidR="00A239DC" w:rsidRDefault="00A239DC"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76354862" w14:textId="77777777" w:rsidR="00A239DC" w:rsidRPr="0052507E" w:rsidRDefault="00A239DC"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1297E0E5" w14:textId="77777777" w:rsidR="00D031EA" w:rsidRPr="0052507E" w:rsidRDefault="0076677D" w:rsidP="00D031EA">
      <w:pPr>
        <w:keepNext/>
        <w:widowControl w:val="0"/>
        <w:shd w:val="clear" w:color="auto" w:fill="FFFFFF"/>
        <w:tabs>
          <w:tab w:val="right" w:pos="360"/>
          <w:tab w:val="left" w:pos="576"/>
        </w:tabs>
        <w:spacing w:before="100" w:beforeAutospacing="1" w:after="100" w:afterAutospacing="1" w:line="280" w:lineRule="exact"/>
        <w:jc w:val="left"/>
        <w:rPr>
          <w:rFonts w:ascii="Verdana" w:hAnsi="Verdana"/>
          <w:iCs/>
          <w:sz w:val="22"/>
          <w:szCs w:val="22"/>
          <w:lang w:val="fr-CA"/>
        </w:rPr>
      </w:pPr>
      <w:r>
        <w:rPr>
          <w:rFonts w:ascii="Verdana" w:hAnsi="Verdana"/>
          <w:b/>
          <w:iCs/>
          <w:sz w:val="22"/>
          <w:szCs w:val="22"/>
          <w:lang w:val="fr-CA"/>
        </w:rPr>
        <w:lastRenderedPageBreak/>
        <w:t>Responsabilités du</w:t>
      </w:r>
      <w:r w:rsidR="00D031EA" w:rsidRPr="0052507E">
        <w:rPr>
          <w:rFonts w:ascii="Verdana" w:hAnsi="Verdana"/>
          <w:b/>
          <w:iCs/>
          <w:sz w:val="22"/>
          <w:szCs w:val="22"/>
          <w:lang w:val="fr-CA"/>
        </w:rPr>
        <w:t xml:space="preserve"> </w:t>
      </w:r>
      <w:r>
        <w:rPr>
          <w:rFonts w:ascii="Verdana" w:hAnsi="Verdana"/>
          <w:b/>
          <w:iCs/>
          <w:sz w:val="22"/>
          <w:szCs w:val="22"/>
          <w:lang w:val="fr-CA"/>
        </w:rPr>
        <w:t xml:space="preserve">commissaire </w:t>
      </w:r>
      <w:r w:rsidR="00D031EA" w:rsidRPr="0052507E">
        <w:rPr>
          <w:rFonts w:ascii="Verdana" w:hAnsi="Verdana"/>
          <w:b/>
          <w:iCs/>
          <w:sz w:val="22"/>
          <w:szCs w:val="22"/>
          <w:lang w:val="fr-CA"/>
        </w:rPr>
        <w:t>aux comptes relatives à l’audit des comptes annuels</w:t>
      </w:r>
    </w:p>
    <w:p w14:paraId="679B68DD" w14:textId="77777777" w:rsidR="00D031EA" w:rsidRPr="0052507E"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Il nous appartient d’établir un rapport sur les comptes annuels. Notre objectif est d’obtenir l’assurance raisonnable que les comptes annuels pris dans leur ensemble ne comportent pas d’anomalies significatives. L’assurance raisonnable correspond à un niveau élevé d’assurance, sans toutefois garantir qu’un audit réalisé conformément aux normes d’exercice professionnel permet de systématiquement détecter toute anomalie significative.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prennent en se fondant sur ceux-ci. </w:t>
      </w:r>
    </w:p>
    <w:p w14:paraId="7BDE3C1F" w14:textId="77777777" w:rsidR="00D031EA"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Comme précisé par l’article L. 823-10-1 du code de commerce, notre mission de certification des comptes ne consiste pas à garantir la viabilité ou la qualité de la gestion de votre </w:t>
      </w:r>
      <w:r>
        <w:rPr>
          <w:rFonts w:ascii="Verdana" w:hAnsi="Verdana"/>
          <w:sz w:val="22"/>
          <w:szCs w:val="22"/>
        </w:rPr>
        <w:t>association</w:t>
      </w:r>
      <w:r w:rsidRPr="0052507E">
        <w:rPr>
          <w:rFonts w:ascii="Verdana" w:hAnsi="Verdana"/>
          <w:sz w:val="22"/>
          <w:szCs w:val="22"/>
        </w:rPr>
        <w:t>.</w:t>
      </w:r>
    </w:p>
    <w:p w14:paraId="17B56494" w14:textId="77777777" w:rsidR="00693EFA" w:rsidRDefault="00D031EA" w:rsidP="00D031EA">
      <w:pPr>
        <w:shd w:val="clear" w:color="auto" w:fill="FFFFFF"/>
        <w:tabs>
          <w:tab w:val="left" w:pos="0"/>
        </w:tabs>
        <w:spacing w:before="100" w:beforeAutospacing="1" w:after="100" w:afterAutospacing="1" w:line="280" w:lineRule="exact"/>
        <w:rPr>
          <w:rFonts w:ascii="Verdana" w:hAnsi="Verdana"/>
          <w:sz w:val="22"/>
          <w:szCs w:val="22"/>
          <w:lang w:val="fr-CA"/>
        </w:rPr>
      </w:pPr>
      <w:r w:rsidRPr="0091368A">
        <w:rPr>
          <w:rFonts w:ascii="Verdana" w:hAnsi="Verdana"/>
          <w:sz w:val="22"/>
          <w:szCs w:val="22"/>
          <w:lang w:val="fr-CA"/>
        </w:rPr>
        <w:t>Dans le cadre d’un audit réalisé conformément aux normes d’exercice professionnel applicables en France, le commissaire aux comptes exerce son jugement professionnel tout au long de cet audit.</w:t>
      </w:r>
    </w:p>
    <w:p w14:paraId="24E04A39" w14:textId="77777777" w:rsidR="00D031EA" w:rsidRPr="0091368A" w:rsidRDefault="00D031EA" w:rsidP="00D031EA">
      <w:pPr>
        <w:shd w:val="clear" w:color="auto" w:fill="FFFFFF"/>
        <w:tabs>
          <w:tab w:val="left" w:pos="0"/>
        </w:tabs>
        <w:spacing w:before="100" w:beforeAutospacing="1" w:after="100" w:afterAutospacing="1" w:line="280" w:lineRule="exact"/>
        <w:rPr>
          <w:rFonts w:ascii="Verdana" w:hAnsi="Verdana"/>
          <w:sz w:val="22"/>
          <w:szCs w:val="22"/>
        </w:rPr>
      </w:pPr>
      <w:r w:rsidRPr="0091368A">
        <w:rPr>
          <w:rFonts w:ascii="Verdana" w:hAnsi="Verdana"/>
          <w:sz w:val="22"/>
          <w:szCs w:val="22"/>
          <w:lang w:val="fr-CA"/>
        </w:rPr>
        <w:t>En outre :</w:t>
      </w:r>
    </w:p>
    <w:p w14:paraId="4B8C38FC" w14:textId="77777777" w:rsidR="005D4BDE" w:rsidRDefault="00D031EA" w:rsidP="005D4BDE">
      <w:pPr>
        <w:numPr>
          <w:ilvl w:val="0"/>
          <w:numId w:val="6"/>
        </w:numPr>
        <w:spacing w:before="100" w:beforeAutospacing="1" w:after="120" w:line="280" w:lineRule="exact"/>
        <w:ind w:left="568" w:hanging="284"/>
        <w:rPr>
          <w:rFonts w:ascii="Verdana" w:hAnsi="Verdana"/>
          <w:sz w:val="22"/>
          <w:szCs w:val="22"/>
          <w:lang w:val="fr-CA"/>
        </w:rPr>
      </w:pPr>
      <w:r w:rsidRPr="005D4BDE">
        <w:rPr>
          <w:rFonts w:ascii="Verdana" w:hAnsi="Verdana"/>
          <w:sz w:val="22"/>
          <w:szCs w:val="22"/>
          <w:lang w:val="fr-CA"/>
        </w:rPr>
        <w:t xml:space="preserve">Il identifie et évalue les risques que les comptes annuels comportent des anomalies significatives, que celles-ci proviennent de fraudes ou résultent d’erreurs, définit et met en œuvre des procédures d’audit face à ces risques, et recueille des éléments qu’il estime suffisants et appropriés pour fonder </w:t>
      </w:r>
      <w:r w:rsidR="00693EFA" w:rsidRPr="005D4BDE">
        <w:rPr>
          <w:rFonts w:ascii="Verdana" w:hAnsi="Verdana"/>
          <w:sz w:val="22"/>
          <w:szCs w:val="22"/>
          <w:lang w:val="fr-CA"/>
        </w:rPr>
        <w:br/>
      </w:r>
      <w:r w:rsidRPr="005D4BDE">
        <w:rPr>
          <w:rFonts w:ascii="Verdana" w:hAnsi="Verdana"/>
          <w:sz w:val="22"/>
          <w:szCs w:val="22"/>
          <w:lang w:val="fr-CA"/>
        </w:rPr>
        <w:t>son</w:t>
      </w:r>
      <w:r w:rsidR="00693EFA" w:rsidRPr="005D4BDE">
        <w:rPr>
          <w:rFonts w:ascii="Verdana" w:hAnsi="Verdana"/>
          <w:sz w:val="22"/>
          <w:szCs w:val="22"/>
          <w:lang w:val="fr-CA"/>
        </w:rPr>
        <w:t xml:space="preserve"> o</w:t>
      </w:r>
      <w:r w:rsidRPr="005D4BDE">
        <w:rPr>
          <w:rFonts w:ascii="Verdana" w:hAnsi="Verdana"/>
          <w:sz w:val="22"/>
          <w:szCs w:val="22"/>
          <w:lang w:val="fr-CA"/>
        </w:rPr>
        <w:t>pinion.</w:t>
      </w:r>
    </w:p>
    <w:p w14:paraId="5D72F1F0" w14:textId="77777777" w:rsidR="00D031EA" w:rsidRPr="005D4BDE" w:rsidRDefault="005D4BDE" w:rsidP="005D4BDE">
      <w:pPr>
        <w:spacing w:before="100" w:beforeAutospacing="1" w:after="120" w:line="280" w:lineRule="exact"/>
        <w:ind w:left="568"/>
        <w:rPr>
          <w:rFonts w:ascii="Verdana" w:hAnsi="Verdana"/>
          <w:sz w:val="22"/>
          <w:szCs w:val="22"/>
          <w:lang w:val="fr-CA"/>
        </w:rPr>
      </w:pPr>
      <w:r>
        <w:rPr>
          <w:rFonts w:ascii="Verdana" w:hAnsi="Verdana"/>
          <w:sz w:val="22"/>
          <w:szCs w:val="22"/>
          <w:lang w:val="fr-CA"/>
        </w:rPr>
        <w:t>L</w:t>
      </w:r>
      <w:r w:rsidR="00D031EA" w:rsidRPr="005D4BDE">
        <w:rPr>
          <w:rFonts w:ascii="Verdana" w:hAnsi="Verdana"/>
          <w:sz w:val="22"/>
          <w:szCs w:val="22"/>
          <w:lang w:val="fr-CA"/>
        </w:rPr>
        <w:t>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1DB86E97" w14:textId="77777777" w:rsidR="00D031EA" w:rsidRPr="0091368A" w:rsidRDefault="00D031EA" w:rsidP="00D031EA">
      <w:pPr>
        <w:numPr>
          <w:ilvl w:val="0"/>
          <w:numId w:val="6"/>
        </w:numPr>
        <w:spacing w:before="100" w:beforeAutospacing="1" w:after="120" w:line="280" w:lineRule="exact"/>
        <w:ind w:left="568" w:hanging="284"/>
        <w:rPr>
          <w:rFonts w:ascii="Verdana" w:hAnsi="Verdana"/>
          <w:sz w:val="22"/>
          <w:szCs w:val="22"/>
          <w:lang w:val="fr-CA"/>
        </w:rPr>
      </w:pPr>
      <w:r w:rsidRPr="0091368A">
        <w:rPr>
          <w:rFonts w:ascii="Verdana" w:hAnsi="Verdana"/>
          <w:sz w:val="22"/>
          <w:szCs w:val="22"/>
          <w:lang w:val="fr-CA"/>
        </w:rPr>
        <w:t>Il prend</w:t>
      </w:r>
      <w:r w:rsidRPr="0091368A">
        <w:rPr>
          <w:rFonts w:ascii="Verdana" w:hAnsi="Verdana"/>
          <w:sz w:val="22"/>
          <w:szCs w:val="22"/>
        </w:rPr>
        <w:t xml:space="preserve"> connaissance du contrôle interne pertinent pour l’audit afin de définir des procédures d’audit appropriées en la circonstance, et non dans le but d’exprimer une opinion sur l’efficacité du contrôle interne </w:t>
      </w:r>
      <w:r w:rsidRPr="0091368A">
        <w:rPr>
          <w:rFonts w:ascii="Verdana" w:hAnsi="Verdana"/>
          <w:sz w:val="22"/>
          <w:szCs w:val="22"/>
          <w:lang w:val="fr-CA"/>
        </w:rPr>
        <w:t>;</w:t>
      </w:r>
    </w:p>
    <w:p w14:paraId="477747A2" w14:textId="7526C020" w:rsidR="00D031EA" w:rsidRDefault="00D031EA" w:rsidP="00D031EA">
      <w:pPr>
        <w:numPr>
          <w:ilvl w:val="0"/>
          <w:numId w:val="6"/>
        </w:numPr>
        <w:spacing w:before="100" w:beforeAutospacing="1" w:after="120" w:line="280" w:lineRule="exact"/>
        <w:ind w:left="568" w:right="-143" w:hanging="284"/>
        <w:rPr>
          <w:rFonts w:ascii="Verdana" w:hAnsi="Verdana"/>
          <w:sz w:val="22"/>
          <w:szCs w:val="22"/>
          <w:lang w:val="fr-CA"/>
        </w:rPr>
      </w:pPr>
      <w:r w:rsidRPr="0091368A">
        <w:rPr>
          <w:rFonts w:ascii="Verdana" w:hAnsi="Verdana"/>
          <w:sz w:val="22"/>
          <w:szCs w:val="22"/>
          <w:lang w:val="fr-CA"/>
        </w:rPr>
        <w:t>Il apprécie le caractère approprié des méthodes comptables retenues et le caractère raisonnable des estimations comptables faites par la direction, ainsi que</w:t>
      </w:r>
      <w:r w:rsidRPr="0091368A">
        <w:rPr>
          <w:rFonts w:ascii="Verdana" w:hAnsi="Verdana"/>
          <w:sz w:val="22"/>
          <w:szCs w:val="22"/>
        </w:rPr>
        <w:t xml:space="preserve"> les informations les concernant fournies dans les comptes annuels </w:t>
      </w:r>
      <w:r w:rsidRPr="0091368A">
        <w:rPr>
          <w:rFonts w:ascii="Verdana" w:hAnsi="Verdana"/>
          <w:sz w:val="22"/>
          <w:szCs w:val="22"/>
          <w:lang w:val="fr-CA"/>
        </w:rPr>
        <w:t>;</w:t>
      </w:r>
    </w:p>
    <w:p w14:paraId="6AA57473" w14:textId="68713E1C" w:rsidR="00A239DC" w:rsidRDefault="00A239DC" w:rsidP="00A239DC">
      <w:pPr>
        <w:spacing w:before="100" w:beforeAutospacing="1" w:after="120" w:line="280" w:lineRule="exact"/>
        <w:ind w:right="-143"/>
        <w:rPr>
          <w:rFonts w:ascii="Verdana" w:hAnsi="Verdana"/>
          <w:sz w:val="22"/>
          <w:szCs w:val="22"/>
          <w:lang w:val="fr-CA"/>
        </w:rPr>
      </w:pPr>
    </w:p>
    <w:p w14:paraId="5B68AC4F" w14:textId="77777777" w:rsidR="00A239DC" w:rsidRDefault="00A239DC" w:rsidP="00A239DC">
      <w:pPr>
        <w:spacing w:before="100" w:beforeAutospacing="1" w:after="120" w:line="280" w:lineRule="exact"/>
        <w:ind w:right="-143"/>
        <w:rPr>
          <w:rFonts w:ascii="Verdana" w:hAnsi="Verdana"/>
          <w:sz w:val="22"/>
          <w:szCs w:val="22"/>
          <w:lang w:val="fr-CA"/>
        </w:rPr>
      </w:pPr>
    </w:p>
    <w:p w14:paraId="4603F535" w14:textId="77777777" w:rsidR="00D031EA" w:rsidRDefault="00D031EA" w:rsidP="00D031EA">
      <w:pPr>
        <w:numPr>
          <w:ilvl w:val="0"/>
          <w:numId w:val="6"/>
        </w:numPr>
        <w:spacing w:before="100" w:beforeAutospacing="1" w:after="120" w:line="280" w:lineRule="exact"/>
        <w:ind w:left="568" w:right="-143" w:hanging="284"/>
        <w:rPr>
          <w:rFonts w:ascii="Verdana" w:hAnsi="Verdana"/>
          <w:sz w:val="22"/>
          <w:szCs w:val="22"/>
          <w:lang w:val="fr-CA"/>
        </w:rPr>
      </w:pPr>
      <w:r w:rsidRPr="0091368A">
        <w:rPr>
          <w:rFonts w:ascii="Verdana" w:hAnsi="Verdana"/>
          <w:sz w:val="22"/>
          <w:szCs w:val="22"/>
          <w:lang w:val="fr-CA"/>
        </w:rPr>
        <w:t xml:space="preserve">Il apprécie le caractère approprié de </w:t>
      </w:r>
      <w:r w:rsidRPr="0091368A">
        <w:rPr>
          <w:rFonts w:ascii="Verdana" w:hAnsi="Verdana"/>
          <w:sz w:val="22"/>
          <w:szCs w:val="22"/>
        </w:rPr>
        <w:t xml:space="preserve">l’application par la direction de la convention comptable de continuité d’exploitation et, selon les éléments collectés, l’existence ou non d’une incertitude significative liée à des événements ou à des circonstances susceptibles de mettre en cause la capacité de l’association à poursuivre son exploitation. Cette appréciation s’appuie sur les éléments collectés jusqu’à la date de son rapport, étant toutefois rappelé que des circonstances ou événements ultérieurs pourraient mettre en cause la continuité d’exploitation. S’il conclut à l’existence d’une incertitude significative, il attire l’attention des lecteurs de son rapport sur les informations fournies dans les comptes annuels au sujet de cette incertitude ou, si ces informations ne sont pas </w:t>
      </w:r>
      <w:r w:rsidRPr="0091368A">
        <w:rPr>
          <w:rFonts w:ascii="Verdana" w:hAnsi="Verdana"/>
          <w:sz w:val="22"/>
          <w:szCs w:val="22"/>
          <w:lang w:val="fr-CA"/>
        </w:rPr>
        <w:t>fournies ou ne sont pas pertinentes, il formule une certification avec réserve ou un refus de certifier ;</w:t>
      </w:r>
    </w:p>
    <w:p w14:paraId="7621E7CE" w14:textId="77777777" w:rsidR="00D031EA" w:rsidRPr="0091368A" w:rsidRDefault="00D031EA" w:rsidP="00D031EA">
      <w:pPr>
        <w:numPr>
          <w:ilvl w:val="0"/>
          <w:numId w:val="6"/>
        </w:numPr>
        <w:spacing w:before="100" w:beforeAutospacing="1" w:after="100" w:afterAutospacing="1" w:line="280" w:lineRule="exact"/>
        <w:ind w:left="567" w:hanging="283"/>
        <w:rPr>
          <w:rFonts w:ascii="Verdana" w:hAnsi="Verdana"/>
          <w:sz w:val="22"/>
          <w:szCs w:val="22"/>
          <w:lang w:val="fr-CA"/>
        </w:rPr>
      </w:pPr>
      <w:r w:rsidRPr="0091368A">
        <w:rPr>
          <w:rFonts w:ascii="Verdana" w:hAnsi="Verdana"/>
          <w:sz w:val="22"/>
          <w:szCs w:val="22"/>
          <w:lang w:val="fr-CA"/>
        </w:rPr>
        <w:t xml:space="preserve">Il apprécie </w:t>
      </w:r>
      <w:r w:rsidRPr="0091368A">
        <w:rPr>
          <w:rFonts w:ascii="Verdana" w:hAnsi="Verdana"/>
          <w:sz w:val="22"/>
          <w:szCs w:val="22"/>
        </w:rPr>
        <w:t>la présentation d’ensemble des comptes annuels et évalue si les comptes annuels reflètent les opérations et événements sous-jacents de manière à en donner une image fidèle.</w:t>
      </w:r>
    </w:p>
    <w:p w14:paraId="0DC6C911" w14:textId="77777777" w:rsidR="0002174B" w:rsidRDefault="0002174B">
      <w:pPr>
        <w:pStyle w:val="TextdelaCert"/>
        <w:spacing w:after="120"/>
        <w:ind w:left="0"/>
      </w:pPr>
    </w:p>
    <w:tbl>
      <w:tblPr>
        <w:tblW w:w="0" w:type="auto"/>
        <w:tblLayout w:type="fixed"/>
        <w:tblCellMar>
          <w:left w:w="170" w:type="dxa"/>
          <w:right w:w="170" w:type="dxa"/>
        </w:tblCellMar>
        <w:tblLook w:val="0000" w:firstRow="0" w:lastRow="0" w:firstColumn="0" w:lastColumn="0" w:noHBand="0" w:noVBand="0"/>
      </w:tblPr>
      <w:tblGrid>
        <w:gridCol w:w="9242"/>
      </w:tblGrid>
      <w:tr w:rsidR="008D3C3A" w14:paraId="18D1BEF2" w14:textId="77777777">
        <w:tc>
          <w:tcPr>
            <w:tcW w:w="9242" w:type="dxa"/>
          </w:tcPr>
          <w:p w14:paraId="1E1C5523" w14:textId="7CE4C731" w:rsidR="008D3C3A" w:rsidRDefault="00D24E38">
            <w:pPr>
              <w:keepNext/>
              <w:keepLines/>
              <w:spacing w:after="120"/>
              <w:jc w:val="center"/>
            </w:pPr>
            <w:bookmarkStart w:id="7" w:name="Daterap"/>
            <w:bookmarkEnd w:id="7"/>
            <w:r>
              <w:t>Nogent sur Marne</w:t>
            </w:r>
            <w:r w:rsidR="007110C0">
              <w:t xml:space="preserve">, le </w:t>
            </w:r>
            <w:r w:rsidR="00940208">
              <w:t>1</w:t>
            </w:r>
            <w:r w:rsidR="0074138F">
              <w:t>8</w:t>
            </w:r>
            <w:r w:rsidR="00940208">
              <w:t xml:space="preserve"> juin 2024</w:t>
            </w:r>
            <w:r w:rsidR="007110C0">
              <w:t>.</w:t>
            </w:r>
          </w:p>
          <w:p w14:paraId="3FFAEFE3" w14:textId="77777777" w:rsidR="006571F0" w:rsidRDefault="006571F0">
            <w:pPr>
              <w:keepNext/>
              <w:keepLines/>
              <w:spacing w:after="120"/>
              <w:jc w:val="center"/>
            </w:pPr>
            <w:r>
              <w:t>Le commissaire aux comptes</w:t>
            </w:r>
          </w:p>
        </w:tc>
      </w:tr>
      <w:tr w:rsidR="008D3C3A" w14:paraId="57A0A137" w14:textId="77777777">
        <w:trPr>
          <w:trHeight w:hRule="exact" w:val="140"/>
        </w:trPr>
        <w:tc>
          <w:tcPr>
            <w:tcW w:w="9242" w:type="dxa"/>
          </w:tcPr>
          <w:p w14:paraId="4196F778" w14:textId="77777777" w:rsidR="008D3C3A" w:rsidRDefault="008D3C3A">
            <w:pPr>
              <w:keepNext/>
              <w:keepLines/>
              <w:spacing w:after="120"/>
              <w:jc w:val="center"/>
            </w:pPr>
          </w:p>
        </w:tc>
      </w:tr>
      <w:tr w:rsidR="008D3C3A" w14:paraId="5FAE75AF" w14:textId="77777777">
        <w:trPr>
          <w:cantSplit/>
        </w:trPr>
        <w:tc>
          <w:tcPr>
            <w:tcW w:w="9242" w:type="dxa"/>
          </w:tcPr>
          <w:p w14:paraId="4855A707" w14:textId="77777777" w:rsidR="008D3C3A" w:rsidRDefault="006571F0">
            <w:pPr>
              <w:keepNext/>
              <w:keepLines/>
              <w:spacing w:after="120"/>
              <w:ind w:right="-28"/>
              <w:jc w:val="center"/>
            </w:pPr>
            <w:bookmarkStart w:id="8" w:name="SigCAC"/>
            <w:bookmarkEnd w:id="8"/>
            <w:r>
              <w:t xml:space="preserve">In Extenso </w:t>
            </w:r>
            <w:r w:rsidR="004E4D7D">
              <w:t xml:space="preserve">IDF </w:t>
            </w:r>
            <w:r>
              <w:t>Audit</w:t>
            </w:r>
          </w:p>
          <w:p w14:paraId="18F58E8A" w14:textId="77777777" w:rsidR="006571F0" w:rsidRDefault="006571F0">
            <w:pPr>
              <w:keepNext/>
              <w:keepLines/>
              <w:spacing w:after="120"/>
              <w:ind w:right="-28"/>
              <w:jc w:val="center"/>
            </w:pPr>
          </w:p>
          <w:p w14:paraId="1F69F331" w14:textId="77777777" w:rsidR="006571F0" w:rsidRDefault="006571F0">
            <w:pPr>
              <w:keepNext/>
              <w:keepLines/>
              <w:spacing w:after="120"/>
              <w:ind w:right="-28"/>
              <w:jc w:val="center"/>
            </w:pPr>
          </w:p>
          <w:p w14:paraId="3EA354F9" w14:textId="77777777" w:rsidR="006571F0" w:rsidRDefault="006571F0">
            <w:pPr>
              <w:keepNext/>
              <w:keepLines/>
              <w:spacing w:after="120"/>
              <w:ind w:right="-28"/>
              <w:jc w:val="center"/>
            </w:pPr>
          </w:p>
          <w:p w14:paraId="1AFFBAD0" w14:textId="3965D179" w:rsidR="006571F0" w:rsidRDefault="00B3165D">
            <w:pPr>
              <w:keepNext/>
              <w:keepLines/>
              <w:spacing w:after="120"/>
              <w:ind w:right="-28"/>
              <w:jc w:val="center"/>
            </w:pPr>
            <w:r>
              <w:t>Christian SERPAUD</w:t>
            </w:r>
          </w:p>
        </w:tc>
      </w:tr>
    </w:tbl>
    <w:p w14:paraId="42E59649" w14:textId="77777777" w:rsidR="008D3C3A" w:rsidRDefault="008D3C3A">
      <w:pPr>
        <w:rPr>
          <w:sz w:val="8"/>
        </w:rPr>
      </w:pPr>
      <w:bookmarkStart w:id="9" w:name="findoc"/>
      <w:bookmarkEnd w:id="9"/>
    </w:p>
    <w:sectPr w:rsidR="008D3C3A" w:rsidSect="005D4BDE">
      <w:headerReference w:type="default" r:id="rId15"/>
      <w:headerReference w:type="first" r:id="rId16"/>
      <w:footerReference w:type="first" r:id="rId17"/>
      <w:pgSz w:w="11907" w:h="16840"/>
      <w:pgMar w:top="1985" w:right="1418" w:bottom="1843" w:left="1418" w:header="709" w:footer="5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3994" w14:textId="77777777" w:rsidR="00F50468" w:rsidRDefault="00F50468">
      <w:r>
        <w:separator/>
      </w:r>
    </w:p>
  </w:endnote>
  <w:endnote w:type="continuationSeparator" w:id="0">
    <w:p w14:paraId="0184127F" w14:textId="77777777" w:rsidR="00F50468" w:rsidRDefault="00F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16A2" w14:textId="77777777" w:rsidR="008929D8" w:rsidRDefault="008929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32CC" w14:textId="77777777" w:rsidR="008929D8" w:rsidRDefault="008929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9639"/>
    </w:tblGrid>
    <w:tr w:rsidR="005D4BDE" w:rsidRPr="002A67FD" w14:paraId="246D9235" w14:textId="77777777" w:rsidTr="005D4BDE">
      <w:tc>
        <w:tcPr>
          <w:tcW w:w="9639" w:type="dxa"/>
          <w:shd w:val="clear" w:color="auto" w:fill="auto"/>
        </w:tcPr>
        <w:p w14:paraId="6B43D5CA"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Siège social : 63 ter avenue Edouard Vaillant</w:t>
          </w:r>
        </w:p>
      </w:tc>
    </w:tr>
    <w:tr w:rsidR="005D4BDE" w:rsidRPr="002A67FD" w14:paraId="7949DF44" w14:textId="77777777" w:rsidTr="005D4BDE">
      <w:tc>
        <w:tcPr>
          <w:tcW w:w="9639" w:type="dxa"/>
          <w:shd w:val="clear" w:color="auto" w:fill="auto"/>
        </w:tcPr>
        <w:p w14:paraId="1A8EBD6B"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S.A.S de Commissariat aux Comptes au capital de 50 000 € - RCS NANTERRE 392 437 356 – APE 6920Z – TVA FR 91 392 437 356</w:t>
          </w:r>
        </w:p>
        <w:p w14:paraId="71057441"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 xml:space="preserve">Membre de la Compagnie Régionale des Commissaires aux Comptes de Versailles </w:t>
          </w:r>
        </w:p>
      </w:tc>
    </w:tr>
  </w:tbl>
  <w:p w14:paraId="22072512" w14:textId="77777777" w:rsidR="008929D8" w:rsidRDefault="008929D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9639"/>
    </w:tblGrid>
    <w:tr w:rsidR="005D4BDE" w:rsidRPr="002A67FD" w14:paraId="5D5BD533" w14:textId="77777777" w:rsidTr="005D4BDE">
      <w:tc>
        <w:tcPr>
          <w:tcW w:w="9639" w:type="dxa"/>
          <w:shd w:val="clear" w:color="auto" w:fill="auto"/>
        </w:tcPr>
        <w:p w14:paraId="483CBE42"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Siège social : 63 ter avenue Edouard Vaillant</w:t>
          </w:r>
        </w:p>
      </w:tc>
    </w:tr>
    <w:tr w:rsidR="005D4BDE" w:rsidRPr="002A67FD" w14:paraId="085F05BA" w14:textId="77777777" w:rsidTr="005D4BDE">
      <w:tc>
        <w:tcPr>
          <w:tcW w:w="9639" w:type="dxa"/>
          <w:shd w:val="clear" w:color="auto" w:fill="auto"/>
        </w:tcPr>
        <w:p w14:paraId="270EDC99"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S.A.S de Commissariat aux Comptes au capital de 50 000 € - RCS NANTERRE 392 437 356 – APE 6920Z – TVA FR 91 392 437 356</w:t>
          </w:r>
        </w:p>
        <w:p w14:paraId="00318F9C"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 xml:space="preserve">Membre de la Compagnie Régionale des Commissaires aux Comptes de Versailles </w:t>
          </w:r>
        </w:p>
      </w:tc>
    </w:tr>
  </w:tbl>
  <w:p w14:paraId="406B70EF" w14:textId="77777777" w:rsidR="003B3B2A" w:rsidRPr="005D4BDE" w:rsidRDefault="003B3B2A" w:rsidP="005D4B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4E5" w14:textId="77777777" w:rsidR="00F50468" w:rsidRDefault="00F50468">
      <w:r>
        <w:separator/>
      </w:r>
    </w:p>
  </w:footnote>
  <w:footnote w:type="continuationSeparator" w:id="0">
    <w:p w14:paraId="54D8EFFC" w14:textId="77777777" w:rsidR="00F50468" w:rsidRDefault="00F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235" w14:textId="77777777" w:rsidR="008929D8" w:rsidRDefault="008929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B902" w14:textId="77777777" w:rsidR="008929D8" w:rsidRDefault="008929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E4C4" w14:textId="77777777" w:rsidR="005D4BDE" w:rsidRPr="002A67FD" w:rsidRDefault="005D4BDE" w:rsidP="005D4BDE">
    <w:pPr>
      <w:spacing w:line="176" w:lineRule="atLeast"/>
      <w:jc w:val="left"/>
      <w:rPr>
        <w:rFonts w:ascii="Verdana" w:eastAsia="Verdana" w:hAnsi="Verdana"/>
        <w:sz w:val="14"/>
        <w:szCs w:val="22"/>
        <w:lang w:val="en-GB" w:eastAsia="en-US"/>
      </w:rPr>
    </w:pPr>
  </w:p>
  <w:p w14:paraId="40DD0939" w14:textId="77777777" w:rsidR="005D4BDE" w:rsidRPr="002A67FD" w:rsidRDefault="005D4BDE" w:rsidP="005D4BDE">
    <w:pPr>
      <w:spacing w:line="176" w:lineRule="atLeast"/>
      <w:jc w:val="left"/>
      <w:rPr>
        <w:rFonts w:ascii="Verdana" w:eastAsia="Verdana" w:hAnsi="Verdana"/>
        <w:sz w:val="14"/>
        <w:szCs w:val="22"/>
        <w:lang w:val="en-GB" w:eastAsia="en-US"/>
      </w:rPr>
    </w:pPr>
  </w:p>
  <w:p w14:paraId="7AB79743" w14:textId="77777777" w:rsidR="005D4BDE" w:rsidRPr="002A67FD" w:rsidRDefault="005D4BDE" w:rsidP="005D4BDE">
    <w:pPr>
      <w:spacing w:line="176" w:lineRule="atLeast"/>
      <w:jc w:val="left"/>
      <w:rPr>
        <w:rFonts w:ascii="Verdana" w:eastAsia="Verdana" w:hAnsi="Verdana"/>
        <w:sz w:val="14"/>
        <w:szCs w:val="22"/>
        <w:lang w:val="en-GB" w:eastAsia="en-US"/>
      </w:rPr>
    </w:pPr>
  </w:p>
  <w:p w14:paraId="7032D116" w14:textId="77777777" w:rsidR="005D4BDE" w:rsidRPr="002A67FD" w:rsidRDefault="005D4BDE" w:rsidP="005D4BDE">
    <w:pPr>
      <w:spacing w:line="170" w:lineRule="atLeast"/>
      <w:jc w:val="left"/>
      <w:rPr>
        <w:rFonts w:ascii="Verdana" w:eastAsia="Verdana" w:hAnsi="Verdana"/>
        <w:b/>
        <w:sz w:val="14"/>
        <w:szCs w:val="22"/>
        <w:lang w:eastAsia="en-US"/>
      </w:rPr>
    </w:pPr>
    <w:r w:rsidRPr="002A67FD">
      <w:rPr>
        <w:rFonts w:ascii="Verdana" w:eastAsia="Verdana" w:hAnsi="Verdana"/>
        <w:b/>
        <w:sz w:val="14"/>
        <w:szCs w:val="22"/>
        <w:lang w:eastAsia="en-US"/>
      </w:rPr>
      <w:t>In Extenso IDF Audit</w:t>
    </w:r>
  </w:p>
  <w:p w14:paraId="688C1A9F" w14:textId="77777777" w:rsidR="005D4BDE" w:rsidRPr="002A67FD" w:rsidRDefault="005D4BDE" w:rsidP="005D4BDE">
    <w:pPr>
      <w:spacing w:line="170" w:lineRule="atLeast"/>
      <w:jc w:val="left"/>
      <w:rPr>
        <w:rFonts w:ascii="Verdana" w:eastAsia="Verdana" w:hAnsi="Verdana"/>
        <w:sz w:val="14"/>
        <w:szCs w:val="22"/>
        <w:lang w:eastAsia="en-US"/>
      </w:rPr>
    </w:pPr>
    <w:r w:rsidRPr="002A67FD">
      <w:rPr>
        <w:rFonts w:ascii="Verdana" w:eastAsia="Verdana" w:hAnsi="Verdana"/>
        <w:sz w:val="14"/>
        <w:szCs w:val="22"/>
        <w:lang w:eastAsia="en-US"/>
      </w:rPr>
      <w:t>7 Avenue de Joinville</w:t>
    </w:r>
  </w:p>
  <w:p w14:paraId="61E639AD" w14:textId="77777777" w:rsidR="005D4BDE" w:rsidRPr="002A67FD" w:rsidRDefault="005D4BDE" w:rsidP="005D4BDE">
    <w:pPr>
      <w:spacing w:line="170" w:lineRule="atLeast"/>
      <w:jc w:val="left"/>
      <w:rPr>
        <w:rFonts w:ascii="Verdana" w:eastAsia="Verdana" w:hAnsi="Verdana"/>
        <w:sz w:val="14"/>
        <w:szCs w:val="22"/>
        <w:lang w:eastAsia="en-US"/>
      </w:rPr>
    </w:pPr>
  </w:p>
  <w:p w14:paraId="583F7B9C" w14:textId="77777777" w:rsidR="005D4BDE" w:rsidRPr="002A67FD" w:rsidRDefault="005D4BDE" w:rsidP="005D4BDE">
    <w:pPr>
      <w:spacing w:line="170" w:lineRule="atLeast"/>
      <w:jc w:val="left"/>
      <w:rPr>
        <w:rFonts w:ascii="Verdana" w:eastAsia="Verdana" w:hAnsi="Verdana"/>
        <w:sz w:val="14"/>
        <w:szCs w:val="22"/>
        <w:lang w:eastAsia="en-US"/>
      </w:rPr>
    </w:pPr>
    <w:r w:rsidRPr="002A67FD">
      <w:rPr>
        <w:rFonts w:ascii="Verdana" w:eastAsia="Verdana" w:hAnsi="Verdana"/>
        <w:sz w:val="14"/>
        <w:szCs w:val="22"/>
        <w:lang w:eastAsia="en-US"/>
      </w:rPr>
      <w:t>94130 NOGENT SUR MARNE</w:t>
    </w:r>
  </w:p>
  <w:p w14:paraId="167600BE" w14:textId="77777777" w:rsidR="005D4BDE" w:rsidRPr="002A67FD" w:rsidRDefault="005D4BDE" w:rsidP="005D4BDE">
    <w:pPr>
      <w:spacing w:line="170" w:lineRule="atLeast"/>
      <w:jc w:val="left"/>
      <w:rPr>
        <w:rFonts w:ascii="Verdana" w:eastAsia="Verdana" w:hAnsi="Verdana"/>
        <w:sz w:val="14"/>
        <w:szCs w:val="22"/>
        <w:lang w:eastAsia="en-US"/>
      </w:rPr>
    </w:pPr>
  </w:p>
  <w:p w14:paraId="4807302C" w14:textId="77777777" w:rsidR="005D4BDE" w:rsidRPr="002A67FD" w:rsidRDefault="005D4BDE" w:rsidP="005D4BDE">
    <w:pPr>
      <w:spacing w:line="170" w:lineRule="atLeast"/>
      <w:jc w:val="left"/>
      <w:rPr>
        <w:rFonts w:ascii="Verdana" w:eastAsia="Verdana" w:hAnsi="Verdana"/>
        <w:sz w:val="14"/>
        <w:szCs w:val="22"/>
        <w:lang w:eastAsia="en-US"/>
      </w:rPr>
    </w:pPr>
    <w:r w:rsidRPr="002A67FD">
      <w:rPr>
        <w:rFonts w:ascii="Verdana" w:eastAsia="Verdana" w:hAnsi="Verdana"/>
        <w:sz w:val="14"/>
        <w:szCs w:val="22"/>
        <w:lang w:eastAsia="en-US"/>
      </w:rPr>
      <w:t>Tél. : 01.48.83.70.00</w:t>
    </w:r>
  </w:p>
  <w:p w14:paraId="56CFD5D5" w14:textId="77777777" w:rsidR="005D4BDE" w:rsidRPr="002A67FD" w:rsidRDefault="005D4BDE" w:rsidP="005D4BDE">
    <w:pPr>
      <w:spacing w:line="170" w:lineRule="atLeast"/>
      <w:ind w:left="-2835"/>
      <w:jc w:val="left"/>
      <w:rPr>
        <w:rFonts w:ascii="Verdana" w:eastAsia="Verdana" w:hAnsi="Verdana"/>
        <w:sz w:val="14"/>
        <w:szCs w:val="22"/>
        <w:lang w:eastAsia="en-US"/>
      </w:rPr>
    </w:pPr>
    <w:r w:rsidRPr="002A67FD">
      <w:rPr>
        <w:rFonts w:ascii="Verdana" w:eastAsia="Verdana" w:hAnsi="Verdana"/>
        <w:sz w:val="14"/>
        <w:szCs w:val="22"/>
        <w:lang w:eastAsia="en-US"/>
      </w:rPr>
      <w:t>www.inextenso.fr</w:t>
    </w:r>
    <w:r w:rsidR="00000000">
      <w:rPr>
        <w:noProof/>
      </w:rPr>
      <w:pict w14:anchorId="629EF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62.25pt;margin-top:30.6pt;width:172.65pt;height:27.2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w10:wrap anchorx="page" anchory="page"/>
          <w10:anchorlock/>
        </v:shape>
      </w:pict>
    </w:r>
  </w:p>
  <w:p w14:paraId="7E4B4203" w14:textId="77777777" w:rsidR="005D4BDE" w:rsidRDefault="005D4BDE" w:rsidP="005D4BDE">
    <w:pPr>
      <w:pStyle w:val="En-tte"/>
    </w:pPr>
  </w:p>
  <w:p w14:paraId="2830740A" w14:textId="77777777" w:rsidR="008929D8" w:rsidRDefault="008929D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43"/>
      <w:gridCol w:w="4643"/>
    </w:tblGrid>
    <w:tr w:rsidR="003B3B2A" w14:paraId="668108D1" w14:textId="77777777">
      <w:tc>
        <w:tcPr>
          <w:tcW w:w="4643" w:type="dxa"/>
        </w:tcPr>
        <w:p w14:paraId="56738F8C" w14:textId="77777777" w:rsidR="005D4BDE" w:rsidRDefault="0074138F">
          <w:pPr>
            <w:pStyle w:val="En-tte"/>
          </w:pPr>
          <w:r>
            <w:pict w14:anchorId="084D9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27.6pt;mso-left-percent:-10001;mso-top-percent:-10001;mso-position-horizontal:absolute;mso-position-horizontal-relative:char;mso-position-vertical:absolute;mso-position-vertical-relative:line;mso-left-percent:-10001;mso-top-percent:-10001">
                <v:imagedata r:id="rId1" o:title=""/>
              </v:shape>
            </w:pict>
          </w:r>
        </w:p>
        <w:p w14:paraId="2A56E0E0" w14:textId="77777777" w:rsidR="005D4BDE" w:rsidRDefault="005D4BDE">
          <w:pPr>
            <w:pStyle w:val="En-tte"/>
          </w:pPr>
        </w:p>
        <w:p w14:paraId="61FDC43E" w14:textId="77777777" w:rsidR="005D4BDE" w:rsidRDefault="005D4BDE">
          <w:pPr>
            <w:pStyle w:val="En-tte"/>
          </w:pPr>
        </w:p>
        <w:p w14:paraId="5F5E7AAE" w14:textId="7CC556AD" w:rsidR="003B3B2A" w:rsidRDefault="00D00A64">
          <w:pPr>
            <w:pStyle w:val="En-tte"/>
          </w:pPr>
          <w:r>
            <w:t>Association Valentin Haüy au service des aveugles et des malvoyants</w:t>
          </w:r>
        </w:p>
      </w:tc>
      <w:tc>
        <w:tcPr>
          <w:tcW w:w="4643" w:type="dxa"/>
        </w:tcPr>
        <w:p w14:paraId="46953E3A" w14:textId="77777777" w:rsidR="003B3B2A" w:rsidRDefault="003B3B2A" w:rsidP="008E428D">
          <w:pPr>
            <w:pStyle w:val="En-tte"/>
            <w:jc w:val="right"/>
          </w:pPr>
          <w:r>
            <w:rPr>
              <w:rStyle w:val="Numrodepage"/>
            </w:rPr>
            <w:fldChar w:fldCharType="begin"/>
          </w:r>
          <w:r>
            <w:rPr>
              <w:rStyle w:val="Numrodepage"/>
            </w:rPr>
            <w:instrText xml:space="preserve"> PAGE </w:instrText>
          </w:r>
          <w:r>
            <w:rPr>
              <w:rStyle w:val="Numrodepage"/>
            </w:rPr>
            <w:fldChar w:fldCharType="separate"/>
          </w:r>
          <w:r w:rsidR="00AC2650">
            <w:rPr>
              <w:rStyle w:val="Numrodepage"/>
              <w:noProof/>
            </w:rPr>
            <w:t>4</w:t>
          </w:r>
          <w:r>
            <w:rPr>
              <w:rStyle w:val="Numrodepage"/>
            </w:rPr>
            <w:fldChar w:fldCharType="end"/>
          </w:r>
          <w:r>
            <w:t xml:space="preserve"> / </w:t>
          </w:r>
          <w:bookmarkStart w:id="10" w:name="EnteteNbPage"/>
          <w:bookmarkEnd w:id="10"/>
          <w:r w:rsidR="005D4BDE">
            <w:t>5</w:t>
          </w:r>
        </w:p>
      </w:tc>
    </w:tr>
  </w:tbl>
  <w:p w14:paraId="7F3C1A48" w14:textId="77777777" w:rsidR="003B3B2A" w:rsidRDefault="003B3B2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C254" w14:textId="77777777" w:rsidR="005D4BDE" w:rsidRPr="002A67FD" w:rsidRDefault="005D4BDE" w:rsidP="005D4BDE">
    <w:pPr>
      <w:spacing w:line="176" w:lineRule="atLeast"/>
      <w:jc w:val="left"/>
      <w:rPr>
        <w:rFonts w:ascii="Verdana" w:eastAsia="Verdana" w:hAnsi="Verdana"/>
        <w:sz w:val="14"/>
        <w:szCs w:val="22"/>
        <w:lang w:val="en-GB" w:eastAsia="en-US"/>
      </w:rPr>
    </w:pPr>
  </w:p>
  <w:p w14:paraId="5B48DFF0" w14:textId="77777777" w:rsidR="005D4BDE" w:rsidRPr="002A67FD" w:rsidRDefault="005D4BDE" w:rsidP="005D4BDE">
    <w:pPr>
      <w:spacing w:line="176" w:lineRule="atLeast"/>
      <w:jc w:val="left"/>
      <w:rPr>
        <w:rFonts w:ascii="Verdana" w:eastAsia="Verdana" w:hAnsi="Verdana"/>
        <w:sz w:val="14"/>
        <w:szCs w:val="22"/>
        <w:lang w:val="en-GB" w:eastAsia="en-US"/>
      </w:rPr>
    </w:pPr>
  </w:p>
  <w:p w14:paraId="15C3E8B6" w14:textId="77777777" w:rsidR="005D4BDE" w:rsidRPr="002A67FD" w:rsidRDefault="005D4BDE" w:rsidP="005D4BDE">
    <w:pPr>
      <w:spacing w:line="176" w:lineRule="atLeast"/>
      <w:jc w:val="left"/>
      <w:rPr>
        <w:rFonts w:ascii="Verdana" w:eastAsia="Verdana" w:hAnsi="Verdana"/>
        <w:sz w:val="14"/>
        <w:szCs w:val="22"/>
        <w:lang w:val="en-GB" w:eastAsia="en-US"/>
      </w:rPr>
    </w:pPr>
  </w:p>
  <w:p w14:paraId="17C33E86" w14:textId="77777777" w:rsidR="00AC2650" w:rsidRDefault="00AC2650" w:rsidP="005D4BDE">
    <w:pPr>
      <w:spacing w:line="170" w:lineRule="atLeast"/>
      <w:ind w:left="-142"/>
      <w:jc w:val="left"/>
      <w:rPr>
        <w:rFonts w:ascii="Verdana" w:eastAsia="Verdana" w:hAnsi="Verdana"/>
        <w:b/>
        <w:sz w:val="14"/>
        <w:szCs w:val="22"/>
        <w:lang w:eastAsia="en-US"/>
      </w:rPr>
    </w:pPr>
  </w:p>
  <w:p w14:paraId="38425B32" w14:textId="77777777" w:rsidR="00AC2650" w:rsidRDefault="00AC2650" w:rsidP="005D4BDE">
    <w:pPr>
      <w:spacing w:line="170" w:lineRule="atLeast"/>
      <w:ind w:left="-142"/>
      <w:jc w:val="left"/>
      <w:rPr>
        <w:rFonts w:ascii="Verdana" w:eastAsia="Verdana" w:hAnsi="Verdana"/>
        <w:b/>
        <w:sz w:val="14"/>
        <w:szCs w:val="22"/>
        <w:lang w:eastAsia="en-US"/>
      </w:rPr>
    </w:pPr>
  </w:p>
  <w:p w14:paraId="64B14FB3" w14:textId="77777777" w:rsidR="00AC2650" w:rsidRDefault="00AC2650" w:rsidP="005D4BDE">
    <w:pPr>
      <w:spacing w:line="170" w:lineRule="atLeast"/>
      <w:ind w:left="-142"/>
      <w:jc w:val="left"/>
      <w:rPr>
        <w:rFonts w:ascii="Verdana" w:eastAsia="Verdana" w:hAnsi="Verdana"/>
        <w:b/>
        <w:sz w:val="14"/>
        <w:szCs w:val="22"/>
        <w:lang w:eastAsia="en-US"/>
      </w:rPr>
    </w:pPr>
  </w:p>
  <w:p w14:paraId="014B6B42" w14:textId="77777777" w:rsidR="00AC2650" w:rsidRDefault="00AC2650" w:rsidP="005D4BDE">
    <w:pPr>
      <w:spacing w:line="170" w:lineRule="atLeast"/>
      <w:ind w:left="-142"/>
      <w:jc w:val="left"/>
      <w:rPr>
        <w:rFonts w:ascii="Verdana" w:eastAsia="Verdana" w:hAnsi="Verdana"/>
        <w:b/>
        <w:sz w:val="14"/>
        <w:szCs w:val="22"/>
        <w:lang w:eastAsia="en-US"/>
      </w:rPr>
    </w:pPr>
  </w:p>
  <w:p w14:paraId="455E85AA" w14:textId="77777777" w:rsidR="00AC2650" w:rsidRDefault="00AC2650" w:rsidP="005D4BDE">
    <w:pPr>
      <w:spacing w:line="170" w:lineRule="atLeast"/>
      <w:ind w:left="-142"/>
      <w:jc w:val="left"/>
      <w:rPr>
        <w:rFonts w:ascii="Verdana" w:eastAsia="Verdana" w:hAnsi="Verdana"/>
        <w:b/>
        <w:sz w:val="14"/>
        <w:szCs w:val="22"/>
        <w:lang w:eastAsia="en-US"/>
      </w:rPr>
    </w:pPr>
  </w:p>
  <w:p w14:paraId="563A978F" w14:textId="77777777" w:rsidR="005D4BDE" w:rsidRPr="002A67FD" w:rsidRDefault="005D4BDE" w:rsidP="005D4BDE">
    <w:pPr>
      <w:spacing w:line="170" w:lineRule="atLeast"/>
      <w:ind w:left="-142"/>
      <w:jc w:val="left"/>
      <w:rPr>
        <w:rFonts w:ascii="Verdana" w:eastAsia="Verdana" w:hAnsi="Verdana"/>
        <w:b/>
        <w:sz w:val="14"/>
        <w:szCs w:val="22"/>
        <w:lang w:eastAsia="en-US"/>
      </w:rPr>
    </w:pPr>
    <w:r w:rsidRPr="002A67FD">
      <w:rPr>
        <w:rFonts w:ascii="Verdana" w:eastAsia="Verdana" w:hAnsi="Verdana"/>
        <w:b/>
        <w:sz w:val="14"/>
        <w:szCs w:val="22"/>
        <w:lang w:eastAsia="en-US"/>
      </w:rPr>
      <w:t>In Extenso IDF Audit</w:t>
    </w:r>
  </w:p>
  <w:p w14:paraId="20D53539"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7 Avenue de Joinville</w:t>
    </w:r>
  </w:p>
  <w:p w14:paraId="2E67913E" w14:textId="77777777" w:rsidR="005D4BDE" w:rsidRPr="002A67FD" w:rsidRDefault="005D4BDE" w:rsidP="005D4BDE">
    <w:pPr>
      <w:spacing w:line="170" w:lineRule="atLeast"/>
      <w:ind w:left="-142"/>
      <w:jc w:val="left"/>
      <w:rPr>
        <w:rFonts w:ascii="Verdana" w:eastAsia="Verdana" w:hAnsi="Verdana"/>
        <w:sz w:val="14"/>
        <w:szCs w:val="22"/>
        <w:lang w:eastAsia="en-US"/>
      </w:rPr>
    </w:pPr>
  </w:p>
  <w:p w14:paraId="563BC094"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94130 NOGENT SUR MARNE</w:t>
    </w:r>
  </w:p>
  <w:p w14:paraId="4D57CB6D" w14:textId="77777777" w:rsidR="005D4BDE" w:rsidRPr="002A67FD" w:rsidRDefault="005D4BDE" w:rsidP="005D4BDE">
    <w:pPr>
      <w:spacing w:line="170" w:lineRule="atLeast"/>
      <w:ind w:left="-142"/>
      <w:jc w:val="left"/>
      <w:rPr>
        <w:rFonts w:ascii="Verdana" w:eastAsia="Verdana" w:hAnsi="Verdana"/>
        <w:sz w:val="14"/>
        <w:szCs w:val="22"/>
        <w:lang w:eastAsia="en-US"/>
      </w:rPr>
    </w:pPr>
  </w:p>
  <w:p w14:paraId="3C23F063"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Tél. : 01.48.83.70.00</w:t>
    </w:r>
  </w:p>
  <w:p w14:paraId="49C9CCFF"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www.inextenso.fr</w:t>
    </w:r>
    <w:r w:rsidR="00000000">
      <w:rPr>
        <w:noProof/>
      </w:rPr>
      <w:pict w14:anchorId="23F48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25pt;margin-top:30.6pt;width:172.65pt;height:27.2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w10:wrap anchorx="page" anchory="page"/>
          <w10:anchorlock/>
        </v:shape>
      </w:pict>
    </w:r>
  </w:p>
  <w:p w14:paraId="5DCA33F8" w14:textId="77777777" w:rsidR="005D4BDE" w:rsidRDefault="005D4BDE" w:rsidP="005D4BDE">
    <w:pPr>
      <w:pStyle w:val="En-tte"/>
    </w:pPr>
  </w:p>
  <w:p w14:paraId="31388910" w14:textId="77777777" w:rsidR="003B3B2A" w:rsidRPr="005D4BDE" w:rsidRDefault="003B3B2A" w:rsidP="005D4B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3A6C"/>
    <w:multiLevelType w:val="hybridMultilevel"/>
    <w:tmpl w:val="1CD0B9E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8FE6C12"/>
    <w:multiLevelType w:val="hybridMultilevel"/>
    <w:tmpl w:val="56E4E4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D7244"/>
    <w:multiLevelType w:val="hybridMultilevel"/>
    <w:tmpl w:val="D17ABD4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B6B6E35"/>
    <w:multiLevelType w:val="hybridMultilevel"/>
    <w:tmpl w:val="55CA9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9314BF"/>
    <w:multiLevelType w:val="hybridMultilevel"/>
    <w:tmpl w:val="E9087F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7B2ADD"/>
    <w:multiLevelType w:val="hybridMultilevel"/>
    <w:tmpl w:val="791CC6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290DE7"/>
    <w:multiLevelType w:val="hybridMultilevel"/>
    <w:tmpl w:val="2918EC80"/>
    <w:lvl w:ilvl="0" w:tplc="27CC457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FE47F0"/>
    <w:multiLevelType w:val="hybridMultilevel"/>
    <w:tmpl w:val="0B16ACE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8" w15:restartNumberingAfterBreak="0">
    <w:nsid w:val="78BA510C"/>
    <w:multiLevelType w:val="hybridMultilevel"/>
    <w:tmpl w:val="25602AF8"/>
    <w:lvl w:ilvl="0" w:tplc="6100C64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6620DD"/>
    <w:multiLevelType w:val="hybridMultilevel"/>
    <w:tmpl w:val="4B94C672"/>
    <w:lvl w:ilvl="0" w:tplc="6100C64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130403">
    <w:abstractNumId w:val="1"/>
  </w:num>
  <w:num w:numId="2" w16cid:durableId="1508447747">
    <w:abstractNumId w:val="6"/>
  </w:num>
  <w:num w:numId="3" w16cid:durableId="176040473">
    <w:abstractNumId w:val="2"/>
  </w:num>
  <w:num w:numId="4" w16cid:durableId="678238628">
    <w:abstractNumId w:val="3"/>
  </w:num>
  <w:num w:numId="5" w16cid:durableId="1532036078">
    <w:abstractNumId w:val="5"/>
  </w:num>
  <w:num w:numId="6" w16cid:durableId="994919219">
    <w:abstractNumId w:val="7"/>
  </w:num>
  <w:num w:numId="7" w16cid:durableId="651984399">
    <w:abstractNumId w:val="4"/>
  </w:num>
  <w:num w:numId="8" w16cid:durableId="503907845">
    <w:abstractNumId w:val="0"/>
  </w:num>
  <w:num w:numId="9" w16cid:durableId="844514953">
    <w:abstractNumId w:val="8"/>
  </w:num>
  <w:num w:numId="10" w16cid:durableId="1615281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S2DocOpenMode" w:val="AS2DocumentEdit"/>
    <w:docVar w:name="AS2HasNoAutoHeaderFooter" w:val="OFF"/>
  </w:docVars>
  <w:rsids>
    <w:rsidRoot w:val="008D3C3A"/>
    <w:rsid w:val="00010366"/>
    <w:rsid w:val="0002174B"/>
    <w:rsid w:val="00024689"/>
    <w:rsid w:val="00073C90"/>
    <w:rsid w:val="00083D78"/>
    <w:rsid w:val="00085F65"/>
    <w:rsid w:val="000A460A"/>
    <w:rsid w:val="000B5903"/>
    <w:rsid w:val="000D049F"/>
    <w:rsid w:val="000D0B7B"/>
    <w:rsid w:val="000D1DEF"/>
    <w:rsid w:val="000E3A8C"/>
    <w:rsid w:val="000F0A8C"/>
    <w:rsid w:val="000F7141"/>
    <w:rsid w:val="0012448A"/>
    <w:rsid w:val="00131C98"/>
    <w:rsid w:val="00155E9A"/>
    <w:rsid w:val="001660E7"/>
    <w:rsid w:val="00193A25"/>
    <w:rsid w:val="001A0CA6"/>
    <w:rsid w:val="001B5483"/>
    <w:rsid w:val="001C78B0"/>
    <w:rsid w:val="001E0BFF"/>
    <w:rsid w:val="001E58A1"/>
    <w:rsid w:val="00204D5D"/>
    <w:rsid w:val="002274AD"/>
    <w:rsid w:val="00246616"/>
    <w:rsid w:val="00252071"/>
    <w:rsid w:val="00273153"/>
    <w:rsid w:val="002B5424"/>
    <w:rsid w:val="002C333E"/>
    <w:rsid w:val="002D092D"/>
    <w:rsid w:val="002F3AB6"/>
    <w:rsid w:val="00304462"/>
    <w:rsid w:val="003111E3"/>
    <w:rsid w:val="003159B4"/>
    <w:rsid w:val="003222F7"/>
    <w:rsid w:val="00331AAA"/>
    <w:rsid w:val="00332EF3"/>
    <w:rsid w:val="00340319"/>
    <w:rsid w:val="00342099"/>
    <w:rsid w:val="00347C9F"/>
    <w:rsid w:val="00354B27"/>
    <w:rsid w:val="00383CA6"/>
    <w:rsid w:val="00383D58"/>
    <w:rsid w:val="003B3B2A"/>
    <w:rsid w:val="003C25F9"/>
    <w:rsid w:val="003D13B5"/>
    <w:rsid w:val="003F6544"/>
    <w:rsid w:val="00400B2C"/>
    <w:rsid w:val="00447F51"/>
    <w:rsid w:val="004517DE"/>
    <w:rsid w:val="0046188E"/>
    <w:rsid w:val="00493828"/>
    <w:rsid w:val="00497059"/>
    <w:rsid w:val="004A2AFB"/>
    <w:rsid w:val="004C57D2"/>
    <w:rsid w:val="004E4D7D"/>
    <w:rsid w:val="00503A54"/>
    <w:rsid w:val="005137F6"/>
    <w:rsid w:val="00516028"/>
    <w:rsid w:val="00525316"/>
    <w:rsid w:val="00541108"/>
    <w:rsid w:val="005436BE"/>
    <w:rsid w:val="00543C96"/>
    <w:rsid w:val="005A7D0A"/>
    <w:rsid w:val="005B003C"/>
    <w:rsid w:val="005B2F77"/>
    <w:rsid w:val="005B3029"/>
    <w:rsid w:val="005C6DB0"/>
    <w:rsid w:val="005D4BDE"/>
    <w:rsid w:val="00644B89"/>
    <w:rsid w:val="006549B0"/>
    <w:rsid w:val="0065644B"/>
    <w:rsid w:val="006571C9"/>
    <w:rsid w:val="006571F0"/>
    <w:rsid w:val="006626E0"/>
    <w:rsid w:val="00693EFA"/>
    <w:rsid w:val="006A07F1"/>
    <w:rsid w:val="006A294D"/>
    <w:rsid w:val="006C3B4E"/>
    <w:rsid w:val="007110C0"/>
    <w:rsid w:val="007131FE"/>
    <w:rsid w:val="00715C33"/>
    <w:rsid w:val="00720287"/>
    <w:rsid w:val="00722BFD"/>
    <w:rsid w:val="00725558"/>
    <w:rsid w:val="0072720E"/>
    <w:rsid w:val="00730D56"/>
    <w:rsid w:val="00741042"/>
    <w:rsid w:val="0074138F"/>
    <w:rsid w:val="0075667C"/>
    <w:rsid w:val="00765495"/>
    <w:rsid w:val="0076677D"/>
    <w:rsid w:val="007B0B9C"/>
    <w:rsid w:val="007C2360"/>
    <w:rsid w:val="007F1A37"/>
    <w:rsid w:val="00816D12"/>
    <w:rsid w:val="00861CA1"/>
    <w:rsid w:val="00887442"/>
    <w:rsid w:val="008929D8"/>
    <w:rsid w:val="008A522C"/>
    <w:rsid w:val="008B24AD"/>
    <w:rsid w:val="008B2C48"/>
    <w:rsid w:val="008B34B8"/>
    <w:rsid w:val="008D3C3A"/>
    <w:rsid w:val="008E428D"/>
    <w:rsid w:val="008F53F0"/>
    <w:rsid w:val="00903E66"/>
    <w:rsid w:val="00912C30"/>
    <w:rsid w:val="00925CE2"/>
    <w:rsid w:val="00926B73"/>
    <w:rsid w:val="00940208"/>
    <w:rsid w:val="00941C31"/>
    <w:rsid w:val="00947D9F"/>
    <w:rsid w:val="009833D9"/>
    <w:rsid w:val="009A6F8E"/>
    <w:rsid w:val="009D1629"/>
    <w:rsid w:val="00A239DC"/>
    <w:rsid w:val="00A41250"/>
    <w:rsid w:val="00A51265"/>
    <w:rsid w:val="00A57DF2"/>
    <w:rsid w:val="00A616E0"/>
    <w:rsid w:val="00AA407F"/>
    <w:rsid w:val="00AB1BCE"/>
    <w:rsid w:val="00AC2650"/>
    <w:rsid w:val="00AE1EE0"/>
    <w:rsid w:val="00AE55E0"/>
    <w:rsid w:val="00AF22E5"/>
    <w:rsid w:val="00B032A6"/>
    <w:rsid w:val="00B042E4"/>
    <w:rsid w:val="00B23FEB"/>
    <w:rsid w:val="00B3165D"/>
    <w:rsid w:val="00B64842"/>
    <w:rsid w:val="00B82630"/>
    <w:rsid w:val="00B94157"/>
    <w:rsid w:val="00BA39B9"/>
    <w:rsid w:val="00BA3F26"/>
    <w:rsid w:val="00BB5290"/>
    <w:rsid w:val="00BB6117"/>
    <w:rsid w:val="00BC2E99"/>
    <w:rsid w:val="00BE04B9"/>
    <w:rsid w:val="00C21D93"/>
    <w:rsid w:val="00C3168A"/>
    <w:rsid w:val="00C40148"/>
    <w:rsid w:val="00C816A2"/>
    <w:rsid w:val="00CA6A07"/>
    <w:rsid w:val="00CB6D42"/>
    <w:rsid w:val="00CD677A"/>
    <w:rsid w:val="00CF1E43"/>
    <w:rsid w:val="00CF63D1"/>
    <w:rsid w:val="00D00A64"/>
    <w:rsid w:val="00D031EA"/>
    <w:rsid w:val="00D07769"/>
    <w:rsid w:val="00D1753B"/>
    <w:rsid w:val="00D24E38"/>
    <w:rsid w:val="00D300B0"/>
    <w:rsid w:val="00D96414"/>
    <w:rsid w:val="00DB5F6F"/>
    <w:rsid w:val="00DD18F8"/>
    <w:rsid w:val="00E00702"/>
    <w:rsid w:val="00E577C1"/>
    <w:rsid w:val="00E8335F"/>
    <w:rsid w:val="00E84096"/>
    <w:rsid w:val="00E95664"/>
    <w:rsid w:val="00EB6AF1"/>
    <w:rsid w:val="00EC0025"/>
    <w:rsid w:val="00EC50A1"/>
    <w:rsid w:val="00ED18B1"/>
    <w:rsid w:val="00ED6529"/>
    <w:rsid w:val="00EE58B0"/>
    <w:rsid w:val="00EF6E07"/>
    <w:rsid w:val="00EF71A2"/>
    <w:rsid w:val="00F1219E"/>
    <w:rsid w:val="00F35F3A"/>
    <w:rsid w:val="00F42D2E"/>
    <w:rsid w:val="00F50468"/>
    <w:rsid w:val="00F520A3"/>
    <w:rsid w:val="00F57DFE"/>
    <w:rsid w:val="00FA43BD"/>
    <w:rsid w:val="00FC2025"/>
    <w:rsid w:val="00FF0AA3"/>
    <w:rsid w:val="00FF2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2CF4915"/>
  <w15:docId w15:val="{6CFF6A76-ED08-42C9-98C5-28E724F3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Titre1">
    <w:name w:val="heading 1"/>
    <w:basedOn w:val="Normal"/>
    <w:next w:val="Normal"/>
    <w:qFormat/>
    <w:pPr>
      <w:keepNext/>
      <w:spacing w:before="120" w:after="120"/>
      <w:ind w:left="737" w:hanging="737"/>
      <w:outlineLvl w:val="0"/>
    </w:pPr>
    <w:rPr>
      <w:b/>
      <w:caps/>
    </w:rPr>
  </w:style>
  <w:style w:type="paragraph" w:styleId="Titre2">
    <w:name w:val="heading 2"/>
    <w:basedOn w:val="Normal"/>
    <w:next w:val="Normal"/>
    <w:qFormat/>
    <w:pPr>
      <w:keepNext/>
      <w:spacing w:before="120" w:after="120"/>
      <w:ind w:left="737" w:hanging="737"/>
      <w:outlineLvl w:val="1"/>
    </w:pPr>
    <w:rPr>
      <w:b/>
    </w:rPr>
  </w:style>
  <w:style w:type="paragraph" w:styleId="Titre3">
    <w:name w:val="heading 3"/>
    <w:basedOn w:val="Normal"/>
    <w:next w:val="Retraitnormal"/>
    <w:qFormat/>
    <w:pPr>
      <w:spacing w:after="120"/>
      <w:ind w:left="737" w:hanging="737"/>
      <w:outlineLvl w:val="2"/>
    </w:pPr>
    <w:rPr>
      <w:b/>
    </w:rPr>
  </w:style>
  <w:style w:type="paragraph" w:styleId="Titre4">
    <w:name w:val="heading 4"/>
    <w:basedOn w:val="Normal"/>
    <w:next w:val="Normal"/>
    <w:qFormat/>
    <w:pPr>
      <w:keepNext/>
      <w:spacing w:before="120" w:after="60"/>
      <w:ind w:left="1021" w:hanging="1021"/>
      <w:outlineLvl w:val="3"/>
    </w:pPr>
    <w:rPr>
      <w:b/>
      <w:i/>
    </w:rPr>
  </w:style>
  <w:style w:type="paragraph" w:styleId="Titre5">
    <w:name w:val="heading 5"/>
    <w:basedOn w:val="Normal"/>
    <w:next w:val="Normal"/>
    <w:qFormat/>
    <w:pPr>
      <w:spacing w:before="240" w:after="60"/>
      <w:outlineLvl w:val="4"/>
    </w:p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rPr>
  </w:style>
  <w:style w:type="paragraph" w:styleId="Titre9">
    <w:name w:val="heading 9"/>
    <w:basedOn w:val="Normal"/>
    <w:next w:val="Normal"/>
    <w:qFormat/>
    <w:pPr>
      <w:spacing w:before="240" w:after="60"/>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customStyle="1" w:styleId="lettre">
    <w:name w:val="lettre"/>
    <w:basedOn w:val="Normal"/>
    <w:pPr>
      <w:spacing w:after="120"/>
    </w:pPr>
  </w:style>
  <w:style w:type="paragraph" w:styleId="Liste">
    <w:name w:val="List"/>
    <w:basedOn w:val="Normal"/>
    <w:pPr>
      <w:ind w:left="737" w:hanging="737"/>
    </w:pPr>
  </w:style>
  <w:style w:type="paragraph" w:styleId="Liste2">
    <w:name w:val="List 2"/>
    <w:basedOn w:val="Normal"/>
    <w:pPr>
      <w:ind w:left="964" w:hanging="964"/>
    </w:pPr>
  </w:style>
  <w:style w:type="paragraph" w:styleId="Liste3">
    <w:name w:val="List 3"/>
    <w:basedOn w:val="Normal"/>
    <w:pPr>
      <w:ind w:left="1134" w:hanging="1134"/>
    </w:pPr>
  </w:style>
  <w:style w:type="paragraph" w:styleId="Listepuces">
    <w:name w:val="List Bullet"/>
    <w:basedOn w:val="Normal"/>
    <w:pPr>
      <w:ind w:left="567" w:hanging="567"/>
    </w:pPr>
  </w:style>
  <w:style w:type="paragraph" w:styleId="Listepuces2">
    <w:name w:val="List Bullet 2"/>
    <w:basedOn w:val="Normal"/>
    <w:pPr>
      <w:ind w:left="850" w:hanging="567"/>
    </w:pPr>
  </w:style>
  <w:style w:type="paragraph" w:styleId="Listepuces3">
    <w:name w:val="List Bullet 3"/>
    <w:basedOn w:val="Normal"/>
    <w:pPr>
      <w:ind w:left="1133" w:hanging="567"/>
    </w:pPr>
  </w:style>
  <w:style w:type="paragraph" w:styleId="Listepuces4">
    <w:name w:val="List Bullet 4"/>
    <w:basedOn w:val="Normal"/>
    <w:pPr>
      <w:ind w:left="1418" w:hanging="567"/>
    </w:pPr>
  </w:style>
  <w:style w:type="paragraph" w:styleId="Listepuces5">
    <w:name w:val="List Bullet 5"/>
    <w:basedOn w:val="Normal"/>
    <w:pPr>
      <w:ind w:left="1699" w:hanging="567"/>
    </w:pPr>
  </w:style>
  <w:style w:type="paragraph" w:styleId="Listenumros">
    <w:name w:val="List Number"/>
    <w:basedOn w:val="Normal"/>
    <w:pPr>
      <w:ind w:left="567" w:hanging="567"/>
    </w:pPr>
  </w:style>
  <w:style w:type="paragraph" w:styleId="Listenumros2">
    <w:name w:val="List Number 2"/>
    <w:basedOn w:val="Normal"/>
    <w:pPr>
      <w:ind w:left="850" w:hanging="567"/>
    </w:pPr>
  </w:style>
  <w:style w:type="paragraph" w:styleId="Listenumros3">
    <w:name w:val="List Number 3"/>
    <w:basedOn w:val="Normal"/>
    <w:pPr>
      <w:ind w:left="1133" w:hanging="567"/>
    </w:pPr>
  </w:style>
  <w:style w:type="paragraph" w:styleId="Listenumros4">
    <w:name w:val="List Number 4"/>
    <w:basedOn w:val="Normal"/>
    <w:pPr>
      <w:ind w:left="1416" w:hanging="567"/>
    </w:pPr>
  </w:style>
  <w:style w:type="paragraph" w:styleId="Listenumros5">
    <w:name w:val="List Number 5"/>
    <w:basedOn w:val="Normal"/>
    <w:pPr>
      <w:ind w:left="1699" w:hanging="567"/>
    </w:pPr>
  </w:style>
  <w:style w:type="paragraph" w:styleId="Textedemacro">
    <w:name w:val="macro"/>
    <w:semiHidden/>
    <w:pPr>
      <w:tabs>
        <w:tab w:val="left" w:pos="284"/>
      </w:tabs>
    </w:pPr>
    <w:rPr>
      <w:rFonts w:ascii="Courier New" w:hAnsi="Courier New"/>
    </w:rPr>
  </w:style>
  <w:style w:type="paragraph" w:customStyle="1" w:styleId="ngatifdupremier">
    <w:name w:val="négatif du premier"/>
    <w:basedOn w:val="Normal"/>
    <w:pPr>
      <w:ind w:right="567" w:hanging="567"/>
    </w:pPr>
  </w:style>
  <w:style w:type="paragraph" w:customStyle="1" w:styleId="para">
    <w:name w:val="para"/>
    <w:basedOn w:val="Liste"/>
  </w:style>
  <w:style w:type="paragraph" w:customStyle="1" w:styleId="para1">
    <w:name w:val="para1"/>
    <w:basedOn w:val="Liste"/>
    <w:pPr>
      <w:ind w:left="1474"/>
    </w:pPr>
  </w:style>
  <w:style w:type="paragraph" w:customStyle="1" w:styleId="para2">
    <w:name w:val="para2"/>
    <w:basedOn w:val="Normal"/>
    <w:pPr>
      <w:ind w:left="2211" w:hanging="737"/>
    </w:pPr>
  </w:style>
  <w:style w:type="paragraph" w:customStyle="1" w:styleId="Rond">
    <w:name w:val="Rond"/>
    <w:basedOn w:val="Retraitnormal"/>
    <w:pPr>
      <w:spacing w:after="120"/>
      <w:ind w:left="1134" w:right="1134" w:hanging="426"/>
      <w:jc w:val="left"/>
    </w:pPr>
    <w:rPr>
      <w:noProof/>
      <w:sz w:val="20"/>
    </w:rPr>
  </w:style>
  <w:style w:type="paragraph" w:customStyle="1" w:styleId="TextdelaCert">
    <w:name w:val="Text de la Cert"/>
    <w:basedOn w:val="Normal"/>
    <w:pPr>
      <w:spacing w:after="180"/>
      <w:ind w:left="426"/>
    </w:pPr>
  </w:style>
  <w:style w:type="character" w:styleId="lev">
    <w:name w:val="Strong"/>
    <w:qFormat/>
    <w:rsid w:val="00DD18F8"/>
    <w:rPr>
      <w:b/>
      <w:bCs/>
    </w:rPr>
  </w:style>
  <w:style w:type="character" w:styleId="Numrodepage">
    <w:name w:val="page number"/>
    <w:basedOn w:val="Policepardfaut"/>
    <w:rsid w:val="00AE55E0"/>
  </w:style>
  <w:style w:type="paragraph" w:styleId="Textedebulles">
    <w:name w:val="Balloon Text"/>
    <w:basedOn w:val="Normal"/>
    <w:link w:val="TextedebullesCar"/>
    <w:rsid w:val="000F7141"/>
    <w:rPr>
      <w:rFonts w:ascii="Tahoma" w:hAnsi="Tahoma" w:cs="Tahoma"/>
      <w:sz w:val="16"/>
      <w:szCs w:val="16"/>
    </w:rPr>
  </w:style>
  <w:style w:type="character" w:customStyle="1" w:styleId="TextedebullesCar">
    <w:name w:val="Texte de bulles Car"/>
    <w:link w:val="Textedebulles"/>
    <w:rsid w:val="000F7141"/>
    <w:rPr>
      <w:rFonts w:ascii="Tahoma" w:hAnsi="Tahoma" w:cs="Tahoma"/>
      <w:sz w:val="16"/>
      <w:szCs w:val="16"/>
    </w:rPr>
  </w:style>
  <w:style w:type="character" w:customStyle="1" w:styleId="PieddepageCar">
    <w:name w:val="Pied de page Car"/>
    <w:link w:val="Pieddepage"/>
    <w:uiPriority w:val="99"/>
    <w:rsid w:val="009D1629"/>
    <w:rPr>
      <w:sz w:val="24"/>
    </w:rPr>
  </w:style>
  <w:style w:type="paragraph" w:styleId="Paragraphedeliste">
    <w:name w:val="List Paragraph"/>
    <w:basedOn w:val="Normal"/>
    <w:uiPriority w:val="34"/>
    <w:qFormat/>
    <w:rsid w:val="005D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EMSEngagementItemInfo xmlns="http://schemas.microsoft.com/DAEMSEngagementItemInfoXML">
  <EngagementID>5000030191</EngagementID>
  <LogicalEMSServerID>3689653883329397326</LogicalEMSServerID>
  <WorkingPaperID>3102530083100000094</WorkingPaperID>
</DAEMSEngagementItemInfo>
</file>

<file path=customXml/item3.xml><?xml version="1.0" encoding="utf-8"?>
<ct:contentTypeSchema xmlns:ct="http://schemas.microsoft.com/office/2006/metadata/contentType" xmlns:ma="http://schemas.microsoft.com/office/2006/metadata/properties/metaAttributes" ct:_="" ma:_="" ma:contentTypeName="Document" ma:contentTypeID="0x010100F7254B057CA3334F987FA9E6FA18D6F5" ma:contentTypeVersion="16" ma:contentTypeDescription="Crée un document." ma:contentTypeScope="" ma:versionID="154d665fa41b3c7c0827ee9e60085c4f">
  <xsd:schema xmlns:xsd="http://www.w3.org/2001/XMLSchema" xmlns:xs="http://www.w3.org/2001/XMLSchema" xmlns:p="http://schemas.microsoft.com/office/2006/metadata/properties" xmlns:ns2="a8cfc3bc-23c3-4ce2-85cf-e18f5ec646d1" xmlns:ns3="5526cd20-564b-49ad-9bbd-2c335469b3f7" targetNamespace="http://schemas.microsoft.com/office/2006/metadata/properties" ma:root="true" ma:fieldsID="b11722e4ac6529496defa7746d8b7ce4" ns2:_="" ns3:_="">
    <xsd:import namespace="a8cfc3bc-23c3-4ce2-85cf-e18f5ec646d1"/>
    <xsd:import namespace="5526cd20-564b-49ad-9bbd-2c335469b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c3bc-23c3-4ce2-85cf-e18f5ec6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cd20-564b-49ad-9bbd-2c335469b3f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ed7bfae3-2d6f-438c-b45d-b1e910a8e737}" ma:internalName="TaxCatchAll" ma:showField="CatchAllData" ma:web="5526cd20-564b-49ad-9bbd-2c335469b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537FB-7064-4D72-A758-945533F5A28D}">
  <ds:schemaRefs>
    <ds:schemaRef ds:uri="http://schemas.openxmlformats.org/officeDocument/2006/bibliography"/>
  </ds:schemaRefs>
</ds:datastoreItem>
</file>

<file path=customXml/itemProps2.xml><?xml version="1.0" encoding="utf-8"?>
<ds:datastoreItem xmlns:ds="http://schemas.openxmlformats.org/officeDocument/2006/customXml" ds:itemID="{232E21DA-E32F-4E76-B6CD-4A85EDC7EDFF}">
  <ds:schemaRefs>
    <ds:schemaRef ds:uri="http://schemas.microsoft.com/DAEMSEngagementItemInfoXML"/>
  </ds:schemaRefs>
</ds:datastoreItem>
</file>

<file path=customXml/itemProps3.xml><?xml version="1.0" encoding="utf-8"?>
<ds:datastoreItem xmlns:ds="http://schemas.openxmlformats.org/officeDocument/2006/customXml" ds:itemID="{5DFC8C0D-8A86-435A-96D8-71E9A7683DBD}"/>
</file>

<file path=customXml/itemProps4.xml><?xml version="1.0" encoding="utf-8"?>
<ds:datastoreItem xmlns:ds="http://schemas.openxmlformats.org/officeDocument/2006/customXml" ds:itemID="{C0228787-8A84-4824-A1F7-11767E779672}"/>
</file>

<file path=docProps/app.xml><?xml version="1.0" encoding="utf-8"?>
<Properties xmlns="http://schemas.openxmlformats.org/officeDocument/2006/extended-properties" xmlns:vt="http://schemas.openxmlformats.org/officeDocument/2006/docPropsVTypes">
  <Template>Normal.dotm</Template>
  <TotalTime>756</TotalTime>
  <Pages>6</Pages>
  <Words>1244</Words>
  <Characters>6848</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Deloitte &amp; Associés</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MICHEL Sylvie</cp:lastModifiedBy>
  <cp:revision>32</cp:revision>
  <cp:lastPrinted>2019-06-12T13:31:00Z</cp:lastPrinted>
  <dcterms:created xsi:type="dcterms:W3CDTF">2014-04-08T10:55:00Z</dcterms:created>
  <dcterms:modified xsi:type="dcterms:W3CDTF">2024-06-18T12:45:00Z</dcterms:modified>
</cp:coreProperties>
</file>