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4B083" w14:textId="77777777" w:rsidR="005F166F" w:rsidRPr="00454CB4" w:rsidRDefault="005F166F">
      <w:pPr>
        <w:tabs>
          <w:tab w:val="left" w:pos="6521"/>
        </w:tabs>
        <w:ind w:left="993" w:right="1418"/>
        <w:jc w:val="center"/>
        <w:rPr>
          <w:rFonts w:ascii="Arial" w:hAnsi="Arial" w:cs="Arial"/>
          <w:b/>
          <w:bCs/>
          <w:sz w:val="44"/>
          <w:szCs w:val="48"/>
          <w:lang w:val="de-DE"/>
        </w:rPr>
      </w:pPr>
      <w:r w:rsidRPr="00454CB4">
        <w:rPr>
          <w:rFonts w:ascii="Arial" w:hAnsi="Arial" w:cs="Arial"/>
          <w:b/>
          <w:bCs/>
          <w:sz w:val="44"/>
          <w:szCs w:val="48"/>
          <w:lang w:val="de-DE"/>
        </w:rPr>
        <w:t>F I T E C O</w:t>
      </w:r>
    </w:p>
    <w:p w14:paraId="59A46608" w14:textId="77777777" w:rsidR="005F166F" w:rsidRPr="00454CB4" w:rsidRDefault="005F166F">
      <w:pPr>
        <w:ind w:left="993" w:right="1418"/>
        <w:jc w:val="center"/>
        <w:rPr>
          <w:rFonts w:ascii="Arial" w:hAnsi="Arial" w:cs="Arial"/>
          <w:sz w:val="40"/>
          <w:szCs w:val="44"/>
          <w:lang w:val="de-DE"/>
        </w:rPr>
      </w:pPr>
    </w:p>
    <w:p w14:paraId="12EB35F3" w14:textId="77777777" w:rsidR="005F166F" w:rsidRPr="00454CB4" w:rsidRDefault="005F166F">
      <w:pPr>
        <w:ind w:left="993" w:right="1418"/>
        <w:jc w:val="center"/>
        <w:rPr>
          <w:rFonts w:ascii="Arial" w:hAnsi="Arial" w:cs="Arial"/>
          <w:sz w:val="40"/>
          <w:szCs w:val="44"/>
          <w:lang w:val="de-DE"/>
        </w:rPr>
      </w:pPr>
    </w:p>
    <w:p w14:paraId="6481541D" w14:textId="77777777" w:rsidR="005F166F" w:rsidRPr="00454CB4" w:rsidRDefault="005F166F">
      <w:pPr>
        <w:ind w:left="993" w:right="1418"/>
        <w:jc w:val="center"/>
        <w:rPr>
          <w:rFonts w:ascii="Arial" w:hAnsi="Arial" w:cs="Arial"/>
          <w:sz w:val="40"/>
          <w:szCs w:val="44"/>
          <w:lang w:val="de-DE"/>
        </w:rPr>
      </w:pPr>
    </w:p>
    <w:p w14:paraId="5084B626" w14:textId="77777777" w:rsidR="005F166F" w:rsidRPr="00454CB4" w:rsidRDefault="005F166F">
      <w:pPr>
        <w:ind w:left="993" w:right="1418"/>
        <w:jc w:val="center"/>
        <w:rPr>
          <w:rFonts w:ascii="Arial" w:hAnsi="Arial" w:cs="Arial"/>
          <w:sz w:val="40"/>
          <w:szCs w:val="44"/>
          <w:lang w:val="de-DE"/>
        </w:rPr>
      </w:pPr>
    </w:p>
    <w:p w14:paraId="0E4CB2F0" w14:textId="77777777" w:rsidR="005F166F" w:rsidRPr="00454CB4" w:rsidRDefault="005F166F">
      <w:pPr>
        <w:ind w:left="993" w:right="1418"/>
        <w:jc w:val="center"/>
        <w:rPr>
          <w:rFonts w:ascii="Arial" w:hAnsi="Arial" w:cs="Arial"/>
          <w:sz w:val="40"/>
          <w:szCs w:val="44"/>
          <w:lang w:val="de-DE"/>
        </w:rPr>
      </w:pPr>
    </w:p>
    <w:p w14:paraId="2F796094" w14:textId="77777777" w:rsidR="005F166F" w:rsidRPr="00454CB4" w:rsidRDefault="005F166F">
      <w:pPr>
        <w:ind w:left="993" w:right="1418"/>
        <w:jc w:val="center"/>
        <w:rPr>
          <w:rFonts w:ascii="Arial" w:hAnsi="Arial" w:cs="Arial"/>
          <w:sz w:val="40"/>
          <w:szCs w:val="44"/>
          <w:lang w:val="de-DE"/>
        </w:rPr>
      </w:pPr>
    </w:p>
    <w:p w14:paraId="5E7ADADE" w14:textId="77777777" w:rsidR="005F166F" w:rsidRPr="00454CB4" w:rsidRDefault="005F166F">
      <w:pPr>
        <w:ind w:left="993" w:right="1418"/>
        <w:jc w:val="center"/>
        <w:rPr>
          <w:rFonts w:ascii="Arial" w:hAnsi="Arial" w:cs="Arial"/>
          <w:sz w:val="40"/>
          <w:szCs w:val="44"/>
          <w:lang w:val="de-DE"/>
        </w:rPr>
      </w:pPr>
    </w:p>
    <w:p w14:paraId="2A2B4CF8" w14:textId="77777777" w:rsidR="005F166F" w:rsidRPr="00454CB4" w:rsidRDefault="005F166F">
      <w:pPr>
        <w:ind w:left="993" w:right="1418"/>
        <w:jc w:val="center"/>
        <w:rPr>
          <w:rFonts w:ascii="Arial" w:hAnsi="Arial" w:cs="Arial"/>
          <w:sz w:val="40"/>
          <w:szCs w:val="44"/>
          <w:lang w:val="de-DE"/>
        </w:rPr>
      </w:pPr>
    </w:p>
    <w:p w14:paraId="5A348329" w14:textId="77777777" w:rsidR="005F166F" w:rsidRPr="00454CB4" w:rsidRDefault="005F166F">
      <w:pPr>
        <w:ind w:left="993" w:right="1418"/>
        <w:jc w:val="center"/>
        <w:rPr>
          <w:rFonts w:ascii="Arial" w:hAnsi="Arial" w:cs="Arial"/>
          <w:sz w:val="40"/>
          <w:szCs w:val="44"/>
          <w:lang w:val="de-DE"/>
        </w:rPr>
      </w:pPr>
    </w:p>
    <w:p w14:paraId="2B989729" w14:textId="77777777" w:rsidR="005F166F" w:rsidRPr="00454CB4" w:rsidRDefault="005F166F">
      <w:pPr>
        <w:ind w:left="992" w:right="1418"/>
        <w:jc w:val="center"/>
        <w:outlineLvl w:val="0"/>
        <w:rPr>
          <w:rFonts w:ascii="Arial" w:hAnsi="Arial" w:cs="Arial"/>
          <w:b/>
          <w:bCs/>
          <w:sz w:val="36"/>
          <w:szCs w:val="40"/>
        </w:rPr>
      </w:pPr>
      <w:bookmarkStart w:id="0" w:name="_Toc481738882"/>
      <w:bookmarkStart w:id="1" w:name="_Toc481739459"/>
      <w:bookmarkStart w:id="2" w:name="_Toc481746319"/>
      <w:bookmarkStart w:id="3" w:name="_Toc481747470"/>
      <w:bookmarkStart w:id="4" w:name="_Toc481748557"/>
      <w:bookmarkStart w:id="5" w:name="_Toc482255341"/>
      <w:bookmarkStart w:id="6" w:name="_Toc482338702"/>
      <w:bookmarkStart w:id="7" w:name="_Toc482800976"/>
      <w:bookmarkStart w:id="8" w:name="_Toc482803540"/>
      <w:bookmarkStart w:id="9" w:name="_Toc484161133"/>
      <w:bookmarkStart w:id="10" w:name="_Toc484162124"/>
      <w:r w:rsidRPr="00454CB4">
        <w:rPr>
          <w:rFonts w:ascii="Arial" w:hAnsi="Arial" w:cs="Arial"/>
          <w:b/>
          <w:bCs/>
          <w:sz w:val="36"/>
          <w:szCs w:val="40"/>
        </w:rPr>
        <w:t>ASSOCIATION VALENTIN HAÜY</w:t>
      </w:r>
      <w:bookmarkEnd w:id="0"/>
      <w:bookmarkEnd w:id="1"/>
      <w:bookmarkEnd w:id="2"/>
      <w:bookmarkEnd w:id="3"/>
      <w:bookmarkEnd w:id="4"/>
      <w:bookmarkEnd w:id="5"/>
      <w:bookmarkEnd w:id="6"/>
      <w:bookmarkEnd w:id="7"/>
      <w:bookmarkEnd w:id="8"/>
      <w:bookmarkEnd w:id="9"/>
      <w:bookmarkEnd w:id="10"/>
    </w:p>
    <w:p w14:paraId="17EBBC84" w14:textId="77777777" w:rsidR="00F5525B" w:rsidRPr="00454CB4" w:rsidRDefault="00F5525B" w:rsidP="002A2E6A">
      <w:pPr>
        <w:widowControl w:val="0"/>
        <w:kinsoku w:val="0"/>
        <w:spacing w:before="36"/>
        <w:jc w:val="center"/>
        <w:rPr>
          <w:rFonts w:ascii="Arial" w:hAnsi="Arial" w:cs="Arial"/>
          <w:bCs/>
          <w:spacing w:val="-4"/>
          <w:w w:val="110"/>
          <w:szCs w:val="22"/>
        </w:rPr>
      </w:pPr>
    </w:p>
    <w:p w14:paraId="49ABC568" w14:textId="77777777" w:rsidR="002A2E6A" w:rsidRPr="00454CB4" w:rsidRDefault="002A2E6A" w:rsidP="002A2E6A">
      <w:pPr>
        <w:widowControl w:val="0"/>
        <w:kinsoku w:val="0"/>
        <w:spacing w:before="36"/>
        <w:jc w:val="center"/>
        <w:rPr>
          <w:rFonts w:ascii="Arial" w:hAnsi="Arial" w:cs="Arial"/>
          <w:bCs/>
          <w:spacing w:val="-4"/>
          <w:w w:val="110"/>
          <w:sz w:val="24"/>
          <w:szCs w:val="24"/>
        </w:rPr>
      </w:pPr>
      <w:r w:rsidRPr="00454CB4">
        <w:rPr>
          <w:rFonts w:ascii="Arial" w:hAnsi="Arial" w:cs="Arial"/>
          <w:bCs/>
          <w:spacing w:val="-4"/>
          <w:w w:val="110"/>
          <w:sz w:val="24"/>
          <w:szCs w:val="24"/>
        </w:rPr>
        <w:t>5, Rue Duroc</w:t>
      </w:r>
    </w:p>
    <w:p w14:paraId="5DC0FC20" w14:textId="77777777" w:rsidR="002A2E6A" w:rsidRPr="00454CB4" w:rsidRDefault="002A2E6A" w:rsidP="002A2E6A">
      <w:pPr>
        <w:widowControl w:val="0"/>
        <w:kinsoku w:val="0"/>
        <w:spacing w:before="252" w:line="189" w:lineRule="auto"/>
        <w:jc w:val="center"/>
        <w:rPr>
          <w:rFonts w:ascii="Arial" w:hAnsi="Arial" w:cs="Arial"/>
          <w:spacing w:val="-10"/>
          <w:sz w:val="24"/>
          <w:szCs w:val="24"/>
        </w:rPr>
      </w:pPr>
      <w:r w:rsidRPr="00454CB4">
        <w:rPr>
          <w:rFonts w:ascii="Arial" w:hAnsi="Arial" w:cs="Arial"/>
          <w:spacing w:val="-10"/>
          <w:sz w:val="24"/>
          <w:szCs w:val="24"/>
        </w:rPr>
        <w:t>75007 PARIS</w:t>
      </w:r>
    </w:p>
    <w:p w14:paraId="4F952D31" w14:textId="77777777" w:rsidR="005F166F" w:rsidRPr="00454CB4" w:rsidRDefault="005F166F">
      <w:pPr>
        <w:ind w:left="993" w:right="1418"/>
        <w:jc w:val="center"/>
        <w:rPr>
          <w:rFonts w:ascii="Arial" w:hAnsi="Arial" w:cs="Arial"/>
          <w:sz w:val="18"/>
        </w:rPr>
      </w:pPr>
      <w:r w:rsidRPr="00454CB4">
        <w:rPr>
          <w:rFonts w:ascii="Arial" w:hAnsi="Arial" w:cs="Arial"/>
          <w:sz w:val="18"/>
        </w:rPr>
        <w:t xml:space="preserve">   </w:t>
      </w:r>
    </w:p>
    <w:p w14:paraId="28F39B47" w14:textId="77777777" w:rsidR="005F166F" w:rsidRPr="00454CB4" w:rsidRDefault="005F166F">
      <w:pPr>
        <w:spacing w:line="360" w:lineRule="auto"/>
        <w:ind w:left="992" w:right="1418"/>
        <w:jc w:val="center"/>
        <w:rPr>
          <w:rFonts w:ascii="Arial" w:hAnsi="Arial" w:cs="Arial"/>
          <w:sz w:val="18"/>
        </w:rPr>
      </w:pPr>
    </w:p>
    <w:p w14:paraId="2498AA8B" w14:textId="77777777" w:rsidR="005F166F" w:rsidRPr="00454CB4" w:rsidRDefault="005F166F">
      <w:pPr>
        <w:spacing w:line="360" w:lineRule="auto"/>
        <w:ind w:left="992" w:right="1418"/>
        <w:jc w:val="center"/>
        <w:rPr>
          <w:rFonts w:ascii="Arial" w:hAnsi="Arial" w:cs="Arial"/>
          <w:b/>
          <w:bCs/>
          <w:sz w:val="32"/>
          <w:szCs w:val="36"/>
        </w:rPr>
      </w:pPr>
      <w:r w:rsidRPr="00454CB4">
        <w:rPr>
          <w:rFonts w:ascii="Arial" w:hAnsi="Arial" w:cs="Arial"/>
          <w:sz w:val="32"/>
          <w:szCs w:val="36"/>
        </w:rPr>
        <w:t xml:space="preserve"> </w:t>
      </w:r>
      <w:r w:rsidRPr="00454CB4">
        <w:rPr>
          <w:rFonts w:ascii="Arial" w:hAnsi="Arial" w:cs="Arial"/>
          <w:b/>
          <w:bCs/>
          <w:sz w:val="32"/>
          <w:szCs w:val="36"/>
        </w:rPr>
        <w:t>ETATS FINANCIERS</w:t>
      </w:r>
    </w:p>
    <w:p w14:paraId="0FD34F5F" w14:textId="77777777" w:rsidR="007D6D82" w:rsidRPr="00454CB4" w:rsidRDefault="007D6D82">
      <w:pPr>
        <w:spacing w:before="20"/>
        <w:ind w:left="993" w:right="1418"/>
        <w:jc w:val="center"/>
        <w:rPr>
          <w:rFonts w:ascii="Arial" w:hAnsi="Arial" w:cs="Arial"/>
          <w:sz w:val="24"/>
          <w:szCs w:val="24"/>
        </w:rPr>
      </w:pPr>
      <w:r w:rsidRPr="00454CB4">
        <w:rPr>
          <w:rFonts w:ascii="Arial" w:hAnsi="Arial" w:cs="Arial"/>
          <w:sz w:val="24"/>
          <w:szCs w:val="24"/>
        </w:rPr>
        <w:t>Comptes annuels agrégés</w:t>
      </w:r>
    </w:p>
    <w:p w14:paraId="38989DD1" w14:textId="77777777" w:rsidR="00F5525B" w:rsidRPr="00454CB4" w:rsidRDefault="00F5525B">
      <w:pPr>
        <w:spacing w:before="20"/>
        <w:ind w:left="993" w:right="1418"/>
        <w:jc w:val="center"/>
        <w:rPr>
          <w:rFonts w:ascii="Arial" w:hAnsi="Arial" w:cs="Arial"/>
          <w:sz w:val="24"/>
          <w:szCs w:val="24"/>
        </w:rPr>
      </w:pPr>
    </w:p>
    <w:p w14:paraId="51EB3E81" w14:textId="77777777" w:rsidR="005F166F" w:rsidRPr="00454CB4" w:rsidRDefault="005F166F">
      <w:pPr>
        <w:spacing w:before="20"/>
        <w:ind w:left="993" w:right="1418"/>
        <w:jc w:val="center"/>
        <w:rPr>
          <w:rFonts w:ascii="Arial" w:hAnsi="Arial" w:cs="Arial"/>
          <w:sz w:val="24"/>
          <w:szCs w:val="24"/>
        </w:rPr>
      </w:pPr>
      <w:r w:rsidRPr="00454CB4">
        <w:rPr>
          <w:rFonts w:ascii="Arial" w:hAnsi="Arial" w:cs="Arial"/>
          <w:sz w:val="24"/>
          <w:szCs w:val="24"/>
        </w:rPr>
        <w:t xml:space="preserve"> Du 01/01/20</w:t>
      </w:r>
      <w:r w:rsidR="00DA1340" w:rsidRPr="00454CB4">
        <w:rPr>
          <w:rFonts w:ascii="Arial" w:hAnsi="Arial" w:cs="Arial"/>
          <w:sz w:val="24"/>
          <w:szCs w:val="24"/>
        </w:rPr>
        <w:t>2</w:t>
      </w:r>
      <w:r w:rsidR="004E6804" w:rsidRPr="00454CB4">
        <w:rPr>
          <w:rFonts w:ascii="Arial" w:hAnsi="Arial" w:cs="Arial"/>
          <w:sz w:val="24"/>
          <w:szCs w:val="24"/>
        </w:rPr>
        <w:t>3</w:t>
      </w:r>
      <w:r w:rsidRPr="00454CB4">
        <w:rPr>
          <w:rFonts w:ascii="Arial" w:hAnsi="Arial" w:cs="Arial"/>
          <w:sz w:val="24"/>
          <w:szCs w:val="24"/>
        </w:rPr>
        <w:t xml:space="preserve"> au 31/12/20</w:t>
      </w:r>
      <w:r w:rsidR="00DA1340" w:rsidRPr="00454CB4">
        <w:rPr>
          <w:rFonts w:ascii="Arial" w:hAnsi="Arial" w:cs="Arial"/>
          <w:sz w:val="24"/>
          <w:szCs w:val="24"/>
        </w:rPr>
        <w:t>2</w:t>
      </w:r>
      <w:r w:rsidR="004E6804" w:rsidRPr="00454CB4">
        <w:rPr>
          <w:rFonts w:ascii="Arial" w:hAnsi="Arial" w:cs="Arial"/>
          <w:sz w:val="24"/>
          <w:szCs w:val="24"/>
        </w:rPr>
        <w:t>3</w:t>
      </w:r>
    </w:p>
    <w:p w14:paraId="48C9C410" w14:textId="77777777" w:rsidR="005F166F" w:rsidRPr="00454CB4" w:rsidRDefault="005F166F">
      <w:pPr>
        <w:ind w:left="993" w:right="1418"/>
        <w:jc w:val="center"/>
        <w:rPr>
          <w:rFonts w:ascii="Arial" w:hAnsi="Arial" w:cs="Arial"/>
          <w:sz w:val="22"/>
        </w:rPr>
      </w:pPr>
    </w:p>
    <w:p w14:paraId="7F73748C" w14:textId="77777777" w:rsidR="005F166F" w:rsidRPr="00454CB4" w:rsidRDefault="005F166F">
      <w:pPr>
        <w:rPr>
          <w:rFonts w:ascii="Arial" w:hAnsi="Arial" w:cs="Arial"/>
          <w:sz w:val="40"/>
          <w:szCs w:val="44"/>
        </w:rPr>
      </w:pPr>
    </w:p>
    <w:p w14:paraId="0B4B1DCB" w14:textId="77777777" w:rsidR="005F166F" w:rsidRPr="00454CB4" w:rsidRDefault="005F166F">
      <w:pPr>
        <w:rPr>
          <w:rFonts w:ascii="Arial" w:hAnsi="Arial" w:cs="Arial"/>
          <w:sz w:val="40"/>
          <w:szCs w:val="44"/>
        </w:rPr>
      </w:pPr>
    </w:p>
    <w:p w14:paraId="5BC29CD5" w14:textId="77777777" w:rsidR="005F166F" w:rsidRPr="00454CB4" w:rsidRDefault="005F166F">
      <w:pPr>
        <w:rPr>
          <w:rFonts w:ascii="Arial" w:hAnsi="Arial" w:cs="Arial"/>
          <w:sz w:val="40"/>
          <w:szCs w:val="44"/>
        </w:rPr>
      </w:pPr>
    </w:p>
    <w:p w14:paraId="54077809" w14:textId="77777777" w:rsidR="005F166F" w:rsidRPr="00454CB4" w:rsidRDefault="005F166F">
      <w:pPr>
        <w:pStyle w:val="Title2"/>
        <w:spacing w:before="0" w:after="0"/>
        <w:outlineLvl w:val="9"/>
        <w:rPr>
          <w:rFonts w:ascii="Arial" w:hAnsi="Arial" w:cs="Arial"/>
          <w:sz w:val="40"/>
          <w:szCs w:val="44"/>
        </w:rPr>
      </w:pPr>
    </w:p>
    <w:p w14:paraId="3D94D73F" w14:textId="77777777" w:rsidR="005F166F" w:rsidRPr="00454CB4" w:rsidRDefault="005F166F">
      <w:pPr>
        <w:pStyle w:val="Title2"/>
        <w:spacing w:before="0" w:after="0"/>
        <w:outlineLvl w:val="9"/>
        <w:rPr>
          <w:rFonts w:ascii="Arial" w:hAnsi="Arial" w:cs="Arial"/>
          <w:sz w:val="40"/>
          <w:szCs w:val="44"/>
        </w:rPr>
      </w:pPr>
    </w:p>
    <w:p w14:paraId="12126DE5" w14:textId="77777777" w:rsidR="005F166F" w:rsidRPr="00454CB4" w:rsidRDefault="005F166F">
      <w:pPr>
        <w:rPr>
          <w:rFonts w:ascii="Arial" w:hAnsi="Arial" w:cs="Arial"/>
          <w:sz w:val="40"/>
          <w:szCs w:val="44"/>
        </w:rPr>
      </w:pPr>
    </w:p>
    <w:p w14:paraId="680EB425" w14:textId="77777777" w:rsidR="005F166F" w:rsidRPr="00454CB4" w:rsidRDefault="005F166F">
      <w:pPr>
        <w:rPr>
          <w:rFonts w:ascii="Arial" w:hAnsi="Arial" w:cs="Arial"/>
          <w:sz w:val="40"/>
          <w:szCs w:val="44"/>
        </w:rPr>
      </w:pPr>
    </w:p>
    <w:p w14:paraId="1721D3FF" w14:textId="77777777" w:rsidR="005F166F" w:rsidRPr="00454CB4" w:rsidRDefault="00873755">
      <w:pPr>
        <w:ind w:left="709"/>
        <w:rPr>
          <w:rFonts w:ascii="Arial" w:hAnsi="Arial" w:cs="Arial"/>
          <w:sz w:val="24"/>
          <w:szCs w:val="24"/>
        </w:rPr>
      </w:pPr>
      <w:r w:rsidRPr="00454CB4">
        <w:rPr>
          <w:rFonts w:ascii="Arial" w:hAnsi="Arial" w:cs="Arial"/>
          <w:sz w:val="24"/>
          <w:szCs w:val="24"/>
        </w:rPr>
        <w:t>25 avenue de l’Europe</w:t>
      </w:r>
    </w:p>
    <w:p w14:paraId="07CEAE57" w14:textId="77777777" w:rsidR="005F166F" w:rsidRPr="00454CB4" w:rsidRDefault="00873755">
      <w:pPr>
        <w:ind w:left="709"/>
        <w:rPr>
          <w:rFonts w:ascii="Arial" w:hAnsi="Arial" w:cs="Arial"/>
          <w:sz w:val="24"/>
          <w:szCs w:val="24"/>
        </w:rPr>
      </w:pPr>
      <w:r w:rsidRPr="00454CB4">
        <w:rPr>
          <w:rFonts w:ascii="Arial" w:hAnsi="Arial" w:cs="Arial"/>
          <w:sz w:val="24"/>
          <w:szCs w:val="24"/>
        </w:rPr>
        <w:t>9231</w:t>
      </w:r>
      <w:r w:rsidR="005E5331" w:rsidRPr="00454CB4">
        <w:rPr>
          <w:rFonts w:ascii="Arial" w:hAnsi="Arial" w:cs="Arial"/>
          <w:sz w:val="24"/>
          <w:szCs w:val="24"/>
        </w:rPr>
        <w:t>0</w:t>
      </w:r>
      <w:r w:rsidRPr="00454CB4">
        <w:rPr>
          <w:rFonts w:ascii="Arial" w:hAnsi="Arial" w:cs="Arial"/>
          <w:sz w:val="24"/>
          <w:szCs w:val="24"/>
        </w:rPr>
        <w:t xml:space="preserve"> SEVRES </w:t>
      </w:r>
    </w:p>
    <w:p w14:paraId="1F02E4C6" w14:textId="77777777" w:rsidR="005F166F" w:rsidRPr="00454CB4" w:rsidRDefault="005F166F">
      <w:pPr>
        <w:tabs>
          <w:tab w:val="left" w:pos="1276"/>
        </w:tabs>
        <w:ind w:left="709"/>
        <w:rPr>
          <w:rFonts w:ascii="Arial" w:hAnsi="Arial" w:cs="Arial"/>
          <w:sz w:val="24"/>
          <w:szCs w:val="24"/>
        </w:rPr>
      </w:pPr>
      <w:r w:rsidRPr="00454CB4">
        <w:rPr>
          <w:rFonts w:ascii="Arial" w:hAnsi="Arial" w:cs="Arial"/>
          <w:sz w:val="24"/>
          <w:szCs w:val="24"/>
        </w:rPr>
        <w:t>Tél :</w:t>
      </w:r>
      <w:r w:rsidRPr="00454CB4">
        <w:rPr>
          <w:rFonts w:ascii="Arial" w:hAnsi="Arial" w:cs="Arial"/>
          <w:sz w:val="24"/>
          <w:szCs w:val="24"/>
        </w:rPr>
        <w:tab/>
        <w:t>0</w:t>
      </w:r>
      <w:r w:rsidR="00873755" w:rsidRPr="00454CB4">
        <w:rPr>
          <w:rFonts w:ascii="Arial" w:hAnsi="Arial" w:cs="Arial"/>
          <w:sz w:val="24"/>
          <w:szCs w:val="24"/>
        </w:rPr>
        <w:t>1</w:t>
      </w:r>
      <w:r w:rsidR="005E5331" w:rsidRPr="00454CB4">
        <w:rPr>
          <w:rFonts w:ascii="Arial" w:hAnsi="Arial" w:cs="Arial"/>
          <w:sz w:val="24"/>
          <w:szCs w:val="24"/>
        </w:rPr>
        <w:t xml:space="preserve"> </w:t>
      </w:r>
      <w:r w:rsidR="00873755" w:rsidRPr="00454CB4">
        <w:rPr>
          <w:rFonts w:ascii="Arial" w:hAnsi="Arial" w:cs="Arial"/>
          <w:sz w:val="24"/>
          <w:szCs w:val="24"/>
        </w:rPr>
        <w:t>46</w:t>
      </w:r>
      <w:r w:rsidR="005E5331" w:rsidRPr="00454CB4">
        <w:rPr>
          <w:rFonts w:ascii="Arial" w:hAnsi="Arial" w:cs="Arial"/>
          <w:sz w:val="24"/>
          <w:szCs w:val="24"/>
        </w:rPr>
        <w:t xml:space="preserve"> </w:t>
      </w:r>
      <w:r w:rsidR="00873755" w:rsidRPr="00454CB4">
        <w:rPr>
          <w:rFonts w:ascii="Arial" w:hAnsi="Arial" w:cs="Arial"/>
          <w:sz w:val="24"/>
          <w:szCs w:val="24"/>
        </w:rPr>
        <w:t>29</w:t>
      </w:r>
      <w:r w:rsidR="005E5331" w:rsidRPr="00454CB4">
        <w:rPr>
          <w:rFonts w:ascii="Arial" w:hAnsi="Arial" w:cs="Arial"/>
          <w:sz w:val="24"/>
          <w:szCs w:val="24"/>
        </w:rPr>
        <w:t xml:space="preserve"> </w:t>
      </w:r>
      <w:r w:rsidR="00873755" w:rsidRPr="00454CB4">
        <w:rPr>
          <w:rFonts w:ascii="Arial" w:hAnsi="Arial" w:cs="Arial"/>
          <w:sz w:val="24"/>
          <w:szCs w:val="24"/>
        </w:rPr>
        <w:t>19</w:t>
      </w:r>
      <w:r w:rsidR="005E5331" w:rsidRPr="00454CB4">
        <w:rPr>
          <w:rFonts w:ascii="Arial" w:hAnsi="Arial" w:cs="Arial"/>
          <w:sz w:val="24"/>
          <w:szCs w:val="24"/>
        </w:rPr>
        <w:t xml:space="preserve"> </w:t>
      </w:r>
      <w:r w:rsidR="00873755" w:rsidRPr="00454CB4">
        <w:rPr>
          <w:rFonts w:ascii="Arial" w:hAnsi="Arial" w:cs="Arial"/>
          <w:sz w:val="24"/>
          <w:szCs w:val="24"/>
        </w:rPr>
        <w:t>00</w:t>
      </w:r>
    </w:p>
    <w:p w14:paraId="4D0F3700" w14:textId="77777777" w:rsidR="005F166F" w:rsidRPr="00454CB4" w:rsidRDefault="005F166F">
      <w:pPr>
        <w:tabs>
          <w:tab w:val="left" w:pos="1276"/>
        </w:tabs>
        <w:ind w:left="709"/>
        <w:rPr>
          <w:rFonts w:ascii="Arial" w:hAnsi="Arial" w:cs="Arial"/>
          <w:sz w:val="24"/>
          <w:szCs w:val="24"/>
        </w:rPr>
      </w:pPr>
      <w:r w:rsidRPr="00454CB4">
        <w:rPr>
          <w:rFonts w:ascii="Arial" w:hAnsi="Arial" w:cs="Arial"/>
          <w:sz w:val="24"/>
          <w:szCs w:val="24"/>
        </w:rPr>
        <w:t>Fax :</w:t>
      </w:r>
      <w:r w:rsidRPr="00454CB4">
        <w:rPr>
          <w:rFonts w:ascii="Arial" w:hAnsi="Arial" w:cs="Arial"/>
          <w:sz w:val="24"/>
          <w:szCs w:val="24"/>
        </w:rPr>
        <w:tab/>
        <w:t>0</w:t>
      </w:r>
      <w:r w:rsidR="00873755" w:rsidRPr="00454CB4">
        <w:rPr>
          <w:rFonts w:ascii="Arial" w:hAnsi="Arial" w:cs="Arial"/>
          <w:sz w:val="24"/>
          <w:szCs w:val="24"/>
        </w:rPr>
        <w:t>1</w:t>
      </w:r>
      <w:r w:rsidR="005E5331" w:rsidRPr="00454CB4">
        <w:rPr>
          <w:rFonts w:ascii="Arial" w:hAnsi="Arial" w:cs="Arial"/>
          <w:sz w:val="24"/>
          <w:szCs w:val="24"/>
        </w:rPr>
        <w:t xml:space="preserve"> </w:t>
      </w:r>
      <w:r w:rsidR="00873755" w:rsidRPr="00454CB4">
        <w:rPr>
          <w:rFonts w:ascii="Arial" w:hAnsi="Arial" w:cs="Arial"/>
          <w:sz w:val="24"/>
          <w:szCs w:val="24"/>
        </w:rPr>
        <w:t>46</w:t>
      </w:r>
      <w:r w:rsidR="005E5331" w:rsidRPr="00454CB4">
        <w:rPr>
          <w:rFonts w:ascii="Arial" w:hAnsi="Arial" w:cs="Arial"/>
          <w:sz w:val="24"/>
          <w:szCs w:val="24"/>
        </w:rPr>
        <w:t xml:space="preserve"> </w:t>
      </w:r>
      <w:r w:rsidR="00873755" w:rsidRPr="00454CB4">
        <w:rPr>
          <w:rFonts w:ascii="Arial" w:hAnsi="Arial" w:cs="Arial"/>
          <w:sz w:val="24"/>
          <w:szCs w:val="24"/>
        </w:rPr>
        <w:t>29</w:t>
      </w:r>
      <w:r w:rsidR="005E5331" w:rsidRPr="00454CB4">
        <w:rPr>
          <w:rFonts w:ascii="Arial" w:hAnsi="Arial" w:cs="Arial"/>
          <w:sz w:val="24"/>
          <w:szCs w:val="24"/>
        </w:rPr>
        <w:t xml:space="preserve"> </w:t>
      </w:r>
      <w:r w:rsidR="00873755" w:rsidRPr="00454CB4">
        <w:rPr>
          <w:rFonts w:ascii="Arial" w:hAnsi="Arial" w:cs="Arial"/>
          <w:sz w:val="24"/>
          <w:szCs w:val="24"/>
        </w:rPr>
        <w:t>1</w:t>
      </w:r>
      <w:r w:rsidRPr="00454CB4">
        <w:rPr>
          <w:rFonts w:ascii="Arial" w:hAnsi="Arial" w:cs="Arial"/>
          <w:sz w:val="24"/>
          <w:szCs w:val="24"/>
        </w:rPr>
        <w:t>9</w:t>
      </w:r>
      <w:r w:rsidR="005E5331" w:rsidRPr="00454CB4">
        <w:rPr>
          <w:rFonts w:ascii="Arial" w:hAnsi="Arial" w:cs="Arial"/>
          <w:sz w:val="24"/>
          <w:szCs w:val="24"/>
        </w:rPr>
        <w:t xml:space="preserve"> </w:t>
      </w:r>
      <w:r w:rsidR="00873755" w:rsidRPr="00454CB4">
        <w:rPr>
          <w:rFonts w:ascii="Arial" w:hAnsi="Arial" w:cs="Arial"/>
          <w:sz w:val="24"/>
          <w:szCs w:val="24"/>
        </w:rPr>
        <w:t>0</w:t>
      </w:r>
      <w:r w:rsidRPr="00454CB4">
        <w:rPr>
          <w:rFonts w:ascii="Arial" w:hAnsi="Arial" w:cs="Arial"/>
          <w:sz w:val="24"/>
          <w:szCs w:val="24"/>
        </w:rPr>
        <w:t>1</w:t>
      </w:r>
    </w:p>
    <w:p w14:paraId="5BBDE83E" w14:textId="77777777" w:rsidR="005F166F" w:rsidRPr="00454CB4" w:rsidRDefault="00245097">
      <w:pPr>
        <w:tabs>
          <w:tab w:val="left" w:pos="1276"/>
        </w:tabs>
        <w:ind w:left="709"/>
        <w:rPr>
          <w:rFonts w:ascii="Arial" w:hAnsi="Arial" w:cs="Arial"/>
          <w:sz w:val="24"/>
          <w:szCs w:val="24"/>
        </w:rPr>
      </w:pPr>
      <w:proofErr w:type="gramStart"/>
      <w:r w:rsidRPr="00454CB4">
        <w:rPr>
          <w:rFonts w:ascii="Arial" w:hAnsi="Arial" w:cs="Arial"/>
          <w:sz w:val="24"/>
          <w:szCs w:val="24"/>
        </w:rPr>
        <w:t>E-mail</w:t>
      </w:r>
      <w:proofErr w:type="gramEnd"/>
      <w:r w:rsidR="005F166F" w:rsidRPr="00454CB4">
        <w:rPr>
          <w:rFonts w:ascii="Arial" w:hAnsi="Arial" w:cs="Arial"/>
          <w:sz w:val="24"/>
          <w:szCs w:val="24"/>
        </w:rPr>
        <w:t xml:space="preserve"> : </w:t>
      </w:r>
      <w:r w:rsidR="00873755" w:rsidRPr="00454CB4">
        <w:rPr>
          <w:rFonts w:ascii="Arial" w:hAnsi="Arial" w:cs="Arial"/>
          <w:sz w:val="24"/>
          <w:szCs w:val="24"/>
        </w:rPr>
        <w:t>sevres</w:t>
      </w:r>
      <w:r w:rsidR="005F166F" w:rsidRPr="00454CB4">
        <w:rPr>
          <w:rFonts w:ascii="Arial" w:hAnsi="Arial" w:cs="Arial"/>
          <w:bCs/>
          <w:sz w:val="24"/>
          <w:szCs w:val="24"/>
        </w:rPr>
        <w:t>@fiteco.com</w:t>
      </w:r>
    </w:p>
    <w:p w14:paraId="1F838C49" w14:textId="77777777" w:rsidR="005F166F" w:rsidRPr="00454CB4" w:rsidRDefault="005F166F">
      <w:pPr>
        <w:tabs>
          <w:tab w:val="left" w:pos="1276"/>
        </w:tabs>
        <w:ind w:left="709"/>
        <w:rPr>
          <w:rFonts w:ascii="Arial" w:hAnsi="Arial" w:cs="Arial"/>
          <w:sz w:val="18"/>
          <w:highlight w:val="yellow"/>
        </w:rPr>
        <w:sectPr w:rsidR="005F166F" w:rsidRPr="00454CB4" w:rsidSect="001837AD">
          <w:headerReference w:type="default" r:id="rId11"/>
          <w:footerReference w:type="default" r:id="rId12"/>
          <w:pgSz w:w="11906" w:h="16838" w:code="9"/>
          <w:pgMar w:top="1020" w:right="794" w:bottom="1134" w:left="794" w:header="454" w:footer="283" w:gutter="57"/>
          <w:cols w:space="720"/>
          <w:docGrid w:linePitch="272"/>
        </w:sectPr>
      </w:pPr>
    </w:p>
    <w:p w14:paraId="14A9865E" w14:textId="77777777" w:rsidR="00A158C3" w:rsidRPr="001837AD" w:rsidRDefault="005F166F" w:rsidP="00056CBD">
      <w:pPr>
        <w:pStyle w:val="Sommaire"/>
        <w:spacing w:before="0" w:after="0"/>
        <w:outlineLvl w:val="0"/>
        <w:rPr>
          <w:rFonts w:ascii="Arial" w:hAnsi="Arial" w:cs="Arial"/>
          <w:i/>
          <w:iCs/>
          <w:noProof/>
          <w:kern w:val="2"/>
          <w:sz w:val="24"/>
          <w:szCs w:val="24"/>
        </w:rPr>
      </w:pPr>
      <w:bookmarkStart w:id="11" w:name="_Toc481739460"/>
      <w:bookmarkStart w:id="12" w:name="_Toc481746320"/>
      <w:bookmarkStart w:id="13" w:name="_Toc481747471"/>
      <w:bookmarkStart w:id="14" w:name="_Toc481748558"/>
      <w:bookmarkStart w:id="15" w:name="_Toc482255342"/>
      <w:bookmarkStart w:id="16" w:name="_Toc482338703"/>
      <w:bookmarkStart w:id="17" w:name="_Toc482800977"/>
      <w:bookmarkStart w:id="18" w:name="_Toc482803541"/>
      <w:bookmarkStart w:id="19" w:name="_Toc484160919"/>
      <w:bookmarkStart w:id="20" w:name="_Toc484161134"/>
      <w:bookmarkStart w:id="21" w:name="_Toc484162125"/>
      <w:r w:rsidRPr="00454CB4">
        <w:rPr>
          <w:rFonts w:ascii="Arial" w:hAnsi="Arial" w:cs="Arial"/>
          <w:sz w:val="40"/>
          <w:u w:val="none"/>
        </w:rPr>
        <w:t>Sommaire</w:t>
      </w:r>
      <w:bookmarkStart w:id="22" w:name="TableMatière"/>
      <w:bookmarkEnd w:id="11"/>
      <w:bookmarkEnd w:id="12"/>
      <w:bookmarkEnd w:id="13"/>
      <w:bookmarkEnd w:id="14"/>
      <w:bookmarkEnd w:id="15"/>
      <w:bookmarkEnd w:id="16"/>
      <w:bookmarkEnd w:id="17"/>
      <w:bookmarkEnd w:id="18"/>
      <w:bookmarkEnd w:id="19"/>
      <w:bookmarkEnd w:id="20"/>
      <w:bookmarkEnd w:id="21"/>
      <w:bookmarkEnd w:id="22"/>
      <w:r w:rsidR="00820EAA" w:rsidRPr="00056CBD">
        <w:rPr>
          <w:rFonts w:ascii="Arial" w:hAnsi="Arial" w:cs="Arial"/>
          <w:sz w:val="24"/>
          <w:szCs w:val="24"/>
          <w:highlight w:val="yellow"/>
        </w:rPr>
        <w:fldChar w:fldCharType="begin"/>
      </w:r>
      <w:r w:rsidR="00820EAA" w:rsidRPr="00056CBD">
        <w:rPr>
          <w:rFonts w:ascii="Arial" w:hAnsi="Arial" w:cs="Arial"/>
          <w:sz w:val="24"/>
          <w:szCs w:val="24"/>
          <w:highlight w:val="yellow"/>
        </w:rPr>
        <w:instrText xml:space="preserve"> TOC \o "1-3" \t "Style 1;3;Style1;2;Style2;4" </w:instrText>
      </w:r>
      <w:r w:rsidR="00820EAA" w:rsidRPr="00056CBD">
        <w:rPr>
          <w:rFonts w:ascii="Arial" w:hAnsi="Arial" w:cs="Arial"/>
          <w:sz w:val="24"/>
          <w:szCs w:val="24"/>
          <w:highlight w:val="yellow"/>
        </w:rPr>
        <w:fldChar w:fldCharType="separate"/>
      </w:r>
    </w:p>
    <w:p w14:paraId="46948051" w14:textId="77777777" w:rsidR="00A158C3" w:rsidRPr="001837AD" w:rsidRDefault="00A158C3">
      <w:pPr>
        <w:pStyle w:val="TM1"/>
        <w:rPr>
          <w:rFonts w:ascii="Arial" w:hAnsi="Arial" w:cs="Arial"/>
          <w:b w:val="0"/>
          <w:bCs w:val="0"/>
          <w:noProof/>
          <w:kern w:val="2"/>
          <w:sz w:val="24"/>
          <w:szCs w:val="24"/>
        </w:rPr>
      </w:pPr>
      <w:r w:rsidRPr="00056CBD">
        <w:rPr>
          <w:rFonts w:ascii="Arial" w:hAnsi="Arial" w:cs="Arial"/>
          <w:noProof/>
          <w:sz w:val="24"/>
          <w:szCs w:val="24"/>
        </w:rPr>
        <w:t>ÉTATS FINANCIERS</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_Toc165836695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4</w:t>
      </w:r>
      <w:r w:rsidRPr="00056CBD">
        <w:rPr>
          <w:rFonts w:ascii="Arial" w:hAnsi="Arial" w:cs="Arial"/>
          <w:noProof/>
          <w:sz w:val="24"/>
          <w:szCs w:val="24"/>
        </w:rPr>
        <w:fldChar w:fldCharType="end"/>
      </w:r>
    </w:p>
    <w:p w14:paraId="4A0B77CB" w14:textId="77777777" w:rsidR="00A158C3" w:rsidRPr="001837AD" w:rsidRDefault="00A158C3">
      <w:pPr>
        <w:pStyle w:val="TM2"/>
        <w:rPr>
          <w:rFonts w:ascii="Arial" w:hAnsi="Arial" w:cs="Arial"/>
          <w:i w:val="0"/>
          <w:iCs w:val="0"/>
          <w:noProof/>
          <w:kern w:val="2"/>
          <w:sz w:val="24"/>
          <w:szCs w:val="24"/>
        </w:rPr>
      </w:pPr>
      <w:r w:rsidRPr="00056CBD">
        <w:rPr>
          <w:rFonts w:ascii="Arial" w:hAnsi="Arial" w:cs="Arial"/>
          <w:noProof/>
          <w:sz w:val="24"/>
          <w:szCs w:val="24"/>
        </w:rPr>
        <w:t>Bilan actif</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_Toc165836696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5</w:t>
      </w:r>
      <w:r w:rsidRPr="00056CBD">
        <w:rPr>
          <w:rFonts w:ascii="Arial" w:hAnsi="Arial" w:cs="Arial"/>
          <w:noProof/>
          <w:sz w:val="24"/>
          <w:szCs w:val="24"/>
        </w:rPr>
        <w:fldChar w:fldCharType="end"/>
      </w:r>
    </w:p>
    <w:p w14:paraId="34FF94D1" w14:textId="77777777" w:rsidR="00A158C3" w:rsidRPr="001837AD" w:rsidRDefault="00A158C3">
      <w:pPr>
        <w:pStyle w:val="TM2"/>
        <w:rPr>
          <w:rFonts w:ascii="Arial" w:hAnsi="Arial" w:cs="Arial"/>
          <w:i w:val="0"/>
          <w:iCs w:val="0"/>
          <w:noProof/>
          <w:kern w:val="2"/>
          <w:sz w:val="24"/>
          <w:szCs w:val="24"/>
        </w:rPr>
      </w:pPr>
      <w:r w:rsidRPr="00056CBD">
        <w:rPr>
          <w:rFonts w:ascii="Arial" w:hAnsi="Arial" w:cs="Arial"/>
          <w:noProof/>
          <w:sz w:val="24"/>
          <w:szCs w:val="24"/>
        </w:rPr>
        <w:t>Bilan passif</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_Toc165836697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6</w:t>
      </w:r>
      <w:r w:rsidRPr="00056CBD">
        <w:rPr>
          <w:rFonts w:ascii="Arial" w:hAnsi="Arial" w:cs="Arial"/>
          <w:noProof/>
          <w:sz w:val="24"/>
          <w:szCs w:val="24"/>
        </w:rPr>
        <w:fldChar w:fldCharType="end"/>
      </w:r>
    </w:p>
    <w:p w14:paraId="4BFCE93F" w14:textId="77777777" w:rsidR="00A158C3" w:rsidRPr="001837AD" w:rsidRDefault="00A158C3">
      <w:pPr>
        <w:pStyle w:val="TM2"/>
        <w:rPr>
          <w:rFonts w:ascii="Arial" w:hAnsi="Arial" w:cs="Arial"/>
          <w:i w:val="0"/>
          <w:iCs w:val="0"/>
          <w:noProof/>
          <w:kern w:val="2"/>
          <w:sz w:val="24"/>
          <w:szCs w:val="24"/>
        </w:rPr>
      </w:pPr>
      <w:r w:rsidRPr="00056CBD">
        <w:rPr>
          <w:rFonts w:ascii="Arial" w:hAnsi="Arial" w:cs="Arial"/>
          <w:noProof/>
          <w:sz w:val="24"/>
          <w:szCs w:val="24"/>
        </w:rPr>
        <w:t>Compte de résultat</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_Toc165836698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7</w:t>
      </w:r>
      <w:r w:rsidRPr="00056CBD">
        <w:rPr>
          <w:rFonts w:ascii="Arial" w:hAnsi="Arial" w:cs="Arial"/>
          <w:noProof/>
          <w:sz w:val="24"/>
          <w:szCs w:val="24"/>
        </w:rPr>
        <w:fldChar w:fldCharType="end"/>
      </w:r>
    </w:p>
    <w:p w14:paraId="408CEF20" w14:textId="77777777" w:rsidR="00A158C3" w:rsidRPr="001837AD" w:rsidRDefault="00A158C3">
      <w:pPr>
        <w:pStyle w:val="TM2"/>
        <w:rPr>
          <w:rFonts w:ascii="Arial" w:hAnsi="Arial" w:cs="Arial"/>
          <w:i w:val="0"/>
          <w:iCs w:val="0"/>
          <w:noProof/>
          <w:kern w:val="2"/>
          <w:sz w:val="24"/>
          <w:szCs w:val="24"/>
        </w:rPr>
      </w:pPr>
      <w:r w:rsidRPr="00056CBD">
        <w:rPr>
          <w:rFonts w:ascii="Arial" w:hAnsi="Arial" w:cs="Arial"/>
          <w:noProof/>
          <w:sz w:val="24"/>
          <w:szCs w:val="24"/>
        </w:rPr>
        <w:t>Compte de Résultat par entité</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_Toc165836699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9</w:t>
      </w:r>
      <w:r w:rsidRPr="00056CBD">
        <w:rPr>
          <w:rFonts w:ascii="Arial" w:hAnsi="Arial" w:cs="Arial"/>
          <w:noProof/>
          <w:sz w:val="24"/>
          <w:szCs w:val="24"/>
        </w:rPr>
        <w:fldChar w:fldCharType="end"/>
      </w:r>
    </w:p>
    <w:p w14:paraId="79BE8546" w14:textId="77777777" w:rsidR="00A158C3" w:rsidRPr="001837AD" w:rsidRDefault="00A158C3">
      <w:pPr>
        <w:pStyle w:val="TM1"/>
        <w:rPr>
          <w:rFonts w:ascii="Arial" w:hAnsi="Arial" w:cs="Arial"/>
          <w:b w:val="0"/>
          <w:bCs w:val="0"/>
          <w:noProof/>
          <w:kern w:val="2"/>
          <w:sz w:val="24"/>
          <w:szCs w:val="24"/>
        </w:rPr>
      </w:pPr>
      <w:r w:rsidRPr="00056CBD">
        <w:rPr>
          <w:rFonts w:ascii="Arial" w:hAnsi="Arial" w:cs="Arial"/>
          <w:noProof/>
          <w:sz w:val="24"/>
          <w:szCs w:val="24"/>
          <w:lang w:val="en-GB"/>
        </w:rPr>
        <w:t>ANNEXE</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_Toc165836700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20</w:t>
      </w:r>
      <w:r w:rsidRPr="00056CBD">
        <w:rPr>
          <w:rFonts w:ascii="Arial" w:hAnsi="Arial" w:cs="Arial"/>
          <w:noProof/>
          <w:sz w:val="24"/>
          <w:szCs w:val="24"/>
        </w:rPr>
        <w:fldChar w:fldCharType="end"/>
      </w:r>
    </w:p>
    <w:p w14:paraId="1D0BC8CA" w14:textId="77777777" w:rsidR="00A158C3" w:rsidRPr="001837AD" w:rsidRDefault="00A158C3">
      <w:pPr>
        <w:pStyle w:val="TM2"/>
        <w:rPr>
          <w:rFonts w:ascii="Arial" w:hAnsi="Arial" w:cs="Arial"/>
          <w:i w:val="0"/>
          <w:iCs w:val="0"/>
          <w:noProof/>
          <w:kern w:val="2"/>
          <w:sz w:val="24"/>
          <w:szCs w:val="24"/>
        </w:rPr>
      </w:pPr>
      <w:r w:rsidRPr="00056CBD">
        <w:rPr>
          <w:rFonts w:ascii="Arial" w:hAnsi="Arial" w:cs="Arial"/>
          <w:noProof/>
          <w:sz w:val="24"/>
          <w:szCs w:val="24"/>
        </w:rPr>
        <w:t>I - Informations générales et faits caractéristiques de l’exercice</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_Toc165836702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23</w:t>
      </w:r>
      <w:r w:rsidRPr="00056CBD">
        <w:rPr>
          <w:rFonts w:ascii="Arial" w:hAnsi="Arial" w:cs="Arial"/>
          <w:noProof/>
          <w:sz w:val="24"/>
          <w:szCs w:val="24"/>
        </w:rPr>
        <w:fldChar w:fldCharType="end"/>
      </w:r>
    </w:p>
    <w:p w14:paraId="6822B8AF" w14:textId="77777777" w:rsidR="00A158C3" w:rsidRPr="001837AD" w:rsidRDefault="00A158C3">
      <w:pPr>
        <w:pStyle w:val="TM2"/>
        <w:tabs>
          <w:tab w:val="left" w:pos="1701"/>
        </w:tabs>
        <w:rPr>
          <w:rFonts w:ascii="Arial" w:hAnsi="Arial" w:cs="Arial"/>
          <w:i w:val="0"/>
          <w:iCs w:val="0"/>
          <w:noProof/>
          <w:kern w:val="2"/>
          <w:sz w:val="24"/>
          <w:szCs w:val="24"/>
        </w:rPr>
      </w:pPr>
      <w:r w:rsidRPr="00056CBD">
        <w:rPr>
          <w:rFonts w:ascii="Arial" w:hAnsi="Arial" w:cs="Arial"/>
          <w:noProof/>
          <w:sz w:val="24"/>
          <w:szCs w:val="24"/>
        </w:rPr>
        <w:t>A-</w:t>
      </w:r>
      <w:r w:rsidRPr="001837AD">
        <w:rPr>
          <w:rFonts w:ascii="Arial" w:hAnsi="Arial" w:cs="Arial"/>
          <w:i w:val="0"/>
          <w:iCs w:val="0"/>
          <w:noProof/>
          <w:kern w:val="2"/>
          <w:sz w:val="24"/>
          <w:szCs w:val="24"/>
        </w:rPr>
        <w:tab/>
      </w:r>
      <w:r w:rsidRPr="00056CBD">
        <w:rPr>
          <w:rFonts w:ascii="Arial" w:hAnsi="Arial" w:cs="Arial"/>
          <w:noProof/>
          <w:sz w:val="24"/>
          <w:szCs w:val="24"/>
        </w:rPr>
        <w:t>Description de l’objet social et des activités de l’association</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_Toc165836703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23</w:t>
      </w:r>
      <w:r w:rsidRPr="00056CBD">
        <w:rPr>
          <w:rFonts w:ascii="Arial" w:hAnsi="Arial" w:cs="Arial"/>
          <w:noProof/>
          <w:sz w:val="24"/>
          <w:szCs w:val="24"/>
        </w:rPr>
        <w:fldChar w:fldCharType="end"/>
      </w:r>
    </w:p>
    <w:p w14:paraId="17140079" w14:textId="77777777" w:rsidR="00A158C3" w:rsidRPr="001837AD" w:rsidRDefault="00A158C3">
      <w:pPr>
        <w:pStyle w:val="TM2"/>
        <w:tabs>
          <w:tab w:val="left" w:pos="1701"/>
        </w:tabs>
        <w:rPr>
          <w:rFonts w:ascii="Arial" w:hAnsi="Arial" w:cs="Arial"/>
          <w:i w:val="0"/>
          <w:iCs w:val="0"/>
          <w:noProof/>
          <w:kern w:val="2"/>
          <w:sz w:val="24"/>
          <w:szCs w:val="24"/>
        </w:rPr>
      </w:pPr>
      <w:r w:rsidRPr="00056CBD">
        <w:rPr>
          <w:rFonts w:ascii="Arial" w:hAnsi="Arial" w:cs="Arial"/>
          <w:noProof/>
          <w:sz w:val="24"/>
          <w:szCs w:val="24"/>
        </w:rPr>
        <w:t>B-</w:t>
      </w:r>
      <w:r w:rsidRPr="001837AD">
        <w:rPr>
          <w:rFonts w:ascii="Arial" w:hAnsi="Arial" w:cs="Arial"/>
          <w:i w:val="0"/>
          <w:iCs w:val="0"/>
          <w:noProof/>
          <w:kern w:val="2"/>
          <w:sz w:val="24"/>
          <w:szCs w:val="24"/>
        </w:rPr>
        <w:tab/>
      </w:r>
      <w:r w:rsidRPr="00056CBD">
        <w:rPr>
          <w:rFonts w:ascii="Arial" w:hAnsi="Arial" w:cs="Arial"/>
          <w:noProof/>
          <w:sz w:val="24"/>
          <w:szCs w:val="24"/>
        </w:rPr>
        <w:t>Evènements significatifs de l'exercice</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_Toc165836704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24</w:t>
      </w:r>
      <w:r w:rsidRPr="00056CBD">
        <w:rPr>
          <w:rFonts w:ascii="Arial" w:hAnsi="Arial" w:cs="Arial"/>
          <w:noProof/>
          <w:sz w:val="24"/>
          <w:szCs w:val="24"/>
        </w:rPr>
        <w:fldChar w:fldCharType="end"/>
      </w:r>
    </w:p>
    <w:p w14:paraId="7562CED6" w14:textId="77777777" w:rsidR="00A158C3" w:rsidRPr="001837AD" w:rsidRDefault="00A158C3">
      <w:pPr>
        <w:pStyle w:val="TM2"/>
        <w:tabs>
          <w:tab w:val="left" w:pos="1701"/>
        </w:tabs>
        <w:rPr>
          <w:rFonts w:ascii="Arial" w:hAnsi="Arial" w:cs="Arial"/>
          <w:i w:val="0"/>
          <w:iCs w:val="0"/>
          <w:noProof/>
          <w:kern w:val="2"/>
          <w:sz w:val="24"/>
          <w:szCs w:val="24"/>
        </w:rPr>
      </w:pPr>
      <w:r w:rsidRPr="00056CBD">
        <w:rPr>
          <w:rFonts w:ascii="Arial" w:hAnsi="Arial" w:cs="Arial"/>
          <w:noProof/>
          <w:sz w:val="24"/>
          <w:szCs w:val="24"/>
        </w:rPr>
        <w:t>C-</w:t>
      </w:r>
      <w:r w:rsidRPr="001837AD">
        <w:rPr>
          <w:rFonts w:ascii="Arial" w:hAnsi="Arial" w:cs="Arial"/>
          <w:i w:val="0"/>
          <w:iCs w:val="0"/>
          <w:noProof/>
          <w:kern w:val="2"/>
          <w:sz w:val="24"/>
          <w:szCs w:val="24"/>
        </w:rPr>
        <w:tab/>
      </w:r>
      <w:r w:rsidRPr="00056CBD">
        <w:rPr>
          <w:rFonts w:ascii="Arial" w:hAnsi="Arial" w:cs="Arial"/>
          <w:noProof/>
          <w:sz w:val="24"/>
          <w:szCs w:val="24"/>
        </w:rPr>
        <w:t>Evénements postérieurs à la clôture</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_Toc165836705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26</w:t>
      </w:r>
      <w:r w:rsidRPr="00056CBD">
        <w:rPr>
          <w:rFonts w:ascii="Arial" w:hAnsi="Arial" w:cs="Arial"/>
          <w:noProof/>
          <w:sz w:val="24"/>
          <w:szCs w:val="24"/>
        </w:rPr>
        <w:fldChar w:fldCharType="end"/>
      </w:r>
    </w:p>
    <w:p w14:paraId="6AA5E060" w14:textId="77777777" w:rsidR="00A158C3" w:rsidRPr="001837AD" w:rsidRDefault="00A158C3">
      <w:pPr>
        <w:pStyle w:val="TM2"/>
        <w:rPr>
          <w:rFonts w:ascii="Arial" w:hAnsi="Arial" w:cs="Arial"/>
          <w:i w:val="0"/>
          <w:iCs w:val="0"/>
          <w:noProof/>
          <w:kern w:val="2"/>
          <w:sz w:val="24"/>
          <w:szCs w:val="24"/>
        </w:rPr>
      </w:pPr>
      <w:r w:rsidRPr="00056CBD">
        <w:rPr>
          <w:rFonts w:ascii="Arial" w:hAnsi="Arial" w:cs="Arial"/>
          <w:noProof/>
          <w:sz w:val="24"/>
          <w:szCs w:val="24"/>
        </w:rPr>
        <w:t>II - Principes, règles et méthodes comptables</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_Toc165836706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27</w:t>
      </w:r>
      <w:r w:rsidRPr="00056CBD">
        <w:rPr>
          <w:rFonts w:ascii="Arial" w:hAnsi="Arial" w:cs="Arial"/>
          <w:noProof/>
          <w:sz w:val="24"/>
          <w:szCs w:val="24"/>
        </w:rPr>
        <w:fldChar w:fldCharType="end"/>
      </w:r>
    </w:p>
    <w:p w14:paraId="789DADCB" w14:textId="77777777" w:rsidR="00A158C3" w:rsidRPr="001837AD" w:rsidRDefault="00A158C3">
      <w:pPr>
        <w:pStyle w:val="TM2"/>
        <w:tabs>
          <w:tab w:val="left" w:pos="1701"/>
        </w:tabs>
        <w:rPr>
          <w:rFonts w:ascii="Arial" w:hAnsi="Arial" w:cs="Arial"/>
          <w:i w:val="0"/>
          <w:iCs w:val="0"/>
          <w:noProof/>
          <w:kern w:val="2"/>
          <w:sz w:val="24"/>
          <w:szCs w:val="24"/>
        </w:rPr>
      </w:pPr>
      <w:r w:rsidRPr="00056CBD">
        <w:rPr>
          <w:rFonts w:ascii="Arial" w:hAnsi="Arial" w:cs="Arial"/>
          <w:noProof/>
          <w:sz w:val="24"/>
          <w:szCs w:val="24"/>
        </w:rPr>
        <w:t>A-</w:t>
      </w:r>
      <w:r w:rsidRPr="001837AD">
        <w:rPr>
          <w:rFonts w:ascii="Arial" w:hAnsi="Arial" w:cs="Arial"/>
          <w:i w:val="0"/>
          <w:iCs w:val="0"/>
          <w:noProof/>
          <w:kern w:val="2"/>
          <w:sz w:val="24"/>
          <w:szCs w:val="24"/>
        </w:rPr>
        <w:tab/>
      </w:r>
      <w:r w:rsidRPr="00056CBD">
        <w:rPr>
          <w:rFonts w:ascii="Arial" w:hAnsi="Arial" w:cs="Arial"/>
          <w:noProof/>
          <w:sz w:val="24"/>
          <w:szCs w:val="24"/>
        </w:rPr>
        <w:t>Principes généraux</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_Toc165836707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27</w:t>
      </w:r>
      <w:r w:rsidRPr="00056CBD">
        <w:rPr>
          <w:rFonts w:ascii="Arial" w:hAnsi="Arial" w:cs="Arial"/>
          <w:noProof/>
          <w:sz w:val="24"/>
          <w:szCs w:val="24"/>
        </w:rPr>
        <w:fldChar w:fldCharType="end"/>
      </w:r>
    </w:p>
    <w:p w14:paraId="54214CAA"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1.</w:t>
      </w:r>
      <w:r w:rsidRPr="001837AD">
        <w:rPr>
          <w:rFonts w:ascii="Arial" w:hAnsi="Arial" w:cs="Arial"/>
          <w:noProof/>
          <w:kern w:val="2"/>
          <w:sz w:val="24"/>
          <w:szCs w:val="24"/>
        </w:rPr>
        <w:tab/>
      </w:r>
      <w:r w:rsidRPr="00056CBD">
        <w:rPr>
          <w:rFonts w:ascii="Arial" w:hAnsi="Arial" w:cs="Arial"/>
          <w:noProof/>
          <w:sz w:val="24"/>
          <w:szCs w:val="24"/>
        </w:rPr>
        <w:t>Cadre légal de référence</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_Toc165836708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27</w:t>
      </w:r>
      <w:r w:rsidRPr="00056CBD">
        <w:rPr>
          <w:rFonts w:ascii="Arial" w:hAnsi="Arial" w:cs="Arial"/>
          <w:noProof/>
          <w:sz w:val="24"/>
          <w:szCs w:val="24"/>
        </w:rPr>
        <w:fldChar w:fldCharType="end"/>
      </w:r>
    </w:p>
    <w:p w14:paraId="1C8702C8"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2.</w:t>
      </w:r>
      <w:r w:rsidRPr="001837AD">
        <w:rPr>
          <w:rFonts w:ascii="Arial" w:hAnsi="Arial" w:cs="Arial"/>
          <w:noProof/>
          <w:kern w:val="2"/>
          <w:sz w:val="24"/>
          <w:szCs w:val="24"/>
        </w:rPr>
        <w:tab/>
      </w:r>
      <w:r w:rsidRPr="00056CBD">
        <w:rPr>
          <w:rFonts w:ascii="Arial" w:hAnsi="Arial" w:cs="Arial"/>
          <w:noProof/>
          <w:sz w:val="24"/>
          <w:szCs w:val="24"/>
        </w:rPr>
        <w:t>Durée et période de l’exercice comptable</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_Toc165836709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27</w:t>
      </w:r>
      <w:r w:rsidRPr="00056CBD">
        <w:rPr>
          <w:rFonts w:ascii="Arial" w:hAnsi="Arial" w:cs="Arial"/>
          <w:noProof/>
          <w:sz w:val="24"/>
          <w:szCs w:val="24"/>
        </w:rPr>
        <w:fldChar w:fldCharType="end"/>
      </w:r>
    </w:p>
    <w:p w14:paraId="02827127"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3.</w:t>
      </w:r>
      <w:r w:rsidRPr="001837AD">
        <w:rPr>
          <w:rFonts w:ascii="Arial" w:hAnsi="Arial" w:cs="Arial"/>
          <w:noProof/>
          <w:kern w:val="2"/>
          <w:sz w:val="24"/>
          <w:szCs w:val="24"/>
        </w:rPr>
        <w:tab/>
      </w:r>
      <w:r w:rsidRPr="00056CBD">
        <w:rPr>
          <w:rFonts w:ascii="Arial" w:hAnsi="Arial" w:cs="Arial"/>
          <w:noProof/>
          <w:sz w:val="24"/>
          <w:szCs w:val="24"/>
        </w:rPr>
        <w:t>Méthode de présentation du bilan et du compte de résultat</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_Toc165836710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27</w:t>
      </w:r>
      <w:r w:rsidRPr="00056CBD">
        <w:rPr>
          <w:rFonts w:ascii="Arial" w:hAnsi="Arial" w:cs="Arial"/>
          <w:noProof/>
          <w:sz w:val="24"/>
          <w:szCs w:val="24"/>
        </w:rPr>
        <w:fldChar w:fldCharType="end"/>
      </w:r>
    </w:p>
    <w:p w14:paraId="613B8503"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4.</w:t>
      </w:r>
      <w:r w:rsidRPr="001837AD">
        <w:rPr>
          <w:rFonts w:ascii="Arial" w:hAnsi="Arial" w:cs="Arial"/>
          <w:noProof/>
          <w:kern w:val="2"/>
          <w:sz w:val="24"/>
          <w:szCs w:val="24"/>
        </w:rPr>
        <w:tab/>
      </w:r>
      <w:r w:rsidRPr="00056CBD">
        <w:rPr>
          <w:rFonts w:ascii="Arial" w:hAnsi="Arial" w:cs="Arial"/>
          <w:noProof/>
          <w:sz w:val="24"/>
          <w:szCs w:val="24"/>
        </w:rPr>
        <w:t>Le régime fiscal de l'association en matière de TVA</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_Toc165836711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28</w:t>
      </w:r>
      <w:r w:rsidRPr="00056CBD">
        <w:rPr>
          <w:rFonts w:ascii="Arial" w:hAnsi="Arial" w:cs="Arial"/>
          <w:noProof/>
          <w:sz w:val="24"/>
          <w:szCs w:val="24"/>
        </w:rPr>
        <w:fldChar w:fldCharType="end"/>
      </w:r>
    </w:p>
    <w:p w14:paraId="436AA580" w14:textId="77777777" w:rsidR="00A158C3" w:rsidRPr="001837AD" w:rsidRDefault="00A158C3">
      <w:pPr>
        <w:pStyle w:val="TM2"/>
        <w:tabs>
          <w:tab w:val="left" w:pos="1701"/>
        </w:tabs>
        <w:rPr>
          <w:rFonts w:ascii="Arial" w:hAnsi="Arial" w:cs="Arial"/>
          <w:i w:val="0"/>
          <w:iCs w:val="0"/>
          <w:noProof/>
          <w:kern w:val="2"/>
          <w:sz w:val="24"/>
          <w:szCs w:val="24"/>
        </w:rPr>
      </w:pPr>
      <w:r w:rsidRPr="00056CBD">
        <w:rPr>
          <w:rFonts w:ascii="Arial" w:hAnsi="Arial" w:cs="Arial"/>
          <w:noProof/>
          <w:sz w:val="24"/>
          <w:szCs w:val="24"/>
        </w:rPr>
        <w:t>B-</w:t>
      </w:r>
      <w:r w:rsidRPr="001837AD">
        <w:rPr>
          <w:rFonts w:ascii="Arial" w:hAnsi="Arial" w:cs="Arial"/>
          <w:i w:val="0"/>
          <w:iCs w:val="0"/>
          <w:noProof/>
          <w:kern w:val="2"/>
          <w:sz w:val="24"/>
          <w:szCs w:val="24"/>
        </w:rPr>
        <w:tab/>
      </w:r>
      <w:r w:rsidRPr="00056CBD">
        <w:rPr>
          <w:rFonts w:ascii="Arial" w:hAnsi="Arial" w:cs="Arial"/>
          <w:noProof/>
          <w:sz w:val="24"/>
          <w:szCs w:val="24"/>
        </w:rPr>
        <w:t>Règles et méthodes comptables relatives aux postes du bilan actif</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_Toc165836712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28</w:t>
      </w:r>
      <w:r w:rsidRPr="00056CBD">
        <w:rPr>
          <w:rFonts w:ascii="Arial" w:hAnsi="Arial" w:cs="Arial"/>
          <w:noProof/>
          <w:sz w:val="24"/>
          <w:szCs w:val="24"/>
        </w:rPr>
        <w:fldChar w:fldCharType="end"/>
      </w:r>
    </w:p>
    <w:p w14:paraId="6D5BEF12"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1.</w:t>
      </w:r>
      <w:r w:rsidRPr="001837AD">
        <w:rPr>
          <w:rFonts w:ascii="Arial" w:hAnsi="Arial" w:cs="Arial"/>
          <w:noProof/>
          <w:kern w:val="2"/>
          <w:sz w:val="24"/>
          <w:szCs w:val="24"/>
        </w:rPr>
        <w:tab/>
      </w:r>
      <w:r w:rsidRPr="00056CBD">
        <w:rPr>
          <w:rFonts w:ascii="Arial" w:hAnsi="Arial" w:cs="Arial"/>
          <w:noProof/>
          <w:sz w:val="24"/>
          <w:szCs w:val="24"/>
        </w:rPr>
        <w:t>Immobilisations incorporelles et corporelles</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_Toc165836713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28</w:t>
      </w:r>
      <w:r w:rsidRPr="00056CBD">
        <w:rPr>
          <w:rFonts w:ascii="Arial" w:hAnsi="Arial" w:cs="Arial"/>
          <w:noProof/>
          <w:sz w:val="24"/>
          <w:szCs w:val="24"/>
        </w:rPr>
        <w:fldChar w:fldCharType="end"/>
      </w:r>
    </w:p>
    <w:p w14:paraId="7AEF81FE"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2.</w:t>
      </w:r>
      <w:r w:rsidRPr="001837AD">
        <w:rPr>
          <w:rFonts w:ascii="Arial" w:hAnsi="Arial" w:cs="Arial"/>
          <w:noProof/>
          <w:kern w:val="2"/>
          <w:sz w:val="24"/>
          <w:szCs w:val="24"/>
        </w:rPr>
        <w:tab/>
      </w:r>
      <w:r w:rsidRPr="00056CBD">
        <w:rPr>
          <w:rFonts w:ascii="Arial" w:hAnsi="Arial" w:cs="Arial"/>
          <w:noProof/>
          <w:sz w:val="24"/>
          <w:szCs w:val="24"/>
        </w:rPr>
        <w:t>Immobilisations financières</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_Toc165836714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29</w:t>
      </w:r>
      <w:r w:rsidRPr="00056CBD">
        <w:rPr>
          <w:rFonts w:ascii="Arial" w:hAnsi="Arial" w:cs="Arial"/>
          <w:noProof/>
          <w:sz w:val="24"/>
          <w:szCs w:val="24"/>
        </w:rPr>
        <w:fldChar w:fldCharType="end"/>
      </w:r>
    </w:p>
    <w:p w14:paraId="515AE23C"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3.</w:t>
      </w:r>
      <w:r w:rsidRPr="001837AD">
        <w:rPr>
          <w:rFonts w:ascii="Arial" w:hAnsi="Arial" w:cs="Arial"/>
          <w:noProof/>
          <w:kern w:val="2"/>
          <w:sz w:val="24"/>
          <w:szCs w:val="24"/>
        </w:rPr>
        <w:tab/>
      </w:r>
      <w:r w:rsidRPr="00056CBD">
        <w:rPr>
          <w:rFonts w:ascii="Arial" w:hAnsi="Arial" w:cs="Arial"/>
          <w:noProof/>
          <w:sz w:val="24"/>
          <w:szCs w:val="24"/>
        </w:rPr>
        <w:t>Stock et en-cours</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_Toc165836715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29</w:t>
      </w:r>
      <w:r w:rsidRPr="00056CBD">
        <w:rPr>
          <w:rFonts w:ascii="Arial" w:hAnsi="Arial" w:cs="Arial"/>
          <w:noProof/>
          <w:sz w:val="24"/>
          <w:szCs w:val="24"/>
        </w:rPr>
        <w:fldChar w:fldCharType="end"/>
      </w:r>
    </w:p>
    <w:p w14:paraId="26A60678"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4.</w:t>
      </w:r>
      <w:r w:rsidRPr="001837AD">
        <w:rPr>
          <w:rFonts w:ascii="Arial" w:hAnsi="Arial" w:cs="Arial"/>
          <w:noProof/>
          <w:kern w:val="2"/>
          <w:sz w:val="24"/>
          <w:szCs w:val="24"/>
        </w:rPr>
        <w:tab/>
      </w:r>
      <w:r w:rsidRPr="00056CBD">
        <w:rPr>
          <w:rFonts w:ascii="Arial" w:hAnsi="Arial" w:cs="Arial"/>
          <w:noProof/>
          <w:sz w:val="24"/>
          <w:szCs w:val="24"/>
        </w:rPr>
        <w:t>Valorisation et dépréciation des créances</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_Toc165836716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29</w:t>
      </w:r>
      <w:r w:rsidRPr="00056CBD">
        <w:rPr>
          <w:rFonts w:ascii="Arial" w:hAnsi="Arial" w:cs="Arial"/>
          <w:noProof/>
          <w:sz w:val="24"/>
          <w:szCs w:val="24"/>
        </w:rPr>
        <w:fldChar w:fldCharType="end"/>
      </w:r>
    </w:p>
    <w:p w14:paraId="4A52E7EF"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5.</w:t>
      </w:r>
      <w:r w:rsidRPr="001837AD">
        <w:rPr>
          <w:rFonts w:ascii="Arial" w:hAnsi="Arial" w:cs="Arial"/>
          <w:noProof/>
          <w:kern w:val="2"/>
          <w:sz w:val="24"/>
          <w:szCs w:val="24"/>
        </w:rPr>
        <w:tab/>
      </w:r>
      <w:r w:rsidRPr="00056CBD">
        <w:rPr>
          <w:rFonts w:ascii="Arial" w:hAnsi="Arial" w:cs="Arial"/>
          <w:noProof/>
          <w:sz w:val="24"/>
          <w:szCs w:val="24"/>
        </w:rPr>
        <w:t>Disponibilités et Valeurs Mobilières de Placement (VMP)</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_Toc165836717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30</w:t>
      </w:r>
      <w:r w:rsidRPr="00056CBD">
        <w:rPr>
          <w:rFonts w:ascii="Arial" w:hAnsi="Arial" w:cs="Arial"/>
          <w:noProof/>
          <w:sz w:val="24"/>
          <w:szCs w:val="24"/>
        </w:rPr>
        <w:fldChar w:fldCharType="end"/>
      </w:r>
    </w:p>
    <w:p w14:paraId="69989A75"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6.</w:t>
      </w:r>
      <w:r w:rsidRPr="001837AD">
        <w:rPr>
          <w:rFonts w:ascii="Arial" w:hAnsi="Arial" w:cs="Arial"/>
          <w:noProof/>
          <w:kern w:val="2"/>
          <w:sz w:val="24"/>
          <w:szCs w:val="24"/>
        </w:rPr>
        <w:tab/>
      </w:r>
      <w:r w:rsidRPr="00056CBD">
        <w:rPr>
          <w:rFonts w:ascii="Arial" w:hAnsi="Arial" w:cs="Arial"/>
          <w:noProof/>
          <w:sz w:val="24"/>
          <w:szCs w:val="24"/>
        </w:rPr>
        <w:t>Autres : les legs</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_Toc165836718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30</w:t>
      </w:r>
      <w:r w:rsidRPr="00056CBD">
        <w:rPr>
          <w:rFonts w:ascii="Arial" w:hAnsi="Arial" w:cs="Arial"/>
          <w:noProof/>
          <w:sz w:val="24"/>
          <w:szCs w:val="24"/>
        </w:rPr>
        <w:fldChar w:fldCharType="end"/>
      </w:r>
    </w:p>
    <w:p w14:paraId="1E6A6428" w14:textId="77777777" w:rsidR="00A158C3" w:rsidRPr="001837AD" w:rsidRDefault="00A158C3">
      <w:pPr>
        <w:pStyle w:val="TM2"/>
        <w:tabs>
          <w:tab w:val="left" w:pos="1701"/>
        </w:tabs>
        <w:rPr>
          <w:rFonts w:ascii="Arial" w:hAnsi="Arial" w:cs="Arial"/>
          <w:i w:val="0"/>
          <w:iCs w:val="0"/>
          <w:noProof/>
          <w:kern w:val="2"/>
          <w:sz w:val="24"/>
          <w:szCs w:val="24"/>
        </w:rPr>
      </w:pPr>
      <w:r w:rsidRPr="00056CBD">
        <w:rPr>
          <w:rFonts w:ascii="Arial" w:hAnsi="Arial" w:cs="Arial"/>
          <w:noProof/>
          <w:sz w:val="24"/>
          <w:szCs w:val="24"/>
        </w:rPr>
        <w:t>C-</w:t>
      </w:r>
      <w:r w:rsidRPr="001837AD">
        <w:rPr>
          <w:rFonts w:ascii="Arial" w:hAnsi="Arial" w:cs="Arial"/>
          <w:i w:val="0"/>
          <w:iCs w:val="0"/>
          <w:noProof/>
          <w:kern w:val="2"/>
          <w:sz w:val="24"/>
          <w:szCs w:val="24"/>
        </w:rPr>
        <w:tab/>
      </w:r>
      <w:r w:rsidRPr="00056CBD">
        <w:rPr>
          <w:rFonts w:ascii="Arial" w:hAnsi="Arial" w:cs="Arial"/>
          <w:noProof/>
          <w:sz w:val="24"/>
          <w:szCs w:val="24"/>
        </w:rPr>
        <w:t>Règles et méthodes comptables relatives aux postes du bilan passif</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_Toc165836719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31</w:t>
      </w:r>
      <w:r w:rsidRPr="00056CBD">
        <w:rPr>
          <w:rFonts w:ascii="Arial" w:hAnsi="Arial" w:cs="Arial"/>
          <w:noProof/>
          <w:sz w:val="24"/>
          <w:szCs w:val="24"/>
        </w:rPr>
        <w:fldChar w:fldCharType="end"/>
      </w:r>
    </w:p>
    <w:p w14:paraId="72910A5A"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1.</w:t>
      </w:r>
      <w:r w:rsidRPr="001837AD">
        <w:rPr>
          <w:rFonts w:ascii="Arial" w:hAnsi="Arial" w:cs="Arial"/>
          <w:noProof/>
          <w:kern w:val="2"/>
          <w:sz w:val="24"/>
          <w:szCs w:val="24"/>
        </w:rPr>
        <w:tab/>
      </w:r>
      <w:r w:rsidRPr="00056CBD">
        <w:rPr>
          <w:rFonts w:ascii="Arial" w:hAnsi="Arial" w:cs="Arial"/>
          <w:noProof/>
          <w:sz w:val="24"/>
          <w:szCs w:val="24"/>
        </w:rPr>
        <w:t>Fonds propres</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_Toc165836720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31</w:t>
      </w:r>
      <w:r w:rsidRPr="00056CBD">
        <w:rPr>
          <w:rFonts w:ascii="Arial" w:hAnsi="Arial" w:cs="Arial"/>
          <w:noProof/>
          <w:sz w:val="24"/>
          <w:szCs w:val="24"/>
        </w:rPr>
        <w:fldChar w:fldCharType="end"/>
      </w:r>
    </w:p>
    <w:p w14:paraId="414704E6"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2.</w:t>
      </w:r>
      <w:r w:rsidRPr="001837AD">
        <w:rPr>
          <w:rFonts w:ascii="Arial" w:hAnsi="Arial" w:cs="Arial"/>
          <w:noProof/>
          <w:kern w:val="2"/>
          <w:sz w:val="24"/>
          <w:szCs w:val="24"/>
        </w:rPr>
        <w:tab/>
      </w:r>
      <w:r w:rsidRPr="00056CBD">
        <w:rPr>
          <w:rFonts w:ascii="Arial" w:hAnsi="Arial" w:cs="Arial"/>
          <w:noProof/>
          <w:sz w:val="24"/>
          <w:szCs w:val="24"/>
        </w:rPr>
        <w:t>Provisions pour risques et charges</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_Toc165836721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33</w:t>
      </w:r>
      <w:r w:rsidRPr="00056CBD">
        <w:rPr>
          <w:rFonts w:ascii="Arial" w:hAnsi="Arial" w:cs="Arial"/>
          <w:noProof/>
          <w:sz w:val="24"/>
          <w:szCs w:val="24"/>
        </w:rPr>
        <w:fldChar w:fldCharType="end"/>
      </w:r>
    </w:p>
    <w:p w14:paraId="5C93BC1A"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3.</w:t>
      </w:r>
      <w:r w:rsidRPr="001837AD">
        <w:rPr>
          <w:rFonts w:ascii="Arial" w:hAnsi="Arial" w:cs="Arial"/>
          <w:noProof/>
          <w:kern w:val="2"/>
          <w:sz w:val="24"/>
          <w:szCs w:val="24"/>
        </w:rPr>
        <w:tab/>
      </w:r>
      <w:r w:rsidRPr="00056CBD">
        <w:rPr>
          <w:rFonts w:ascii="Arial" w:hAnsi="Arial" w:cs="Arial"/>
          <w:noProof/>
          <w:sz w:val="24"/>
          <w:szCs w:val="24"/>
        </w:rPr>
        <w:t>Fonds reportés</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_Toc165836722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33</w:t>
      </w:r>
      <w:r w:rsidRPr="00056CBD">
        <w:rPr>
          <w:rFonts w:ascii="Arial" w:hAnsi="Arial" w:cs="Arial"/>
          <w:noProof/>
          <w:sz w:val="24"/>
          <w:szCs w:val="24"/>
        </w:rPr>
        <w:fldChar w:fldCharType="end"/>
      </w:r>
    </w:p>
    <w:p w14:paraId="2AA41567"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4.</w:t>
      </w:r>
      <w:r w:rsidRPr="001837AD">
        <w:rPr>
          <w:rFonts w:ascii="Arial" w:hAnsi="Arial" w:cs="Arial"/>
          <w:noProof/>
          <w:kern w:val="2"/>
          <w:sz w:val="24"/>
          <w:szCs w:val="24"/>
        </w:rPr>
        <w:tab/>
      </w:r>
      <w:r w:rsidRPr="00056CBD">
        <w:rPr>
          <w:rFonts w:ascii="Arial" w:hAnsi="Arial" w:cs="Arial"/>
          <w:noProof/>
          <w:sz w:val="24"/>
          <w:szCs w:val="24"/>
        </w:rPr>
        <w:t>Dettes sur legs et donations</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_Toc165836723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33</w:t>
      </w:r>
      <w:r w:rsidRPr="00056CBD">
        <w:rPr>
          <w:rFonts w:ascii="Arial" w:hAnsi="Arial" w:cs="Arial"/>
          <w:noProof/>
          <w:sz w:val="24"/>
          <w:szCs w:val="24"/>
        </w:rPr>
        <w:fldChar w:fldCharType="end"/>
      </w:r>
    </w:p>
    <w:p w14:paraId="73D5CFBB" w14:textId="77777777" w:rsidR="00A158C3" w:rsidRPr="001837AD" w:rsidRDefault="00A158C3">
      <w:pPr>
        <w:pStyle w:val="TM2"/>
        <w:tabs>
          <w:tab w:val="left" w:pos="1701"/>
        </w:tabs>
        <w:rPr>
          <w:rFonts w:ascii="Arial" w:hAnsi="Arial" w:cs="Arial"/>
          <w:i w:val="0"/>
          <w:iCs w:val="0"/>
          <w:noProof/>
          <w:kern w:val="2"/>
          <w:sz w:val="24"/>
          <w:szCs w:val="24"/>
        </w:rPr>
      </w:pPr>
      <w:r w:rsidRPr="00056CBD">
        <w:rPr>
          <w:rFonts w:ascii="Arial" w:hAnsi="Arial" w:cs="Arial"/>
          <w:noProof/>
          <w:sz w:val="24"/>
          <w:szCs w:val="24"/>
        </w:rPr>
        <w:t>D-</w:t>
      </w:r>
      <w:r w:rsidRPr="001837AD">
        <w:rPr>
          <w:rFonts w:ascii="Arial" w:hAnsi="Arial" w:cs="Arial"/>
          <w:i w:val="0"/>
          <w:iCs w:val="0"/>
          <w:noProof/>
          <w:kern w:val="2"/>
          <w:sz w:val="24"/>
          <w:szCs w:val="24"/>
        </w:rPr>
        <w:tab/>
      </w:r>
      <w:r w:rsidRPr="00056CBD">
        <w:rPr>
          <w:rFonts w:ascii="Arial" w:hAnsi="Arial" w:cs="Arial"/>
          <w:noProof/>
          <w:sz w:val="24"/>
          <w:szCs w:val="24"/>
        </w:rPr>
        <w:t>Règles et méthodes comptables relatives au compte de résultat</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_Toc165836724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35</w:t>
      </w:r>
      <w:r w:rsidRPr="00056CBD">
        <w:rPr>
          <w:rFonts w:ascii="Arial" w:hAnsi="Arial" w:cs="Arial"/>
          <w:noProof/>
          <w:sz w:val="24"/>
          <w:szCs w:val="24"/>
        </w:rPr>
        <w:fldChar w:fldCharType="end"/>
      </w:r>
    </w:p>
    <w:p w14:paraId="6C8F256D"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1.</w:t>
      </w:r>
      <w:r w:rsidRPr="001837AD">
        <w:rPr>
          <w:rFonts w:ascii="Arial" w:hAnsi="Arial" w:cs="Arial"/>
          <w:noProof/>
          <w:kern w:val="2"/>
          <w:sz w:val="24"/>
          <w:szCs w:val="24"/>
        </w:rPr>
        <w:tab/>
      </w:r>
      <w:r w:rsidRPr="00056CBD">
        <w:rPr>
          <w:rFonts w:ascii="Arial" w:hAnsi="Arial" w:cs="Arial"/>
          <w:noProof/>
          <w:sz w:val="24"/>
          <w:szCs w:val="24"/>
        </w:rPr>
        <w:t>Subventions d’exploitation</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_Toc165836725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35</w:t>
      </w:r>
      <w:r w:rsidRPr="00056CBD">
        <w:rPr>
          <w:rFonts w:ascii="Arial" w:hAnsi="Arial" w:cs="Arial"/>
          <w:noProof/>
          <w:sz w:val="24"/>
          <w:szCs w:val="24"/>
        </w:rPr>
        <w:fldChar w:fldCharType="end"/>
      </w:r>
    </w:p>
    <w:p w14:paraId="4A9BC766"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2.</w:t>
      </w:r>
      <w:r w:rsidRPr="001837AD">
        <w:rPr>
          <w:rFonts w:ascii="Arial" w:hAnsi="Arial" w:cs="Arial"/>
          <w:noProof/>
          <w:kern w:val="2"/>
          <w:sz w:val="24"/>
          <w:szCs w:val="24"/>
        </w:rPr>
        <w:tab/>
      </w:r>
      <w:r w:rsidRPr="00056CBD">
        <w:rPr>
          <w:rFonts w:ascii="Arial" w:hAnsi="Arial" w:cs="Arial"/>
          <w:noProof/>
          <w:sz w:val="24"/>
          <w:szCs w:val="24"/>
        </w:rPr>
        <w:t>Cotisations versées par nos bénévoles et bénéficiaires</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_Toc165836726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35</w:t>
      </w:r>
      <w:r w:rsidRPr="00056CBD">
        <w:rPr>
          <w:rFonts w:ascii="Arial" w:hAnsi="Arial" w:cs="Arial"/>
          <w:noProof/>
          <w:sz w:val="24"/>
          <w:szCs w:val="24"/>
        </w:rPr>
        <w:fldChar w:fldCharType="end"/>
      </w:r>
    </w:p>
    <w:p w14:paraId="553D772F"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3.</w:t>
      </w:r>
      <w:r w:rsidRPr="001837AD">
        <w:rPr>
          <w:rFonts w:ascii="Arial" w:hAnsi="Arial" w:cs="Arial"/>
          <w:noProof/>
          <w:kern w:val="2"/>
          <w:sz w:val="24"/>
          <w:szCs w:val="24"/>
        </w:rPr>
        <w:tab/>
      </w:r>
      <w:r w:rsidRPr="00056CBD">
        <w:rPr>
          <w:rFonts w:ascii="Arial" w:hAnsi="Arial" w:cs="Arial"/>
          <w:noProof/>
          <w:sz w:val="24"/>
          <w:szCs w:val="24"/>
        </w:rPr>
        <w:t>Legs, donations et assurances-vie</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_Toc165836727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35</w:t>
      </w:r>
      <w:r w:rsidRPr="00056CBD">
        <w:rPr>
          <w:rFonts w:ascii="Arial" w:hAnsi="Arial" w:cs="Arial"/>
          <w:noProof/>
          <w:sz w:val="24"/>
          <w:szCs w:val="24"/>
        </w:rPr>
        <w:fldChar w:fldCharType="end"/>
      </w:r>
    </w:p>
    <w:p w14:paraId="32122BD4" w14:textId="77777777" w:rsidR="00A158C3" w:rsidRPr="001837AD" w:rsidRDefault="00A158C3">
      <w:pPr>
        <w:pStyle w:val="TM2"/>
        <w:rPr>
          <w:rFonts w:ascii="Arial" w:hAnsi="Arial" w:cs="Arial"/>
          <w:i w:val="0"/>
          <w:iCs w:val="0"/>
          <w:noProof/>
          <w:kern w:val="2"/>
          <w:sz w:val="24"/>
          <w:szCs w:val="24"/>
        </w:rPr>
      </w:pPr>
      <w:r w:rsidRPr="00056CBD">
        <w:rPr>
          <w:rFonts w:ascii="Arial" w:hAnsi="Arial" w:cs="Arial"/>
          <w:noProof/>
          <w:sz w:val="24"/>
          <w:szCs w:val="24"/>
        </w:rPr>
        <w:t>III - Notes sur le bilan actif</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_Toc165836728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36</w:t>
      </w:r>
      <w:r w:rsidRPr="00056CBD">
        <w:rPr>
          <w:rFonts w:ascii="Arial" w:hAnsi="Arial" w:cs="Arial"/>
          <w:noProof/>
          <w:sz w:val="24"/>
          <w:szCs w:val="24"/>
        </w:rPr>
        <w:fldChar w:fldCharType="end"/>
      </w:r>
    </w:p>
    <w:p w14:paraId="7E28311D"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1.</w:t>
      </w:r>
      <w:r w:rsidRPr="001837AD">
        <w:rPr>
          <w:rFonts w:ascii="Arial" w:hAnsi="Arial" w:cs="Arial"/>
          <w:noProof/>
          <w:kern w:val="2"/>
          <w:sz w:val="24"/>
          <w:szCs w:val="24"/>
        </w:rPr>
        <w:tab/>
      </w:r>
      <w:r w:rsidRPr="00056CBD">
        <w:rPr>
          <w:rFonts w:ascii="Arial" w:hAnsi="Arial" w:cs="Arial"/>
          <w:noProof/>
          <w:sz w:val="24"/>
          <w:szCs w:val="24"/>
        </w:rPr>
        <w:t>Actif immobilisé</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_Toc165836729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36</w:t>
      </w:r>
      <w:r w:rsidRPr="00056CBD">
        <w:rPr>
          <w:rFonts w:ascii="Arial" w:hAnsi="Arial" w:cs="Arial"/>
          <w:noProof/>
          <w:sz w:val="24"/>
          <w:szCs w:val="24"/>
        </w:rPr>
        <w:fldChar w:fldCharType="end"/>
      </w:r>
    </w:p>
    <w:p w14:paraId="66F12237"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2.</w:t>
      </w:r>
      <w:r w:rsidRPr="001837AD">
        <w:rPr>
          <w:rFonts w:ascii="Arial" w:hAnsi="Arial" w:cs="Arial"/>
          <w:noProof/>
          <w:kern w:val="2"/>
          <w:sz w:val="24"/>
          <w:szCs w:val="24"/>
        </w:rPr>
        <w:tab/>
      </w:r>
      <w:r w:rsidRPr="00056CBD">
        <w:rPr>
          <w:rFonts w:ascii="Arial" w:hAnsi="Arial" w:cs="Arial"/>
          <w:noProof/>
          <w:sz w:val="24"/>
          <w:szCs w:val="24"/>
        </w:rPr>
        <w:t>Etat des créances</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_Toc165836730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37</w:t>
      </w:r>
      <w:r w:rsidRPr="00056CBD">
        <w:rPr>
          <w:rFonts w:ascii="Arial" w:hAnsi="Arial" w:cs="Arial"/>
          <w:noProof/>
          <w:sz w:val="24"/>
          <w:szCs w:val="24"/>
        </w:rPr>
        <w:fldChar w:fldCharType="end"/>
      </w:r>
    </w:p>
    <w:p w14:paraId="4BBA7B69"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3.</w:t>
      </w:r>
      <w:r w:rsidRPr="001837AD">
        <w:rPr>
          <w:rFonts w:ascii="Arial" w:hAnsi="Arial" w:cs="Arial"/>
          <w:noProof/>
          <w:kern w:val="2"/>
          <w:sz w:val="24"/>
          <w:szCs w:val="24"/>
        </w:rPr>
        <w:tab/>
      </w:r>
      <w:r w:rsidRPr="00056CBD">
        <w:rPr>
          <w:rFonts w:ascii="Arial" w:hAnsi="Arial" w:cs="Arial"/>
          <w:noProof/>
          <w:sz w:val="24"/>
          <w:szCs w:val="24"/>
        </w:rPr>
        <w:t>Les valeurs mobilières de placement</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_Toc165836731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37</w:t>
      </w:r>
      <w:r w:rsidRPr="00056CBD">
        <w:rPr>
          <w:rFonts w:ascii="Arial" w:hAnsi="Arial" w:cs="Arial"/>
          <w:noProof/>
          <w:sz w:val="24"/>
          <w:szCs w:val="24"/>
        </w:rPr>
        <w:fldChar w:fldCharType="end"/>
      </w:r>
    </w:p>
    <w:p w14:paraId="4C1D4668" w14:textId="77777777" w:rsidR="00A158C3" w:rsidRPr="001837AD" w:rsidRDefault="00A158C3">
      <w:pPr>
        <w:pStyle w:val="TM2"/>
        <w:rPr>
          <w:rFonts w:ascii="Arial" w:hAnsi="Arial" w:cs="Arial"/>
          <w:i w:val="0"/>
          <w:iCs w:val="0"/>
          <w:noProof/>
          <w:kern w:val="2"/>
          <w:sz w:val="24"/>
          <w:szCs w:val="24"/>
        </w:rPr>
      </w:pPr>
      <w:r w:rsidRPr="00056CBD">
        <w:rPr>
          <w:rFonts w:ascii="Arial" w:hAnsi="Arial" w:cs="Arial"/>
          <w:noProof/>
          <w:sz w:val="24"/>
          <w:szCs w:val="24"/>
        </w:rPr>
        <w:t>IV - Notes sur le bilan passif</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_Toc165836732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38</w:t>
      </w:r>
      <w:r w:rsidRPr="00056CBD">
        <w:rPr>
          <w:rFonts w:ascii="Arial" w:hAnsi="Arial" w:cs="Arial"/>
          <w:noProof/>
          <w:sz w:val="24"/>
          <w:szCs w:val="24"/>
        </w:rPr>
        <w:fldChar w:fldCharType="end"/>
      </w:r>
    </w:p>
    <w:p w14:paraId="1A22E6C4"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1.</w:t>
      </w:r>
      <w:r w:rsidRPr="001837AD">
        <w:rPr>
          <w:rFonts w:ascii="Arial" w:hAnsi="Arial" w:cs="Arial"/>
          <w:noProof/>
          <w:kern w:val="2"/>
          <w:sz w:val="24"/>
          <w:szCs w:val="24"/>
        </w:rPr>
        <w:tab/>
      </w:r>
      <w:r w:rsidRPr="00056CBD">
        <w:rPr>
          <w:rFonts w:ascii="Arial" w:hAnsi="Arial" w:cs="Arial"/>
          <w:noProof/>
          <w:sz w:val="24"/>
          <w:szCs w:val="24"/>
        </w:rPr>
        <w:t>Les fonds Propres</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_Toc165836733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38</w:t>
      </w:r>
      <w:r w:rsidRPr="00056CBD">
        <w:rPr>
          <w:rFonts w:ascii="Arial" w:hAnsi="Arial" w:cs="Arial"/>
          <w:noProof/>
          <w:sz w:val="24"/>
          <w:szCs w:val="24"/>
        </w:rPr>
        <w:fldChar w:fldCharType="end"/>
      </w:r>
    </w:p>
    <w:p w14:paraId="47FB9EA8"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2.</w:t>
      </w:r>
      <w:r w:rsidRPr="001837AD">
        <w:rPr>
          <w:rFonts w:ascii="Arial" w:hAnsi="Arial" w:cs="Arial"/>
          <w:noProof/>
          <w:kern w:val="2"/>
          <w:sz w:val="24"/>
          <w:szCs w:val="24"/>
        </w:rPr>
        <w:tab/>
      </w:r>
      <w:r w:rsidRPr="00056CBD">
        <w:rPr>
          <w:rFonts w:ascii="Arial" w:hAnsi="Arial" w:cs="Arial"/>
          <w:noProof/>
          <w:sz w:val="24"/>
          <w:szCs w:val="24"/>
        </w:rPr>
        <w:t>Les provisions et dépréciations</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_Toc165836734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39</w:t>
      </w:r>
      <w:r w:rsidRPr="00056CBD">
        <w:rPr>
          <w:rFonts w:ascii="Arial" w:hAnsi="Arial" w:cs="Arial"/>
          <w:noProof/>
          <w:sz w:val="24"/>
          <w:szCs w:val="24"/>
        </w:rPr>
        <w:fldChar w:fldCharType="end"/>
      </w:r>
    </w:p>
    <w:p w14:paraId="1B026861"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3.</w:t>
      </w:r>
      <w:r w:rsidRPr="001837AD">
        <w:rPr>
          <w:rFonts w:ascii="Arial" w:hAnsi="Arial" w:cs="Arial"/>
          <w:noProof/>
          <w:kern w:val="2"/>
          <w:sz w:val="24"/>
          <w:szCs w:val="24"/>
        </w:rPr>
        <w:tab/>
      </w:r>
      <w:r w:rsidRPr="00056CBD">
        <w:rPr>
          <w:rFonts w:ascii="Arial" w:hAnsi="Arial" w:cs="Arial"/>
          <w:noProof/>
          <w:sz w:val="24"/>
          <w:szCs w:val="24"/>
        </w:rPr>
        <w:t>Etat des dettes</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_Toc165836735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39</w:t>
      </w:r>
      <w:r w:rsidRPr="00056CBD">
        <w:rPr>
          <w:rFonts w:ascii="Arial" w:hAnsi="Arial" w:cs="Arial"/>
          <w:noProof/>
          <w:sz w:val="24"/>
          <w:szCs w:val="24"/>
        </w:rPr>
        <w:fldChar w:fldCharType="end"/>
      </w:r>
    </w:p>
    <w:p w14:paraId="466B0071" w14:textId="77777777" w:rsidR="00A158C3" w:rsidRPr="001837AD" w:rsidRDefault="00A158C3">
      <w:pPr>
        <w:pStyle w:val="TM2"/>
        <w:rPr>
          <w:rFonts w:ascii="Arial" w:hAnsi="Arial" w:cs="Arial"/>
          <w:i w:val="0"/>
          <w:iCs w:val="0"/>
          <w:noProof/>
          <w:kern w:val="2"/>
          <w:sz w:val="24"/>
          <w:szCs w:val="24"/>
        </w:rPr>
      </w:pPr>
      <w:r w:rsidRPr="00056CBD">
        <w:rPr>
          <w:rFonts w:ascii="Arial" w:hAnsi="Arial" w:cs="Arial"/>
          <w:noProof/>
          <w:sz w:val="24"/>
          <w:szCs w:val="24"/>
        </w:rPr>
        <w:t>V - Autres informations</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_Toc165836736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40</w:t>
      </w:r>
      <w:r w:rsidRPr="00056CBD">
        <w:rPr>
          <w:rFonts w:ascii="Arial" w:hAnsi="Arial" w:cs="Arial"/>
          <w:noProof/>
          <w:sz w:val="24"/>
          <w:szCs w:val="24"/>
        </w:rPr>
        <w:fldChar w:fldCharType="end"/>
      </w:r>
    </w:p>
    <w:p w14:paraId="11FCD987"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1.</w:t>
      </w:r>
      <w:r w:rsidRPr="001837AD">
        <w:rPr>
          <w:rFonts w:ascii="Arial" w:hAnsi="Arial" w:cs="Arial"/>
          <w:noProof/>
          <w:kern w:val="2"/>
          <w:sz w:val="24"/>
          <w:szCs w:val="24"/>
        </w:rPr>
        <w:tab/>
      </w:r>
      <w:r w:rsidRPr="00056CBD">
        <w:rPr>
          <w:rFonts w:ascii="Arial" w:hAnsi="Arial" w:cs="Arial"/>
          <w:noProof/>
          <w:sz w:val="24"/>
          <w:szCs w:val="24"/>
        </w:rPr>
        <w:t>Dons et fonds dédiés</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_Toc165836737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40</w:t>
      </w:r>
      <w:r w:rsidRPr="00056CBD">
        <w:rPr>
          <w:rFonts w:ascii="Arial" w:hAnsi="Arial" w:cs="Arial"/>
          <w:noProof/>
          <w:sz w:val="24"/>
          <w:szCs w:val="24"/>
        </w:rPr>
        <w:fldChar w:fldCharType="end"/>
      </w:r>
    </w:p>
    <w:p w14:paraId="2C31C7CB"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2.</w:t>
      </w:r>
      <w:r w:rsidRPr="001837AD">
        <w:rPr>
          <w:rFonts w:ascii="Arial" w:hAnsi="Arial" w:cs="Arial"/>
          <w:noProof/>
          <w:kern w:val="2"/>
          <w:sz w:val="24"/>
          <w:szCs w:val="24"/>
        </w:rPr>
        <w:tab/>
      </w:r>
      <w:r w:rsidRPr="00056CBD">
        <w:rPr>
          <w:rFonts w:ascii="Arial" w:hAnsi="Arial" w:cs="Arial"/>
          <w:noProof/>
          <w:sz w:val="24"/>
          <w:szCs w:val="24"/>
        </w:rPr>
        <w:t>Effectif des salariés et Rémunérations</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_Toc165836739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41</w:t>
      </w:r>
      <w:r w:rsidRPr="00056CBD">
        <w:rPr>
          <w:rFonts w:ascii="Arial" w:hAnsi="Arial" w:cs="Arial"/>
          <w:noProof/>
          <w:sz w:val="24"/>
          <w:szCs w:val="24"/>
        </w:rPr>
        <w:fldChar w:fldCharType="end"/>
      </w:r>
    </w:p>
    <w:p w14:paraId="0CCA6F9F"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3.</w:t>
      </w:r>
      <w:r w:rsidRPr="001837AD">
        <w:rPr>
          <w:rFonts w:ascii="Arial" w:hAnsi="Arial" w:cs="Arial"/>
          <w:noProof/>
          <w:kern w:val="2"/>
          <w:sz w:val="24"/>
          <w:szCs w:val="24"/>
        </w:rPr>
        <w:tab/>
      </w:r>
      <w:r w:rsidRPr="00056CBD">
        <w:rPr>
          <w:rFonts w:ascii="Arial" w:hAnsi="Arial" w:cs="Arial"/>
          <w:noProof/>
          <w:sz w:val="24"/>
          <w:szCs w:val="24"/>
        </w:rPr>
        <w:t>Engagements donnés et reçus</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_Toc165836740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42</w:t>
      </w:r>
      <w:r w:rsidRPr="00056CBD">
        <w:rPr>
          <w:rFonts w:ascii="Arial" w:hAnsi="Arial" w:cs="Arial"/>
          <w:noProof/>
          <w:sz w:val="24"/>
          <w:szCs w:val="24"/>
        </w:rPr>
        <w:fldChar w:fldCharType="end"/>
      </w:r>
    </w:p>
    <w:p w14:paraId="4D28D511"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4.</w:t>
      </w:r>
      <w:r w:rsidRPr="001837AD">
        <w:rPr>
          <w:rFonts w:ascii="Arial" w:hAnsi="Arial" w:cs="Arial"/>
          <w:noProof/>
          <w:kern w:val="2"/>
          <w:sz w:val="24"/>
          <w:szCs w:val="24"/>
        </w:rPr>
        <w:tab/>
      </w:r>
      <w:r w:rsidRPr="00056CBD">
        <w:rPr>
          <w:rFonts w:ascii="Arial" w:hAnsi="Arial" w:cs="Arial"/>
          <w:noProof/>
          <w:sz w:val="24"/>
          <w:szCs w:val="24"/>
        </w:rPr>
        <w:t>Les contributions volontaires en nature</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_Toc165836741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43</w:t>
      </w:r>
      <w:r w:rsidRPr="00056CBD">
        <w:rPr>
          <w:rFonts w:ascii="Arial" w:hAnsi="Arial" w:cs="Arial"/>
          <w:noProof/>
          <w:sz w:val="24"/>
          <w:szCs w:val="24"/>
        </w:rPr>
        <w:fldChar w:fldCharType="end"/>
      </w:r>
    </w:p>
    <w:p w14:paraId="3282D0C2" w14:textId="77777777" w:rsidR="00A158C3" w:rsidRPr="001837AD" w:rsidRDefault="00A158C3">
      <w:pPr>
        <w:pStyle w:val="TM4"/>
        <w:tabs>
          <w:tab w:val="left" w:pos="1701"/>
          <w:tab w:val="right" w:pos="10194"/>
        </w:tabs>
        <w:rPr>
          <w:rFonts w:ascii="Arial" w:hAnsi="Arial" w:cs="Arial"/>
          <w:noProof/>
          <w:kern w:val="2"/>
          <w:sz w:val="24"/>
          <w:szCs w:val="24"/>
        </w:rPr>
      </w:pPr>
      <w:r w:rsidRPr="00056CBD">
        <w:rPr>
          <w:rFonts w:ascii="Arial" w:hAnsi="Arial" w:cs="Arial"/>
          <w:noProof/>
          <w:sz w:val="24"/>
          <w:szCs w:val="24"/>
        </w:rPr>
        <w:t>5.</w:t>
      </w:r>
      <w:r w:rsidRPr="001837AD">
        <w:rPr>
          <w:rFonts w:ascii="Arial" w:hAnsi="Arial" w:cs="Arial"/>
          <w:noProof/>
          <w:kern w:val="2"/>
          <w:sz w:val="24"/>
          <w:szCs w:val="24"/>
        </w:rPr>
        <w:tab/>
      </w:r>
      <w:r w:rsidRPr="00056CBD">
        <w:rPr>
          <w:rFonts w:ascii="Arial" w:hAnsi="Arial" w:cs="Arial"/>
          <w:noProof/>
          <w:sz w:val="24"/>
          <w:szCs w:val="24"/>
        </w:rPr>
        <w:t>Honoraires des commissaires aux comptes</w:t>
      </w:r>
      <w:r w:rsidRPr="00056CBD">
        <w:rPr>
          <w:rFonts w:ascii="Arial" w:hAnsi="Arial" w:cs="Arial"/>
          <w:noProof/>
          <w:sz w:val="24"/>
          <w:szCs w:val="24"/>
        </w:rPr>
        <w:tab/>
      </w:r>
      <w:r w:rsidRPr="00056CBD">
        <w:rPr>
          <w:rFonts w:ascii="Arial" w:hAnsi="Arial" w:cs="Arial"/>
          <w:noProof/>
          <w:sz w:val="24"/>
          <w:szCs w:val="24"/>
        </w:rPr>
        <w:fldChar w:fldCharType="begin"/>
      </w:r>
      <w:r w:rsidRPr="00056CBD">
        <w:rPr>
          <w:rFonts w:ascii="Arial" w:hAnsi="Arial" w:cs="Arial"/>
          <w:noProof/>
          <w:sz w:val="24"/>
          <w:szCs w:val="24"/>
        </w:rPr>
        <w:instrText xml:space="preserve"> PAGEREF _Toc165836742 \h </w:instrText>
      </w:r>
      <w:r w:rsidRPr="00056CBD">
        <w:rPr>
          <w:rFonts w:ascii="Arial" w:hAnsi="Arial" w:cs="Arial"/>
          <w:noProof/>
          <w:sz w:val="24"/>
          <w:szCs w:val="24"/>
        </w:rPr>
      </w:r>
      <w:r w:rsidRPr="00056CBD">
        <w:rPr>
          <w:rFonts w:ascii="Arial" w:hAnsi="Arial" w:cs="Arial"/>
          <w:noProof/>
          <w:sz w:val="24"/>
          <w:szCs w:val="24"/>
        </w:rPr>
        <w:fldChar w:fldCharType="separate"/>
      </w:r>
      <w:r w:rsidR="00056CBD">
        <w:rPr>
          <w:rFonts w:ascii="Arial" w:hAnsi="Arial" w:cs="Arial"/>
          <w:noProof/>
          <w:sz w:val="24"/>
          <w:szCs w:val="24"/>
        </w:rPr>
        <w:t>43</w:t>
      </w:r>
      <w:r w:rsidRPr="00056CBD">
        <w:rPr>
          <w:rFonts w:ascii="Arial" w:hAnsi="Arial" w:cs="Arial"/>
          <w:noProof/>
          <w:sz w:val="24"/>
          <w:szCs w:val="24"/>
        </w:rPr>
        <w:fldChar w:fldCharType="end"/>
      </w:r>
    </w:p>
    <w:p w14:paraId="5F8F6550" w14:textId="77777777" w:rsidR="00A158C3" w:rsidRPr="001837AD" w:rsidRDefault="00A158C3">
      <w:pPr>
        <w:pStyle w:val="TM2"/>
        <w:rPr>
          <w:rFonts w:ascii="Arial" w:hAnsi="Arial" w:cs="Arial"/>
          <w:i w:val="0"/>
          <w:iCs w:val="0"/>
          <w:noProof/>
          <w:kern w:val="2"/>
          <w:sz w:val="24"/>
          <w:szCs w:val="24"/>
        </w:rPr>
      </w:pPr>
    </w:p>
    <w:p w14:paraId="1B2E88CE" w14:textId="77777777" w:rsidR="005F166F" w:rsidRPr="00454CB4" w:rsidRDefault="00820EAA" w:rsidP="0048496E">
      <w:pPr>
        <w:tabs>
          <w:tab w:val="left" w:pos="9923"/>
          <w:tab w:val="right" w:pos="10206"/>
        </w:tabs>
        <w:rPr>
          <w:rFonts w:ascii="Arial" w:hAnsi="Arial" w:cs="Arial"/>
          <w:sz w:val="24"/>
          <w:szCs w:val="24"/>
          <w:highlight w:val="yellow"/>
        </w:rPr>
      </w:pPr>
      <w:r w:rsidRPr="00056CBD">
        <w:rPr>
          <w:rFonts w:ascii="Arial" w:hAnsi="Arial" w:cs="Arial"/>
          <w:i/>
          <w:iCs/>
          <w:sz w:val="24"/>
          <w:szCs w:val="24"/>
          <w:highlight w:val="yellow"/>
        </w:rPr>
        <w:fldChar w:fldCharType="end"/>
      </w:r>
      <w:r w:rsidR="005F166F" w:rsidRPr="00454CB4">
        <w:rPr>
          <w:rFonts w:ascii="Arial" w:hAnsi="Arial" w:cs="Arial"/>
          <w:sz w:val="24"/>
          <w:szCs w:val="24"/>
          <w:highlight w:val="yellow"/>
        </w:rPr>
        <w:fldChar w:fldCharType="begin"/>
      </w:r>
      <w:r w:rsidR="005F166F" w:rsidRPr="00454CB4">
        <w:rPr>
          <w:rFonts w:ascii="Arial" w:hAnsi="Arial" w:cs="Arial"/>
          <w:sz w:val="24"/>
          <w:szCs w:val="24"/>
          <w:highlight w:val="yellow"/>
        </w:rPr>
        <w:instrText xml:space="preserve"> SET SommaireNbPages </w:instrText>
      </w:r>
      <w:r w:rsidR="005F166F" w:rsidRPr="00454CB4">
        <w:rPr>
          <w:rFonts w:ascii="Arial" w:hAnsi="Arial" w:cs="Arial"/>
          <w:sz w:val="24"/>
          <w:szCs w:val="24"/>
          <w:highlight w:val="yellow"/>
        </w:rPr>
        <w:fldChar w:fldCharType="begin"/>
      </w:r>
      <w:r w:rsidR="005F166F" w:rsidRPr="00454CB4">
        <w:rPr>
          <w:rFonts w:ascii="Arial" w:hAnsi="Arial" w:cs="Arial"/>
          <w:sz w:val="24"/>
          <w:szCs w:val="24"/>
          <w:highlight w:val="yellow"/>
        </w:rPr>
        <w:instrText xml:space="preserve"> SECTIONPAGES </w:instrText>
      </w:r>
      <w:r w:rsidR="005F166F" w:rsidRPr="00454CB4">
        <w:rPr>
          <w:rFonts w:ascii="Arial" w:hAnsi="Arial" w:cs="Arial"/>
          <w:sz w:val="24"/>
          <w:szCs w:val="24"/>
          <w:highlight w:val="yellow"/>
        </w:rPr>
        <w:fldChar w:fldCharType="separate"/>
      </w:r>
      <w:r w:rsidR="003D3A12" w:rsidRPr="00454CB4">
        <w:rPr>
          <w:rFonts w:ascii="Arial" w:hAnsi="Arial" w:cs="Arial"/>
          <w:noProof/>
          <w:sz w:val="24"/>
          <w:szCs w:val="24"/>
          <w:highlight w:val="yellow"/>
        </w:rPr>
        <w:instrText>1</w:instrText>
      </w:r>
      <w:r w:rsidR="005F166F" w:rsidRPr="00454CB4">
        <w:rPr>
          <w:rFonts w:ascii="Arial" w:hAnsi="Arial" w:cs="Arial"/>
          <w:sz w:val="24"/>
          <w:szCs w:val="24"/>
          <w:highlight w:val="yellow"/>
        </w:rPr>
        <w:fldChar w:fldCharType="end"/>
      </w:r>
      <w:r w:rsidR="005F166F" w:rsidRPr="00454CB4">
        <w:rPr>
          <w:rFonts w:ascii="Arial" w:hAnsi="Arial" w:cs="Arial"/>
          <w:sz w:val="24"/>
          <w:szCs w:val="24"/>
          <w:highlight w:val="yellow"/>
        </w:rPr>
        <w:instrText xml:space="preserve"> </w:instrText>
      </w:r>
      <w:r w:rsidR="005F166F" w:rsidRPr="00454CB4">
        <w:rPr>
          <w:rFonts w:ascii="Arial" w:hAnsi="Arial" w:cs="Arial"/>
          <w:sz w:val="24"/>
          <w:szCs w:val="24"/>
          <w:highlight w:val="yellow"/>
        </w:rPr>
        <w:fldChar w:fldCharType="separate"/>
      </w:r>
      <w:bookmarkStart w:id="23" w:name="SommaireNbPages"/>
      <w:r w:rsidR="003D3A12" w:rsidRPr="00454CB4">
        <w:rPr>
          <w:rFonts w:ascii="Arial" w:hAnsi="Arial" w:cs="Arial"/>
          <w:noProof/>
          <w:sz w:val="24"/>
          <w:szCs w:val="24"/>
          <w:highlight w:val="yellow"/>
        </w:rPr>
        <w:t>1</w:t>
      </w:r>
      <w:bookmarkEnd w:id="23"/>
      <w:r w:rsidR="005F166F" w:rsidRPr="00454CB4">
        <w:rPr>
          <w:rFonts w:ascii="Arial" w:hAnsi="Arial" w:cs="Arial"/>
          <w:sz w:val="24"/>
          <w:szCs w:val="24"/>
          <w:highlight w:val="yellow"/>
        </w:rPr>
        <w:fldChar w:fldCharType="end"/>
      </w:r>
    </w:p>
    <w:p w14:paraId="6342F909" w14:textId="77777777" w:rsidR="00DB7FF5" w:rsidRPr="00454CB4" w:rsidRDefault="00DB7FF5" w:rsidP="00DB7FF5">
      <w:pPr>
        <w:spacing w:line="480" w:lineRule="auto"/>
        <w:rPr>
          <w:rFonts w:ascii="Arial" w:eastAsia="Calibri" w:hAnsi="Arial" w:cs="Arial"/>
          <w:sz w:val="22"/>
          <w:szCs w:val="22"/>
          <w:highlight w:val="yellow"/>
          <w:lang w:eastAsia="en-US"/>
        </w:rPr>
      </w:pPr>
      <w:bookmarkStart w:id="24" w:name="_Toc404594067"/>
    </w:p>
    <w:p w14:paraId="1B58C2EF" w14:textId="77777777" w:rsidR="00DB7FF5" w:rsidRPr="00454CB4" w:rsidRDefault="00DB7FF5" w:rsidP="00FF19B9">
      <w:pPr>
        <w:pStyle w:val="Titre2"/>
        <w:numPr>
          <w:ilvl w:val="0"/>
          <w:numId w:val="0"/>
        </w:numPr>
        <w:ind w:left="360"/>
        <w:rPr>
          <w:rFonts w:ascii="Arial" w:hAnsi="Arial" w:cs="Arial"/>
          <w:sz w:val="36"/>
        </w:rPr>
      </w:pPr>
      <w:bookmarkStart w:id="25" w:name="_Toc446664652"/>
      <w:bookmarkStart w:id="26" w:name="_Toc481738884"/>
      <w:bookmarkStart w:id="27" w:name="_Toc481739461"/>
      <w:bookmarkStart w:id="28" w:name="_Toc481746321"/>
      <w:bookmarkStart w:id="29" w:name="_Toc481747472"/>
      <w:bookmarkStart w:id="30" w:name="_Toc481748559"/>
      <w:bookmarkStart w:id="31" w:name="_Toc482255343"/>
      <w:bookmarkStart w:id="32" w:name="_Toc482338704"/>
      <w:bookmarkStart w:id="33" w:name="_Toc482800978"/>
      <w:bookmarkStart w:id="34" w:name="_Toc482803542"/>
      <w:bookmarkStart w:id="35" w:name="_Toc484160920"/>
      <w:bookmarkStart w:id="36" w:name="_Toc484161135"/>
      <w:bookmarkStart w:id="37" w:name="_Toc484162126"/>
      <w:bookmarkStart w:id="38" w:name="_Toc514923455"/>
      <w:bookmarkStart w:id="39" w:name="_Toc100236059"/>
      <w:bookmarkStart w:id="40" w:name="_Toc100568139"/>
      <w:bookmarkStart w:id="41" w:name="_Toc133477580"/>
      <w:bookmarkStart w:id="42" w:name="_Toc134254685"/>
      <w:bookmarkStart w:id="43" w:name="_Toc164463395"/>
      <w:bookmarkStart w:id="44" w:name="_Toc165836694"/>
      <w:r w:rsidRPr="00454CB4">
        <w:rPr>
          <w:rFonts w:ascii="Arial" w:hAnsi="Arial" w:cs="Arial"/>
          <w:sz w:val="36"/>
        </w:rPr>
        <w:t>Compte rendu des travaux de l’Expert-Comptable</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373B1D8C" w14:textId="77777777" w:rsidR="00DB7FF5" w:rsidRPr="00454CB4" w:rsidRDefault="00DB7FF5" w:rsidP="00DB7FF5">
      <w:pPr>
        <w:spacing w:line="360" w:lineRule="auto"/>
        <w:rPr>
          <w:rFonts w:ascii="Arial" w:hAnsi="Arial" w:cs="Arial"/>
          <w:sz w:val="18"/>
        </w:rPr>
      </w:pPr>
    </w:p>
    <w:p w14:paraId="71E94BB6" w14:textId="77777777" w:rsidR="00DB7FF5" w:rsidRPr="00454CB4" w:rsidRDefault="00DB7FF5" w:rsidP="00DB7FF5">
      <w:pPr>
        <w:spacing w:line="360" w:lineRule="auto"/>
        <w:rPr>
          <w:rFonts w:ascii="Arial" w:eastAsia="Calibri" w:hAnsi="Arial" w:cs="Arial"/>
          <w:szCs w:val="22"/>
          <w:lang w:eastAsia="en-US"/>
        </w:rPr>
      </w:pPr>
    </w:p>
    <w:p w14:paraId="1E0A8CBD" w14:textId="77777777" w:rsidR="00DB7FF5" w:rsidRPr="00454CB4" w:rsidRDefault="00DB7FF5" w:rsidP="00DB7FF5">
      <w:pPr>
        <w:spacing w:line="360" w:lineRule="auto"/>
        <w:rPr>
          <w:rFonts w:ascii="Arial" w:hAnsi="Arial" w:cs="Arial"/>
          <w:sz w:val="18"/>
          <w:highlight w:val="yellow"/>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6" w:type="dxa"/>
          <w:right w:w="56" w:type="dxa"/>
        </w:tblCellMar>
        <w:tblLook w:val="0000" w:firstRow="0" w:lastRow="0" w:firstColumn="0" w:lastColumn="0" w:noHBand="0" w:noVBand="0"/>
      </w:tblPr>
      <w:tblGrid>
        <w:gridCol w:w="597"/>
        <w:gridCol w:w="8998"/>
        <w:gridCol w:w="656"/>
      </w:tblGrid>
      <w:tr w:rsidR="00DB7FF5" w:rsidRPr="00454CB4" w14:paraId="7C9B0E93" w14:textId="77777777" w:rsidTr="00AB3F56">
        <w:trPr>
          <w:cantSplit/>
          <w:trHeight w:hRule="exact" w:val="240"/>
        </w:trPr>
        <w:tc>
          <w:tcPr>
            <w:tcW w:w="291" w:type="pct"/>
            <w:tcBorders>
              <w:top w:val="single" w:sz="4" w:space="0" w:color="auto"/>
              <w:left w:val="single" w:sz="4" w:space="0" w:color="auto"/>
              <w:bottom w:val="nil"/>
              <w:right w:val="nil"/>
            </w:tcBorders>
            <w:vAlign w:val="center"/>
          </w:tcPr>
          <w:p w14:paraId="15C5FFCF" w14:textId="77777777" w:rsidR="00DB7FF5" w:rsidRPr="00454CB4" w:rsidRDefault="00DB7FF5" w:rsidP="00DB7FF5">
            <w:pPr>
              <w:keepNext/>
              <w:keepLines/>
              <w:suppressLineNumbers/>
              <w:suppressAutoHyphens/>
              <w:spacing w:line="276" w:lineRule="auto"/>
              <w:rPr>
                <w:rFonts w:ascii="Arial" w:eastAsia="Calibri" w:hAnsi="Arial" w:cs="Arial"/>
                <w:szCs w:val="22"/>
                <w:highlight w:val="yellow"/>
                <w:lang w:eastAsia="en-US"/>
              </w:rPr>
            </w:pPr>
          </w:p>
        </w:tc>
        <w:tc>
          <w:tcPr>
            <w:tcW w:w="4389" w:type="pct"/>
            <w:tcBorders>
              <w:top w:val="single" w:sz="4" w:space="0" w:color="auto"/>
              <w:left w:val="nil"/>
              <w:bottom w:val="nil"/>
              <w:right w:val="nil"/>
            </w:tcBorders>
            <w:vAlign w:val="center"/>
          </w:tcPr>
          <w:p w14:paraId="67F3772C" w14:textId="77777777" w:rsidR="00DB7FF5" w:rsidRPr="00454CB4" w:rsidRDefault="00DB7FF5" w:rsidP="00DB7FF5">
            <w:pPr>
              <w:keepNext/>
              <w:keepLines/>
              <w:suppressLineNumbers/>
              <w:suppressAutoHyphens/>
              <w:spacing w:line="276" w:lineRule="auto"/>
              <w:rPr>
                <w:rFonts w:ascii="Arial" w:eastAsia="Calibri" w:hAnsi="Arial" w:cs="Arial"/>
                <w:szCs w:val="22"/>
                <w:highlight w:val="yellow"/>
                <w:lang w:eastAsia="en-US"/>
              </w:rPr>
            </w:pPr>
          </w:p>
        </w:tc>
        <w:tc>
          <w:tcPr>
            <w:tcW w:w="320" w:type="pct"/>
            <w:tcBorders>
              <w:top w:val="single" w:sz="4" w:space="0" w:color="auto"/>
              <w:left w:val="nil"/>
              <w:bottom w:val="nil"/>
              <w:right w:val="single" w:sz="4" w:space="0" w:color="auto"/>
            </w:tcBorders>
            <w:vAlign w:val="center"/>
          </w:tcPr>
          <w:p w14:paraId="022FBE10" w14:textId="77777777" w:rsidR="00DB7FF5" w:rsidRPr="00454CB4" w:rsidRDefault="00DB7FF5" w:rsidP="00DB7FF5">
            <w:pPr>
              <w:keepNext/>
              <w:keepLines/>
              <w:suppressLineNumbers/>
              <w:suppressAutoHyphens/>
              <w:spacing w:line="276" w:lineRule="auto"/>
              <w:rPr>
                <w:rFonts w:ascii="Arial" w:eastAsia="Calibri" w:hAnsi="Arial" w:cs="Arial"/>
                <w:szCs w:val="22"/>
                <w:highlight w:val="yellow"/>
                <w:lang w:eastAsia="en-US"/>
              </w:rPr>
            </w:pPr>
          </w:p>
        </w:tc>
      </w:tr>
      <w:tr w:rsidR="00DB7FF5" w:rsidRPr="00454CB4" w14:paraId="3D145716" w14:textId="77777777" w:rsidTr="00AB3F56">
        <w:trPr>
          <w:cantSplit/>
          <w:trHeight w:hRule="exact" w:val="11000"/>
        </w:trPr>
        <w:tc>
          <w:tcPr>
            <w:tcW w:w="291" w:type="pct"/>
            <w:tcBorders>
              <w:top w:val="nil"/>
              <w:left w:val="single" w:sz="4" w:space="0" w:color="auto"/>
              <w:bottom w:val="nil"/>
              <w:right w:val="nil"/>
            </w:tcBorders>
          </w:tcPr>
          <w:p w14:paraId="638B2865" w14:textId="77777777" w:rsidR="00DB7FF5" w:rsidRPr="00454CB4" w:rsidRDefault="00DB7FF5" w:rsidP="00DB7FF5">
            <w:pPr>
              <w:keepNext/>
              <w:keepLines/>
              <w:suppressLineNumbers/>
              <w:suppressAutoHyphens/>
              <w:rPr>
                <w:rFonts w:ascii="Arial" w:hAnsi="Arial" w:cs="Arial"/>
                <w:sz w:val="18"/>
                <w:highlight w:val="yellow"/>
              </w:rPr>
            </w:pPr>
          </w:p>
        </w:tc>
        <w:tc>
          <w:tcPr>
            <w:tcW w:w="4389" w:type="pct"/>
            <w:tcBorders>
              <w:top w:val="nil"/>
              <w:left w:val="nil"/>
              <w:bottom w:val="nil"/>
              <w:right w:val="nil"/>
            </w:tcBorders>
          </w:tcPr>
          <w:p w14:paraId="6C99995C" w14:textId="77777777" w:rsidR="00DB7FF5" w:rsidRPr="00454CB4" w:rsidRDefault="00DB7FF5" w:rsidP="00DB7FF5">
            <w:pPr>
              <w:spacing w:line="360" w:lineRule="auto"/>
              <w:jc w:val="both"/>
              <w:rPr>
                <w:rFonts w:ascii="Arial" w:hAnsi="Arial" w:cs="Arial"/>
                <w:sz w:val="24"/>
                <w:szCs w:val="24"/>
              </w:rPr>
            </w:pPr>
          </w:p>
          <w:p w14:paraId="5B9D4320" w14:textId="77777777" w:rsidR="00785392" w:rsidRPr="00454CB4" w:rsidRDefault="00785392" w:rsidP="00785392">
            <w:pPr>
              <w:spacing w:line="360" w:lineRule="auto"/>
              <w:jc w:val="both"/>
              <w:rPr>
                <w:rFonts w:ascii="Arial" w:hAnsi="Arial" w:cs="Arial"/>
                <w:sz w:val="24"/>
                <w:szCs w:val="24"/>
              </w:rPr>
            </w:pPr>
          </w:p>
          <w:p w14:paraId="3B250143" w14:textId="77777777" w:rsidR="00785392" w:rsidRPr="00454CB4" w:rsidRDefault="00785392" w:rsidP="00785392">
            <w:pPr>
              <w:spacing w:after="200" w:line="360" w:lineRule="auto"/>
              <w:jc w:val="both"/>
              <w:rPr>
                <w:rFonts w:ascii="Arial" w:eastAsia="Calibri" w:hAnsi="Arial" w:cs="Arial"/>
                <w:sz w:val="24"/>
                <w:szCs w:val="24"/>
                <w:lang w:eastAsia="en-US"/>
              </w:rPr>
            </w:pPr>
            <w:r w:rsidRPr="00454CB4">
              <w:rPr>
                <w:rFonts w:ascii="Arial" w:eastAsia="Calibri" w:hAnsi="Arial" w:cs="Arial"/>
                <w:sz w:val="24"/>
                <w:szCs w:val="24"/>
                <w:lang w:eastAsia="en-US"/>
              </w:rPr>
              <w:tab/>
              <w:t>En notre qualité d’expert-comptable et conformément aux termes de notre lettre de mission, nous avons effectué une mission de présentation des comptes annuels de l’ASSOCIATION VALENTIN HAÜY relatifs à l’exercice du 01/01/20</w:t>
            </w:r>
            <w:r w:rsidR="0095366A" w:rsidRPr="00454CB4">
              <w:rPr>
                <w:rFonts w:ascii="Arial" w:eastAsia="Calibri" w:hAnsi="Arial" w:cs="Arial"/>
                <w:sz w:val="24"/>
                <w:szCs w:val="24"/>
                <w:lang w:eastAsia="en-US"/>
              </w:rPr>
              <w:t>2</w:t>
            </w:r>
            <w:r w:rsidR="004E6804" w:rsidRPr="00454CB4">
              <w:rPr>
                <w:rFonts w:ascii="Arial" w:eastAsia="Calibri" w:hAnsi="Arial" w:cs="Arial"/>
                <w:sz w:val="24"/>
                <w:szCs w:val="24"/>
                <w:lang w:eastAsia="en-US"/>
              </w:rPr>
              <w:t>3</w:t>
            </w:r>
            <w:r w:rsidRPr="00454CB4">
              <w:rPr>
                <w:rFonts w:ascii="Arial" w:eastAsia="Calibri" w:hAnsi="Arial" w:cs="Arial"/>
                <w:sz w:val="24"/>
                <w:szCs w:val="24"/>
                <w:lang w:eastAsia="en-US"/>
              </w:rPr>
              <w:t xml:space="preserve"> au 31/12/20</w:t>
            </w:r>
            <w:r w:rsidR="0095366A" w:rsidRPr="00454CB4">
              <w:rPr>
                <w:rFonts w:ascii="Arial" w:eastAsia="Calibri" w:hAnsi="Arial" w:cs="Arial"/>
                <w:sz w:val="24"/>
                <w:szCs w:val="24"/>
                <w:lang w:eastAsia="en-US"/>
              </w:rPr>
              <w:t>2</w:t>
            </w:r>
            <w:r w:rsidR="004E6804" w:rsidRPr="00454CB4">
              <w:rPr>
                <w:rFonts w:ascii="Arial" w:eastAsia="Calibri" w:hAnsi="Arial" w:cs="Arial"/>
                <w:sz w:val="24"/>
                <w:szCs w:val="24"/>
                <w:lang w:eastAsia="en-US"/>
              </w:rPr>
              <w:t>3</w:t>
            </w:r>
            <w:r w:rsidRPr="00454CB4">
              <w:rPr>
                <w:rFonts w:ascii="Arial" w:eastAsia="Calibri" w:hAnsi="Arial" w:cs="Arial"/>
                <w:sz w:val="24"/>
                <w:szCs w:val="24"/>
                <w:lang w:eastAsia="en-US"/>
              </w:rPr>
              <w:t xml:space="preserve"> caractérisés notamment par les données suivantes :</w:t>
            </w:r>
          </w:p>
          <w:p w14:paraId="15AE2AA1" w14:textId="77777777" w:rsidR="00DB7FF5" w:rsidRPr="00454CB4" w:rsidRDefault="00DB7FF5" w:rsidP="00DB7FF5">
            <w:pPr>
              <w:tabs>
                <w:tab w:val="left" w:pos="284"/>
              </w:tabs>
              <w:spacing w:line="360" w:lineRule="auto"/>
              <w:ind w:left="425"/>
              <w:jc w:val="both"/>
              <w:rPr>
                <w:rFonts w:ascii="Arial" w:hAnsi="Arial" w:cs="Arial"/>
                <w:sz w:val="24"/>
                <w:szCs w:val="24"/>
              </w:rPr>
            </w:pPr>
          </w:p>
          <w:p w14:paraId="55A61A4F" w14:textId="77777777" w:rsidR="00DB7FF5" w:rsidRPr="00454CB4" w:rsidRDefault="00DB7FF5" w:rsidP="00DB7FF5">
            <w:pPr>
              <w:tabs>
                <w:tab w:val="left" w:pos="284"/>
                <w:tab w:val="right" w:pos="6205"/>
              </w:tabs>
              <w:spacing w:line="360" w:lineRule="auto"/>
              <w:ind w:left="425"/>
              <w:jc w:val="both"/>
              <w:rPr>
                <w:rFonts w:ascii="Arial" w:hAnsi="Arial" w:cs="Arial"/>
                <w:sz w:val="24"/>
                <w:szCs w:val="24"/>
              </w:rPr>
            </w:pPr>
            <w:r w:rsidRPr="00454CB4">
              <w:rPr>
                <w:rFonts w:ascii="Arial" w:hAnsi="Arial" w:cs="Arial"/>
                <w:sz w:val="24"/>
                <w:szCs w:val="24"/>
              </w:rPr>
              <w:t xml:space="preserve">Total du bilan </w:t>
            </w:r>
            <w:r w:rsidRPr="00454CB4">
              <w:rPr>
                <w:rFonts w:ascii="Arial" w:hAnsi="Arial" w:cs="Arial"/>
                <w:sz w:val="24"/>
                <w:szCs w:val="24"/>
              </w:rPr>
              <w:tab/>
            </w:r>
            <w:r w:rsidR="000A0930" w:rsidRPr="00454CB4">
              <w:rPr>
                <w:rFonts w:ascii="Arial" w:hAnsi="Arial" w:cs="Arial"/>
                <w:sz w:val="24"/>
                <w:szCs w:val="24"/>
              </w:rPr>
              <w:t>69 </w:t>
            </w:r>
            <w:r w:rsidR="004E6804" w:rsidRPr="00454CB4">
              <w:rPr>
                <w:rFonts w:ascii="Arial" w:hAnsi="Arial" w:cs="Arial"/>
                <w:sz w:val="24"/>
                <w:szCs w:val="24"/>
              </w:rPr>
              <w:t>932</w:t>
            </w:r>
            <w:r w:rsidR="000A0930" w:rsidRPr="00454CB4">
              <w:rPr>
                <w:rFonts w:ascii="Arial" w:hAnsi="Arial" w:cs="Arial"/>
                <w:sz w:val="24"/>
                <w:szCs w:val="24"/>
              </w:rPr>
              <w:t xml:space="preserve"> </w:t>
            </w:r>
            <w:r w:rsidR="004E6804" w:rsidRPr="00454CB4">
              <w:rPr>
                <w:rFonts w:ascii="Arial" w:hAnsi="Arial" w:cs="Arial"/>
                <w:sz w:val="24"/>
                <w:szCs w:val="24"/>
              </w:rPr>
              <w:t>578</w:t>
            </w:r>
            <w:r w:rsidRPr="00454CB4">
              <w:rPr>
                <w:rFonts w:ascii="Arial" w:hAnsi="Arial" w:cs="Arial"/>
                <w:sz w:val="24"/>
                <w:szCs w:val="24"/>
              </w:rPr>
              <w:t xml:space="preserve"> Euros.</w:t>
            </w:r>
          </w:p>
          <w:p w14:paraId="604C2EE6" w14:textId="77777777" w:rsidR="00DB7FF5" w:rsidRPr="00454CB4" w:rsidRDefault="00DB7FF5" w:rsidP="00DB7FF5">
            <w:pPr>
              <w:tabs>
                <w:tab w:val="left" w:pos="284"/>
                <w:tab w:val="right" w:pos="6205"/>
              </w:tabs>
              <w:spacing w:line="360" w:lineRule="auto"/>
              <w:ind w:left="425"/>
              <w:jc w:val="both"/>
              <w:rPr>
                <w:rFonts w:ascii="Arial" w:hAnsi="Arial" w:cs="Arial"/>
                <w:sz w:val="24"/>
                <w:szCs w:val="24"/>
              </w:rPr>
            </w:pPr>
          </w:p>
          <w:p w14:paraId="65B02477" w14:textId="77777777" w:rsidR="00DB7FF5" w:rsidRPr="00454CB4" w:rsidRDefault="00282102" w:rsidP="00DB7FF5">
            <w:pPr>
              <w:tabs>
                <w:tab w:val="left" w:pos="284"/>
                <w:tab w:val="right" w:pos="6205"/>
              </w:tabs>
              <w:spacing w:line="360" w:lineRule="auto"/>
              <w:ind w:left="425"/>
              <w:jc w:val="both"/>
              <w:rPr>
                <w:rFonts w:ascii="Arial" w:hAnsi="Arial" w:cs="Arial"/>
                <w:sz w:val="24"/>
                <w:szCs w:val="24"/>
              </w:rPr>
            </w:pPr>
            <w:r w:rsidRPr="00454CB4">
              <w:rPr>
                <w:rFonts w:ascii="Arial" w:hAnsi="Arial" w:cs="Arial"/>
                <w:sz w:val="24"/>
                <w:szCs w:val="24"/>
              </w:rPr>
              <w:t>Produits d’exploitation</w:t>
            </w:r>
            <w:r w:rsidR="00DB7FF5" w:rsidRPr="00454CB4">
              <w:rPr>
                <w:rFonts w:ascii="Arial" w:hAnsi="Arial" w:cs="Arial"/>
                <w:sz w:val="24"/>
                <w:szCs w:val="24"/>
              </w:rPr>
              <w:t xml:space="preserve"> </w:t>
            </w:r>
            <w:r w:rsidR="00DB7FF5" w:rsidRPr="00454CB4">
              <w:rPr>
                <w:rFonts w:ascii="Arial" w:hAnsi="Arial" w:cs="Arial"/>
                <w:sz w:val="24"/>
                <w:szCs w:val="24"/>
              </w:rPr>
              <w:tab/>
            </w:r>
            <w:r w:rsidR="000A0930" w:rsidRPr="00454CB4">
              <w:rPr>
                <w:rFonts w:ascii="Arial" w:hAnsi="Arial" w:cs="Arial"/>
                <w:sz w:val="24"/>
                <w:szCs w:val="24"/>
              </w:rPr>
              <w:t>3</w:t>
            </w:r>
            <w:r w:rsidR="004E6804" w:rsidRPr="00454CB4">
              <w:rPr>
                <w:rFonts w:ascii="Arial" w:hAnsi="Arial" w:cs="Arial"/>
                <w:sz w:val="24"/>
                <w:szCs w:val="24"/>
              </w:rPr>
              <w:t>8</w:t>
            </w:r>
            <w:r w:rsidR="000A0930" w:rsidRPr="00454CB4">
              <w:rPr>
                <w:rFonts w:ascii="Arial" w:hAnsi="Arial" w:cs="Arial"/>
                <w:sz w:val="24"/>
                <w:szCs w:val="24"/>
              </w:rPr>
              <w:t> </w:t>
            </w:r>
            <w:r w:rsidR="004E6804" w:rsidRPr="00454CB4">
              <w:rPr>
                <w:rFonts w:ascii="Arial" w:hAnsi="Arial" w:cs="Arial"/>
                <w:sz w:val="24"/>
                <w:szCs w:val="24"/>
              </w:rPr>
              <w:t>942</w:t>
            </w:r>
            <w:r w:rsidR="000A0930" w:rsidRPr="00454CB4">
              <w:rPr>
                <w:rFonts w:ascii="Arial" w:hAnsi="Arial" w:cs="Arial"/>
                <w:sz w:val="24"/>
                <w:szCs w:val="24"/>
              </w:rPr>
              <w:t xml:space="preserve"> </w:t>
            </w:r>
            <w:r w:rsidR="004E6804" w:rsidRPr="00454CB4">
              <w:rPr>
                <w:rFonts w:ascii="Arial" w:hAnsi="Arial" w:cs="Arial"/>
                <w:sz w:val="24"/>
                <w:szCs w:val="24"/>
              </w:rPr>
              <w:t>440</w:t>
            </w:r>
            <w:r w:rsidR="00DB7FF5" w:rsidRPr="00454CB4">
              <w:rPr>
                <w:rFonts w:ascii="Arial" w:hAnsi="Arial" w:cs="Arial"/>
                <w:sz w:val="24"/>
                <w:szCs w:val="24"/>
              </w:rPr>
              <w:t xml:space="preserve"> Euros.</w:t>
            </w:r>
          </w:p>
          <w:p w14:paraId="3173CD30" w14:textId="77777777" w:rsidR="00DB7FF5" w:rsidRPr="00454CB4" w:rsidRDefault="00DB7FF5" w:rsidP="00DB7FF5">
            <w:pPr>
              <w:tabs>
                <w:tab w:val="left" w:pos="284"/>
                <w:tab w:val="right" w:pos="6205"/>
              </w:tabs>
              <w:spacing w:line="360" w:lineRule="auto"/>
              <w:ind w:left="425"/>
              <w:jc w:val="both"/>
              <w:rPr>
                <w:rFonts w:ascii="Arial" w:hAnsi="Arial" w:cs="Arial"/>
                <w:sz w:val="24"/>
                <w:szCs w:val="24"/>
              </w:rPr>
            </w:pPr>
          </w:p>
          <w:p w14:paraId="429369C1" w14:textId="77777777" w:rsidR="00DB7FF5" w:rsidRPr="00454CB4" w:rsidRDefault="00DB7FF5" w:rsidP="00DB7FF5">
            <w:pPr>
              <w:tabs>
                <w:tab w:val="left" w:pos="284"/>
                <w:tab w:val="right" w:pos="6205"/>
              </w:tabs>
              <w:spacing w:line="360" w:lineRule="auto"/>
              <w:ind w:left="425"/>
              <w:jc w:val="both"/>
              <w:rPr>
                <w:rFonts w:ascii="Arial" w:hAnsi="Arial" w:cs="Arial"/>
                <w:sz w:val="24"/>
                <w:szCs w:val="24"/>
              </w:rPr>
            </w:pPr>
            <w:r w:rsidRPr="00454CB4">
              <w:rPr>
                <w:rFonts w:ascii="Arial" w:hAnsi="Arial" w:cs="Arial"/>
                <w:sz w:val="24"/>
                <w:szCs w:val="24"/>
              </w:rPr>
              <w:t xml:space="preserve">Résultat net comptable </w:t>
            </w:r>
            <w:r w:rsidRPr="00454CB4">
              <w:rPr>
                <w:rFonts w:ascii="Arial" w:hAnsi="Arial" w:cs="Arial"/>
                <w:sz w:val="24"/>
                <w:szCs w:val="24"/>
              </w:rPr>
              <w:tab/>
            </w:r>
            <w:r w:rsidR="000A0930" w:rsidRPr="00454CB4">
              <w:rPr>
                <w:rFonts w:ascii="Arial" w:hAnsi="Arial" w:cs="Arial"/>
                <w:sz w:val="24"/>
                <w:szCs w:val="24"/>
              </w:rPr>
              <w:t>- 2</w:t>
            </w:r>
            <w:r w:rsidR="00A63497" w:rsidRPr="00454CB4">
              <w:rPr>
                <w:rFonts w:ascii="Arial" w:hAnsi="Arial" w:cs="Arial"/>
                <w:sz w:val="24"/>
                <w:szCs w:val="24"/>
              </w:rPr>
              <w:t xml:space="preserve"> </w:t>
            </w:r>
            <w:r w:rsidR="004E6804" w:rsidRPr="00454CB4">
              <w:rPr>
                <w:rFonts w:ascii="Arial" w:hAnsi="Arial" w:cs="Arial"/>
                <w:sz w:val="24"/>
                <w:szCs w:val="24"/>
              </w:rPr>
              <w:t>032</w:t>
            </w:r>
            <w:r w:rsidR="000A0930" w:rsidRPr="00454CB4">
              <w:rPr>
                <w:rFonts w:ascii="Arial" w:hAnsi="Arial" w:cs="Arial"/>
                <w:sz w:val="24"/>
                <w:szCs w:val="24"/>
              </w:rPr>
              <w:t xml:space="preserve"> </w:t>
            </w:r>
            <w:r w:rsidR="004E6804" w:rsidRPr="00454CB4">
              <w:rPr>
                <w:rFonts w:ascii="Arial" w:hAnsi="Arial" w:cs="Arial"/>
                <w:sz w:val="24"/>
                <w:szCs w:val="24"/>
              </w:rPr>
              <w:t>807</w:t>
            </w:r>
            <w:r w:rsidRPr="00454CB4">
              <w:rPr>
                <w:rFonts w:ascii="Arial" w:hAnsi="Arial" w:cs="Arial"/>
                <w:sz w:val="24"/>
                <w:szCs w:val="24"/>
              </w:rPr>
              <w:t xml:space="preserve"> Euros.</w:t>
            </w:r>
          </w:p>
          <w:p w14:paraId="2C4CD73F" w14:textId="77777777" w:rsidR="00DB7FF5" w:rsidRPr="00454CB4" w:rsidRDefault="00DB7FF5" w:rsidP="00DB7FF5">
            <w:pPr>
              <w:tabs>
                <w:tab w:val="left" w:pos="284"/>
              </w:tabs>
              <w:spacing w:line="360" w:lineRule="auto"/>
              <w:ind w:left="425"/>
              <w:jc w:val="both"/>
              <w:rPr>
                <w:rFonts w:ascii="Arial" w:hAnsi="Arial" w:cs="Arial"/>
                <w:sz w:val="24"/>
                <w:szCs w:val="24"/>
              </w:rPr>
            </w:pPr>
          </w:p>
          <w:p w14:paraId="1AEA6654" w14:textId="77777777" w:rsidR="00785392" w:rsidRPr="00454CB4" w:rsidRDefault="00785392" w:rsidP="00785392">
            <w:pPr>
              <w:tabs>
                <w:tab w:val="left" w:pos="284"/>
              </w:tabs>
              <w:spacing w:line="360" w:lineRule="auto"/>
              <w:ind w:left="425"/>
              <w:jc w:val="both"/>
              <w:rPr>
                <w:rFonts w:ascii="Arial" w:hAnsi="Arial" w:cs="Arial"/>
                <w:sz w:val="24"/>
                <w:szCs w:val="24"/>
              </w:rPr>
            </w:pPr>
          </w:p>
          <w:p w14:paraId="2D646136" w14:textId="77777777" w:rsidR="00785392" w:rsidRPr="00454CB4" w:rsidRDefault="00785392" w:rsidP="00785392">
            <w:pPr>
              <w:spacing w:line="360" w:lineRule="auto"/>
              <w:jc w:val="both"/>
              <w:rPr>
                <w:rFonts w:ascii="Arial" w:hAnsi="Arial" w:cs="Arial"/>
                <w:sz w:val="24"/>
                <w:szCs w:val="24"/>
              </w:rPr>
            </w:pPr>
            <w:r w:rsidRPr="00454CB4">
              <w:rPr>
                <w:rFonts w:ascii="Arial" w:hAnsi="Arial" w:cs="Arial"/>
                <w:sz w:val="24"/>
                <w:szCs w:val="24"/>
              </w:rPr>
              <w:t>Nous avons effectué les diligences prévues par la norme professionnelle de l’Ordre des experts-comptables applicable à la mission de présentation des comptes.</w:t>
            </w:r>
          </w:p>
          <w:p w14:paraId="7EF20D09" w14:textId="77777777" w:rsidR="00DB7FF5" w:rsidRPr="00454CB4" w:rsidRDefault="00DB7FF5" w:rsidP="00DB7FF5">
            <w:pPr>
              <w:spacing w:line="360" w:lineRule="auto"/>
              <w:jc w:val="both"/>
              <w:rPr>
                <w:rFonts w:ascii="Arial" w:hAnsi="Arial" w:cs="Arial"/>
                <w:sz w:val="24"/>
                <w:szCs w:val="24"/>
              </w:rPr>
            </w:pPr>
          </w:p>
          <w:p w14:paraId="26EB09DB" w14:textId="77777777" w:rsidR="00DB7FF5" w:rsidRPr="00454CB4" w:rsidRDefault="00DB7FF5" w:rsidP="00DB7FF5">
            <w:pPr>
              <w:spacing w:line="360" w:lineRule="auto"/>
              <w:jc w:val="both"/>
              <w:rPr>
                <w:rFonts w:ascii="Arial" w:hAnsi="Arial" w:cs="Arial"/>
                <w:sz w:val="24"/>
                <w:szCs w:val="24"/>
              </w:rPr>
            </w:pPr>
          </w:p>
          <w:p w14:paraId="21E5EC81" w14:textId="77777777" w:rsidR="00DB7FF5" w:rsidRPr="00454CB4" w:rsidRDefault="00DB7FF5" w:rsidP="00DB7FF5">
            <w:pPr>
              <w:tabs>
                <w:tab w:val="left" w:pos="3119"/>
              </w:tabs>
              <w:spacing w:line="360" w:lineRule="auto"/>
              <w:jc w:val="both"/>
              <w:rPr>
                <w:rFonts w:ascii="Arial" w:hAnsi="Arial" w:cs="Arial"/>
                <w:sz w:val="24"/>
                <w:szCs w:val="24"/>
              </w:rPr>
            </w:pPr>
            <w:r w:rsidRPr="00454CB4">
              <w:rPr>
                <w:rFonts w:ascii="Arial" w:hAnsi="Arial" w:cs="Arial"/>
                <w:sz w:val="24"/>
                <w:szCs w:val="24"/>
              </w:rPr>
              <w:tab/>
              <w:t xml:space="preserve">A </w:t>
            </w:r>
            <w:r w:rsidR="00873755" w:rsidRPr="00454CB4">
              <w:rPr>
                <w:rFonts w:ascii="Arial" w:hAnsi="Arial" w:cs="Arial"/>
                <w:sz w:val="24"/>
                <w:szCs w:val="24"/>
              </w:rPr>
              <w:t>SEVRES</w:t>
            </w:r>
            <w:r w:rsidRPr="00454CB4">
              <w:rPr>
                <w:rFonts w:ascii="Arial" w:hAnsi="Arial" w:cs="Arial"/>
                <w:sz w:val="24"/>
                <w:szCs w:val="24"/>
              </w:rPr>
              <w:t xml:space="preserve">, le </w:t>
            </w:r>
            <w:r w:rsidR="000A0930" w:rsidRPr="00454CB4">
              <w:rPr>
                <w:rFonts w:ascii="Arial" w:hAnsi="Arial" w:cs="Arial"/>
                <w:sz w:val="24"/>
                <w:szCs w:val="24"/>
              </w:rPr>
              <w:t>1</w:t>
            </w:r>
            <w:r w:rsidR="004E6804" w:rsidRPr="00454CB4">
              <w:rPr>
                <w:rFonts w:ascii="Arial" w:hAnsi="Arial" w:cs="Arial"/>
                <w:sz w:val="24"/>
                <w:szCs w:val="24"/>
              </w:rPr>
              <w:t>9</w:t>
            </w:r>
            <w:r w:rsidR="003002C1" w:rsidRPr="00454CB4">
              <w:rPr>
                <w:rFonts w:ascii="Arial" w:hAnsi="Arial" w:cs="Arial"/>
                <w:sz w:val="24"/>
                <w:szCs w:val="24"/>
              </w:rPr>
              <w:t>/04</w:t>
            </w:r>
            <w:r w:rsidRPr="00454CB4">
              <w:rPr>
                <w:rFonts w:ascii="Arial" w:hAnsi="Arial" w:cs="Arial"/>
                <w:sz w:val="24"/>
                <w:szCs w:val="24"/>
              </w:rPr>
              <w:t>/20</w:t>
            </w:r>
            <w:r w:rsidR="00CE2572" w:rsidRPr="00454CB4">
              <w:rPr>
                <w:rFonts w:ascii="Arial" w:hAnsi="Arial" w:cs="Arial"/>
                <w:sz w:val="24"/>
                <w:szCs w:val="24"/>
              </w:rPr>
              <w:t>2</w:t>
            </w:r>
            <w:r w:rsidR="004E6804" w:rsidRPr="00454CB4">
              <w:rPr>
                <w:rFonts w:ascii="Arial" w:hAnsi="Arial" w:cs="Arial"/>
                <w:sz w:val="24"/>
                <w:szCs w:val="24"/>
              </w:rPr>
              <w:t>4</w:t>
            </w:r>
            <w:r w:rsidRPr="00454CB4">
              <w:rPr>
                <w:rFonts w:ascii="Arial" w:hAnsi="Arial" w:cs="Arial"/>
                <w:sz w:val="24"/>
                <w:szCs w:val="24"/>
              </w:rPr>
              <w:t>.</w:t>
            </w:r>
          </w:p>
          <w:p w14:paraId="0CAED174" w14:textId="77777777" w:rsidR="00DB7FF5" w:rsidRPr="00454CB4" w:rsidRDefault="00DB7FF5" w:rsidP="00DB7FF5">
            <w:pPr>
              <w:spacing w:line="360" w:lineRule="auto"/>
              <w:jc w:val="both"/>
              <w:rPr>
                <w:rFonts w:ascii="Arial" w:hAnsi="Arial" w:cs="Arial"/>
                <w:sz w:val="24"/>
                <w:szCs w:val="24"/>
              </w:rPr>
            </w:pPr>
          </w:p>
          <w:p w14:paraId="29A618A6" w14:textId="77777777" w:rsidR="00DB7FF5" w:rsidRPr="00454CB4" w:rsidRDefault="00DB7FF5" w:rsidP="00DB7FF5">
            <w:pPr>
              <w:spacing w:line="360" w:lineRule="auto"/>
              <w:jc w:val="both"/>
              <w:rPr>
                <w:rFonts w:ascii="Arial" w:hAnsi="Arial" w:cs="Arial"/>
                <w:sz w:val="24"/>
                <w:szCs w:val="24"/>
              </w:rPr>
            </w:pPr>
          </w:p>
          <w:p w14:paraId="640C530C" w14:textId="77777777" w:rsidR="00DB7FF5" w:rsidRPr="00454CB4" w:rsidRDefault="00BA7270" w:rsidP="00DB7FF5">
            <w:pPr>
              <w:tabs>
                <w:tab w:val="left" w:pos="5387"/>
              </w:tabs>
              <w:spacing w:line="360" w:lineRule="auto"/>
              <w:jc w:val="both"/>
              <w:rPr>
                <w:rFonts w:ascii="Arial" w:hAnsi="Arial" w:cs="Arial"/>
                <w:sz w:val="24"/>
                <w:szCs w:val="24"/>
              </w:rPr>
            </w:pPr>
            <w:r w:rsidRPr="00454CB4">
              <w:rPr>
                <w:rFonts w:ascii="Arial" w:hAnsi="Arial" w:cs="Arial"/>
                <w:sz w:val="24"/>
                <w:szCs w:val="24"/>
              </w:rPr>
              <w:t xml:space="preserve"> Thomas LEROUX</w:t>
            </w:r>
            <w:r w:rsidR="00DB7FF5" w:rsidRPr="00454CB4">
              <w:rPr>
                <w:rFonts w:ascii="Arial" w:hAnsi="Arial" w:cs="Arial"/>
                <w:sz w:val="24"/>
                <w:szCs w:val="24"/>
              </w:rPr>
              <w:tab/>
            </w:r>
            <w:r w:rsidRPr="00454CB4">
              <w:rPr>
                <w:rFonts w:ascii="Arial" w:hAnsi="Arial" w:cs="Arial"/>
                <w:sz w:val="24"/>
                <w:szCs w:val="24"/>
              </w:rPr>
              <w:t>Yannick OLLIVIER</w:t>
            </w:r>
          </w:p>
          <w:p w14:paraId="47DADCC9" w14:textId="77777777" w:rsidR="00DB7FF5" w:rsidRPr="00454CB4" w:rsidRDefault="00BA7270" w:rsidP="00DB7FF5">
            <w:pPr>
              <w:tabs>
                <w:tab w:val="left" w:pos="5387"/>
              </w:tabs>
              <w:spacing w:line="360" w:lineRule="auto"/>
              <w:jc w:val="both"/>
              <w:rPr>
                <w:rFonts w:ascii="Arial" w:hAnsi="Arial" w:cs="Arial"/>
                <w:sz w:val="24"/>
                <w:szCs w:val="24"/>
              </w:rPr>
            </w:pPr>
            <w:r w:rsidRPr="00454CB4">
              <w:rPr>
                <w:rFonts w:ascii="Arial" w:hAnsi="Arial" w:cs="Arial"/>
                <w:sz w:val="24"/>
                <w:szCs w:val="24"/>
              </w:rPr>
              <w:t xml:space="preserve"> Expert-Comptable Associé</w:t>
            </w:r>
            <w:r w:rsidR="00DB7FF5" w:rsidRPr="00454CB4">
              <w:rPr>
                <w:rFonts w:ascii="Arial" w:hAnsi="Arial" w:cs="Arial"/>
                <w:sz w:val="24"/>
                <w:szCs w:val="24"/>
              </w:rPr>
              <w:tab/>
              <w:t>Expert-Comptable</w:t>
            </w:r>
            <w:r w:rsidR="00454CB4">
              <w:rPr>
                <w:rFonts w:ascii="Arial" w:hAnsi="Arial" w:cs="Arial"/>
                <w:sz w:val="24"/>
                <w:szCs w:val="24"/>
              </w:rPr>
              <w:t xml:space="preserve"> </w:t>
            </w:r>
            <w:r w:rsidR="005E5331" w:rsidRPr="00454CB4">
              <w:rPr>
                <w:rFonts w:ascii="Arial" w:hAnsi="Arial" w:cs="Arial"/>
                <w:sz w:val="24"/>
                <w:szCs w:val="24"/>
              </w:rPr>
              <w:t>Associé</w:t>
            </w:r>
          </w:p>
          <w:p w14:paraId="3254D44D" w14:textId="77777777" w:rsidR="00DB7FF5" w:rsidRPr="00454CB4" w:rsidRDefault="00DB7FF5" w:rsidP="00DB7FF5">
            <w:pPr>
              <w:tabs>
                <w:tab w:val="left" w:pos="5387"/>
              </w:tabs>
              <w:spacing w:line="360" w:lineRule="auto"/>
              <w:jc w:val="both"/>
              <w:rPr>
                <w:rFonts w:ascii="Arial" w:hAnsi="Arial" w:cs="Arial"/>
                <w:sz w:val="24"/>
                <w:szCs w:val="24"/>
              </w:rPr>
            </w:pPr>
          </w:p>
          <w:p w14:paraId="7B615A2C" w14:textId="77777777" w:rsidR="00DB7FF5" w:rsidRPr="00454CB4" w:rsidRDefault="00DB7FF5" w:rsidP="00DB7FF5">
            <w:pPr>
              <w:keepNext/>
              <w:keepLines/>
              <w:suppressLineNumbers/>
              <w:suppressAutoHyphens/>
              <w:spacing w:line="360" w:lineRule="auto"/>
              <w:jc w:val="both"/>
              <w:rPr>
                <w:rFonts w:ascii="Arial" w:hAnsi="Arial" w:cs="Arial"/>
                <w:sz w:val="24"/>
                <w:szCs w:val="24"/>
              </w:rPr>
            </w:pPr>
          </w:p>
        </w:tc>
        <w:tc>
          <w:tcPr>
            <w:tcW w:w="320" w:type="pct"/>
            <w:tcBorders>
              <w:top w:val="nil"/>
              <w:left w:val="nil"/>
              <w:bottom w:val="nil"/>
              <w:right w:val="single" w:sz="4" w:space="0" w:color="auto"/>
            </w:tcBorders>
          </w:tcPr>
          <w:p w14:paraId="60CD3FC5" w14:textId="77777777" w:rsidR="00DB7FF5" w:rsidRPr="00454CB4" w:rsidRDefault="00DB7FF5" w:rsidP="00DB7FF5">
            <w:pPr>
              <w:keepNext/>
              <w:keepLines/>
              <w:suppressLineNumbers/>
              <w:suppressAutoHyphens/>
              <w:spacing w:line="276" w:lineRule="auto"/>
              <w:rPr>
                <w:rFonts w:ascii="Arial" w:eastAsia="Calibri" w:hAnsi="Arial" w:cs="Arial"/>
                <w:szCs w:val="22"/>
                <w:highlight w:val="yellow"/>
                <w:lang w:eastAsia="en-US"/>
              </w:rPr>
            </w:pPr>
          </w:p>
        </w:tc>
      </w:tr>
      <w:tr w:rsidR="00DB7FF5" w:rsidRPr="00454CB4" w14:paraId="0AFE8F73" w14:textId="77777777" w:rsidTr="00AB3F56">
        <w:trPr>
          <w:cantSplit/>
          <w:trHeight w:hRule="exact" w:val="240"/>
        </w:trPr>
        <w:tc>
          <w:tcPr>
            <w:tcW w:w="291" w:type="pct"/>
            <w:tcBorders>
              <w:top w:val="nil"/>
              <w:left w:val="single" w:sz="4" w:space="0" w:color="auto"/>
              <w:bottom w:val="single" w:sz="4" w:space="0" w:color="auto"/>
              <w:right w:val="nil"/>
            </w:tcBorders>
            <w:vAlign w:val="center"/>
          </w:tcPr>
          <w:p w14:paraId="505DBDC2" w14:textId="77777777" w:rsidR="00DB7FF5" w:rsidRPr="00454CB4" w:rsidRDefault="00DB7FF5" w:rsidP="00DB7FF5">
            <w:pPr>
              <w:keepNext/>
              <w:keepLines/>
              <w:suppressLineNumbers/>
              <w:suppressAutoHyphens/>
              <w:spacing w:line="276" w:lineRule="auto"/>
              <w:rPr>
                <w:rFonts w:ascii="Arial" w:eastAsia="Calibri" w:hAnsi="Arial" w:cs="Arial"/>
                <w:szCs w:val="22"/>
                <w:highlight w:val="yellow"/>
                <w:lang w:eastAsia="en-US"/>
              </w:rPr>
            </w:pPr>
          </w:p>
        </w:tc>
        <w:tc>
          <w:tcPr>
            <w:tcW w:w="4389" w:type="pct"/>
            <w:tcBorders>
              <w:top w:val="nil"/>
              <w:left w:val="nil"/>
              <w:bottom w:val="single" w:sz="4" w:space="0" w:color="auto"/>
              <w:right w:val="nil"/>
            </w:tcBorders>
            <w:vAlign w:val="center"/>
          </w:tcPr>
          <w:p w14:paraId="3745A25B" w14:textId="77777777" w:rsidR="00DB7FF5" w:rsidRPr="00454CB4" w:rsidRDefault="00DB7FF5" w:rsidP="00DB7FF5">
            <w:pPr>
              <w:keepNext/>
              <w:keepLines/>
              <w:suppressLineNumbers/>
              <w:suppressAutoHyphens/>
              <w:spacing w:line="276" w:lineRule="auto"/>
              <w:rPr>
                <w:rFonts w:ascii="Arial" w:eastAsia="Calibri" w:hAnsi="Arial" w:cs="Arial"/>
                <w:szCs w:val="22"/>
                <w:highlight w:val="yellow"/>
                <w:lang w:eastAsia="en-US"/>
              </w:rPr>
            </w:pPr>
          </w:p>
        </w:tc>
        <w:tc>
          <w:tcPr>
            <w:tcW w:w="320" w:type="pct"/>
            <w:tcBorders>
              <w:top w:val="nil"/>
              <w:left w:val="nil"/>
              <w:bottom w:val="single" w:sz="4" w:space="0" w:color="auto"/>
              <w:right w:val="single" w:sz="4" w:space="0" w:color="auto"/>
            </w:tcBorders>
            <w:vAlign w:val="center"/>
          </w:tcPr>
          <w:p w14:paraId="05723F99" w14:textId="77777777" w:rsidR="00DB7FF5" w:rsidRPr="00454CB4" w:rsidRDefault="00DB7FF5" w:rsidP="00DB7FF5">
            <w:pPr>
              <w:keepNext/>
              <w:keepLines/>
              <w:suppressLineNumbers/>
              <w:suppressAutoHyphens/>
              <w:spacing w:line="276" w:lineRule="auto"/>
              <w:rPr>
                <w:rFonts w:ascii="Arial" w:eastAsia="Calibri" w:hAnsi="Arial" w:cs="Arial"/>
                <w:szCs w:val="22"/>
                <w:highlight w:val="yellow"/>
                <w:lang w:eastAsia="en-US"/>
              </w:rPr>
            </w:pPr>
          </w:p>
        </w:tc>
      </w:tr>
      <w:bookmarkEnd w:id="24"/>
    </w:tbl>
    <w:p w14:paraId="62D1F176" w14:textId="77777777" w:rsidR="00DB7FF5" w:rsidRPr="00454CB4" w:rsidRDefault="00DB7FF5" w:rsidP="00DB7FF5">
      <w:pPr>
        <w:tabs>
          <w:tab w:val="left" w:pos="1701"/>
        </w:tabs>
        <w:spacing w:line="360" w:lineRule="auto"/>
        <w:ind w:left="851" w:right="934"/>
        <w:jc w:val="both"/>
        <w:rPr>
          <w:rFonts w:ascii="Arial" w:hAnsi="Arial" w:cs="Arial"/>
          <w:sz w:val="18"/>
          <w:highlight w:val="yellow"/>
        </w:rPr>
      </w:pPr>
    </w:p>
    <w:p w14:paraId="2B292F09" w14:textId="77777777" w:rsidR="00DB7FF5" w:rsidRPr="00454CB4" w:rsidRDefault="00DB7FF5" w:rsidP="00DB7FF5">
      <w:pPr>
        <w:outlineLvl w:val="0"/>
        <w:rPr>
          <w:rFonts w:ascii="Arial" w:hAnsi="Arial" w:cs="Arial"/>
          <w:sz w:val="18"/>
          <w:highlight w:val="yellow"/>
        </w:rPr>
        <w:sectPr w:rsidR="00DB7FF5" w:rsidRPr="00454CB4" w:rsidSect="001837AD">
          <w:headerReference w:type="default" r:id="rId13"/>
          <w:footerReference w:type="default" r:id="rId14"/>
          <w:pgSz w:w="11906" w:h="16838" w:code="9"/>
          <w:pgMar w:top="1020" w:right="794" w:bottom="1134" w:left="794" w:header="454" w:footer="283" w:gutter="57"/>
          <w:cols w:space="720"/>
          <w:docGrid w:linePitch="272"/>
        </w:sectPr>
      </w:pPr>
    </w:p>
    <w:p w14:paraId="65FE26B6" w14:textId="77777777" w:rsidR="00414241" w:rsidRPr="00454CB4" w:rsidRDefault="00414241" w:rsidP="00414241">
      <w:pPr>
        <w:pStyle w:val="Title2"/>
        <w:spacing w:before="0" w:after="0" w:line="480" w:lineRule="auto"/>
        <w:outlineLvl w:val="9"/>
        <w:rPr>
          <w:rFonts w:ascii="Arial" w:hAnsi="Arial" w:cs="Arial"/>
          <w:sz w:val="20"/>
          <w:highlight w:val="yellow"/>
        </w:rPr>
      </w:pPr>
    </w:p>
    <w:p w14:paraId="62200808" w14:textId="77777777" w:rsidR="00414241" w:rsidRPr="00454CB4" w:rsidRDefault="00414241" w:rsidP="00414241">
      <w:pPr>
        <w:rPr>
          <w:rFonts w:ascii="Arial" w:hAnsi="Arial" w:cs="Arial"/>
          <w:sz w:val="40"/>
          <w:szCs w:val="44"/>
          <w:highlight w:val="yellow"/>
        </w:rPr>
      </w:pPr>
    </w:p>
    <w:p w14:paraId="01E0F4AD" w14:textId="77777777" w:rsidR="00414241" w:rsidRPr="00454CB4" w:rsidRDefault="00414241" w:rsidP="00414241">
      <w:pPr>
        <w:spacing w:line="360" w:lineRule="auto"/>
        <w:rPr>
          <w:rFonts w:ascii="Arial" w:hAnsi="Arial" w:cs="Arial"/>
          <w:sz w:val="18"/>
          <w:highlight w:val="yellow"/>
        </w:rPr>
      </w:pPr>
    </w:p>
    <w:p w14:paraId="2E173530" w14:textId="77777777" w:rsidR="00414241" w:rsidRPr="00454CB4" w:rsidRDefault="00414241" w:rsidP="00414241">
      <w:pPr>
        <w:pStyle w:val="Title2"/>
        <w:spacing w:before="0" w:after="0" w:line="360" w:lineRule="auto"/>
        <w:outlineLvl w:val="9"/>
        <w:rPr>
          <w:rFonts w:ascii="Arial" w:hAnsi="Arial" w:cs="Arial"/>
          <w:sz w:val="20"/>
          <w:highlight w:val="yellow"/>
        </w:rPr>
      </w:pPr>
    </w:p>
    <w:p w14:paraId="4B604FF3" w14:textId="77777777" w:rsidR="00414241" w:rsidRPr="00454CB4" w:rsidRDefault="00414241" w:rsidP="00414241">
      <w:pPr>
        <w:spacing w:line="360" w:lineRule="auto"/>
        <w:rPr>
          <w:rFonts w:ascii="Arial" w:hAnsi="Arial" w:cs="Arial"/>
          <w:sz w:val="18"/>
          <w:highlight w:val="yellow"/>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6" w:type="dxa"/>
          <w:right w:w="56" w:type="dxa"/>
        </w:tblCellMar>
        <w:tblLook w:val="0000" w:firstRow="0" w:lastRow="0" w:firstColumn="0" w:lastColumn="0" w:noHBand="0" w:noVBand="0"/>
      </w:tblPr>
      <w:tblGrid>
        <w:gridCol w:w="596"/>
        <w:gridCol w:w="9060"/>
        <w:gridCol w:w="595"/>
      </w:tblGrid>
      <w:tr w:rsidR="00414241" w:rsidRPr="00454CB4" w14:paraId="76508CFD" w14:textId="77777777" w:rsidTr="00C5026B">
        <w:trPr>
          <w:cantSplit/>
          <w:trHeight w:hRule="exact" w:val="240"/>
        </w:trPr>
        <w:tc>
          <w:tcPr>
            <w:tcW w:w="291" w:type="pct"/>
            <w:tcBorders>
              <w:top w:val="single" w:sz="4" w:space="0" w:color="auto"/>
              <w:left w:val="single" w:sz="4" w:space="0" w:color="auto"/>
              <w:bottom w:val="nil"/>
              <w:right w:val="nil"/>
            </w:tcBorders>
            <w:vAlign w:val="center"/>
          </w:tcPr>
          <w:p w14:paraId="48E80221" w14:textId="77777777" w:rsidR="00414241" w:rsidRPr="00454CB4" w:rsidRDefault="00414241" w:rsidP="00C5026B">
            <w:pPr>
              <w:pStyle w:val="Title2"/>
              <w:keepNext/>
              <w:keepLines/>
              <w:suppressLineNumbers/>
              <w:suppressAutoHyphens/>
              <w:spacing w:before="0" w:after="0"/>
              <w:outlineLvl w:val="9"/>
              <w:rPr>
                <w:rFonts w:ascii="Arial" w:hAnsi="Arial" w:cs="Arial"/>
                <w:sz w:val="20"/>
                <w:highlight w:val="yellow"/>
              </w:rPr>
            </w:pPr>
          </w:p>
        </w:tc>
        <w:tc>
          <w:tcPr>
            <w:tcW w:w="4419" w:type="pct"/>
            <w:tcBorders>
              <w:top w:val="single" w:sz="4" w:space="0" w:color="auto"/>
              <w:left w:val="nil"/>
              <w:bottom w:val="nil"/>
              <w:right w:val="nil"/>
            </w:tcBorders>
            <w:vAlign w:val="center"/>
          </w:tcPr>
          <w:p w14:paraId="07A69890" w14:textId="77777777" w:rsidR="00414241" w:rsidRPr="00454CB4" w:rsidRDefault="00414241" w:rsidP="00C5026B">
            <w:pPr>
              <w:pStyle w:val="Title2"/>
              <w:keepNext/>
              <w:keepLines/>
              <w:suppressLineNumbers/>
              <w:suppressAutoHyphens/>
              <w:spacing w:before="0" w:after="0"/>
              <w:outlineLvl w:val="9"/>
              <w:rPr>
                <w:rFonts w:ascii="Arial" w:hAnsi="Arial" w:cs="Arial"/>
                <w:sz w:val="20"/>
                <w:highlight w:val="yellow"/>
              </w:rPr>
            </w:pPr>
          </w:p>
        </w:tc>
        <w:tc>
          <w:tcPr>
            <w:tcW w:w="291" w:type="pct"/>
            <w:tcBorders>
              <w:top w:val="single" w:sz="4" w:space="0" w:color="auto"/>
              <w:left w:val="nil"/>
              <w:bottom w:val="nil"/>
              <w:right w:val="single" w:sz="4" w:space="0" w:color="auto"/>
            </w:tcBorders>
            <w:vAlign w:val="center"/>
          </w:tcPr>
          <w:p w14:paraId="1D37875C" w14:textId="77777777" w:rsidR="00414241" w:rsidRPr="00454CB4" w:rsidRDefault="00414241" w:rsidP="00C5026B">
            <w:pPr>
              <w:pStyle w:val="Title2"/>
              <w:keepNext/>
              <w:keepLines/>
              <w:suppressLineNumbers/>
              <w:suppressAutoHyphens/>
              <w:spacing w:before="0" w:after="0"/>
              <w:outlineLvl w:val="9"/>
              <w:rPr>
                <w:rFonts w:ascii="Arial" w:hAnsi="Arial" w:cs="Arial"/>
                <w:sz w:val="20"/>
                <w:highlight w:val="yellow"/>
              </w:rPr>
            </w:pPr>
          </w:p>
        </w:tc>
      </w:tr>
      <w:tr w:rsidR="00414241" w:rsidRPr="00454CB4" w14:paraId="48289BFB" w14:textId="77777777" w:rsidTr="00C5026B">
        <w:trPr>
          <w:cantSplit/>
          <w:trHeight w:hRule="exact" w:val="11000"/>
        </w:trPr>
        <w:tc>
          <w:tcPr>
            <w:tcW w:w="291" w:type="pct"/>
            <w:tcBorders>
              <w:top w:val="nil"/>
              <w:left w:val="single" w:sz="4" w:space="0" w:color="auto"/>
              <w:bottom w:val="nil"/>
              <w:right w:val="nil"/>
            </w:tcBorders>
          </w:tcPr>
          <w:p w14:paraId="0B3DCB70" w14:textId="77777777" w:rsidR="00414241" w:rsidRPr="00454CB4" w:rsidRDefault="00414241" w:rsidP="00C5026B">
            <w:pPr>
              <w:keepNext/>
              <w:keepLines/>
              <w:suppressLineNumbers/>
              <w:suppressAutoHyphens/>
              <w:rPr>
                <w:rFonts w:ascii="Arial" w:hAnsi="Arial" w:cs="Arial"/>
                <w:sz w:val="18"/>
                <w:highlight w:val="yellow"/>
              </w:rPr>
            </w:pPr>
          </w:p>
        </w:tc>
        <w:tc>
          <w:tcPr>
            <w:tcW w:w="4419" w:type="pct"/>
            <w:tcBorders>
              <w:top w:val="nil"/>
              <w:left w:val="nil"/>
              <w:bottom w:val="nil"/>
              <w:right w:val="nil"/>
            </w:tcBorders>
          </w:tcPr>
          <w:p w14:paraId="5CB22F2C" w14:textId="77777777" w:rsidR="00414241" w:rsidRPr="00454CB4" w:rsidRDefault="00414241" w:rsidP="00C5026B">
            <w:pPr>
              <w:rPr>
                <w:rFonts w:ascii="Arial" w:hAnsi="Arial" w:cs="Arial"/>
                <w:sz w:val="18"/>
                <w:highlight w:val="yellow"/>
              </w:rPr>
            </w:pPr>
          </w:p>
          <w:p w14:paraId="3AC8A09F" w14:textId="77777777" w:rsidR="00414241" w:rsidRPr="00454CB4" w:rsidRDefault="00414241" w:rsidP="00C5026B">
            <w:pPr>
              <w:rPr>
                <w:rFonts w:ascii="Arial" w:hAnsi="Arial" w:cs="Arial"/>
                <w:sz w:val="18"/>
                <w:highlight w:val="yellow"/>
              </w:rPr>
            </w:pPr>
          </w:p>
          <w:p w14:paraId="3DC6D458" w14:textId="77777777" w:rsidR="00414241" w:rsidRPr="00454CB4" w:rsidRDefault="00414241" w:rsidP="00C5026B">
            <w:pPr>
              <w:rPr>
                <w:rFonts w:ascii="Arial" w:hAnsi="Arial" w:cs="Arial"/>
                <w:sz w:val="18"/>
                <w:highlight w:val="yellow"/>
              </w:rPr>
            </w:pPr>
          </w:p>
          <w:p w14:paraId="0FCD12FB" w14:textId="77777777" w:rsidR="00414241" w:rsidRPr="00454CB4" w:rsidRDefault="00414241" w:rsidP="00C5026B">
            <w:pPr>
              <w:rPr>
                <w:rFonts w:ascii="Arial" w:hAnsi="Arial" w:cs="Arial"/>
                <w:sz w:val="18"/>
                <w:highlight w:val="yellow"/>
              </w:rPr>
            </w:pPr>
          </w:p>
          <w:p w14:paraId="495DE6F3" w14:textId="77777777" w:rsidR="00414241" w:rsidRPr="00454CB4" w:rsidRDefault="00414241" w:rsidP="00C5026B">
            <w:pPr>
              <w:rPr>
                <w:rFonts w:ascii="Arial" w:hAnsi="Arial" w:cs="Arial"/>
                <w:sz w:val="18"/>
                <w:highlight w:val="yellow"/>
              </w:rPr>
            </w:pPr>
          </w:p>
          <w:p w14:paraId="3271C1DC" w14:textId="77777777" w:rsidR="00414241" w:rsidRPr="00454CB4" w:rsidRDefault="00414241" w:rsidP="00C5026B">
            <w:pPr>
              <w:rPr>
                <w:rFonts w:ascii="Arial" w:hAnsi="Arial" w:cs="Arial"/>
                <w:sz w:val="18"/>
                <w:highlight w:val="yellow"/>
              </w:rPr>
            </w:pPr>
          </w:p>
          <w:p w14:paraId="5126D6A2" w14:textId="77777777" w:rsidR="00414241" w:rsidRPr="00454CB4" w:rsidRDefault="00414241" w:rsidP="00C5026B">
            <w:pPr>
              <w:rPr>
                <w:rFonts w:ascii="Arial" w:hAnsi="Arial" w:cs="Arial"/>
                <w:sz w:val="18"/>
                <w:highlight w:val="yellow"/>
              </w:rPr>
            </w:pPr>
          </w:p>
          <w:p w14:paraId="5A04EA27" w14:textId="77777777" w:rsidR="00414241" w:rsidRPr="00454CB4" w:rsidRDefault="00414241" w:rsidP="00C5026B">
            <w:pPr>
              <w:rPr>
                <w:rFonts w:ascii="Arial" w:hAnsi="Arial" w:cs="Arial"/>
                <w:sz w:val="18"/>
                <w:highlight w:val="yellow"/>
              </w:rPr>
            </w:pPr>
          </w:p>
          <w:p w14:paraId="0997CA30" w14:textId="77777777" w:rsidR="00414241" w:rsidRPr="00454CB4" w:rsidRDefault="00414241" w:rsidP="00C5026B">
            <w:pPr>
              <w:rPr>
                <w:rFonts w:ascii="Arial" w:hAnsi="Arial" w:cs="Arial"/>
                <w:sz w:val="18"/>
                <w:highlight w:val="yellow"/>
              </w:rPr>
            </w:pPr>
          </w:p>
          <w:p w14:paraId="1F345C1F" w14:textId="77777777" w:rsidR="00414241" w:rsidRPr="00454CB4" w:rsidRDefault="00414241" w:rsidP="00C5026B">
            <w:pPr>
              <w:rPr>
                <w:rFonts w:ascii="Arial" w:hAnsi="Arial" w:cs="Arial"/>
                <w:sz w:val="18"/>
                <w:highlight w:val="yellow"/>
              </w:rPr>
            </w:pPr>
          </w:p>
          <w:p w14:paraId="36BECC15" w14:textId="77777777" w:rsidR="00414241" w:rsidRPr="00454CB4" w:rsidRDefault="00414241" w:rsidP="00C5026B">
            <w:pPr>
              <w:rPr>
                <w:rFonts w:ascii="Arial" w:hAnsi="Arial" w:cs="Arial"/>
                <w:sz w:val="18"/>
                <w:highlight w:val="yellow"/>
              </w:rPr>
            </w:pPr>
          </w:p>
          <w:p w14:paraId="50A80BA8" w14:textId="77777777" w:rsidR="00414241" w:rsidRPr="00454CB4" w:rsidRDefault="00414241" w:rsidP="00C5026B">
            <w:pPr>
              <w:rPr>
                <w:rFonts w:ascii="Arial" w:hAnsi="Arial" w:cs="Arial"/>
                <w:sz w:val="18"/>
                <w:highlight w:val="yellow"/>
              </w:rPr>
            </w:pPr>
          </w:p>
          <w:p w14:paraId="59D4178D" w14:textId="77777777" w:rsidR="00414241" w:rsidRPr="00454CB4" w:rsidRDefault="00414241" w:rsidP="00C5026B">
            <w:pPr>
              <w:rPr>
                <w:rFonts w:ascii="Arial" w:hAnsi="Arial" w:cs="Arial"/>
                <w:sz w:val="18"/>
                <w:highlight w:val="yellow"/>
              </w:rPr>
            </w:pPr>
          </w:p>
          <w:p w14:paraId="38986F2A" w14:textId="77777777" w:rsidR="00414241" w:rsidRPr="00454CB4" w:rsidRDefault="00414241" w:rsidP="00C5026B">
            <w:pPr>
              <w:rPr>
                <w:rFonts w:ascii="Arial" w:hAnsi="Arial" w:cs="Arial"/>
                <w:sz w:val="18"/>
                <w:highlight w:val="yellow"/>
              </w:rPr>
            </w:pPr>
          </w:p>
          <w:p w14:paraId="4AED6A29" w14:textId="77777777" w:rsidR="00414241" w:rsidRPr="00454CB4" w:rsidRDefault="00414241" w:rsidP="00C5026B">
            <w:pPr>
              <w:rPr>
                <w:rFonts w:ascii="Arial" w:hAnsi="Arial" w:cs="Arial"/>
                <w:sz w:val="18"/>
                <w:highlight w:val="yellow"/>
              </w:rPr>
            </w:pPr>
          </w:p>
          <w:p w14:paraId="110E80D0" w14:textId="77777777" w:rsidR="00414241" w:rsidRPr="00454CB4" w:rsidRDefault="00414241" w:rsidP="00C5026B">
            <w:pPr>
              <w:rPr>
                <w:rFonts w:ascii="Arial" w:hAnsi="Arial" w:cs="Arial"/>
                <w:sz w:val="18"/>
                <w:highlight w:val="yellow"/>
              </w:rPr>
            </w:pPr>
          </w:p>
          <w:p w14:paraId="74705DD6" w14:textId="77777777" w:rsidR="00414241" w:rsidRPr="00454CB4" w:rsidRDefault="00414241" w:rsidP="00C5026B">
            <w:pPr>
              <w:rPr>
                <w:rFonts w:ascii="Arial" w:hAnsi="Arial" w:cs="Arial"/>
                <w:sz w:val="18"/>
                <w:highlight w:val="yellow"/>
              </w:rPr>
            </w:pPr>
          </w:p>
          <w:p w14:paraId="15CCD660" w14:textId="77777777" w:rsidR="00414241" w:rsidRPr="00454CB4" w:rsidRDefault="00414241" w:rsidP="00C5026B">
            <w:pPr>
              <w:rPr>
                <w:rFonts w:ascii="Arial" w:hAnsi="Arial" w:cs="Arial"/>
                <w:sz w:val="18"/>
                <w:highlight w:val="yellow"/>
              </w:rPr>
            </w:pPr>
          </w:p>
          <w:p w14:paraId="6E48EF9F" w14:textId="77777777" w:rsidR="00414241" w:rsidRPr="00454CB4" w:rsidRDefault="00414241" w:rsidP="00C5026B">
            <w:pPr>
              <w:rPr>
                <w:rFonts w:ascii="Arial" w:hAnsi="Arial" w:cs="Arial"/>
                <w:sz w:val="18"/>
                <w:highlight w:val="yellow"/>
              </w:rPr>
            </w:pPr>
          </w:p>
          <w:p w14:paraId="7F1DA34A" w14:textId="77777777" w:rsidR="00414241" w:rsidRPr="00454CB4" w:rsidRDefault="00414241" w:rsidP="00C5026B">
            <w:pPr>
              <w:rPr>
                <w:rFonts w:ascii="Arial" w:hAnsi="Arial" w:cs="Arial"/>
                <w:sz w:val="18"/>
                <w:highlight w:val="yellow"/>
              </w:rPr>
            </w:pPr>
          </w:p>
          <w:p w14:paraId="2F0E49E4" w14:textId="77777777" w:rsidR="00414241" w:rsidRPr="00454CB4" w:rsidRDefault="00414241" w:rsidP="00C5026B">
            <w:pPr>
              <w:rPr>
                <w:rFonts w:ascii="Arial" w:hAnsi="Arial" w:cs="Arial"/>
                <w:sz w:val="18"/>
              </w:rPr>
            </w:pPr>
          </w:p>
          <w:p w14:paraId="52357AFB" w14:textId="77777777" w:rsidR="00414241" w:rsidRPr="00454CB4" w:rsidRDefault="00414241" w:rsidP="00C5026B">
            <w:pPr>
              <w:rPr>
                <w:rFonts w:ascii="Arial" w:hAnsi="Arial" w:cs="Arial"/>
                <w:sz w:val="18"/>
              </w:rPr>
            </w:pPr>
          </w:p>
          <w:p w14:paraId="68BBD023" w14:textId="77777777" w:rsidR="00414241" w:rsidRPr="00454CB4" w:rsidRDefault="00414241" w:rsidP="00C5026B">
            <w:pPr>
              <w:pStyle w:val="Titre1"/>
              <w:rPr>
                <w:rFonts w:ascii="Arial" w:hAnsi="Arial" w:cs="Arial"/>
                <w:sz w:val="44"/>
              </w:rPr>
            </w:pPr>
            <w:bookmarkStart w:id="45" w:name="_Toc481738885"/>
            <w:bookmarkStart w:id="46" w:name="_Toc481739462"/>
            <w:bookmarkStart w:id="47" w:name="_Toc481746322"/>
            <w:bookmarkStart w:id="48" w:name="_Toc481747473"/>
            <w:bookmarkStart w:id="49" w:name="_Toc481748560"/>
            <w:bookmarkStart w:id="50" w:name="_Toc482255344"/>
            <w:bookmarkStart w:id="51" w:name="_Toc482338705"/>
            <w:bookmarkStart w:id="52" w:name="_Toc482800979"/>
            <w:bookmarkStart w:id="53" w:name="_Toc482803543"/>
            <w:bookmarkStart w:id="54" w:name="_Toc484160921"/>
            <w:bookmarkStart w:id="55" w:name="_Toc484161136"/>
            <w:bookmarkStart w:id="56" w:name="_Toc484162127"/>
            <w:bookmarkStart w:id="57" w:name="_Toc514923456"/>
            <w:bookmarkStart w:id="58" w:name="_Toc100236060"/>
            <w:bookmarkStart w:id="59" w:name="_Toc100568140"/>
            <w:bookmarkStart w:id="60" w:name="_Toc133477581"/>
            <w:bookmarkStart w:id="61" w:name="_Toc134254686"/>
            <w:bookmarkStart w:id="62" w:name="_Toc164463396"/>
            <w:bookmarkStart w:id="63" w:name="_Toc165836695"/>
            <w:r w:rsidRPr="00454CB4">
              <w:rPr>
                <w:rFonts w:ascii="Arial" w:hAnsi="Arial" w:cs="Arial"/>
                <w:sz w:val="44"/>
              </w:rPr>
              <w:t>ÉTATS FINANCIERS</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82CD092" w14:textId="77777777" w:rsidR="00414241" w:rsidRPr="00454CB4" w:rsidRDefault="00414241" w:rsidP="00C5026B">
            <w:pPr>
              <w:keepNext/>
              <w:keepLines/>
              <w:suppressLineNumbers/>
              <w:suppressAutoHyphens/>
              <w:rPr>
                <w:rFonts w:ascii="Arial" w:hAnsi="Arial" w:cs="Arial"/>
                <w:sz w:val="18"/>
                <w:highlight w:val="yellow"/>
              </w:rPr>
            </w:pPr>
          </w:p>
        </w:tc>
        <w:tc>
          <w:tcPr>
            <w:tcW w:w="291" w:type="pct"/>
            <w:tcBorders>
              <w:top w:val="nil"/>
              <w:left w:val="nil"/>
              <w:bottom w:val="nil"/>
              <w:right w:val="single" w:sz="4" w:space="0" w:color="auto"/>
            </w:tcBorders>
          </w:tcPr>
          <w:p w14:paraId="3A4A1C33" w14:textId="77777777" w:rsidR="00414241" w:rsidRPr="00454CB4" w:rsidRDefault="00414241" w:rsidP="00C5026B">
            <w:pPr>
              <w:pStyle w:val="Title2"/>
              <w:keepNext/>
              <w:keepLines/>
              <w:suppressLineNumbers/>
              <w:suppressAutoHyphens/>
              <w:spacing w:before="0" w:after="0"/>
              <w:outlineLvl w:val="9"/>
              <w:rPr>
                <w:rFonts w:ascii="Arial" w:hAnsi="Arial" w:cs="Arial"/>
                <w:sz w:val="20"/>
                <w:highlight w:val="yellow"/>
              </w:rPr>
            </w:pPr>
          </w:p>
        </w:tc>
      </w:tr>
      <w:tr w:rsidR="00414241" w:rsidRPr="00454CB4" w14:paraId="3831B098" w14:textId="77777777" w:rsidTr="00C5026B">
        <w:trPr>
          <w:cantSplit/>
          <w:trHeight w:hRule="exact" w:val="240"/>
        </w:trPr>
        <w:tc>
          <w:tcPr>
            <w:tcW w:w="291" w:type="pct"/>
            <w:tcBorders>
              <w:top w:val="nil"/>
              <w:left w:val="single" w:sz="4" w:space="0" w:color="auto"/>
              <w:bottom w:val="single" w:sz="4" w:space="0" w:color="auto"/>
              <w:right w:val="nil"/>
            </w:tcBorders>
            <w:vAlign w:val="center"/>
          </w:tcPr>
          <w:p w14:paraId="58F4C2A6" w14:textId="77777777" w:rsidR="00414241" w:rsidRPr="00454CB4" w:rsidRDefault="00414241" w:rsidP="00C5026B">
            <w:pPr>
              <w:pStyle w:val="Title2"/>
              <w:keepNext/>
              <w:keepLines/>
              <w:suppressLineNumbers/>
              <w:suppressAutoHyphens/>
              <w:spacing w:before="0" w:after="0"/>
              <w:outlineLvl w:val="9"/>
              <w:rPr>
                <w:rFonts w:ascii="Arial" w:hAnsi="Arial" w:cs="Arial"/>
                <w:sz w:val="20"/>
                <w:highlight w:val="yellow"/>
              </w:rPr>
            </w:pPr>
          </w:p>
        </w:tc>
        <w:tc>
          <w:tcPr>
            <w:tcW w:w="4419" w:type="pct"/>
            <w:tcBorders>
              <w:top w:val="nil"/>
              <w:left w:val="nil"/>
              <w:bottom w:val="single" w:sz="4" w:space="0" w:color="auto"/>
              <w:right w:val="nil"/>
            </w:tcBorders>
            <w:vAlign w:val="center"/>
          </w:tcPr>
          <w:p w14:paraId="40DC4BAC" w14:textId="77777777" w:rsidR="00414241" w:rsidRPr="00454CB4" w:rsidRDefault="00414241" w:rsidP="00C5026B">
            <w:pPr>
              <w:pStyle w:val="Title2"/>
              <w:keepNext/>
              <w:keepLines/>
              <w:suppressLineNumbers/>
              <w:suppressAutoHyphens/>
              <w:spacing w:before="0" w:after="0"/>
              <w:outlineLvl w:val="9"/>
              <w:rPr>
                <w:rFonts w:ascii="Arial" w:hAnsi="Arial" w:cs="Arial"/>
                <w:sz w:val="20"/>
                <w:highlight w:val="yellow"/>
              </w:rPr>
            </w:pPr>
          </w:p>
        </w:tc>
        <w:tc>
          <w:tcPr>
            <w:tcW w:w="291" w:type="pct"/>
            <w:tcBorders>
              <w:top w:val="nil"/>
              <w:left w:val="nil"/>
              <w:bottom w:val="single" w:sz="4" w:space="0" w:color="auto"/>
              <w:right w:val="single" w:sz="4" w:space="0" w:color="auto"/>
            </w:tcBorders>
            <w:vAlign w:val="center"/>
          </w:tcPr>
          <w:p w14:paraId="5E4FD881" w14:textId="77777777" w:rsidR="00414241" w:rsidRPr="00454CB4" w:rsidRDefault="00414241" w:rsidP="00C5026B">
            <w:pPr>
              <w:pStyle w:val="Title2"/>
              <w:keepNext/>
              <w:keepLines/>
              <w:suppressLineNumbers/>
              <w:suppressAutoHyphens/>
              <w:spacing w:before="0" w:after="0"/>
              <w:outlineLvl w:val="9"/>
              <w:rPr>
                <w:rFonts w:ascii="Arial" w:hAnsi="Arial" w:cs="Arial"/>
                <w:sz w:val="20"/>
                <w:highlight w:val="yellow"/>
              </w:rPr>
            </w:pPr>
          </w:p>
        </w:tc>
      </w:tr>
    </w:tbl>
    <w:p w14:paraId="655087FD" w14:textId="77777777" w:rsidR="001C1229" w:rsidRPr="00454CB4" w:rsidRDefault="001C1229" w:rsidP="00120307">
      <w:pPr>
        <w:spacing w:line="480" w:lineRule="auto"/>
        <w:rPr>
          <w:rFonts w:ascii="Arial" w:hAnsi="Arial" w:cs="Arial"/>
          <w:sz w:val="18"/>
          <w:highlight w:val="yellow"/>
          <w:lang w:val="en-GB"/>
        </w:rPr>
      </w:pPr>
    </w:p>
    <w:p w14:paraId="5D7DEDC5" w14:textId="77777777" w:rsidR="00120307" w:rsidRPr="00454CB4" w:rsidRDefault="001C1229" w:rsidP="00882B20">
      <w:pPr>
        <w:rPr>
          <w:rFonts w:ascii="Arial" w:hAnsi="Arial" w:cs="Arial"/>
          <w:sz w:val="18"/>
          <w:highlight w:val="yellow"/>
          <w:lang w:val="en-GB"/>
        </w:rPr>
      </w:pPr>
      <w:r w:rsidRPr="00454CB4">
        <w:rPr>
          <w:rFonts w:ascii="Arial" w:hAnsi="Arial" w:cs="Arial"/>
          <w:sz w:val="18"/>
          <w:highlight w:val="yellow"/>
          <w:lang w:val="en-GB"/>
        </w:rPr>
        <w:br w:type="page"/>
      </w:r>
    </w:p>
    <w:p w14:paraId="431777E2" w14:textId="77777777" w:rsidR="00120307" w:rsidRPr="00454CB4" w:rsidRDefault="00120307" w:rsidP="00882B20">
      <w:pPr>
        <w:pStyle w:val="Titre2"/>
        <w:numPr>
          <w:ilvl w:val="0"/>
          <w:numId w:val="0"/>
        </w:numPr>
        <w:ind w:left="357"/>
        <w:rPr>
          <w:rFonts w:ascii="Arial" w:hAnsi="Arial" w:cs="Arial"/>
          <w:sz w:val="36"/>
        </w:rPr>
      </w:pPr>
      <w:bookmarkStart w:id="64" w:name="_Toc481738886"/>
      <w:bookmarkStart w:id="65" w:name="_Toc481739463"/>
      <w:bookmarkStart w:id="66" w:name="_Toc481746323"/>
      <w:bookmarkStart w:id="67" w:name="_Toc481747474"/>
      <w:bookmarkStart w:id="68" w:name="_Toc481748561"/>
      <w:bookmarkStart w:id="69" w:name="_Toc482255345"/>
      <w:bookmarkStart w:id="70" w:name="_Toc482338706"/>
      <w:bookmarkStart w:id="71" w:name="_Toc482800980"/>
      <w:bookmarkStart w:id="72" w:name="_Toc482803544"/>
      <w:bookmarkStart w:id="73" w:name="_Toc484160922"/>
      <w:bookmarkStart w:id="74" w:name="_Toc484161137"/>
      <w:bookmarkStart w:id="75" w:name="_Toc484162128"/>
      <w:bookmarkStart w:id="76" w:name="_Toc514923457"/>
      <w:bookmarkStart w:id="77" w:name="_Toc100236061"/>
      <w:bookmarkStart w:id="78" w:name="_Toc100568141"/>
      <w:bookmarkStart w:id="79" w:name="_Toc133477582"/>
      <w:bookmarkStart w:id="80" w:name="_Toc134254687"/>
      <w:bookmarkStart w:id="81" w:name="_Toc164463397"/>
      <w:bookmarkStart w:id="82" w:name="_Toc165836696"/>
      <w:r w:rsidRPr="00454CB4">
        <w:rPr>
          <w:rFonts w:ascii="Arial" w:hAnsi="Arial" w:cs="Arial"/>
          <w:sz w:val="36"/>
        </w:rPr>
        <w:t>Bilan actif</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65EE05B" w14:textId="77777777" w:rsidR="005B46DD" w:rsidRDefault="005B46DD" w:rsidP="005B46DD">
      <w:pPr>
        <w:rPr>
          <w:rFonts w:ascii="Arial" w:hAnsi="Arial" w:cs="Arial"/>
        </w:rPr>
      </w:pPr>
    </w:p>
    <w:p w14:paraId="30D1F94C" w14:textId="77777777" w:rsidR="00FD06E7" w:rsidRPr="00454CB4" w:rsidRDefault="00FD06E7" w:rsidP="005B46DD">
      <w:pPr>
        <w:rPr>
          <w:rFonts w:ascii="Arial" w:hAnsi="Arial" w:cs="Arial"/>
        </w:rPr>
      </w:pPr>
    </w:p>
    <w:p w14:paraId="0255A45E" w14:textId="77777777" w:rsidR="005B46DD" w:rsidRPr="00454CB4" w:rsidRDefault="005B46DD" w:rsidP="00FD06E7">
      <w:pPr>
        <w:jc w:val="center"/>
        <w:rPr>
          <w:rFonts w:ascii="Arial" w:hAnsi="Arial" w:cs="Arial"/>
        </w:rPr>
      </w:pPr>
    </w:p>
    <w:tbl>
      <w:tblPr>
        <w:tblW w:w="9740" w:type="dxa"/>
        <w:jc w:val="center"/>
        <w:tblCellMar>
          <w:left w:w="70" w:type="dxa"/>
          <w:right w:w="70" w:type="dxa"/>
        </w:tblCellMar>
        <w:tblLook w:val="04A0" w:firstRow="1" w:lastRow="0" w:firstColumn="1" w:lastColumn="0" w:noHBand="0" w:noVBand="1"/>
      </w:tblPr>
      <w:tblGrid>
        <w:gridCol w:w="6100"/>
        <w:gridCol w:w="1820"/>
        <w:gridCol w:w="1820"/>
      </w:tblGrid>
      <w:tr w:rsidR="008552CF" w:rsidRPr="008552CF" w14:paraId="7234F6C2" w14:textId="77777777" w:rsidTr="00365FE1">
        <w:trPr>
          <w:trHeight w:val="300"/>
          <w:tblHeader/>
          <w:jc w:val="center"/>
        </w:trPr>
        <w:tc>
          <w:tcPr>
            <w:tcW w:w="6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1C0BA" w14:textId="6BB651EB" w:rsidR="008552CF" w:rsidRPr="008552CF" w:rsidRDefault="008552CF" w:rsidP="008552CF">
            <w:pPr>
              <w:rPr>
                <w:rFonts w:ascii="Arial" w:hAnsi="Arial" w:cs="Arial"/>
                <w:b/>
                <w:bCs/>
              </w:rPr>
            </w:pPr>
            <w:r w:rsidRPr="008552CF">
              <w:rPr>
                <w:rFonts w:ascii="Arial" w:hAnsi="Arial" w:cs="Arial"/>
                <w:b/>
                <w:bCs/>
              </w:rPr>
              <w:t> </w:t>
            </w:r>
            <w:r w:rsidR="0033264D">
              <w:rPr>
                <w:rFonts w:ascii="Arial" w:hAnsi="Arial" w:cs="Arial"/>
                <w:b/>
                <w:bCs/>
              </w:rPr>
              <w:t>BILAN ACTIF AU 31 DECEMBRE 2023</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B9282" w14:textId="77777777" w:rsidR="008552CF" w:rsidRPr="008552CF" w:rsidRDefault="008552CF" w:rsidP="008552CF">
            <w:pPr>
              <w:jc w:val="right"/>
              <w:rPr>
                <w:rFonts w:ascii="Arial" w:hAnsi="Arial" w:cs="Arial"/>
                <w:b/>
                <w:bCs/>
              </w:rPr>
            </w:pPr>
            <w:r w:rsidRPr="008552CF">
              <w:rPr>
                <w:rFonts w:ascii="Arial" w:hAnsi="Arial" w:cs="Arial"/>
                <w:b/>
                <w:bCs/>
              </w:rPr>
              <w:t>31/12/2023</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0640777F" w14:textId="77777777" w:rsidR="008552CF" w:rsidRPr="008552CF" w:rsidRDefault="008552CF" w:rsidP="008552CF">
            <w:pPr>
              <w:jc w:val="right"/>
              <w:rPr>
                <w:rFonts w:ascii="Arial" w:hAnsi="Arial" w:cs="Arial"/>
                <w:b/>
                <w:bCs/>
              </w:rPr>
            </w:pPr>
            <w:r w:rsidRPr="008552CF">
              <w:rPr>
                <w:rFonts w:ascii="Arial" w:hAnsi="Arial" w:cs="Arial"/>
                <w:b/>
                <w:bCs/>
              </w:rPr>
              <w:t>31/12/2022</w:t>
            </w:r>
          </w:p>
        </w:tc>
      </w:tr>
      <w:tr w:rsidR="008552CF" w:rsidRPr="008552CF" w14:paraId="142F5E7C" w14:textId="77777777" w:rsidTr="008552CF">
        <w:trPr>
          <w:trHeight w:val="300"/>
          <w:jc w:val="center"/>
        </w:trPr>
        <w:tc>
          <w:tcPr>
            <w:tcW w:w="6100" w:type="dxa"/>
            <w:tcBorders>
              <w:top w:val="nil"/>
              <w:left w:val="single" w:sz="4" w:space="0" w:color="auto"/>
              <w:bottom w:val="nil"/>
              <w:right w:val="single" w:sz="4" w:space="0" w:color="auto"/>
            </w:tcBorders>
            <w:shd w:val="clear" w:color="auto" w:fill="auto"/>
            <w:vAlign w:val="center"/>
            <w:hideMark/>
          </w:tcPr>
          <w:p w14:paraId="74EB7672" w14:textId="77777777" w:rsidR="008552CF" w:rsidRPr="008552CF" w:rsidRDefault="008552CF" w:rsidP="008552CF">
            <w:pPr>
              <w:rPr>
                <w:rFonts w:ascii="Arial" w:hAnsi="Arial" w:cs="Arial"/>
                <w:sz w:val="24"/>
                <w:szCs w:val="24"/>
              </w:rPr>
            </w:pPr>
            <w:r w:rsidRPr="008552CF">
              <w:rPr>
                <w:rFonts w:ascii="Arial" w:hAnsi="Arial" w:cs="Arial"/>
                <w:sz w:val="24"/>
                <w:szCs w:val="24"/>
              </w:rPr>
              <w:t>Frais de recherche et de développement</w:t>
            </w:r>
          </w:p>
        </w:tc>
        <w:tc>
          <w:tcPr>
            <w:tcW w:w="1820" w:type="dxa"/>
            <w:tcBorders>
              <w:top w:val="nil"/>
              <w:left w:val="single" w:sz="4" w:space="0" w:color="auto"/>
              <w:bottom w:val="nil"/>
              <w:right w:val="single" w:sz="4" w:space="0" w:color="auto"/>
            </w:tcBorders>
            <w:shd w:val="clear" w:color="auto" w:fill="auto"/>
            <w:noWrap/>
            <w:vAlign w:val="center"/>
            <w:hideMark/>
          </w:tcPr>
          <w:p w14:paraId="082BEAEE"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95</w:t>
            </w:r>
          </w:p>
        </w:tc>
        <w:tc>
          <w:tcPr>
            <w:tcW w:w="1820" w:type="dxa"/>
            <w:tcBorders>
              <w:top w:val="nil"/>
              <w:left w:val="nil"/>
              <w:bottom w:val="nil"/>
              <w:right w:val="single" w:sz="4" w:space="0" w:color="auto"/>
            </w:tcBorders>
            <w:shd w:val="clear" w:color="000000" w:fill="FFFFFF"/>
            <w:noWrap/>
            <w:vAlign w:val="center"/>
            <w:hideMark/>
          </w:tcPr>
          <w:p w14:paraId="17E05526"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903</w:t>
            </w:r>
          </w:p>
        </w:tc>
      </w:tr>
      <w:tr w:rsidR="008552CF" w:rsidRPr="008552CF" w14:paraId="2A2363AB" w14:textId="77777777" w:rsidTr="008552CF">
        <w:trPr>
          <w:trHeight w:val="300"/>
          <w:jc w:val="center"/>
        </w:trPr>
        <w:tc>
          <w:tcPr>
            <w:tcW w:w="6100" w:type="dxa"/>
            <w:tcBorders>
              <w:top w:val="nil"/>
              <w:left w:val="single" w:sz="4" w:space="0" w:color="auto"/>
              <w:bottom w:val="nil"/>
              <w:right w:val="single" w:sz="4" w:space="0" w:color="auto"/>
            </w:tcBorders>
            <w:shd w:val="clear" w:color="auto" w:fill="auto"/>
            <w:vAlign w:val="center"/>
            <w:hideMark/>
          </w:tcPr>
          <w:p w14:paraId="7848800D" w14:textId="77777777" w:rsidR="008552CF" w:rsidRPr="008552CF" w:rsidRDefault="008552CF" w:rsidP="008552CF">
            <w:pPr>
              <w:rPr>
                <w:rFonts w:ascii="Arial" w:hAnsi="Arial" w:cs="Arial"/>
                <w:sz w:val="24"/>
                <w:szCs w:val="24"/>
              </w:rPr>
            </w:pPr>
            <w:r w:rsidRPr="008552CF">
              <w:rPr>
                <w:rFonts w:ascii="Arial" w:hAnsi="Arial" w:cs="Arial"/>
                <w:sz w:val="24"/>
                <w:szCs w:val="24"/>
              </w:rPr>
              <w:t>Logiciels, concessions, brevets...</w:t>
            </w:r>
          </w:p>
        </w:tc>
        <w:tc>
          <w:tcPr>
            <w:tcW w:w="1820" w:type="dxa"/>
            <w:tcBorders>
              <w:top w:val="nil"/>
              <w:left w:val="single" w:sz="4" w:space="0" w:color="auto"/>
              <w:bottom w:val="nil"/>
              <w:right w:val="single" w:sz="4" w:space="0" w:color="auto"/>
            </w:tcBorders>
            <w:shd w:val="clear" w:color="auto" w:fill="auto"/>
            <w:noWrap/>
            <w:vAlign w:val="center"/>
            <w:hideMark/>
          </w:tcPr>
          <w:p w14:paraId="10657E18"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480 070</w:t>
            </w:r>
          </w:p>
        </w:tc>
        <w:tc>
          <w:tcPr>
            <w:tcW w:w="1820" w:type="dxa"/>
            <w:tcBorders>
              <w:top w:val="nil"/>
              <w:left w:val="nil"/>
              <w:bottom w:val="nil"/>
              <w:right w:val="single" w:sz="4" w:space="0" w:color="auto"/>
            </w:tcBorders>
            <w:shd w:val="clear" w:color="000000" w:fill="FFFFFF"/>
            <w:noWrap/>
            <w:vAlign w:val="center"/>
            <w:hideMark/>
          </w:tcPr>
          <w:p w14:paraId="20A30C81"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457 189</w:t>
            </w:r>
          </w:p>
        </w:tc>
      </w:tr>
      <w:tr w:rsidR="008552CF" w:rsidRPr="008552CF" w14:paraId="6750A867" w14:textId="77777777" w:rsidTr="008552CF">
        <w:trPr>
          <w:trHeight w:val="300"/>
          <w:jc w:val="center"/>
        </w:trPr>
        <w:tc>
          <w:tcPr>
            <w:tcW w:w="6100" w:type="dxa"/>
            <w:tcBorders>
              <w:top w:val="nil"/>
              <w:left w:val="single" w:sz="4" w:space="0" w:color="auto"/>
              <w:bottom w:val="nil"/>
              <w:right w:val="single" w:sz="4" w:space="0" w:color="auto"/>
            </w:tcBorders>
            <w:shd w:val="clear" w:color="auto" w:fill="auto"/>
            <w:vAlign w:val="center"/>
            <w:hideMark/>
          </w:tcPr>
          <w:p w14:paraId="2AB35071" w14:textId="77777777" w:rsidR="008552CF" w:rsidRPr="008552CF" w:rsidRDefault="008552CF" w:rsidP="008552CF">
            <w:pPr>
              <w:rPr>
                <w:rFonts w:ascii="Arial" w:hAnsi="Arial" w:cs="Arial"/>
                <w:sz w:val="24"/>
                <w:szCs w:val="24"/>
              </w:rPr>
            </w:pPr>
            <w:r w:rsidRPr="008552CF">
              <w:rPr>
                <w:rFonts w:ascii="Arial" w:hAnsi="Arial" w:cs="Arial"/>
                <w:sz w:val="24"/>
                <w:szCs w:val="24"/>
              </w:rPr>
              <w:t>Autres immobilisations incorporelles</w:t>
            </w:r>
          </w:p>
        </w:tc>
        <w:tc>
          <w:tcPr>
            <w:tcW w:w="1820" w:type="dxa"/>
            <w:tcBorders>
              <w:top w:val="nil"/>
              <w:left w:val="single" w:sz="4" w:space="0" w:color="auto"/>
              <w:bottom w:val="nil"/>
              <w:right w:val="single" w:sz="4" w:space="0" w:color="auto"/>
            </w:tcBorders>
            <w:shd w:val="clear" w:color="auto" w:fill="auto"/>
            <w:noWrap/>
            <w:vAlign w:val="center"/>
            <w:hideMark/>
          </w:tcPr>
          <w:p w14:paraId="3C21D72B"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99 050</w:t>
            </w:r>
          </w:p>
        </w:tc>
        <w:tc>
          <w:tcPr>
            <w:tcW w:w="1820" w:type="dxa"/>
            <w:tcBorders>
              <w:top w:val="nil"/>
              <w:left w:val="nil"/>
              <w:bottom w:val="nil"/>
              <w:right w:val="single" w:sz="4" w:space="0" w:color="auto"/>
            </w:tcBorders>
            <w:shd w:val="clear" w:color="000000" w:fill="FFFFFF"/>
            <w:noWrap/>
            <w:vAlign w:val="center"/>
            <w:hideMark/>
          </w:tcPr>
          <w:p w14:paraId="79485779"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102 868</w:t>
            </w:r>
          </w:p>
        </w:tc>
      </w:tr>
      <w:tr w:rsidR="008552CF" w:rsidRPr="008552CF" w14:paraId="6189D35D" w14:textId="77777777" w:rsidTr="008552CF">
        <w:trPr>
          <w:trHeight w:val="300"/>
          <w:jc w:val="center"/>
        </w:trPr>
        <w:tc>
          <w:tcPr>
            <w:tcW w:w="6100" w:type="dxa"/>
            <w:tcBorders>
              <w:top w:val="nil"/>
              <w:left w:val="single" w:sz="4" w:space="0" w:color="auto"/>
              <w:bottom w:val="nil"/>
              <w:right w:val="single" w:sz="4" w:space="0" w:color="auto"/>
            </w:tcBorders>
            <w:shd w:val="clear" w:color="auto" w:fill="auto"/>
            <w:vAlign w:val="center"/>
            <w:hideMark/>
          </w:tcPr>
          <w:p w14:paraId="1C59638B" w14:textId="77777777" w:rsidR="008552CF" w:rsidRPr="008552CF" w:rsidRDefault="008552CF" w:rsidP="008552CF">
            <w:pPr>
              <w:rPr>
                <w:rFonts w:ascii="Arial" w:hAnsi="Arial" w:cs="Arial"/>
                <w:sz w:val="24"/>
                <w:szCs w:val="24"/>
              </w:rPr>
            </w:pPr>
            <w:r w:rsidRPr="008552CF">
              <w:rPr>
                <w:rFonts w:ascii="Arial" w:hAnsi="Arial" w:cs="Arial"/>
                <w:sz w:val="24"/>
                <w:szCs w:val="24"/>
              </w:rPr>
              <w:t>Terrains</w:t>
            </w:r>
          </w:p>
        </w:tc>
        <w:tc>
          <w:tcPr>
            <w:tcW w:w="1820" w:type="dxa"/>
            <w:tcBorders>
              <w:top w:val="nil"/>
              <w:left w:val="single" w:sz="4" w:space="0" w:color="auto"/>
              <w:bottom w:val="nil"/>
              <w:right w:val="single" w:sz="4" w:space="0" w:color="auto"/>
            </w:tcBorders>
            <w:shd w:val="clear" w:color="auto" w:fill="auto"/>
            <w:noWrap/>
            <w:vAlign w:val="center"/>
            <w:hideMark/>
          </w:tcPr>
          <w:p w14:paraId="2C4C8318"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2 028 702</w:t>
            </w:r>
          </w:p>
        </w:tc>
        <w:tc>
          <w:tcPr>
            <w:tcW w:w="1820" w:type="dxa"/>
            <w:tcBorders>
              <w:top w:val="nil"/>
              <w:left w:val="nil"/>
              <w:bottom w:val="nil"/>
              <w:right w:val="single" w:sz="4" w:space="0" w:color="auto"/>
            </w:tcBorders>
            <w:shd w:val="clear" w:color="000000" w:fill="FFFFFF"/>
            <w:noWrap/>
            <w:vAlign w:val="center"/>
            <w:hideMark/>
          </w:tcPr>
          <w:p w14:paraId="0E4E0105"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2 031 819</w:t>
            </w:r>
          </w:p>
        </w:tc>
      </w:tr>
      <w:tr w:rsidR="008552CF" w:rsidRPr="008552CF" w14:paraId="7B4DC6CC" w14:textId="77777777" w:rsidTr="008552CF">
        <w:trPr>
          <w:trHeight w:val="300"/>
          <w:jc w:val="center"/>
        </w:trPr>
        <w:tc>
          <w:tcPr>
            <w:tcW w:w="6100" w:type="dxa"/>
            <w:tcBorders>
              <w:top w:val="nil"/>
              <w:left w:val="single" w:sz="4" w:space="0" w:color="auto"/>
              <w:bottom w:val="nil"/>
              <w:right w:val="single" w:sz="4" w:space="0" w:color="auto"/>
            </w:tcBorders>
            <w:shd w:val="clear" w:color="auto" w:fill="auto"/>
            <w:hideMark/>
          </w:tcPr>
          <w:p w14:paraId="7F7E799D" w14:textId="77777777" w:rsidR="008552CF" w:rsidRPr="008552CF" w:rsidRDefault="008552CF" w:rsidP="008552CF">
            <w:pPr>
              <w:rPr>
                <w:rFonts w:ascii="Arial" w:hAnsi="Arial" w:cs="Arial"/>
                <w:sz w:val="24"/>
                <w:szCs w:val="24"/>
              </w:rPr>
            </w:pPr>
            <w:r w:rsidRPr="008552CF">
              <w:rPr>
                <w:rFonts w:ascii="Arial" w:hAnsi="Arial" w:cs="Arial"/>
                <w:sz w:val="24"/>
                <w:szCs w:val="24"/>
              </w:rPr>
              <w:t>Constructions</w:t>
            </w:r>
          </w:p>
        </w:tc>
        <w:tc>
          <w:tcPr>
            <w:tcW w:w="1820" w:type="dxa"/>
            <w:tcBorders>
              <w:top w:val="nil"/>
              <w:left w:val="single" w:sz="4" w:space="0" w:color="auto"/>
              <w:bottom w:val="nil"/>
              <w:right w:val="single" w:sz="4" w:space="0" w:color="auto"/>
            </w:tcBorders>
            <w:shd w:val="clear" w:color="auto" w:fill="auto"/>
            <w:noWrap/>
            <w:vAlign w:val="center"/>
            <w:hideMark/>
          </w:tcPr>
          <w:p w14:paraId="320C6C47"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16 121 768</w:t>
            </w:r>
          </w:p>
        </w:tc>
        <w:tc>
          <w:tcPr>
            <w:tcW w:w="1820" w:type="dxa"/>
            <w:tcBorders>
              <w:top w:val="nil"/>
              <w:left w:val="nil"/>
              <w:bottom w:val="nil"/>
              <w:right w:val="single" w:sz="4" w:space="0" w:color="auto"/>
            </w:tcBorders>
            <w:shd w:val="clear" w:color="000000" w:fill="FFFFFF"/>
            <w:noWrap/>
            <w:vAlign w:val="center"/>
            <w:hideMark/>
          </w:tcPr>
          <w:p w14:paraId="21A2BD88"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17 322 163</w:t>
            </w:r>
          </w:p>
        </w:tc>
      </w:tr>
      <w:tr w:rsidR="008552CF" w:rsidRPr="008552CF" w14:paraId="727FA8E0" w14:textId="77777777" w:rsidTr="008552CF">
        <w:trPr>
          <w:trHeight w:val="300"/>
          <w:jc w:val="center"/>
        </w:trPr>
        <w:tc>
          <w:tcPr>
            <w:tcW w:w="6100" w:type="dxa"/>
            <w:tcBorders>
              <w:top w:val="nil"/>
              <w:left w:val="single" w:sz="4" w:space="0" w:color="auto"/>
              <w:bottom w:val="nil"/>
              <w:right w:val="single" w:sz="4" w:space="0" w:color="auto"/>
            </w:tcBorders>
            <w:shd w:val="clear" w:color="auto" w:fill="auto"/>
            <w:hideMark/>
          </w:tcPr>
          <w:p w14:paraId="71D06962" w14:textId="77777777" w:rsidR="008552CF" w:rsidRPr="008552CF" w:rsidRDefault="008552CF" w:rsidP="008552CF">
            <w:pPr>
              <w:rPr>
                <w:rFonts w:ascii="Arial" w:hAnsi="Arial" w:cs="Arial"/>
                <w:sz w:val="24"/>
                <w:szCs w:val="24"/>
              </w:rPr>
            </w:pPr>
            <w:r w:rsidRPr="008552CF">
              <w:rPr>
                <w:rFonts w:ascii="Arial" w:hAnsi="Arial" w:cs="Arial"/>
                <w:sz w:val="24"/>
                <w:szCs w:val="24"/>
              </w:rPr>
              <w:t>Installations techniques mat et outillage</w:t>
            </w:r>
          </w:p>
        </w:tc>
        <w:tc>
          <w:tcPr>
            <w:tcW w:w="1820" w:type="dxa"/>
            <w:tcBorders>
              <w:top w:val="nil"/>
              <w:left w:val="single" w:sz="4" w:space="0" w:color="auto"/>
              <w:bottom w:val="nil"/>
              <w:right w:val="single" w:sz="4" w:space="0" w:color="auto"/>
            </w:tcBorders>
            <w:shd w:val="clear" w:color="auto" w:fill="auto"/>
            <w:noWrap/>
            <w:vAlign w:val="center"/>
            <w:hideMark/>
          </w:tcPr>
          <w:p w14:paraId="6367B662"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468 026</w:t>
            </w:r>
          </w:p>
        </w:tc>
        <w:tc>
          <w:tcPr>
            <w:tcW w:w="1820" w:type="dxa"/>
            <w:tcBorders>
              <w:top w:val="nil"/>
              <w:left w:val="nil"/>
              <w:bottom w:val="nil"/>
              <w:right w:val="single" w:sz="4" w:space="0" w:color="auto"/>
            </w:tcBorders>
            <w:shd w:val="clear" w:color="000000" w:fill="FFFFFF"/>
            <w:noWrap/>
            <w:vAlign w:val="center"/>
            <w:hideMark/>
          </w:tcPr>
          <w:p w14:paraId="1CCCA917"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414 201</w:t>
            </w:r>
          </w:p>
        </w:tc>
      </w:tr>
      <w:tr w:rsidR="008552CF" w:rsidRPr="008552CF" w14:paraId="78A81E72" w14:textId="77777777" w:rsidTr="008552CF">
        <w:trPr>
          <w:trHeight w:val="300"/>
          <w:jc w:val="center"/>
        </w:trPr>
        <w:tc>
          <w:tcPr>
            <w:tcW w:w="6100" w:type="dxa"/>
            <w:tcBorders>
              <w:top w:val="nil"/>
              <w:left w:val="single" w:sz="4" w:space="0" w:color="auto"/>
              <w:bottom w:val="nil"/>
              <w:right w:val="single" w:sz="4" w:space="0" w:color="auto"/>
            </w:tcBorders>
            <w:shd w:val="clear" w:color="auto" w:fill="auto"/>
            <w:vAlign w:val="center"/>
            <w:hideMark/>
          </w:tcPr>
          <w:p w14:paraId="267E8B31" w14:textId="77777777" w:rsidR="008552CF" w:rsidRPr="008552CF" w:rsidRDefault="008552CF" w:rsidP="008552CF">
            <w:pPr>
              <w:rPr>
                <w:rFonts w:ascii="Arial" w:hAnsi="Arial" w:cs="Arial"/>
                <w:sz w:val="24"/>
                <w:szCs w:val="24"/>
              </w:rPr>
            </w:pPr>
            <w:r w:rsidRPr="008552CF">
              <w:rPr>
                <w:rFonts w:ascii="Arial" w:hAnsi="Arial" w:cs="Arial"/>
                <w:sz w:val="24"/>
                <w:szCs w:val="24"/>
              </w:rPr>
              <w:t>Autres immobilisations corporelles</w:t>
            </w:r>
          </w:p>
        </w:tc>
        <w:tc>
          <w:tcPr>
            <w:tcW w:w="1820" w:type="dxa"/>
            <w:tcBorders>
              <w:top w:val="nil"/>
              <w:left w:val="single" w:sz="4" w:space="0" w:color="auto"/>
              <w:bottom w:val="nil"/>
              <w:right w:val="single" w:sz="4" w:space="0" w:color="auto"/>
            </w:tcBorders>
            <w:shd w:val="clear" w:color="auto" w:fill="auto"/>
            <w:noWrap/>
            <w:vAlign w:val="center"/>
            <w:hideMark/>
          </w:tcPr>
          <w:p w14:paraId="5FAEAD57"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2 764 609</w:t>
            </w:r>
          </w:p>
        </w:tc>
        <w:tc>
          <w:tcPr>
            <w:tcW w:w="1820" w:type="dxa"/>
            <w:tcBorders>
              <w:top w:val="nil"/>
              <w:left w:val="nil"/>
              <w:bottom w:val="nil"/>
              <w:right w:val="single" w:sz="4" w:space="0" w:color="auto"/>
            </w:tcBorders>
            <w:shd w:val="clear" w:color="000000" w:fill="FFFFFF"/>
            <w:noWrap/>
            <w:vAlign w:val="center"/>
            <w:hideMark/>
          </w:tcPr>
          <w:p w14:paraId="4B3CDAF1"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2 415 797</w:t>
            </w:r>
          </w:p>
        </w:tc>
      </w:tr>
      <w:tr w:rsidR="008552CF" w:rsidRPr="008552CF" w14:paraId="410A8177" w14:textId="77777777" w:rsidTr="008552CF">
        <w:trPr>
          <w:trHeight w:val="300"/>
          <w:jc w:val="center"/>
        </w:trPr>
        <w:tc>
          <w:tcPr>
            <w:tcW w:w="6100" w:type="dxa"/>
            <w:tcBorders>
              <w:top w:val="nil"/>
              <w:left w:val="single" w:sz="4" w:space="0" w:color="auto"/>
              <w:bottom w:val="nil"/>
              <w:right w:val="single" w:sz="4" w:space="0" w:color="auto"/>
            </w:tcBorders>
            <w:shd w:val="clear" w:color="auto" w:fill="auto"/>
            <w:hideMark/>
          </w:tcPr>
          <w:p w14:paraId="64A505E1" w14:textId="77777777" w:rsidR="008552CF" w:rsidRPr="008552CF" w:rsidRDefault="008552CF" w:rsidP="008552CF">
            <w:pPr>
              <w:rPr>
                <w:rFonts w:ascii="Arial" w:hAnsi="Arial" w:cs="Arial"/>
                <w:sz w:val="24"/>
                <w:szCs w:val="24"/>
              </w:rPr>
            </w:pPr>
            <w:r w:rsidRPr="008552CF">
              <w:rPr>
                <w:rFonts w:ascii="Arial" w:hAnsi="Arial" w:cs="Arial"/>
                <w:sz w:val="24"/>
                <w:szCs w:val="24"/>
              </w:rPr>
              <w:t>Immobilisations en-cours</w:t>
            </w:r>
          </w:p>
        </w:tc>
        <w:tc>
          <w:tcPr>
            <w:tcW w:w="1820" w:type="dxa"/>
            <w:tcBorders>
              <w:top w:val="nil"/>
              <w:left w:val="single" w:sz="4" w:space="0" w:color="auto"/>
              <w:bottom w:val="nil"/>
              <w:right w:val="single" w:sz="4" w:space="0" w:color="auto"/>
            </w:tcBorders>
            <w:shd w:val="clear" w:color="auto" w:fill="auto"/>
            <w:noWrap/>
            <w:vAlign w:val="center"/>
            <w:hideMark/>
          </w:tcPr>
          <w:p w14:paraId="29DF7C5B"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2 775 350</w:t>
            </w:r>
          </w:p>
        </w:tc>
        <w:tc>
          <w:tcPr>
            <w:tcW w:w="1820" w:type="dxa"/>
            <w:tcBorders>
              <w:top w:val="nil"/>
              <w:left w:val="nil"/>
              <w:bottom w:val="nil"/>
              <w:right w:val="single" w:sz="4" w:space="0" w:color="auto"/>
            </w:tcBorders>
            <w:shd w:val="clear" w:color="000000" w:fill="FFFFFF"/>
            <w:noWrap/>
            <w:vAlign w:val="center"/>
            <w:hideMark/>
          </w:tcPr>
          <w:p w14:paraId="7DB26CF2"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685 613</w:t>
            </w:r>
          </w:p>
        </w:tc>
      </w:tr>
      <w:tr w:rsidR="008552CF" w:rsidRPr="008552CF" w14:paraId="50CE6E09" w14:textId="77777777" w:rsidTr="008552CF">
        <w:trPr>
          <w:trHeight w:val="300"/>
          <w:jc w:val="center"/>
        </w:trPr>
        <w:tc>
          <w:tcPr>
            <w:tcW w:w="6100" w:type="dxa"/>
            <w:tcBorders>
              <w:top w:val="nil"/>
              <w:left w:val="single" w:sz="4" w:space="0" w:color="auto"/>
              <w:bottom w:val="nil"/>
              <w:right w:val="single" w:sz="4" w:space="0" w:color="auto"/>
            </w:tcBorders>
            <w:shd w:val="clear" w:color="auto" w:fill="auto"/>
            <w:vAlign w:val="center"/>
            <w:hideMark/>
          </w:tcPr>
          <w:p w14:paraId="4B158E51" w14:textId="77777777" w:rsidR="008552CF" w:rsidRPr="008552CF" w:rsidRDefault="008552CF" w:rsidP="008552CF">
            <w:pPr>
              <w:rPr>
                <w:rFonts w:ascii="Arial" w:hAnsi="Arial" w:cs="Arial"/>
                <w:sz w:val="24"/>
                <w:szCs w:val="24"/>
              </w:rPr>
            </w:pPr>
            <w:r w:rsidRPr="008552CF">
              <w:rPr>
                <w:rFonts w:ascii="Arial" w:hAnsi="Arial" w:cs="Arial"/>
                <w:sz w:val="24"/>
                <w:szCs w:val="24"/>
              </w:rPr>
              <w:t>Avances et acomptes</w:t>
            </w:r>
          </w:p>
        </w:tc>
        <w:tc>
          <w:tcPr>
            <w:tcW w:w="1820" w:type="dxa"/>
            <w:tcBorders>
              <w:top w:val="nil"/>
              <w:left w:val="single" w:sz="4" w:space="0" w:color="auto"/>
              <w:bottom w:val="nil"/>
              <w:right w:val="single" w:sz="4" w:space="0" w:color="auto"/>
            </w:tcBorders>
            <w:shd w:val="clear" w:color="auto" w:fill="auto"/>
            <w:noWrap/>
            <w:vAlign w:val="center"/>
            <w:hideMark/>
          </w:tcPr>
          <w:p w14:paraId="15019C56"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482 830</w:t>
            </w:r>
          </w:p>
        </w:tc>
        <w:tc>
          <w:tcPr>
            <w:tcW w:w="1820" w:type="dxa"/>
            <w:tcBorders>
              <w:top w:val="nil"/>
              <w:left w:val="nil"/>
              <w:bottom w:val="nil"/>
              <w:right w:val="single" w:sz="4" w:space="0" w:color="auto"/>
            </w:tcBorders>
            <w:shd w:val="clear" w:color="000000" w:fill="FFFFFF"/>
            <w:noWrap/>
            <w:vAlign w:val="center"/>
            <w:hideMark/>
          </w:tcPr>
          <w:p w14:paraId="79D739B9"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518 352</w:t>
            </w:r>
          </w:p>
        </w:tc>
      </w:tr>
      <w:tr w:rsidR="008552CF" w:rsidRPr="008552CF" w14:paraId="665D1D0E" w14:textId="77777777" w:rsidTr="008552CF">
        <w:trPr>
          <w:trHeight w:val="300"/>
          <w:jc w:val="center"/>
        </w:trPr>
        <w:tc>
          <w:tcPr>
            <w:tcW w:w="6100" w:type="dxa"/>
            <w:tcBorders>
              <w:top w:val="nil"/>
              <w:left w:val="single" w:sz="4" w:space="0" w:color="auto"/>
              <w:bottom w:val="nil"/>
              <w:right w:val="single" w:sz="4" w:space="0" w:color="auto"/>
            </w:tcBorders>
            <w:shd w:val="clear" w:color="auto" w:fill="auto"/>
            <w:vAlign w:val="bottom"/>
            <w:hideMark/>
          </w:tcPr>
          <w:p w14:paraId="1A60249E" w14:textId="77777777" w:rsidR="008552CF" w:rsidRPr="008552CF" w:rsidRDefault="008552CF" w:rsidP="008552CF">
            <w:pPr>
              <w:rPr>
                <w:rFonts w:ascii="Arial" w:hAnsi="Arial" w:cs="Arial"/>
                <w:b/>
                <w:bCs/>
                <w:i/>
                <w:iCs/>
                <w:sz w:val="24"/>
                <w:szCs w:val="24"/>
              </w:rPr>
            </w:pPr>
            <w:r w:rsidRPr="008552CF">
              <w:rPr>
                <w:rFonts w:ascii="Arial" w:hAnsi="Arial" w:cs="Arial"/>
                <w:b/>
                <w:bCs/>
                <w:i/>
                <w:iCs/>
                <w:sz w:val="24"/>
                <w:szCs w:val="24"/>
              </w:rPr>
              <w:t>Biens reçus par legs ou donations destinés à être cédés</w:t>
            </w:r>
          </w:p>
        </w:tc>
        <w:tc>
          <w:tcPr>
            <w:tcW w:w="1820" w:type="dxa"/>
            <w:tcBorders>
              <w:top w:val="nil"/>
              <w:left w:val="single" w:sz="4" w:space="0" w:color="auto"/>
              <w:bottom w:val="nil"/>
              <w:right w:val="single" w:sz="4" w:space="0" w:color="auto"/>
            </w:tcBorders>
            <w:shd w:val="clear" w:color="auto" w:fill="auto"/>
            <w:noWrap/>
            <w:vAlign w:val="center"/>
            <w:hideMark/>
          </w:tcPr>
          <w:p w14:paraId="7569709A"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4 057 367</w:t>
            </w:r>
          </w:p>
        </w:tc>
        <w:tc>
          <w:tcPr>
            <w:tcW w:w="1820" w:type="dxa"/>
            <w:tcBorders>
              <w:top w:val="nil"/>
              <w:left w:val="nil"/>
              <w:bottom w:val="nil"/>
              <w:right w:val="single" w:sz="4" w:space="0" w:color="auto"/>
            </w:tcBorders>
            <w:shd w:val="clear" w:color="000000" w:fill="FFFFFF"/>
            <w:noWrap/>
            <w:vAlign w:val="center"/>
            <w:hideMark/>
          </w:tcPr>
          <w:p w14:paraId="6911AE6B"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3 364 575</w:t>
            </w:r>
          </w:p>
        </w:tc>
      </w:tr>
      <w:tr w:rsidR="008552CF" w:rsidRPr="008552CF" w14:paraId="297780B0" w14:textId="77777777" w:rsidTr="008552CF">
        <w:trPr>
          <w:trHeight w:val="300"/>
          <w:jc w:val="center"/>
        </w:trPr>
        <w:tc>
          <w:tcPr>
            <w:tcW w:w="6100" w:type="dxa"/>
            <w:tcBorders>
              <w:top w:val="nil"/>
              <w:left w:val="single" w:sz="4" w:space="0" w:color="auto"/>
              <w:bottom w:val="nil"/>
              <w:right w:val="single" w:sz="4" w:space="0" w:color="auto"/>
            </w:tcBorders>
            <w:shd w:val="clear" w:color="auto" w:fill="auto"/>
            <w:vAlign w:val="center"/>
            <w:hideMark/>
          </w:tcPr>
          <w:p w14:paraId="1D30884A" w14:textId="77777777" w:rsidR="008552CF" w:rsidRPr="008552CF" w:rsidRDefault="008552CF" w:rsidP="008552CF">
            <w:pPr>
              <w:rPr>
                <w:rFonts w:ascii="Arial" w:hAnsi="Arial" w:cs="Arial"/>
                <w:sz w:val="24"/>
                <w:szCs w:val="24"/>
              </w:rPr>
            </w:pPr>
            <w:r w:rsidRPr="008552CF">
              <w:rPr>
                <w:rFonts w:ascii="Arial" w:hAnsi="Arial" w:cs="Arial"/>
                <w:sz w:val="24"/>
                <w:szCs w:val="24"/>
              </w:rPr>
              <w:t>Titres immobilisés</w:t>
            </w:r>
          </w:p>
        </w:tc>
        <w:tc>
          <w:tcPr>
            <w:tcW w:w="1820" w:type="dxa"/>
            <w:tcBorders>
              <w:top w:val="nil"/>
              <w:left w:val="single" w:sz="4" w:space="0" w:color="auto"/>
              <w:bottom w:val="nil"/>
              <w:right w:val="single" w:sz="4" w:space="0" w:color="auto"/>
            </w:tcBorders>
            <w:shd w:val="clear" w:color="auto" w:fill="auto"/>
            <w:noWrap/>
            <w:vAlign w:val="center"/>
            <w:hideMark/>
          </w:tcPr>
          <w:p w14:paraId="69E94F6E"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153</w:t>
            </w:r>
          </w:p>
        </w:tc>
        <w:tc>
          <w:tcPr>
            <w:tcW w:w="1820" w:type="dxa"/>
            <w:tcBorders>
              <w:top w:val="nil"/>
              <w:left w:val="nil"/>
              <w:bottom w:val="nil"/>
              <w:right w:val="single" w:sz="4" w:space="0" w:color="auto"/>
            </w:tcBorders>
            <w:shd w:val="clear" w:color="000000" w:fill="FFFFFF"/>
            <w:noWrap/>
            <w:vAlign w:val="center"/>
            <w:hideMark/>
          </w:tcPr>
          <w:p w14:paraId="369912EB"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153</w:t>
            </w:r>
          </w:p>
        </w:tc>
      </w:tr>
      <w:tr w:rsidR="008552CF" w:rsidRPr="008552CF" w14:paraId="01C2EF2A" w14:textId="77777777" w:rsidTr="008552CF">
        <w:trPr>
          <w:trHeight w:val="300"/>
          <w:jc w:val="center"/>
        </w:trPr>
        <w:tc>
          <w:tcPr>
            <w:tcW w:w="6100" w:type="dxa"/>
            <w:tcBorders>
              <w:top w:val="nil"/>
              <w:left w:val="single" w:sz="4" w:space="0" w:color="auto"/>
              <w:bottom w:val="nil"/>
              <w:right w:val="single" w:sz="4" w:space="0" w:color="auto"/>
            </w:tcBorders>
            <w:shd w:val="clear" w:color="auto" w:fill="auto"/>
            <w:hideMark/>
          </w:tcPr>
          <w:p w14:paraId="6890A611" w14:textId="77777777" w:rsidR="008552CF" w:rsidRPr="008552CF" w:rsidRDefault="008552CF" w:rsidP="008552CF">
            <w:pPr>
              <w:rPr>
                <w:rFonts w:ascii="Arial" w:hAnsi="Arial" w:cs="Arial"/>
                <w:sz w:val="24"/>
                <w:szCs w:val="24"/>
              </w:rPr>
            </w:pPr>
            <w:r w:rsidRPr="008552CF">
              <w:rPr>
                <w:rFonts w:ascii="Arial" w:hAnsi="Arial" w:cs="Arial"/>
                <w:sz w:val="24"/>
                <w:szCs w:val="24"/>
              </w:rPr>
              <w:t>Autres Immobilisations Financières</w:t>
            </w:r>
          </w:p>
        </w:tc>
        <w:tc>
          <w:tcPr>
            <w:tcW w:w="1820" w:type="dxa"/>
            <w:tcBorders>
              <w:top w:val="nil"/>
              <w:left w:val="single" w:sz="4" w:space="0" w:color="auto"/>
              <w:bottom w:val="nil"/>
              <w:right w:val="single" w:sz="4" w:space="0" w:color="auto"/>
            </w:tcBorders>
            <w:shd w:val="clear" w:color="auto" w:fill="auto"/>
            <w:noWrap/>
            <w:vAlign w:val="center"/>
            <w:hideMark/>
          </w:tcPr>
          <w:p w14:paraId="103FDAFB"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188 920</w:t>
            </w:r>
          </w:p>
        </w:tc>
        <w:tc>
          <w:tcPr>
            <w:tcW w:w="1820" w:type="dxa"/>
            <w:tcBorders>
              <w:top w:val="nil"/>
              <w:left w:val="nil"/>
              <w:bottom w:val="nil"/>
              <w:right w:val="single" w:sz="4" w:space="0" w:color="auto"/>
            </w:tcBorders>
            <w:shd w:val="clear" w:color="000000" w:fill="FFFFFF"/>
            <w:noWrap/>
            <w:vAlign w:val="center"/>
            <w:hideMark/>
          </w:tcPr>
          <w:p w14:paraId="7CC08BDF"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164 480</w:t>
            </w:r>
          </w:p>
        </w:tc>
      </w:tr>
      <w:tr w:rsidR="008552CF" w:rsidRPr="008552CF" w14:paraId="4347F574" w14:textId="77777777" w:rsidTr="008552CF">
        <w:trPr>
          <w:trHeight w:val="300"/>
          <w:jc w:val="center"/>
        </w:trPr>
        <w:tc>
          <w:tcPr>
            <w:tcW w:w="6100" w:type="dxa"/>
            <w:tcBorders>
              <w:top w:val="nil"/>
              <w:left w:val="single" w:sz="4" w:space="0" w:color="auto"/>
              <w:bottom w:val="nil"/>
              <w:right w:val="single" w:sz="4" w:space="0" w:color="auto"/>
            </w:tcBorders>
            <w:shd w:val="clear" w:color="000000" w:fill="963634"/>
            <w:noWrap/>
            <w:vAlign w:val="center"/>
            <w:hideMark/>
          </w:tcPr>
          <w:p w14:paraId="2E5DC931" w14:textId="77777777" w:rsidR="008552CF" w:rsidRPr="008552CF" w:rsidRDefault="008552CF" w:rsidP="008552CF">
            <w:pPr>
              <w:rPr>
                <w:rFonts w:ascii="Arial" w:hAnsi="Arial" w:cs="Arial"/>
                <w:b/>
                <w:bCs/>
                <w:color w:val="FFFFFF"/>
                <w:sz w:val="24"/>
                <w:szCs w:val="24"/>
              </w:rPr>
            </w:pPr>
            <w:r w:rsidRPr="008552CF">
              <w:rPr>
                <w:rFonts w:ascii="Arial" w:hAnsi="Arial" w:cs="Arial"/>
                <w:b/>
                <w:bCs/>
                <w:color w:val="FFFFFF"/>
                <w:sz w:val="24"/>
                <w:szCs w:val="24"/>
              </w:rPr>
              <w:t xml:space="preserve"> TOTAL ACTIF IMMOBILISE </w:t>
            </w:r>
          </w:p>
        </w:tc>
        <w:tc>
          <w:tcPr>
            <w:tcW w:w="1820" w:type="dxa"/>
            <w:tcBorders>
              <w:top w:val="nil"/>
              <w:left w:val="single" w:sz="4" w:space="0" w:color="auto"/>
              <w:bottom w:val="nil"/>
              <w:right w:val="single" w:sz="4" w:space="0" w:color="auto"/>
            </w:tcBorders>
            <w:shd w:val="clear" w:color="000000" w:fill="963634"/>
            <w:noWrap/>
            <w:vAlign w:val="center"/>
            <w:hideMark/>
          </w:tcPr>
          <w:p w14:paraId="5EFC39B6" w14:textId="77777777" w:rsidR="008552CF" w:rsidRPr="008552CF" w:rsidRDefault="008552CF" w:rsidP="008552CF">
            <w:pPr>
              <w:jc w:val="right"/>
              <w:rPr>
                <w:rFonts w:ascii="Arial" w:hAnsi="Arial" w:cs="Arial"/>
                <w:b/>
                <w:bCs/>
                <w:color w:val="FFFFFF"/>
                <w:sz w:val="24"/>
                <w:szCs w:val="24"/>
              </w:rPr>
            </w:pPr>
            <w:r w:rsidRPr="008552CF">
              <w:rPr>
                <w:rFonts w:ascii="Arial" w:hAnsi="Arial" w:cs="Arial"/>
                <w:b/>
                <w:bCs/>
                <w:color w:val="FFFFFF"/>
                <w:sz w:val="24"/>
                <w:szCs w:val="24"/>
              </w:rPr>
              <w:t>29 466 939</w:t>
            </w:r>
          </w:p>
        </w:tc>
        <w:tc>
          <w:tcPr>
            <w:tcW w:w="1820" w:type="dxa"/>
            <w:tcBorders>
              <w:top w:val="nil"/>
              <w:left w:val="nil"/>
              <w:bottom w:val="nil"/>
              <w:right w:val="single" w:sz="4" w:space="0" w:color="auto"/>
            </w:tcBorders>
            <w:shd w:val="clear" w:color="000000" w:fill="963634"/>
            <w:noWrap/>
            <w:vAlign w:val="center"/>
            <w:hideMark/>
          </w:tcPr>
          <w:p w14:paraId="0D3EF4F4" w14:textId="77777777" w:rsidR="008552CF" w:rsidRPr="008552CF" w:rsidRDefault="008552CF" w:rsidP="008552CF">
            <w:pPr>
              <w:jc w:val="right"/>
              <w:rPr>
                <w:rFonts w:ascii="Arial" w:hAnsi="Arial" w:cs="Arial"/>
                <w:b/>
                <w:bCs/>
                <w:color w:val="FFFFFF"/>
                <w:sz w:val="24"/>
                <w:szCs w:val="24"/>
              </w:rPr>
            </w:pPr>
            <w:r w:rsidRPr="008552CF">
              <w:rPr>
                <w:rFonts w:ascii="Arial" w:hAnsi="Arial" w:cs="Arial"/>
                <w:b/>
                <w:bCs/>
                <w:color w:val="FFFFFF"/>
                <w:sz w:val="24"/>
                <w:szCs w:val="24"/>
              </w:rPr>
              <w:t>27 478 111</w:t>
            </w:r>
          </w:p>
        </w:tc>
      </w:tr>
      <w:tr w:rsidR="008552CF" w:rsidRPr="008552CF" w14:paraId="7B02A0DE" w14:textId="77777777" w:rsidTr="008552CF">
        <w:trPr>
          <w:trHeight w:val="300"/>
          <w:jc w:val="center"/>
        </w:trPr>
        <w:tc>
          <w:tcPr>
            <w:tcW w:w="6100" w:type="dxa"/>
            <w:tcBorders>
              <w:top w:val="nil"/>
              <w:left w:val="single" w:sz="4" w:space="0" w:color="auto"/>
              <w:bottom w:val="nil"/>
              <w:right w:val="single" w:sz="4" w:space="0" w:color="auto"/>
            </w:tcBorders>
            <w:shd w:val="clear" w:color="auto" w:fill="auto"/>
            <w:hideMark/>
          </w:tcPr>
          <w:p w14:paraId="3AA0418D" w14:textId="77777777" w:rsidR="008552CF" w:rsidRPr="008552CF" w:rsidRDefault="008552CF" w:rsidP="008552CF">
            <w:pPr>
              <w:rPr>
                <w:rFonts w:ascii="Arial" w:hAnsi="Arial" w:cs="Arial"/>
                <w:sz w:val="24"/>
                <w:szCs w:val="24"/>
              </w:rPr>
            </w:pPr>
            <w:r w:rsidRPr="008552CF">
              <w:rPr>
                <w:rFonts w:ascii="Arial" w:hAnsi="Arial" w:cs="Arial"/>
                <w:sz w:val="24"/>
                <w:szCs w:val="24"/>
              </w:rPr>
              <w:t>Stocks et en-cours</w:t>
            </w:r>
          </w:p>
        </w:tc>
        <w:tc>
          <w:tcPr>
            <w:tcW w:w="1820" w:type="dxa"/>
            <w:tcBorders>
              <w:top w:val="nil"/>
              <w:left w:val="single" w:sz="4" w:space="0" w:color="auto"/>
              <w:bottom w:val="nil"/>
              <w:right w:val="single" w:sz="4" w:space="0" w:color="auto"/>
            </w:tcBorders>
            <w:shd w:val="clear" w:color="auto" w:fill="auto"/>
            <w:noWrap/>
            <w:vAlign w:val="center"/>
            <w:hideMark/>
          </w:tcPr>
          <w:p w14:paraId="30FF92F8"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716 229</w:t>
            </w:r>
          </w:p>
        </w:tc>
        <w:tc>
          <w:tcPr>
            <w:tcW w:w="1820" w:type="dxa"/>
            <w:tcBorders>
              <w:top w:val="nil"/>
              <w:left w:val="nil"/>
              <w:bottom w:val="nil"/>
              <w:right w:val="single" w:sz="4" w:space="0" w:color="auto"/>
            </w:tcBorders>
            <w:shd w:val="clear" w:color="000000" w:fill="FFFFFF"/>
            <w:noWrap/>
            <w:vAlign w:val="center"/>
            <w:hideMark/>
          </w:tcPr>
          <w:p w14:paraId="57B5F847"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871 485</w:t>
            </w:r>
          </w:p>
        </w:tc>
      </w:tr>
      <w:tr w:rsidR="008552CF" w:rsidRPr="008552CF" w14:paraId="2F22D74E" w14:textId="77777777" w:rsidTr="008552CF">
        <w:trPr>
          <w:trHeight w:val="300"/>
          <w:jc w:val="center"/>
        </w:trPr>
        <w:tc>
          <w:tcPr>
            <w:tcW w:w="6100" w:type="dxa"/>
            <w:tcBorders>
              <w:top w:val="nil"/>
              <w:left w:val="single" w:sz="4" w:space="0" w:color="auto"/>
              <w:bottom w:val="nil"/>
              <w:right w:val="single" w:sz="4" w:space="0" w:color="auto"/>
            </w:tcBorders>
            <w:shd w:val="clear" w:color="auto" w:fill="auto"/>
            <w:vAlign w:val="center"/>
            <w:hideMark/>
          </w:tcPr>
          <w:p w14:paraId="2EE26620" w14:textId="77777777" w:rsidR="008552CF" w:rsidRPr="008552CF" w:rsidRDefault="008552CF" w:rsidP="008552CF">
            <w:pPr>
              <w:rPr>
                <w:rFonts w:ascii="Arial" w:hAnsi="Arial" w:cs="Arial"/>
                <w:sz w:val="24"/>
                <w:szCs w:val="24"/>
              </w:rPr>
            </w:pPr>
            <w:r w:rsidRPr="008552CF">
              <w:rPr>
                <w:rFonts w:ascii="Arial" w:hAnsi="Arial" w:cs="Arial"/>
                <w:sz w:val="24"/>
                <w:szCs w:val="24"/>
              </w:rPr>
              <w:t>Clients redevables et comptes rattachés</w:t>
            </w:r>
          </w:p>
        </w:tc>
        <w:tc>
          <w:tcPr>
            <w:tcW w:w="1820" w:type="dxa"/>
            <w:tcBorders>
              <w:top w:val="nil"/>
              <w:left w:val="single" w:sz="4" w:space="0" w:color="auto"/>
              <w:bottom w:val="nil"/>
              <w:right w:val="single" w:sz="4" w:space="0" w:color="auto"/>
            </w:tcBorders>
            <w:shd w:val="clear" w:color="auto" w:fill="auto"/>
            <w:noWrap/>
            <w:vAlign w:val="center"/>
            <w:hideMark/>
          </w:tcPr>
          <w:p w14:paraId="3E74AEAB"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4 306 722</w:t>
            </w:r>
          </w:p>
        </w:tc>
        <w:tc>
          <w:tcPr>
            <w:tcW w:w="1820" w:type="dxa"/>
            <w:tcBorders>
              <w:top w:val="nil"/>
              <w:left w:val="nil"/>
              <w:bottom w:val="nil"/>
              <w:right w:val="single" w:sz="4" w:space="0" w:color="auto"/>
            </w:tcBorders>
            <w:shd w:val="clear" w:color="000000" w:fill="FFFFFF"/>
            <w:noWrap/>
            <w:vAlign w:val="center"/>
            <w:hideMark/>
          </w:tcPr>
          <w:p w14:paraId="1D5DB62E"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3 280 637</w:t>
            </w:r>
          </w:p>
        </w:tc>
      </w:tr>
      <w:tr w:rsidR="008552CF" w:rsidRPr="008552CF" w14:paraId="62AC34FB" w14:textId="77777777" w:rsidTr="008552CF">
        <w:trPr>
          <w:trHeight w:val="300"/>
          <w:jc w:val="center"/>
        </w:trPr>
        <w:tc>
          <w:tcPr>
            <w:tcW w:w="6100" w:type="dxa"/>
            <w:tcBorders>
              <w:top w:val="nil"/>
              <w:left w:val="single" w:sz="4" w:space="0" w:color="auto"/>
              <w:bottom w:val="nil"/>
              <w:right w:val="single" w:sz="4" w:space="0" w:color="auto"/>
            </w:tcBorders>
            <w:shd w:val="clear" w:color="auto" w:fill="auto"/>
            <w:vAlign w:val="center"/>
            <w:hideMark/>
          </w:tcPr>
          <w:p w14:paraId="66AAA7F2" w14:textId="77777777" w:rsidR="008552CF" w:rsidRPr="008552CF" w:rsidRDefault="008552CF" w:rsidP="008552CF">
            <w:pPr>
              <w:rPr>
                <w:rFonts w:ascii="Arial" w:hAnsi="Arial" w:cs="Arial"/>
                <w:sz w:val="24"/>
                <w:szCs w:val="24"/>
              </w:rPr>
            </w:pPr>
            <w:r w:rsidRPr="008552CF">
              <w:rPr>
                <w:rFonts w:ascii="Arial" w:hAnsi="Arial" w:cs="Arial"/>
                <w:sz w:val="24"/>
                <w:szCs w:val="24"/>
              </w:rPr>
              <w:t>Créances reçues par legs ou donations</w:t>
            </w:r>
          </w:p>
        </w:tc>
        <w:tc>
          <w:tcPr>
            <w:tcW w:w="1820" w:type="dxa"/>
            <w:tcBorders>
              <w:top w:val="nil"/>
              <w:left w:val="single" w:sz="4" w:space="0" w:color="auto"/>
              <w:bottom w:val="nil"/>
              <w:right w:val="single" w:sz="4" w:space="0" w:color="auto"/>
            </w:tcBorders>
            <w:shd w:val="clear" w:color="auto" w:fill="auto"/>
            <w:noWrap/>
            <w:vAlign w:val="center"/>
            <w:hideMark/>
          </w:tcPr>
          <w:p w14:paraId="3BF9DC3C"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2 599 956</w:t>
            </w:r>
          </w:p>
        </w:tc>
        <w:tc>
          <w:tcPr>
            <w:tcW w:w="1820" w:type="dxa"/>
            <w:tcBorders>
              <w:top w:val="nil"/>
              <w:left w:val="nil"/>
              <w:bottom w:val="nil"/>
              <w:right w:val="single" w:sz="4" w:space="0" w:color="auto"/>
            </w:tcBorders>
            <w:shd w:val="clear" w:color="000000" w:fill="FFFFFF"/>
            <w:noWrap/>
            <w:vAlign w:val="center"/>
            <w:hideMark/>
          </w:tcPr>
          <w:p w14:paraId="7B82C428"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1 698 733</w:t>
            </w:r>
          </w:p>
        </w:tc>
      </w:tr>
      <w:tr w:rsidR="008552CF" w:rsidRPr="008552CF" w14:paraId="16F8EB75" w14:textId="77777777" w:rsidTr="008552CF">
        <w:trPr>
          <w:trHeight w:val="300"/>
          <w:jc w:val="center"/>
        </w:trPr>
        <w:tc>
          <w:tcPr>
            <w:tcW w:w="6100" w:type="dxa"/>
            <w:tcBorders>
              <w:top w:val="nil"/>
              <w:left w:val="single" w:sz="4" w:space="0" w:color="auto"/>
              <w:bottom w:val="nil"/>
              <w:right w:val="single" w:sz="4" w:space="0" w:color="auto"/>
            </w:tcBorders>
            <w:shd w:val="clear" w:color="auto" w:fill="auto"/>
            <w:vAlign w:val="center"/>
            <w:hideMark/>
          </w:tcPr>
          <w:p w14:paraId="0379642B" w14:textId="77777777" w:rsidR="008552CF" w:rsidRPr="008552CF" w:rsidRDefault="008552CF" w:rsidP="008552CF">
            <w:pPr>
              <w:rPr>
                <w:rFonts w:ascii="Arial" w:hAnsi="Arial" w:cs="Arial"/>
                <w:sz w:val="24"/>
                <w:szCs w:val="24"/>
              </w:rPr>
            </w:pPr>
            <w:r w:rsidRPr="008552CF">
              <w:rPr>
                <w:rFonts w:ascii="Arial" w:hAnsi="Arial" w:cs="Arial"/>
                <w:sz w:val="24"/>
                <w:szCs w:val="24"/>
              </w:rPr>
              <w:t>Personnel et organismes sociaux</w:t>
            </w:r>
          </w:p>
        </w:tc>
        <w:tc>
          <w:tcPr>
            <w:tcW w:w="1820" w:type="dxa"/>
            <w:tcBorders>
              <w:top w:val="nil"/>
              <w:left w:val="single" w:sz="4" w:space="0" w:color="auto"/>
              <w:bottom w:val="nil"/>
              <w:right w:val="single" w:sz="4" w:space="0" w:color="auto"/>
            </w:tcBorders>
            <w:shd w:val="clear" w:color="auto" w:fill="auto"/>
            <w:noWrap/>
            <w:vAlign w:val="center"/>
            <w:hideMark/>
          </w:tcPr>
          <w:p w14:paraId="63047712"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7 324</w:t>
            </w:r>
          </w:p>
        </w:tc>
        <w:tc>
          <w:tcPr>
            <w:tcW w:w="1820" w:type="dxa"/>
            <w:tcBorders>
              <w:top w:val="nil"/>
              <w:left w:val="nil"/>
              <w:bottom w:val="nil"/>
              <w:right w:val="single" w:sz="4" w:space="0" w:color="auto"/>
            </w:tcBorders>
            <w:shd w:val="clear" w:color="000000" w:fill="FFFFFF"/>
            <w:noWrap/>
            <w:vAlign w:val="center"/>
            <w:hideMark/>
          </w:tcPr>
          <w:p w14:paraId="3D58E93F"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16 330</w:t>
            </w:r>
          </w:p>
        </w:tc>
      </w:tr>
      <w:tr w:rsidR="008552CF" w:rsidRPr="008552CF" w14:paraId="5473E784" w14:textId="77777777" w:rsidTr="008552CF">
        <w:trPr>
          <w:trHeight w:val="300"/>
          <w:jc w:val="center"/>
        </w:trPr>
        <w:tc>
          <w:tcPr>
            <w:tcW w:w="6100" w:type="dxa"/>
            <w:tcBorders>
              <w:top w:val="nil"/>
              <w:left w:val="single" w:sz="4" w:space="0" w:color="auto"/>
              <w:bottom w:val="nil"/>
              <w:right w:val="single" w:sz="4" w:space="0" w:color="auto"/>
            </w:tcBorders>
            <w:shd w:val="clear" w:color="auto" w:fill="auto"/>
            <w:vAlign w:val="center"/>
            <w:hideMark/>
          </w:tcPr>
          <w:p w14:paraId="666DAB9D" w14:textId="77777777" w:rsidR="008552CF" w:rsidRPr="008552CF" w:rsidRDefault="008552CF" w:rsidP="008552CF">
            <w:pPr>
              <w:rPr>
                <w:rFonts w:ascii="Arial" w:hAnsi="Arial" w:cs="Arial"/>
                <w:sz w:val="24"/>
                <w:szCs w:val="24"/>
              </w:rPr>
            </w:pPr>
            <w:r w:rsidRPr="008552CF">
              <w:rPr>
                <w:rFonts w:ascii="Arial" w:hAnsi="Arial" w:cs="Arial"/>
                <w:sz w:val="24"/>
                <w:szCs w:val="24"/>
              </w:rPr>
              <w:t>Etat</w:t>
            </w:r>
          </w:p>
        </w:tc>
        <w:tc>
          <w:tcPr>
            <w:tcW w:w="1820" w:type="dxa"/>
            <w:tcBorders>
              <w:top w:val="nil"/>
              <w:left w:val="single" w:sz="4" w:space="0" w:color="auto"/>
              <w:bottom w:val="nil"/>
              <w:right w:val="single" w:sz="4" w:space="0" w:color="auto"/>
            </w:tcBorders>
            <w:shd w:val="clear" w:color="auto" w:fill="auto"/>
            <w:noWrap/>
            <w:vAlign w:val="center"/>
            <w:hideMark/>
          </w:tcPr>
          <w:p w14:paraId="185D8426"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219 801</w:t>
            </w:r>
          </w:p>
        </w:tc>
        <w:tc>
          <w:tcPr>
            <w:tcW w:w="1820" w:type="dxa"/>
            <w:tcBorders>
              <w:top w:val="nil"/>
              <w:left w:val="nil"/>
              <w:bottom w:val="nil"/>
              <w:right w:val="single" w:sz="4" w:space="0" w:color="auto"/>
            </w:tcBorders>
            <w:shd w:val="clear" w:color="000000" w:fill="FFFFFF"/>
            <w:noWrap/>
            <w:vAlign w:val="center"/>
            <w:hideMark/>
          </w:tcPr>
          <w:p w14:paraId="56A35EAD"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74 443</w:t>
            </w:r>
          </w:p>
        </w:tc>
      </w:tr>
      <w:tr w:rsidR="008552CF" w:rsidRPr="008552CF" w14:paraId="5BD94DEC" w14:textId="77777777" w:rsidTr="008552CF">
        <w:trPr>
          <w:trHeight w:val="300"/>
          <w:jc w:val="center"/>
        </w:trPr>
        <w:tc>
          <w:tcPr>
            <w:tcW w:w="6100" w:type="dxa"/>
            <w:tcBorders>
              <w:top w:val="nil"/>
              <w:left w:val="single" w:sz="4" w:space="0" w:color="auto"/>
              <w:bottom w:val="nil"/>
              <w:right w:val="single" w:sz="4" w:space="0" w:color="auto"/>
            </w:tcBorders>
            <w:shd w:val="clear" w:color="auto" w:fill="auto"/>
            <w:vAlign w:val="center"/>
            <w:hideMark/>
          </w:tcPr>
          <w:p w14:paraId="7D859688" w14:textId="77777777" w:rsidR="008552CF" w:rsidRPr="008552CF" w:rsidRDefault="008552CF" w:rsidP="008552CF">
            <w:pPr>
              <w:rPr>
                <w:rFonts w:ascii="Arial" w:hAnsi="Arial" w:cs="Arial"/>
                <w:sz w:val="24"/>
                <w:szCs w:val="24"/>
              </w:rPr>
            </w:pPr>
            <w:r w:rsidRPr="008552CF">
              <w:rPr>
                <w:rFonts w:ascii="Arial" w:hAnsi="Arial" w:cs="Arial"/>
                <w:sz w:val="24"/>
                <w:szCs w:val="24"/>
              </w:rPr>
              <w:t>Autres créances</w:t>
            </w:r>
          </w:p>
        </w:tc>
        <w:tc>
          <w:tcPr>
            <w:tcW w:w="1820" w:type="dxa"/>
            <w:tcBorders>
              <w:top w:val="nil"/>
              <w:left w:val="single" w:sz="4" w:space="0" w:color="auto"/>
              <w:bottom w:val="nil"/>
              <w:right w:val="single" w:sz="4" w:space="0" w:color="auto"/>
            </w:tcBorders>
            <w:shd w:val="clear" w:color="auto" w:fill="auto"/>
            <w:noWrap/>
            <w:vAlign w:val="center"/>
            <w:hideMark/>
          </w:tcPr>
          <w:p w14:paraId="08ECC89C"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786 354</w:t>
            </w:r>
          </w:p>
        </w:tc>
        <w:tc>
          <w:tcPr>
            <w:tcW w:w="1820" w:type="dxa"/>
            <w:tcBorders>
              <w:top w:val="nil"/>
              <w:left w:val="nil"/>
              <w:bottom w:val="nil"/>
              <w:right w:val="single" w:sz="4" w:space="0" w:color="auto"/>
            </w:tcBorders>
            <w:shd w:val="clear" w:color="000000" w:fill="FFFFFF"/>
            <w:noWrap/>
            <w:vAlign w:val="center"/>
            <w:hideMark/>
          </w:tcPr>
          <w:p w14:paraId="7ED8BD0B"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919 553</w:t>
            </w:r>
          </w:p>
        </w:tc>
      </w:tr>
      <w:tr w:rsidR="008552CF" w:rsidRPr="008552CF" w14:paraId="6965CF77" w14:textId="77777777" w:rsidTr="008552CF">
        <w:trPr>
          <w:trHeight w:val="300"/>
          <w:jc w:val="center"/>
        </w:trPr>
        <w:tc>
          <w:tcPr>
            <w:tcW w:w="6100" w:type="dxa"/>
            <w:tcBorders>
              <w:top w:val="nil"/>
              <w:left w:val="single" w:sz="4" w:space="0" w:color="auto"/>
              <w:bottom w:val="nil"/>
              <w:right w:val="single" w:sz="4" w:space="0" w:color="auto"/>
            </w:tcBorders>
            <w:shd w:val="clear" w:color="auto" w:fill="auto"/>
            <w:vAlign w:val="center"/>
            <w:hideMark/>
          </w:tcPr>
          <w:p w14:paraId="3A8F4B8C" w14:textId="77777777" w:rsidR="008552CF" w:rsidRPr="008552CF" w:rsidRDefault="008552CF" w:rsidP="008552CF">
            <w:pPr>
              <w:rPr>
                <w:rFonts w:ascii="Arial" w:hAnsi="Arial" w:cs="Arial"/>
                <w:sz w:val="24"/>
                <w:szCs w:val="24"/>
              </w:rPr>
            </w:pPr>
            <w:r w:rsidRPr="008552CF">
              <w:rPr>
                <w:rFonts w:ascii="Arial" w:hAnsi="Arial" w:cs="Arial"/>
                <w:sz w:val="24"/>
                <w:szCs w:val="24"/>
              </w:rPr>
              <w:t>Valeurs mobilières de placement</w:t>
            </w:r>
          </w:p>
        </w:tc>
        <w:tc>
          <w:tcPr>
            <w:tcW w:w="1820" w:type="dxa"/>
            <w:tcBorders>
              <w:top w:val="nil"/>
              <w:left w:val="single" w:sz="4" w:space="0" w:color="auto"/>
              <w:bottom w:val="nil"/>
              <w:right w:val="single" w:sz="4" w:space="0" w:color="auto"/>
            </w:tcBorders>
            <w:shd w:val="clear" w:color="auto" w:fill="auto"/>
            <w:noWrap/>
            <w:vAlign w:val="center"/>
            <w:hideMark/>
          </w:tcPr>
          <w:p w14:paraId="26521A85"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23 268 162</w:t>
            </w:r>
          </w:p>
        </w:tc>
        <w:tc>
          <w:tcPr>
            <w:tcW w:w="1820" w:type="dxa"/>
            <w:tcBorders>
              <w:top w:val="nil"/>
              <w:left w:val="nil"/>
              <w:bottom w:val="nil"/>
              <w:right w:val="single" w:sz="4" w:space="0" w:color="auto"/>
            </w:tcBorders>
            <w:shd w:val="clear" w:color="000000" w:fill="FFFFFF"/>
            <w:noWrap/>
            <w:vAlign w:val="center"/>
            <w:hideMark/>
          </w:tcPr>
          <w:p w14:paraId="36D01FEE"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24 248 055</w:t>
            </w:r>
          </w:p>
        </w:tc>
      </w:tr>
      <w:tr w:rsidR="008552CF" w:rsidRPr="008552CF" w14:paraId="3A37C9C9" w14:textId="77777777" w:rsidTr="008552CF">
        <w:trPr>
          <w:trHeight w:val="300"/>
          <w:jc w:val="center"/>
        </w:trPr>
        <w:tc>
          <w:tcPr>
            <w:tcW w:w="6100" w:type="dxa"/>
            <w:tcBorders>
              <w:top w:val="nil"/>
              <w:left w:val="single" w:sz="4" w:space="0" w:color="auto"/>
              <w:bottom w:val="nil"/>
              <w:right w:val="single" w:sz="4" w:space="0" w:color="auto"/>
            </w:tcBorders>
            <w:shd w:val="clear" w:color="auto" w:fill="auto"/>
            <w:hideMark/>
          </w:tcPr>
          <w:p w14:paraId="01D4F88D" w14:textId="77777777" w:rsidR="008552CF" w:rsidRPr="008552CF" w:rsidRDefault="008552CF" w:rsidP="008552CF">
            <w:pPr>
              <w:rPr>
                <w:rFonts w:ascii="Arial" w:hAnsi="Arial" w:cs="Arial"/>
                <w:sz w:val="24"/>
                <w:szCs w:val="24"/>
              </w:rPr>
            </w:pPr>
            <w:r w:rsidRPr="008552CF">
              <w:rPr>
                <w:rFonts w:ascii="Arial" w:hAnsi="Arial" w:cs="Arial"/>
                <w:sz w:val="24"/>
                <w:szCs w:val="24"/>
              </w:rPr>
              <w:t>Disponibilités</w:t>
            </w:r>
          </w:p>
        </w:tc>
        <w:tc>
          <w:tcPr>
            <w:tcW w:w="1820" w:type="dxa"/>
            <w:tcBorders>
              <w:top w:val="nil"/>
              <w:left w:val="single" w:sz="4" w:space="0" w:color="auto"/>
              <w:bottom w:val="nil"/>
              <w:right w:val="single" w:sz="4" w:space="0" w:color="auto"/>
            </w:tcBorders>
            <w:shd w:val="clear" w:color="auto" w:fill="auto"/>
            <w:noWrap/>
            <w:vAlign w:val="center"/>
            <w:hideMark/>
          </w:tcPr>
          <w:p w14:paraId="624FF769"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8 202 042</w:t>
            </w:r>
          </w:p>
        </w:tc>
        <w:tc>
          <w:tcPr>
            <w:tcW w:w="1820" w:type="dxa"/>
            <w:tcBorders>
              <w:top w:val="nil"/>
              <w:left w:val="nil"/>
              <w:bottom w:val="nil"/>
              <w:right w:val="single" w:sz="4" w:space="0" w:color="auto"/>
            </w:tcBorders>
            <w:shd w:val="clear" w:color="000000" w:fill="FFFFFF"/>
            <w:noWrap/>
            <w:vAlign w:val="center"/>
            <w:hideMark/>
          </w:tcPr>
          <w:p w14:paraId="30D36E36"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10 587 181</w:t>
            </w:r>
          </w:p>
        </w:tc>
      </w:tr>
      <w:tr w:rsidR="008552CF" w:rsidRPr="008552CF" w14:paraId="066B3219" w14:textId="77777777" w:rsidTr="008552CF">
        <w:trPr>
          <w:trHeight w:val="300"/>
          <w:jc w:val="center"/>
        </w:trPr>
        <w:tc>
          <w:tcPr>
            <w:tcW w:w="6100" w:type="dxa"/>
            <w:tcBorders>
              <w:top w:val="nil"/>
              <w:left w:val="single" w:sz="4" w:space="0" w:color="auto"/>
              <w:bottom w:val="nil"/>
              <w:right w:val="single" w:sz="4" w:space="0" w:color="auto"/>
            </w:tcBorders>
            <w:shd w:val="clear" w:color="000000" w:fill="963634"/>
            <w:noWrap/>
            <w:vAlign w:val="center"/>
            <w:hideMark/>
          </w:tcPr>
          <w:p w14:paraId="0944F864" w14:textId="77777777" w:rsidR="008552CF" w:rsidRPr="008552CF" w:rsidRDefault="008552CF" w:rsidP="008552CF">
            <w:pPr>
              <w:rPr>
                <w:rFonts w:ascii="Arial" w:hAnsi="Arial" w:cs="Arial"/>
                <w:b/>
                <w:bCs/>
                <w:color w:val="FFFFFF"/>
                <w:sz w:val="24"/>
                <w:szCs w:val="24"/>
              </w:rPr>
            </w:pPr>
            <w:r w:rsidRPr="008552CF">
              <w:rPr>
                <w:rFonts w:ascii="Arial" w:hAnsi="Arial" w:cs="Arial"/>
                <w:b/>
                <w:bCs/>
                <w:color w:val="FFFFFF"/>
                <w:sz w:val="24"/>
                <w:szCs w:val="24"/>
              </w:rPr>
              <w:t xml:space="preserve"> TOTAL ACTIF CIRCULANT </w:t>
            </w:r>
          </w:p>
        </w:tc>
        <w:tc>
          <w:tcPr>
            <w:tcW w:w="1820" w:type="dxa"/>
            <w:tcBorders>
              <w:top w:val="nil"/>
              <w:left w:val="single" w:sz="4" w:space="0" w:color="auto"/>
              <w:bottom w:val="nil"/>
              <w:right w:val="single" w:sz="4" w:space="0" w:color="auto"/>
            </w:tcBorders>
            <w:shd w:val="clear" w:color="000000" w:fill="963634"/>
            <w:noWrap/>
            <w:vAlign w:val="center"/>
            <w:hideMark/>
          </w:tcPr>
          <w:p w14:paraId="35F9DC09" w14:textId="77777777" w:rsidR="008552CF" w:rsidRPr="008552CF" w:rsidRDefault="008552CF" w:rsidP="008552CF">
            <w:pPr>
              <w:jc w:val="right"/>
              <w:rPr>
                <w:rFonts w:ascii="Arial" w:hAnsi="Arial" w:cs="Arial"/>
                <w:b/>
                <w:bCs/>
                <w:color w:val="FFFFFF"/>
                <w:sz w:val="24"/>
                <w:szCs w:val="24"/>
              </w:rPr>
            </w:pPr>
            <w:r w:rsidRPr="008552CF">
              <w:rPr>
                <w:rFonts w:ascii="Arial" w:hAnsi="Arial" w:cs="Arial"/>
                <w:b/>
                <w:bCs/>
                <w:color w:val="FFFFFF"/>
                <w:sz w:val="24"/>
                <w:szCs w:val="24"/>
              </w:rPr>
              <w:t>40 106 589</w:t>
            </w:r>
          </w:p>
        </w:tc>
        <w:tc>
          <w:tcPr>
            <w:tcW w:w="1820" w:type="dxa"/>
            <w:tcBorders>
              <w:top w:val="nil"/>
              <w:left w:val="nil"/>
              <w:bottom w:val="nil"/>
              <w:right w:val="single" w:sz="4" w:space="0" w:color="auto"/>
            </w:tcBorders>
            <w:shd w:val="clear" w:color="000000" w:fill="963634"/>
            <w:noWrap/>
            <w:vAlign w:val="center"/>
            <w:hideMark/>
          </w:tcPr>
          <w:p w14:paraId="4D7B1897" w14:textId="77777777" w:rsidR="008552CF" w:rsidRPr="008552CF" w:rsidRDefault="008552CF" w:rsidP="008552CF">
            <w:pPr>
              <w:jc w:val="right"/>
              <w:rPr>
                <w:rFonts w:ascii="Arial" w:hAnsi="Arial" w:cs="Arial"/>
                <w:b/>
                <w:bCs/>
                <w:color w:val="FFFFFF"/>
                <w:sz w:val="24"/>
                <w:szCs w:val="24"/>
              </w:rPr>
            </w:pPr>
            <w:r w:rsidRPr="008552CF">
              <w:rPr>
                <w:rFonts w:ascii="Arial" w:hAnsi="Arial" w:cs="Arial"/>
                <w:b/>
                <w:bCs/>
                <w:color w:val="FFFFFF"/>
                <w:sz w:val="24"/>
                <w:szCs w:val="24"/>
              </w:rPr>
              <w:t>41 696 417</w:t>
            </w:r>
          </w:p>
        </w:tc>
      </w:tr>
      <w:tr w:rsidR="008552CF" w:rsidRPr="008552CF" w14:paraId="29779511" w14:textId="77777777" w:rsidTr="008552CF">
        <w:trPr>
          <w:trHeight w:val="300"/>
          <w:jc w:val="center"/>
        </w:trPr>
        <w:tc>
          <w:tcPr>
            <w:tcW w:w="6100" w:type="dxa"/>
            <w:tcBorders>
              <w:top w:val="nil"/>
              <w:left w:val="single" w:sz="4" w:space="0" w:color="auto"/>
              <w:bottom w:val="nil"/>
              <w:right w:val="single" w:sz="4" w:space="0" w:color="auto"/>
            </w:tcBorders>
            <w:shd w:val="clear" w:color="auto" w:fill="auto"/>
            <w:vAlign w:val="center"/>
            <w:hideMark/>
          </w:tcPr>
          <w:p w14:paraId="596DA95F" w14:textId="77777777" w:rsidR="008552CF" w:rsidRPr="008552CF" w:rsidRDefault="008552CF" w:rsidP="008552CF">
            <w:pPr>
              <w:rPr>
                <w:rFonts w:ascii="Arial" w:hAnsi="Arial" w:cs="Arial"/>
                <w:b/>
                <w:bCs/>
                <w:i/>
                <w:iCs/>
                <w:sz w:val="24"/>
                <w:szCs w:val="24"/>
              </w:rPr>
            </w:pPr>
            <w:r w:rsidRPr="008552CF">
              <w:rPr>
                <w:rFonts w:ascii="Arial" w:hAnsi="Arial" w:cs="Arial"/>
                <w:b/>
                <w:bCs/>
                <w:i/>
                <w:iCs/>
                <w:sz w:val="24"/>
                <w:szCs w:val="24"/>
              </w:rPr>
              <w:t>Charges constatées d'avance</w:t>
            </w:r>
          </w:p>
        </w:tc>
        <w:tc>
          <w:tcPr>
            <w:tcW w:w="1820" w:type="dxa"/>
            <w:tcBorders>
              <w:top w:val="nil"/>
              <w:left w:val="single" w:sz="4" w:space="0" w:color="auto"/>
              <w:bottom w:val="nil"/>
              <w:right w:val="single" w:sz="4" w:space="0" w:color="auto"/>
            </w:tcBorders>
            <w:shd w:val="clear" w:color="auto" w:fill="auto"/>
            <w:noWrap/>
            <w:vAlign w:val="center"/>
            <w:hideMark/>
          </w:tcPr>
          <w:p w14:paraId="5F077581"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359 050</w:t>
            </w:r>
          </w:p>
        </w:tc>
        <w:tc>
          <w:tcPr>
            <w:tcW w:w="1820" w:type="dxa"/>
            <w:tcBorders>
              <w:top w:val="nil"/>
              <w:left w:val="nil"/>
              <w:bottom w:val="nil"/>
              <w:right w:val="single" w:sz="4" w:space="0" w:color="auto"/>
            </w:tcBorders>
            <w:shd w:val="clear" w:color="auto" w:fill="auto"/>
            <w:noWrap/>
            <w:vAlign w:val="center"/>
            <w:hideMark/>
          </w:tcPr>
          <w:p w14:paraId="3C33C775"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302 507</w:t>
            </w:r>
          </w:p>
        </w:tc>
      </w:tr>
      <w:tr w:rsidR="008552CF" w:rsidRPr="008552CF" w14:paraId="553987DB" w14:textId="77777777" w:rsidTr="008552CF">
        <w:trPr>
          <w:trHeight w:val="300"/>
          <w:jc w:val="center"/>
        </w:trPr>
        <w:tc>
          <w:tcPr>
            <w:tcW w:w="6100" w:type="dxa"/>
            <w:tcBorders>
              <w:top w:val="nil"/>
              <w:left w:val="single" w:sz="4" w:space="0" w:color="auto"/>
              <w:bottom w:val="single" w:sz="4" w:space="0" w:color="auto"/>
              <w:right w:val="single" w:sz="4" w:space="0" w:color="auto"/>
            </w:tcBorders>
            <w:shd w:val="clear" w:color="000000" w:fill="963634"/>
            <w:vAlign w:val="center"/>
            <w:hideMark/>
          </w:tcPr>
          <w:p w14:paraId="6B9E848A" w14:textId="77777777" w:rsidR="008552CF" w:rsidRPr="008552CF" w:rsidRDefault="008552CF" w:rsidP="008552CF">
            <w:pPr>
              <w:rPr>
                <w:rFonts w:ascii="Arial" w:hAnsi="Arial" w:cs="Arial"/>
                <w:b/>
                <w:bCs/>
                <w:color w:val="FFFFFF"/>
                <w:sz w:val="24"/>
                <w:szCs w:val="24"/>
              </w:rPr>
            </w:pPr>
            <w:r w:rsidRPr="008552CF">
              <w:rPr>
                <w:rFonts w:ascii="Arial" w:hAnsi="Arial" w:cs="Arial"/>
                <w:b/>
                <w:bCs/>
                <w:color w:val="FFFFFF"/>
                <w:sz w:val="24"/>
                <w:szCs w:val="24"/>
              </w:rPr>
              <w:t>TOTAL ACTIF</w:t>
            </w:r>
          </w:p>
        </w:tc>
        <w:tc>
          <w:tcPr>
            <w:tcW w:w="1820" w:type="dxa"/>
            <w:tcBorders>
              <w:top w:val="nil"/>
              <w:left w:val="single" w:sz="4" w:space="0" w:color="auto"/>
              <w:bottom w:val="single" w:sz="4" w:space="0" w:color="auto"/>
              <w:right w:val="single" w:sz="4" w:space="0" w:color="auto"/>
            </w:tcBorders>
            <w:shd w:val="clear" w:color="000000" w:fill="963634"/>
            <w:noWrap/>
            <w:vAlign w:val="center"/>
            <w:hideMark/>
          </w:tcPr>
          <w:p w14:paraId="3B4F9A65" w14:textId="77777777" w:rsidR="008552CF" w:rsidRPr="008552CF" w:rsidRDefault="008552CF" w:rsidP="008552CF">
            <w:pPr>
              <w:jc w:val="right"/>
              <w:rPr>
                <w:rFonts w:ascii="Arial" w:hAnsi="Arial" w:cs="Arial"/>
                <w:b/>
                <w:bCs/>
                <w:color w:val="FFFFFF"/>
                <w:sz w:val="24"/>
                <w:szCs w:val="24"/>
              </w:rPr>
            </w:pPr>
            <w:r w:rsidRPr="008552CF">
              <w:rPr>
                <w:rFonts w:ascii="Arial" w:hAnsi="Arial" w:cs="Arial"/>
                <w:b/>
                <w:bCs/>
                <w:color w:val="FFFFFF"/>
                <w:sz w:val="24"/>
                <w:szCs w:val="24"/>
              </w:rPr>
              <w:t>69 932 578</w:t>
            </w:r>
          </w:p>
        </w:tc>
        <w:tc>
          <w:tcPr>
            <w:tcW w:w="1820" w:type="dxa"/>
            <w:tcBorders>
              <w:top w:val="nil"/>
              <w:left w:val="nil"/>
              <w:bottom w:val="single" w:sz="4" w:space="0" w:color="auto"/>
              <w:right w:val="single" w:sz="4" w:space="0" w:color="auto"/>
            </w:tcBorders>
            <w:shd w:val="clear" w:color="000000" w:fill="963634"/>
            <w:noWrap/>
            <w:vAlign w:val="center"/>
            <w:hideMark/>
          </w:tcPr>
          <w:p w14:paraId="77E2DCB2" w14:textId="77777777" w:rsidR="008552CF" w:rsidRPr="008552CF" w:rsidRDefault="008552CF" w:rsidP="008552CF">
            <w:pPr>
              <w:jc w:val="right"/>
              <w:rPr>
                <w:rFonts w:ascii="Arial" w:hAnsi="Arial" w:cs="Arial"/>
                <w:b/>
                <w:bCs/>
                <w:color w:val="FFFFFF"/>
                <w:sz w:val="24"/>
                <w:szCs w:val="24"/>
              </w:rPr>
            </w:pPr>
            <w:r w:rsidRPr="008552CF">
              <w:rPr>
                <w:rFonts w:ascii="Arial" w:hAnsi="Arial" w:cs="Arial"/>
                <w:b/>
                <w:bCs/>
                <w:color w:val="FFFFFF"/>
                <w:sz w:val="24"/>
                <w:szCs w:val="24"/>
              </w:rPr>
              <w:t>69 477 036</w:t>
            </w:r>
          </w:p>
        </w:tc>
      </w:tr>
    </w:tbl>
    <w:p w14:paraId="1B1DCBAE" w14:textId="77777777" w:rsidR="000F61CD" w:rsidRPr="00454CB4" w:rsidRDefault="000F61CD" w:rsidP="000F61CD">
      <w:pPr>
        <w:jc w:val="center"/>
        <w:rPr>
          <w:rFonts w:ascii="Arial" w:hAnsi="Arial" w:cs="Arial"/>
        </w:rPr>
      </w:pPr>
    </w:p>
    <w:p w14:paraId="611B93FF" w14:textId="77777777" w:rsidR="000D054C" w:rsidRPr="00454CB4" w:rsidRDefault="00120307" w:rsidP="004E6804">
      <w:pPr>
        <w:jc w:val="center"/>
        <w:rPr>
          <w:rFonts w:ascii="Arial" w:hAnsi="Arial" w:cs="Arial"/>
        </w:rPr>
      </w:pPr>
      <w:r w:rsidRPr="00454CB4">
        <w:rPr>
          <w:rFonts w:ascii="Arial" w:hAnsi="Arial" w:cs="Arial"/>
        </w:rPr>
        <w:br w:type="page"/>
      </w:r>
    </w:p>
    <w:p w14:paraId="7A0989E8" w14:textId="77777777" w:rsidR="008909E3" w:rsidRPr="00454CB4" w:rsidRDefault="00120307" w:rsidP="00FF19B9">
      <w:pPr>
        <w:pStyle w:val="Titre2"/>
        <w:numPr>
          <w:ilvl w:val="0"/>
          <w:numId w:val="0"/>
        </w:numPr>
        <w:ind w:left="360"/>
        <w:rPr>
          <w:rFonts w:ascii="Arial" w:hAnsi="Arial" w:cs="Arial"/>
          <w:sz w:val="36"/>
        </w:rPr>
      </w:pPr>
      <w:bookmarkStart w:id="83" w:name="_Toc481738887"/>
      <w:bookmarkStart w:id="84" w:name="_Toc481739464"/>
      <w:bookmarkStart w:id="85" w:name="_Toc481746324"/>
      <w:bookmarkStart w:id="86" w:name="_Toc481747475"/>
      <w:bookmarkStart w:id="87" w:name="_Toc481748562"/>
      <w:bookmarkStart w:id="88" w:name="_Toc482255346"/>
      <w:bookmarkStart w:id="89" w:name="_Toc482338707"/>
      <w:bookmarkStart w:id="90" w:name="_Toc482800981"/>
      <w:bookmarkStart w:id="91" w:name="_Toc482803545"/>
      <w:bookmarkStart w:id="92" w:name="_Toc484160923"/>
      <w:bookmarkStart w:id="93" w:name="_Toc484161138"/>
      <w:bookmarkStart w:id="94" w:name="_Toc484162129"/>
      <w:bookmarkStart w:id="95" w:name="_Toc514923458"/>
      <w:bookmarkStart w:id="96" w:name="_Toc100236062"/>
      <w:bookmarkStart w:id="97" w:name="_Toc100568142"/>
      <w:bookmarkStart w:id="98" w:name="_Toc133477583"/>
      <w:bookmarkStart w:id="99" w:name="_Toc134254688"/>
      <w:bookmarkStart w:id="100" w:name="_Toc164463398"/>
      <w:bookmarkStart w:id="101" w:name="_Toc165836697"/>
      <w:r w:rsidRPr="00454CB4">
        <w:rPr>
          <w:rFonts w:ascii="Arial" w:hAnsi="Arial" w:cs="Arial"/>
          <w:sz w:val="36"/>
        </w:rPr>
        <w:t>Bilan passif</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5AFC752D" w14:textId="77777777" w:rsidR="004E6804" w:rsidRPr="00454CB4" w:rsidRDefault="004E6804" w:rsidP="004E6804">
      <w:pPr>
        <w:rPr>
          <w:rFonts w:ascii="Arial" w:hAnsi="Arial" w:cs="Arial"/>
        </w:rPr>
      </w:pPr>
    </w:p>
    <w:p w14:paraId="22282EC5" w14:textId="77777777" w:rsidR="004E6804" w:rsidRPr="00454CB4" w:rsidRDefault="004E6804" w:rsidP="004E6804">
      <w:pPr>
        <w:rPr>
          <w:rFonts w:ascii="Arial" w:hAnsi="Arial" w:cs="Arial"/>
        </w:rPr>
      </w:pPr>
    </w:p>
    <w:tbl>
      <w:tblPr>
        <w:tblW w:w="9510" w:type="dxa"/>
        <w:jc w:val="center"/>
        <w:tblCellMar>
          <w:left w:w="70" w:type="dxa"/>
          <w:right w:w="70" w:type="dxa"/>
        </w:tblCellMar>
        <w:tblLook w:val="04A0" w:firstRow="1" w:lastRow="0" w:firstColumn="1" w:lastColumn="0" w:noHBand="0" w:noVBand="1"/>
      </w:tblPr>
      <w:tblGrid>
        <w:gridCol w:w="6826"/>
        <w:gridCol w:w="1342"/>
        <w:gridCol w:w="1342"/>
      </w:tblGrid>
      <w:tr w:rsidR="008552CF" w:rsidRPr="008552CF" w14:paraId="66C8FA9E" w14:textId="77777777" w:rsidTr="00365FE1">
        <w:trPr>
          <w:trHeight w:val="300"/>
          <w:tblHeader/>
          <w:jc w:val="center"/>
        </w:trPr>
        <w:tc>
          <w:tcPr>
            <w:tcW w:w="6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D7403" w14:textId="3B4EFC49" w:rsidR="008552CF" w:rsidRPr="0033264D" w:rsidRDefault="0033264D" w:rsidP="0033264D">
            <w:pPr>
              <w:rPr>
                <w:rFonts w:ascii="Arial" w:hAnsi="Arial" w:cs="Arial"/>
                <w:b/>
                <w:bCs/>
                <w:sz w:val="24"/>
                <w:szCs w:val="24"/>
              </w:rPr>
            </w:pPr>
            <w:r w:rsidRPr="0033264D">
              <w:rPr>
                <w:rFonts w:ascii="Arial" w:hAnsi="Arial" w:cs="Arial"/>
                <w:b/>
                <w:bCs/>
                <w:sz w:val="24"/>
                <w:szCs w:val="24"/>
              </w:rPr>
              <w:t>BILAN PASSIF AU 31 DECEMBRE 2023</w:t>
            </w:r>
            <w:r w:rsidR="008552CF" w:rsidRPr="0033264D">
              <w:rPr>
                <w:rFonts w:ascii="Arial" w:hAnsi="Arial" w:cs="Arial"/>
                <w:b/>
                <w:bCs/>
                <w:sz w:val="24"/>
                <w:szCs w:val="24"/>
              </w:rPr>
              <w:t> </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14:paraId="58285907" w14:textId="77777777" w:rsidR="008552CF" w:rsidRPr="008552CF" w:rsidRDefault="008552CF" w:rsidP="008552CF">
            <w:pPr>
              <w:jc w:val="center"/>
              <w:rPr>
                <w:rFonts w:ascii="Arial" w:hAnsi="Arial" w:cs="Arial"/>
                <w:b/>
                <w:bCs/>
                <w:sz w:val="24"/>
                <w:szCs w:val="24"/>
              </w:rPr>
            </w:pPr>
            <w:r w:rsidRPr="008552CF">
              <w:rPr>
                <w:rFonts w:ascii="Arial" w:hAnsi="Arial" w:cs="Arial"/>
                <w:b/>
                <w:bCs/>
                <w:sz w:val="24"/>
                <w:szCs w:val="24"/>
              </w:rPr>
              <w:t>31/12/2023</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14:paraId="1EEC3564" w14:textId="77777777" w:rsidR="008552CF" w:rsidRPr="008552CF" w:rsidRDefault="008552CF" w:rsidP="008552CF">
            <w:pPr>
              <w:jc w:val="center"/>
              <w:rPr>
                <w:rFonts w:ascii="Arial" w:hAnsi="Arial" w:cs="Arial"/>
                <w:b/>
                <w:bCs/>
                <w:sz w:val="24"/>
                <w:szCs w:val="24"/>
              </w:rPr>
            </w:pPr>
            <w:r w:rsidRPr="008552CF">
              <w:rPr>
                <w:rFonts w:ascii="Arial" w:hAnsi="Arial" w:cs="Arial"/>
                <w:b/>
                <w:bCs/>
                <w:sz w:val="24"/>
                <w:szCs w:val="24"/>
              </w:rPr>
              <w:t>31/12/2022</w:t>
            </w:r>
          </w:p>
        </w:tc>
      </w:tr>
      <w:tr w:rsidR="008552CF" w:rsidRPr="008552CF" w14:paraId="1851FE38"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vAlign w:val="bottom"/>
            <w:hideMark/>
          </w:tcPr>
          <w:p w14:paraId="47436F91" w14:textId="77777777" w:rsidR="008552CF" w:rsidRPr="008552CF" w:rsidRDefault="008552CF" w:rsidP="008552CF">
            <w:pPr>
              <w:rPr>
                <w:rFonts w:ascii="Arial" w:hAnsi="Arial" w:cs="Arial"/>
                <w:sz w:val="24"/>
                <w:szCs w:val="24"/>
              </w:rPr>
            </w:pPr>
            <w:r w:rsidRPr="008552CF">
              <w:rPr>
                <w:rFonts w:ascii="Arial" w:hAnsi="Arial" w:cs="Arial"/>
                <w:sz w:val="24"/>
                <w:szCs w:val="24"/>
              </w:rPr>
              <w:t>* Fonds propres statutaires sans droit de reprise</w:t>
            </w:r>
          </w:p>
        </w:tc>
        <w:tc>
          <w:tcPr>
            <w:tcW w:w="1342" w:type="dxa"/>
            <w:tcBorders>
              <w:top w:val="nil"/>
              <w:left w:val="nil"/>
              <w:bottom w:val="nil"/>
              <w:right w:val="single" w:sz="4" w:space="0" w:color="auto"/>
            </w:tcBorders>
            <w:shd w:val="clear" w:color="000000" w:fill="FFFFFF"/>
            <w:noWrap/>
            <w:vAlign w:val="center"/>
            <w:hideMark/>
          </w:tcPr>
          <w:p w14:paraId="011BE44C"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1 082 662</w:t>
            </w:r>
          </w:p>
        </w:tc>
        <w:tc>
          <w:tcPr>
            <w:tcW w:w="1342" w:type="dxa"/>
            <w:tcBorders>
              <w:top w:val="nil"/>
              <w:left w:val="nil"/>
              <w:bottom w:val="nil"/>
              <w:right w:val="single" w:sz="4" w:space="0" w:color="auto"/>
            </w:tcBorders>
            <w:shd w:val="clear" w:color="000000" w:fill="FFFFFF"/>
            <w:noWrap/>
            <w:vAlign w:val="center"/>
            <w:hideMark/>
          </w:tcPr>
          <w:p w14:paraId="2611EA30"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1 082 662</w:t>
            </w:r>
          </w:p>
        </w:tc>
      </w:tr>
      <w:tr w:rsidR="008552CF" w:rsidRPr="008552CF" w14:paraId="7901B4A7"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vAlign w:val="bottom"/>
            <w:hideMark/>
          </w:tcPr>
          <w:p w14:paraId="1C9273F7" w14:textId="77777777" w:rsidR="008552CF" w:rsidRPr="008552CF" w:rsidRDefault="008552CF" w:rsidP="008552CF">
            <w:pPr>
              <w:rPr>
                <w:rFonts w:ascii="Arial" w:hAnsi="Arial" w:cs="Arial"/>
                <w:sz w:val="24"/>
                <w:szCs w:val="24"/>
              </w:rPr>
            </w:pPr>
            <w:r w:rsidRPr="008552CF">
              <w:rPr>
                <w:rFonts w:ascii="Arial" w:hAnsi="Arial" w:cs="Arial"/>
                <w:sz w:val="24"/>
                <w:szCs w:val="24"/>
              </w:rPr>
              <w:t>* Fonds propres complémentaires sans droit de reprise</w:t>
            </w:r>
          </w:p>
        </w:tc>
        <w:tc>
          <w:tcPr>
            <w:tcW w:w="1342" w:type="dxa"/>
            <w:tcBorders>
              <w:top w:val="nil"/>
              <w:left w:val="nil"/>
              <w:bottom w:val="nil"/>
              <w:right w:val="single" w:sz="4" w:space="0" w:color="auto"/>
            </w:tcBorders>
            <w:shd w:val="clear" w:color="000000" w:fill="FFFFFF"/>
            <w:noWrap/>
            <w:vAlign w:val="center"/>
            <w:hideMark/>
          </w:tcPr>
          <w:p w14:paraId="39777CBF"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30 816</w:t>
            </w:r>
          </w:p>
        </w:tc>
        <w:tc>
          <w:tcPr>
            <w:tcW w:w="1342" w:type="dxa"/>
            <w:tcBorders>
              <w:top w:val="nil"/>
              <w:left w:val="nil"/>
              <w:bottom w:val="nil"/>
              <w:right w:val="single" w:sz="4" w:space="0" w:color="auto"/>
            </w:tcBorders>
            <w:shd w:val="clear" w:color="000000" w:fill="FFFFFF"/>
            <w:noWrap/>
            <w:vAlign w:val="center"/>
            <w:hideMark/>
          </w:tcPr>
          <w:p w14:paraId="37F97B73"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30 816</w:t>
            </w:r>
          </w:p>
        </w:tc>
      </w:tr>
      <w:tr w:rsidR="008552CF" w:rsidRPr="008552CF" w14:paraId="3E149DFC"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vAlign w:val="bottom"/>
            <w:hideMark/>
          </w:tcPr>
          <w:p w14:paraId="517C6E9E" w14:textId="77777777" w:rsidR="008552CF" w:rsidRPr="008552CF" w:rsidRDefault="008552CF" w:rsidP="008552CF">
            <w:pPr>
              <w:rPr>
                <w:rFonts w:ascii="Arial" w:hAnsi="Arial" w:cs="Arial"/>
                <w:sz w:val="24"/>
                <w:szCs w:val="24"/>
              </w:rPr>
            </w:pPr>
            <w:r w:rsidRPr="008552CF">
              <w:rPr>
                <w:rFonts w:ascii="Arial" w:hAnsi="Arial" w:cs="Arial"/>
                <w:sz w:val="24"/>
                <w:szCs w:val="24"/>
              </w:rPr>
              <w:t>* Fonds propres complémentaires avec droit de reprise</w:t>
            </w:r>
          </w:p>
        </w:tc>
        <w:tc>
          <w:tcPr>
            <w:tcW w:w="1342" w:type="dxa"/>
            <w:tcBorders>
              <w:top w:val="nil"/>
              <w:left w:val="nil"/>
              <w:bottom w:val="nil"/>
              <w:right w:val="single" w:sz="4" w:space="0" w:color="auto"/>
            </w:tcBorders>
            <w:shd w:val="clear" w:color="000000" w:fill="FFFFFF"/>
            <w:noWrap/>
            <w:vAlign w:val="center"/>
            <w:hideMark/>
          </w:tcPr>
          <w:p w14:paraId="2DAC784B"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20 000</w:t>
            </w:r>
          </w:p>
        </w:tc>
        <w:tc>
          <w:tcPr>
            <w:tcW w:w="1342" w:type="dxa"/>
            <w:tcBorders>
              <w:top w:val="nil"/>
              <w:left w:val="nil"/>
              <w:bottom w:val="nil"/>
              <w:right w:val="single" w:sz="4" w:space="0" w:color="auto"/>
            </w:tcBorders>
            <w:shd w:val="clear" w:color="000000" w:fill="FFFFFF"/>
            <w:noWrap/>
            <w:vAlign w:val="center"/>
            <w:hideMark/>
          </w:tcPr>
          <w:p w14:paraId="4C8FA75E"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20 000</w:t>
            </w:r>
          </w:p>
        </w:tc>
      </w:tr>
      <w:tr w:rsidR="008552CF" w:rsidRPr="008552CF" w14:paraId="38C44902"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vAlign w:val="bottom"/>
            <w:hideMark/>
          </w:tcPr>
          <w:p w14:paraId="37FDA869" w14:textId="77777777" w:rsidR="008552CF" w:rsidRPr="008552CF" w:rsidRDefault="008552CF" w:rsidP="008552CF">
            <w:pPr>
              <w:rPr>
                <w:rFonts w:ascii="Arial" w:hAnsi="Arial" w:cs="Arial"/>
                <w:sz w:val="24"/>
                <w:szCs w:val="24"/>
              </w:rPr>
            </w:pPr>
            <w:r w:rsidRPr="008552CF">
              <w:rPr>
                <w:rFonts w:ascii="Arial" w:hAnsi="Arial" w:cs="Arial"/>
                <w:sz w:val="24"/>
                <w:szCs w:val="24"/>
              </w:rPr>
              <w:t>* Réserves statutaires ou contractuelles</w:t>
            </w:r>
          </w:p>
        </w:tc>
        <w:tc>
          <w:tcPr>
            <w:tcW w:w="1342" w:type="dxa"/>
            <w:tcBorders>
              <w:top w:val="nil"/>
              <w:left w:val="nil"/>
              <w:bottom w:val="nil"/>
              <w:right w:val="single" w:sz="4" w:space="0" w:color="auto"/>
            </w:tcBorders>
            <w:shd w:val="clear" w:color="000000" w:fill="FFFFFF"/>
            <w:noWrap/>
            <w:vAlign w:val="center"/>
            <w:hideMark/>
          </w:tcPr>
          <w:p w14:paraId="19329226"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41 930 411</w:t>
            </w:r>
          </w:p>
        </w:tc>
        <w:tc>
          <w:tcPr>
            <w:tcW w:w="1342" w:type="dxa"/>
            <w:tcBorders>
              <w:top w:val="nil"/>
              <w:left w:val="nil"/>
              <w:bottom w:val="nil"/>
              <w:right w:val="single" w:sz="4" w:space="0" w:color="auto"/>
            </w:tcBorders>
            <w:shd w:val="clear" w:color="000000" w:fill="FFFFFF"/>
            <w:noWrap/>
            <w:vAlign w:val="center"/>
            <w:hideMark/>
          </w:tcPr>
          <w:p w14:paraId="441D72A7"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41 547 741</w:t>
            </w:r>
          </w:p>
        </w:tc>
      </w:tr>
      <w:tr w:rsidR="008552CF" w:rsidRPr="008552CF" w14:paraId="2F3E9D74"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vAlign w:val="bottom"/>
            <w:hideMark/>
          </w:tcPr>
          <w:p w14:paraId="5D31B17C" w14:textId="77777777" w:rsidR="008552CF" w:rsidRPr="008552CF" w:rsidRDefault="008552CF" w:rsidP="008552CF">
            <w:pPr>
              <w:rPr>
                <w:rFonts w:ascii="Arial" w:hAnsi="Arial" w:cs="Arial"/>
                <w:sz w:val="24"/>
                <w:szCs w:val="24"/>
              </w:rPr>
            </w:pPr>
            <w:r w:rsidRPr="008552CF">
              <w:rPr>
                <w:rFonts w:ascii="Arial" w:hAnsi="Arial" w:cs="Arial"/>
                <w:sz w:val="24"/>
                <w:szCs w:val="24"/>
              </w:rPr>
              <w:t>* Réserves pour projet de l'entité</w:t>
            </w:r>
          </w:p>
        </w:tc>
        <w:tc>
          <w:tcPr>
            <w:tcW w:w="1342" w:type="dxa"/>
            <w:tcBorders>
              <w:top w:val="nil"/>
              <w:left w:val="nil"/>
              <w:bottom w:val="nil"/>
              <w:right w:val="single" w:sz="4" w:space="0" w:color="auto"/>
            </w:tcBorders>
            <w:shd w:val="clear" w:color="000000" w:fill="FFFFFF"/>
            <w:noWrap/>
            <w:vAlign w:val="center"/>
            <w:hideMark/>
          </w:tcPr>
          <w:p w14:paraId="5672C121"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464 996</w:t>
            </w:r>
          </w:p>
        </w:tc>
        <w:tc>
          <w:tcPr>
            <w:tcW w:w="1342" w:type="dxa"/>
            <w:tcBorders>
              <w:top w:val="nil"/>
              <w:left w:val="nil"/>
              <w:bottom w:val="nil"/>
              <w:right w:val="single" w:sz="4" w:space="0" w:color="auto"/>
            </w:tcBorders>
            <w:shd w:val="clear" w:color="000000" w:fill="FFFFFF"/>
            <w:noWrap/>
            <w:vAlign w:val="center"/>
            <w:hideMark/>
          </w:tcPr>
          <w:p w14:paraId="0B67FC16"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464 996</w:t>
            </w:r>
          </w:p>
        </w:tc>
      </w:tr>
      <w:tr w:rsidR="008552CF" w:rsidRPr="008552CF" w14:paraId="7E4B5C39"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vAlign w:val="bottom"/>
            <w:hideMark/>
          </w:tcPr>
          <w:p w14:paraId="102B2D3B" w14:textId="77777777" w:rsidR="008552CF" w:rsidRPr="008552CF" w:rsidRDefault="008552CF" w:rsidP="008552CF">
            <w:pPr>
              <w:rPr>
                <w:rFonts w:ascii="Arial" w:hAnsi="Arial" w:cs="Arial"/>
                <w:sz w:val="24"/>
                <w:szCs w:val="24"/>
              </w:rPr>
            </w:pPr>
            <w:r w:rsidRPr="008552CF">
              <w:rPr>
                <w:rFonts w:ascii="Arial" w:hAnsi="Arial" w:cs="Arial"/>
                <w:sz w:val="24"/>
                <w:szCs w:val="24"/>
              </w:rPr>
              <w:t>* Réserves des activités sociales et médico-sociales</w:t>
            </w:r>
          </w:p>
        </w:tc>
        <w:tc>
          <w:tcPr>
            <w:tcW w:w="1342" w:type="dxa"/>
            <w:tcBorders>
              <w:top w:val="nil"/>
              <w:left w:val="nil"/>
              <w:bottom w:val="nil"/>
              <w:right w:val="single" w:sz="4" w:space="0" w:color="auto"/>
            </w:tcBorders>
            <w:shd w:val="clear" w:color="000000" w:fill="FFFFFF"/>
            <w:noWrap/>
            <w:vAlign w:val="center"/>
            <w:hideMark/>
          </w:tcPr>
          <w:p w14:paraId="6372EBDA"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2 112 682</w:t>
            </w:r>
          </w:p>
        </w:tc>
        <w:tc>
          <w:tcPr>
            <w:tcW w:w="1342" w:type="dxa"/>
            <w:tcBorders>
              <w:top w:val="nil"/>
              <w:left w:val="nil"/>
              <w:bottom w:val="nil"/>
              <w:right w:val="single" w:sz="4" w:space="0" w:color="auto"/>
            </w:tcBorders>
            <w:shd w:val="clear" w:color="000000" w:fill="FFFFFF"/>
            <w:noWrap/>
            <w:vAlign w:val="center"/>
            <w:hideMark/>
          </w:tcPr>
          <w:p w14:paraId="4ACEE59C"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1 818 176</w:t>
            </w:r>
          </w:p>
        </w:tc>
      </w:tr>
      <w:tr w:rsidR="008552CF" w:rsidRPr="008552CF" w14:paraId="2269FE28"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vAlign w:val="bottom"/>
            <w:hideMark/>
          </w:tcPr>
          <w:p w14:paraId="2C1DECA5" w14:textId="77777777" w:rsidR="008552CF" w:rsidRPr="008552CF" w:rsidRDefault="008552CF" w:rsidP="008552CF">
            <w:pPr>
              <w:rPr>
                <w:rFonts w:ascii="Arial" w:hAnsi="Arial" w:cs="Arial"/>
                <w:sz w:val="24"/>
                <w:szCs w:val="24"/>
              </w:rPr>
            </w:pPr>
            <w:r w:rsidRPr="008552CF">
              <w:rPr>
                <w:rFonts w:ascii="Arial" w:hAnsi="Arial" w:cs="Arial"/>
                <w:sz w:val="24"/>
                <w:szCs w:val="24"/>
              </w:rPr>
              <w:t>* Autres réserves</w:t>
            </w:r>
          </w:p>
        </w:tc>
        <w:tc>
          <w:tcPr>
            <w:tcW w:w="1342" w:type="dxa"/>
            <w:tcBorders>
              <w:top w:val="nil"/>
              <w:left w:val="nil"/>
              <w:bottom w:val="nil"/>
              <w:right w:val="single" w:sz="4" w:space="0" w:color="auto"/>
            </w:tcBorders>
            <w:shd w:val="clear" w:color="000000" w:fill="FFFFFF"/>
            <w:noWrap/>
            <w:vAlign w:val="center"/>
            <w:hideMark/>
          </w:tcPr>
          <w:p w14:paraId="130C4C30"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40 232</w:t>
            </w:r>
          </w:p>
        </w:tc>
        <w:tc>
          <w:tcPr>
            <w:tcW w:w="1342" w:type="dxa"/>
            <w:tcBorders>
              <w:top w:val="nil"/>
              <w:left w:val="nil"/>
              <w:bottom w:val="nil"/>
              <w:right w:val="single" w:sz="4" w:space="0" w:color="auto"/>
            </w:tcBorders>
            <w:shd w:val="clear" w:color="000000" w:fill="FFFFFF"/>
            <w:noWrap/>
            <w:vAlign w:val="center"/>
            <w:hideMark/>
          </w:tcPr>
          <w:p w14:paraId="59D38389"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40 232</w:t>
            </w:r>
          </w:p>
        </w:tc>
      </w:tr>
      <w:tr w:rsidR="008552CF" w:rsidRPr="008552CF" w14:paraId="47DD4B5D"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vAlign w:val="bottom"/>
            <w:hideMark/>
          </w:tcPr>
          <w:p w14:paraId="574800C6" w14:textId="77777777" w:rsidR="008552CF" w:rsidRPr="008552CF" w:rsidRDefault="008552CF" w:rsidP="008552CF">
            <w:pPr>
              <w:rPr>
                <w:rFonts w:ascii="Arial" w:hAnsi="Arial" w:cs="Arial"/>
                <w:sz w:val="24"/>
                <w:szCs w:val="24"/>
              </w:rPr>
            </w:pPr>
            <w:r w:rsidRPr="008552CF">
              <w:rPr>
                <w:rFonts w:ascii="Arial" w:hAnsi="Arial" w:cs="Arial"/>
                <w:sz w:val="24"/>
                <w:szCs w:val="24"/>
              </w:rPr>
              <w:t>* Report à nouveau</w:t>
            </w:r>
          </w:p>
        </w:tc>
        <w:tc>
          <w:tcPr>
            <w:tcW w:w="1342" w:type="dxa"/>
            <w:tcBorders>
              <w:top w:val="nil"/>
              <w:left w:val="nil"/>
              <w:bottom w:val="nil"/>
              <w:right w:val="single" w:sz="4" w:space="0" w:color="auto"/>
            </w:tcBorders>
            <w:shd w:val="clear" w:color="000000" w:fill="FFFFFF"/>
            <w:noWrap/>
            <w:vAlign w:val="center"/>
            <w:hideMark/>
          </w:tcPr>
          <w:p w14:paraId="00528746"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-2 393 617</w:t>
            </w:r>
          </w:p>
        </w:tc>
        <w:tc>
          <w:tcPr>
            <w:tcW w:w="1342" w:type="dxa"/>
            <w:tcBorders>
              <w:top w:val="nil"/>
              <w:left w:val="nil"/>
              <w:bottom w:val="nil"/>
              <w:right w:val="single" w:sz="4" w:space="0" w:color="auto"/>
            </w:tcBorders>
            <w:shd w:val="clear" w:color="000000" w:fill="FFFFFF"/>
            <w:noWrap/>
            <w:vAlign w:val="center"/>
            <w:hideMark/>
          </w:tcPr>
          <w:p w14:paraId="791C25A6"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425 903</w:t>
            </w:r>
          </w:p>
        </w:tc>
      </w:tr>
      <w:tr w:rsidR="008552CF" w:rsidRPr="008552CF" w14:paraId="5612A2B5"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vAlign w:val="bottom"/>
            <w:hideMark/>
          </w:tcPr>
          <w:p w14:paraId="0FA112F8" w14:textId="77777777" w:rsidR="008552CF" w:rsidRPr="008552CF" w:rsidRDefault="008552CF" w:rsidP="008552CF">
            <w:pPr>
              <w:rPr>
                <w:rFonts w:ascii="Arial" w:hAnsi="Arial" w:cs="Arial"/>
                <w:sz w:val="24"/>
                <w:szCs w:val="24"/>
              </w:rPr>
            </w:pPr>
            <w:r w:rsidRPr="008552CF">
              <w:rPr>
                <w:rFonts w:ascii="Arial" w:hAnsi="Arial" w:cs="Arial"/>
                <w:sz w:val="24"/>
                <w:szCs w:val="24"/>
              </w:rPr>
              <w:t>* Report à nouveau des activités sociales et médico-sociales</w:t>
            </w:r>
          </w:p>
        </w:tc>
        <w:tc>
          <w:tcPr>
            <w:tcW w:w="1342" w:type="dxa"/>
            <w:tcBorders>
              <w:top w:val="nil"/>
              <w:left w:val="nil"/>
              <w:bottom w:val="nil"/>
              <w:right w:val="single" w:sz="4" w:space="0" w:color="auto"/>
            </w:tcBorders>
            <w:shd w:val="clear" w:color="000000" w:fill="FFFFFF"/>
            <w:noWrap/>
            <w:vAlign w:val="center"/>
            <w:hideMark/>
          </w:tcPr>
          <w:p w14:paraId="316161F3"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-691 967</w:t>
            </w:r>
          </w:p>
        </w:tc>
        <w:tc>
          <w:tcPr>
            <w:tcW w:w="1342" w:type="dxa"/>
            <w:tcBorders>
              <w:top w:val="nil"/>
              <w:left w:val="nil"/>
              <w:bottom w:val="nil"/>
              <w:right w:val="single" w:sz="4" w:space="0" w:color="auto"/>
            </w:tcBorders>
            <w:shd w:val="clear" w:color="000000" w:fill="FFFFFF"/>
            <w:noWrap/>
            <w:vAlign w:val="center"/>
            <w:hideMark/>
          </w:tcPr>
          <w:p w14:paraId="7FF78768"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-20 435</w:t>
            </w:r>
          </w:p>
        </w:tc>
      </w:tr>
      <w:tr w:rsidR="008552CF" w:rsidRPr="008552CF" w14:paraId="40DB1A53"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vAlign w:val="center"/>
            <w:hideMark/>
          </w:tcPr>
          <w:p w14:paraId="23F8D265" w14:textId="77777777" w:rsidR="008552CF" w:rsidRPr="008552CF" w:rsidRDefault="008552CF" w:rsidP="008552CF">
            <w:pPr>
              <w:jc w:val="right"/>
              <w:rPr>
                <w:rFonts w:ascii="Arial" w:hAnsi="Arial" w:cs="Arial"/>
                <w:b/>
                <w:bCs/>
                <w:sz w:val="24"/>
                <w:szCs w:val="24"/>
              </w:rPr>
            </w:pPr>
            <w:r w:rsidRPr="008552CF">
              <w:rPr>
                <w:rFonts w:ascii="Arial" w:hAnsi="Arial" w:cs="Arial"/>
                <w:b/>
                <w:bCs/>
                <w:sz w:val="24"/>
                <w:szCs w:val="24"/>
              </w:rPr>
              <w:t>Résultat des activités sociales et médico-sociales</w:t>
            </w:r>
          </w:p>
        </w:tc>
        <w:tc>
          <w:tcPr>
            <w:tcW w:w="1342" w:type="dxa"/>
            <w:tcBorders>
              <w:top w:val="nil"/>
              <w:left w:val="nil"/>
              <w:bottom w:val="nil"/>
              <w:right w:val="single" w:sz="4" w:space="0" w:color="auto"/>
            </w:tcBorders>
            <w:shd w:val="clear" w:color="000000" w:fill="FFFFFF"/>
            <w:noWrap/>
            <w:vAlign w:val="center"/>
            <w:hideMark/>
          </w:tcPr>
          <w:p w14:paraId="1BAC41F6"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-128 584</w:t>
            </w:r>
          </w:p>
        </w:tc>
        <w:tc>
          <w:tcPr>
            <w:tcW w:w="1342" w:type="dxa"/>
            <w:tcBorders>
              <w:top w:val="nil"/>
              <w:left w:val="nil"/>
              <w:bottom w:val="nil"/>
              <w:right w:val="single" w:sz="4" w:space="0" w:color="auto"/>
            </w:tcBorders>
            <w:shd w:val="clear" w:color="000000" w:fill="FFFFFF"/>
            <w:noWrap/>
            <w:vAlign w:val="center"/>
            <w:hideMark/>
          </w:tcPr>
          <w:p w14:paraId="3A6B48F8"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-412 701</w:t>
            </w:r>
          </w:p>
        </w:tc>
      </w:tr>
      <w:tr w:rsidR="008552CF" w:rsidRPr="008552CF" w14:paraId="09AAA21C"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vAlign w:val="center"/>
            <w:hideMark/>
          </w:tcPr>
          <w:p w14:paraId="308DBFE4" w14:textId="77777777" w:rsidR="008552CF" w:rsidRPr="008552CF" w:rsidRDefault="008552CF" w:rsidP="008552CF">
            <w:pPr>
              <w:jc w:val="right"/>
              <w:rPr>
                <w:rFonts w:ascii="Arial" w:hAnsi="Arial" w:cs="Arial"/>
                <w:b/>
                <w:bCs/>
                <w:sz w:val="24"/>
                <w:szCs w:val="24"/>
              </w:rPr>
            </w:pPr>
            <w:r w:rsidRPr="008552CF">
              <w:rPr>
                <w:rFonts w:ascii="Arial" w:hAnsi="Arial" w:cs="Arial"/>
                <w:b/>
                <w:bCs/>
                <w:sz w:val="24"/>
                <w:szCs w:val="24"/>
              </w:rPr>
              <w:t>Résultats propres</w:t>
            </w:r>
          </w:p>
        </w:tc>
        <w:tc>
          <w:tcPr>
            <w:tcW w:w="1342" w:type="dxa"/>
            <w:tcBorders>
              <w:top w:val="nil"/>
              <w:left w:val="nil"/>
              <w:bottom w:val="nil"/>
              <w:right w:val="single" w:sz="4" w:space="0" w:color="auto"/>
            </w:tcBorders>
            <w:shd w:val="clear" w:color="000000" w:fill="FFFFFF"/>
            <w:noWrap/>
            <w:vAlign w:val="center"/>
            <w:hideMark/>
          </w:tcPr>
          <w:p w14:paraId="49074A38"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-1 904 223</w:t>
            </w:r>
          </w:p>
        </w:tc>
        <w:tc>
          <w:tcPr>
            <w:tcW w:w="1342" w:type="dxa"/>
            <w:tcBorders>
              <w:top w:val="nil"/>
              <w:left w:val="nil"/>
              <w:bottom w:val="nil"/>
              <w:right w:val="single" w:sz="4" w:space="0" w:color="auto"/>
            </w:tcBorders>
            <w:shd w:val="clear" w:color="000000" w:fill="FFFFFF"/>
            <w:noWrap/>
            <w:vAlign w:val="center"/>
            <w:hideMark/>
          </w:tcPr>
          <w:p w14:paraId="37B72F9E"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-2 436 850</w:t>
            </w:r>
          </w:p>
        </w:tc>
      </w:tr>
      <w:tr w:rsidR="008552CF" w:rsidRPr="008552CF" w14:paraId="7EC8DAFB"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hideMark/>
          </w:tcPr>
          <w:p w14:paraId="7219BA40" w14:textId="77777777" w:rsidR="008552CF" w:rsidRPr="008552CF" w:rsidRDefault="008552CF" w:rsidP="008552CF">
            <w:pPr>
              <w:rPr>
                <w:rFonts w:ascii="Arial" w:hAnsi="Arial" w:cs="Arial"/>
                <w:b/>
                <w:bCs/>
                <w:sz w:val="24"/>
                <w:szCs w:val="24"/>
              </w:rPr>
            </w:pPr>
            <w:r w:rsidRPr="008552CF">
              <w:rPr>
                <w:rFonts w:ascii="Arial" w:hAnsi="Arial" w:cs="Arial"/>
                <w:b/>
                <w:bCs/>
                <w:sz w:val="24"/>
                <w:szCs w:val="24"/>
              </w:rPr>
              <w:t>Situation nette (sous-total)</w:t>
            </w:r>
          </w:p>
        </w:tc>
        <w:tc>
          <w:tcPr>
            <w:tcW w:w="1342" w:type="dxa"/>
            <w:tcBorders>
              <w:top w:val="nil"/>
              <w:left w:val="nil"/>
              <w:bottom w:val="nil"/>
              <w:right w:val="single" w:sz="4" w:space="0" w:color="auto"/>
            </w:tcBorders>
            <w:shd w:val="clear" w:color="000000" w:fill="FFFFFF"/>
            <w:noWrap/>
            <w:vAlign w:val="center"/>
            <w:hideMark/>
          </w:tcPr>
          <w:p w14:paraId="600B1E49"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40 563 409</w:t>
            </w:r>
          </w:p>
        </w:tc>
        <w:tc>
          <w:tcPr>
            <w:tcW w:w="1342" w:type="dxa"/>
            <w:tcBorders>
              <w:top w:val="nil"/>
              <w:left w:val="nil"/>
              <w:bottom w:val="nil"/>
              <w:right w:val="single" w:sz="4" w:space="0" w:color="auto"/>
            </w:tcBorders>
            <w:shd w:val="clear" w:color="000000" w:fill="FFFFFF"/>
            <w:noWrap/>
            <w:vAlign w:val="center"/>
            <w:hideMark/>
          </w:tcPr>
          <w:p w14:paraId="2595CC3C"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42 560 541</w:t>
            </w:r>
          </w:p>
        </w:tc>
      </w:tr>
      <w:tr w:rsidR="008552CF" w:rsidRPr="008552CF" w14:paraId="73DE4D35"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vAlign w:val="bottom"/>
            <w:hideMark/>
          </w:tcPr>
          <w:p w14:paraId="7A85D06F" w14:textId="77777777" w:rsidR="008552CF" w:rsidRPr="008552CF" w:rsidRDefault="008552CF" w:rsidP="008552CF">
            <w:pPr>
              <w:rPr>
                <w:rFonts w:ascii="Arial" w:hAnsi="Arial" w:cs="Arial"/>
                <w:sz w:val="24"/>
                <w:szCs w:val="24"/>
              </w:rPr>
            </w:pPr>
            <w:r w:rsidRPr="008552CF">
              <w:rPr>
                <w:rFonts w:ascii="Arial" w:hAnsi="Arial" w:cs="Arial"/>
                <w:sz w:val="24"/>
                <w:szCs w:val="24"/>
              </w:rPr>
              <w:t>Subventions d'investissement non renouvelables</w:t>
            </w:r>
          </w:p>
        </w:tc>
        <w:tc>
          <w:tcPr>
            <w:tcW w:w="1342" w:type="dxa"/>
            <w:tcBorders>
              <w:top w:val="nil"/>
              <w:left w:val="nil"/>
              <w:bottom w:val="nil"/>
              <w:right w:val="single" w:sz="4" w:space="0" w:color="auto"/>
            </w:tcBorders>
            <w:shd w:val="clear" w:color="000000" w:fill="FFFFFF"/>
            <w:noWrap/>
            <w:vAlign w:val="center"/>
            <w:hideMark/>
          </w:tcPr>
          <w:p w14:paraId="7A9A18E6"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834 017</w:t>
            </w:r>
          </w:p>
        </w:tc>
        <w:tc>
          <w:tcPr>
            <w:tcW w:w="1342" w:type="dxa"/>
            <w:tcBorders>
              <w:top w:val="nil"/>
              <w:left w:val="nil"/>
              <w:bottom w:val="nil"/>
              <w:right w:val="single" w:sz="4" w:space="0" w:color="auto"/>
            </w:tcBorders>
            <w:shd w:val="clear" w:color="000000" w:fill="FFFFFF"/>
            <w:noWrap/>
            <w:vAlign w:val="center"/>
            <w:hideMark/>
          </w:tcPr>
          <w:p w14:paraId="04BA2306"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809 020</w:t>
            </w:r>
          </w:p>
        </w:tc>
      </w:tr>
      <w:tr w:rsidR="008552CF" w:rsidRPr="008552CF" w14:paraId="23610CE2"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vAlign w:val="bottom"/>
            <w:hideMark/>
          </w:tcPr>
          <w:p w14:paraId="3244D4A7" w14:textId="77777777" w:rsidR="008552CF" w:rsidRPr="008552CF" w:rsidRDefault="008552CF" w:rsidP="008552CF">
            <w:pPr>
              <w:rPr>
                <w:rFonts w:ascii="Arial" w:hAnsi="Arial" w:cs="Arial"/>
                <w:sz w:val="24"/>
                <w:szCs w:val="24"/>
              </w:rPr>
            </w:pPr>
            <w:r w:rsidRPr="008552CF">
              <w:rPr>
                <w:rFonts w:ascii="Arial" w:hAnsi="Arial" w:cs="Arial"/>
                <w:sz w:val="24"/>
                <w:szCs w:val="24"/>
              </w:rPr>
              <w:t>Provisions réglementées</w:t>
            </w:r>
          </w:p>
        </w:tc>
        <w:tc>
          <w:tcPr>
            <w:tcW w:w="1342" w:type="dxa"/>
            <w:tcBorders>
              <w:top w:val="nil"/>
              <w:left w:val="nil"/>
              <w:bottom w:val="nil"/>
              <w:right w:val="single" w:sz="4" w:space="0" w:color="auto"/>
            </w:tcBorders>
            <w:shd w:val="clear" w:color="000000" w:fill="FFFFFF"/>
            <w:noWrap/>
            <w:vAlign w:val="center"/>
            <w:hideMark/>
          </w:tcPr>
          <w:p w14:paraId="159EE1D0"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808 056</w:t>
            </w:r>
          </w:p>
        </w:tc>
        <w:tc>
          <w:tcPr>
            <w:tcW w:w="1342" w:type="dxa"/>
            <w:tcBorders>
              <w:top w:val="nil"/>
              <w:left w:val="nil"/>
              <w:bottom w:val="nil"/>
              <w:right w:val="single" w:sz="4" w:space="0" w:color="auto"/>
            </w:tcBorders>
            <w:shd w:val="clear" w:color="000000" w:fill="FFFFFF"/>
            <w:noWrap/>
            <w:vAlign w:val="center"/>
            <w:hideMark/>
          </w:tcPr>
          <w:p w14:paraId="0B49A58F"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810 319</w:t>
            </w:r>
          </w:p>
        </w:tc>
      </w:tr>
      <w:tr w:rsidR="008552CF" w:rsidRPr="008552CF" w14:paraId="629FF361" w14:textId="77777777" w:rsidTr="0033264D">
        <w:trPr>
          <w:trHeight w:val="300"/>
          <w:jc w:val="center"/>
        </w:trPr>
        <w:tc>
          <w:tcPr>
            <w:tcW w:w="6826" w:type="dxa"/>
            <w:tcBorders>
              <w:top w:val="nil"/>
              <w:left w:val="single" w:sz="4" w:space="0" w:color="auto"/>
              <w:bottom w:val="nil"/>
              <w:right w:val="single" w:sz="4" w:space="0" w:color="auto"/>
            </w:tcBorders>
            <w:shd w:val="clear" w:color="000000" w:fill="963634"/>
            <w:noWrap/>
            <w:vAlign w:val="center"/>
            <w:hideMark/>
          </w:tcPr>
          <w:p w14:paraId="5D37FAD7" w14:textId="77777777" w:rsidR="008552CF" w:rsidRPr="008552CF" w:rsidRDefault="008552CF" w:rsidP="008552CF">
            <w:pPr>
              <w:rPr>
                <w:rFonts w:ascii="Arial" w:hAnsi="Arial" w:cs="Arial"/>
                <w:b/>
                <w:bCs/>
                <w:color w:val="FFFFFF"/>
                <w:sz w:val="24"/>
                <w:szCs w:val="24"/>
              </w:rPr>
            </w:pPr>
            <w:r w:rsidRPr="008552CF">
              <w:rPr>
                <w:rFonts w:ascii="Arial" w:hAnsi="Arial" w:cs="Arial"/>
                <w:b/>
                <w:bCs/>
                <w:color w:val="FFFFFF"/>
                <w:sz w:val="24"/>
                <w:szCs w:val="24"/>
              </w:rPr>
              <w:t xml:space="preserve"> TOTAL DES FONDS PROPRES </w:t>
            </w:r>
          </w:p>
        </w:tc>
        <w:tc>
          <w:tcPr>
            <w:tcW w:w="1342" w:type="dxa"/>
            <w:tcBorders>
              <w:top w:val="nil"/>
              <w:left w:val="nil"/>
              <w:bottom w:val="nil"/>
              <w:right w:val="single" w:sz="4" w:space="0" w:color="auto"/>
            </w:tcBorders>
            <w:shd w:val="clear" w:color="000000" w:fill="963634"/>
            <w:noWrap/>
            <w:vAlign w:val="center"/>
            <w:hideMark/>
          </w:tcPr>
          <w:p w14:paraId="479EE18C" w14:textId="77777777" w:rsidR="008552CF" w:rsidRPr="008552CF" w:rsidRDefault="008552CF" w:rsidP="008552CF">
            <w:pPr>
              <w:jc w:val="right"/>
              <w:rPr>
                <w:rFonts w:ascii="Arial" w:hAnsi="Arial" w:cs="Arial"/>
                <w:b/>
                <w:bCs/>
                <w:color w:val="FFFFFF"/>
                <w:sz w:val="24"/>
                <w:szCs w:val="24"/>
              </w:rPr>
            </w:pPr>
            <w:r w:rsidRPr="008552CF">
              <w:rPr>
                <w:rFonts w:ascii="Arial" w:hAnsi="Arial" w:cs="Arial"/>
                <w:b/>
                <w:bCs/>
                <w:color w:val="FFFFFF"/>
                <w:sz w:val="24"/>
                <w:szCs w:val="24"/>
              </w:rPr>
              <w:t>42 205 481</w:t>
            </w:r>
          </w:p>
        </w:tc>
        <w:tc>
          <w:tcPr>
            <w:tcW w:w="1342" w:type="dxa"/>
            <w:tcBorders>
              <w:top w:val="nil"/>
              <w:left w:val="nil"/>
              <w:bottom w:val="nil"/>
              <w:right w:val="single" w:sz="4" w:space="0" w:color="auto"/>
            </w:tcBorders>
            <w:shd w:val="clear" w:color="000000" w:fill="963634"/>
            <w:noWrap/>
            <w:vAlign w:val="center"/>
            <w:hideMark/>
          </w:tcPr>
          <w:p w14:paraId="353F90BA" w14:textId="77777777" w:rsidR="008552CF" w:rsidRPr="008552CF" w:rsidRDefault="008552CF" w:rsidP="008552CF">
            <w:pPr>
              <w:jc w:val="right"/>
              <w:rPr>
                <w:rFonts w:ascii="Arial" w:hAnsi="Arial" w:cs="Arial"/>
                <w:b/>
                <w:bCs/>
                <w:color w:val="FFFFFF"/>
                <w:sz w:val="24"/>
                <w:szCs w:val="24"/>
              </w:rPr>
            </w:pPr>
            <w:r w:rsidRPr="008552CF">
              <w:rPr>
                <w:rFonts w:ascii="Arial" w:hAnsi="Arial" w:cs="Arial"/>
                <w:b/>
                <w:bCs/>
                <w:color w:val="FFFFFF"/>
                <w:sz w:val="24"/>
                <w:szCs w:val="24"/>
              </w:rPr>
              <w:t>44 179 880</w:t>
            </w:r>
          </w:p>
        </w:tc>
      </w:tr>
      <w:tr w:rsidR="008552CF" w:rsidRPr="008552CF" w14:paraId="25ADE5F0"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hideMark/>
          </w:tcPr>
          <w:p w14:paraId="2D48B8D7" w14:textId="77777777" w:rsidR="008552CF" w:rsidRPr="008552CF" w:rsidRDefault="008552CF" w:rsidP="008552CF">
            <w:pPr>
              <w:rPr>
                <w:rFonts w:ascii="Arial" w:hAnsi="Arial" w:cs="Arial"/>
                <w:b/>
                <w:bCs/>
                <w:sz w:val="24"/>
                <w:szCs w:val="24"/>
              </w:rPr>
            </w:pPr>
            <w:r w:rsidRPr="008552CF">
              <w:rPr>
                <w:rFonts w:ascii="Arial" w:hAnsi="Arial" w:cs="Arial"/>
                <w:b/>
                <w:bCs/>
                <w:sz w:val="24"/>
                <w:szCs w:val="24"/>
              </w:rPr>
              <w:t>Fonds reportés liés aux legs et donations</w:t>
            </w:r>
          </w:p>
        </w:tc>
        <w:tc>
          <w:tcPr>
            <w:tcW w:w="1342" w:type="dxa"/>
            <w:tcBorders>
              <w:top w:val="nil"/>
              <w:left w:val="nil"/>
              <w:bottom w:val="nil"/>
              <w:right w:val="single" w:sz="4" w:space="0" w:color="auto"/>
            </w:tcBorders>
            <w:shd w:val="clear" w:color="auto" w:fill="auto"/>
            <w:noWrap/>
            <w:vAlign w:val="center"/>
            <w:hideMark/>
          </w:tcPr>
          <w:p w14:paraId="59E7D976"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6 636 631</w:t>
            </w:r>
          </w:p>
        </w:tc>
        <w:tc>
          <w:tcPr>
            <w:tcW w:w="1342" w:type="dxa"/>
            <w:tcBorders>
              <w:top w:val="nil"/>
              <w:left w:val="nil"/>
              <w:bottom w:val="nil"/>
              <w:right w:val="single" w:sz="4" w:space="0" w:color="auto"/>
            </w:tcBorders>
            <w:shd w:val="clear" w:color="auto" w:fill="auto"/>
            <w:noWrap/>
            <w:vAlign w:val="center"/>
            <w:hideMark/>
          </w:tcPr>
          <w:p w14:paraId="2E8E570A"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5 061 324</w:t>
            </w:r>
          </w:p>
        </w:tc>
      </w:tr>
      <w:tr w:rsidR="008552CF" w:rsidRPr="008552CF" w14:paraId="7E725EE5"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hideMark/>
          </w:tcPr>
          <w:p w14:paraId="1B5AF0B8" w14:textId="77777777" w:rsidR="008552CF" w:rsidRPr="008552CF" w:rsidRDefault="008552CF" w:rsidP="008552CF">
            <w:pPr>
              <w:rPr>
                <w:rFonts w:ascii="Arial" w:hAnsi="Arial" w:cs="Arial"/>
                <w:b/>
                <w:bCs/>
                <w:sz w:val="24"/>
                <w:szCs w:val="24"/>
              </w:rPr>
            </w:pPr>
            <w:r w:rsidRPr="008552CF">
              <w:rPr>
                <w:rFonts w:ascii="Arial" w:hAnsi="Arial" w:cs="Arial"/>
                <w:b/>
                <w:bCs/>
                <w:sz w:val="24"/>
                <w:szCs w:val="24"/>
              </w:rPr>
              <w:t>Fonds dédiés</w:t>
            </w:r>
          </w:p>
        </w:tc>
        <w:tc>
          <w:tcPr>
            <w:tcW w:w="1342" w:type="dxa"/>
            <w:tcBorders>
              <w:top w:val="nil"/>
              <w:left w:val="nil"/>
              <w:bottom w:val="nil"/>
              <w:right w:val="single" w:sz="4" w:space="0" w:color="auto"/>
            </w:tcBorders>
            <w:shd w:val="clear" w:color="auto" w:fill="auto"/>
            <w:noWrap/>
            <w:vAlign w:val="center"/>
            <w:hideMark/>
          </w:tcPr>
          <w:p w14:paraId="0AD19618"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2 593 795</w:t>
            </w:r>
          </w:p>
        </w:tc>
        <w:tc>
          <w:tcPr>
            <w:tcW w:w="1342" w:type="dxa"/>
            <w:tcBorders>
              <w:top w:val="nil"/>
              <w:left w:val="nil"/>
              <w:bottom w:val="nil"/>
              <w:right w:val="single" w:sz="4" w:space="0" w:color="auto"/>
            </w:tcBorders>
            <w:shd w:val="clear" w:color="auto" w:fill="auto"/>
            <w:noWrap/>
            <w:vAlign w:val="center"/>
            <w:hideMark/>
          </w:tcPr>
          <w:p w14:paraId="2577C2A1"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2 651 211</w:t>
            </w:r>
          </w:p>
        </w:tc>
      </w:tr>
      <w:tr w:rsidR="008552CF" w:rsidRPr="008552CF" w14:paraId="156277BF" w14:textId="77777777" w:rsidTr="0033264D">
        <w:trPr>
          <w:trHeight w:val="300"/>
          <w:jc w:val="center"/>
        </w:trPr>
        <w:tc>
          <w:tcPr>
            <w:tcW w:w="6826" w:type="dxa"/>
            <w:tcBorders>
              <w:top w:val="nil"/>
              <w:left w:val="single" w:sz="4" w:space="0" w:color="auto"/>
              <w:bottom w:val="nil"/>
              <w:right w:val="single" w:sz="4" w:space="0" w:color="auto"/>
            </w:tcBorders>
            <w:shd w:val="clear" w:color="000000" w:fill="963634"/>
            <w:noWrap/>
            <w:vAlign w:val="center"/>
            <w:hideMark/>
          </w:tcPr>
          <w:p w14:paraId="04AF712E" w14:textId="77777777" w:rsidR="008552CF" w:rsidRPr="008552CF" w:rsidRDefault="008552CF" w:rsidP="008552CF">
            <w:pPr>
              <w:rPr>
                <w:rFonts w:ascii="Arial" w:hAnsi="Arial" w:cs="Arial"/>
                <w:b/>
                <w:bCs/>
                <w:color w:val="FFFFFF"/>
                <w:sz w:val="24"/>
                <w:szCs w:val="24"/>
              </w:rPr>
            </w:pPr>
            <w:r w:rsidRPr="008552CF">
              <w:rPr>
                <w:rFonts w:ascii="Arial" w:hAnsi="Arial" w:cs="Arial"/>
                <w:b/>
                <w:bCs/>
                <w:color w:val="FFFFFF"/>
                <w:sz w:val="24"/>
                <w:szCs w:val="24"/>
              </w:rPr>
              <w:t xml:space="preserve"> TOTAL DES FONDS REPORTES ET DEDIES </w:t>
            </w:r>
          </w:p>
        </w:tc>
        <w:tc>
          <w:tcPr>
            <w:tcW w:w="1342" w:type="dxa"/>
            <w:tcBorders>
              <w:top w:val="nil"/>
              <w:left w:val="nil"/>
              <w:bottom w:val="nil"/>
              <w:right w:val="single" w:sz="4" w:space="0" w:color="auto"/>
            </w:tcBorders>
            <w:shd w:val="clear" w:color="000000" w:fill="963634"/>
            <w:noWrap/>
            <w:vAlign w:val="center"/>
            <w:hideMark/>
          </w:tcPr>
          <w:p w14:paraId="59959A19" w14:textId="77777777" w:rsidR="008552CF" w:rsidRPr="008552CF" w:rsidRDefault="008552CF" w:rsidP="008552CF">
            <w:pPr>
              <w:jc w:val="right"/>
              <w:rPr>
                <w:rFonts w:ascii="Arial" w:hAnsi="Arial" w:cs="Arial"/>
                <w:b/>
                <w:bCs/>
                <w:color w:val="FFFFFF"/>
                <w:sz w:val="24"/>
                <w:szCs w:val="24"/>
              </w:rPr>
            </w:pPr>
            <w:r w:rsidRPr="008552CF">
              <w:rPr>
                <w:rFonts w:ascii="Arial" w:hAnsi="Arial" w:cs="Arial"/>
                <w:b/>
                <w:bCs/>
                <w:color w:val="FFFFFF"/>
                <w:sz w:val="24"/>
                <w:szCs w:val="24"/>
              </w:rPr>
              <w:t>9 230 426</w:t>
            </w:r>
          </w:p>
        </w:tc>
        <w:tc>
          <w:tcPr>
            <w:tcW w:w="1342" w:type="dxa"/>
            <w:tcBorders>
              <w:top w:val="nil"/>
              <w:left w:val="nil"/>
              <w:bottom w:val="nil"/>
              <w:right w:val="single" w:sz="4" w:space="0" w:color="auto"/>
            </w:tcBorders>
            <w:shd w:val="clear" w:color="000000" w:fill="963634"/>
            <w:noWrap/>
            <w:vAlign w:val="center"/>
            <w:hideMark/>
          </w:tcPr>
          <w:p w14:paraId="5B458740" w14:textId="77777777" w:rsidR="008552CF" w:rsidRPr="008552CF" w:rsidRDefault="008552CF" w:rsidP="008552CF">
            <w:pPr>
              <w:jc w:val="right"/>
              <w:rPr>
                <w:rFonts w:ascii="Arial" w:hAnsi="Arial" w:cs="Arial"/>
                <w:b/>
                <w:bCs/>
                <w:color w:val="FFFFFF"/>
                <w:sz w:val="24"/>
                <w:szCs w:val="24"/>
              </w:rPr>
            </w:pPr>
            <w:r w:rsidRPr="008552CF">
              <w:rPr>
                <w:rFonts w:ascii="Arial" w:hAnsi="Arial" w:cs="Arial"/>
                <w:b/>
                <w:bCs/>
                <w:color w:val="FFFFFF"/>
                <w:sz w:val="24"/>
                <w:szCs w:val="24"/>
              </w:rPr>
              <w:t>7 712 535</w:t>
            </w:r>
          </w:p>
        </w:tc>
      </w:tr>
      <w:tr w:rsidR="008552CF" w:rsidRPr="008552CF" w14:paraId="6B9AF2F1"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vAlign w:val="center"/>
            <w:hideMark/>
          </w:tcPr>
          <w:p w14:paraId="7D989786" w14:textId="77777777" w:rsidR="008552CF" w:rsidRPr="008552CF" w:rsidRDefault="008552CF" w:rsidP="008552CF">
            <w:pPr>
              <w:rPr>
                <w:rFonts w:ascii="Arial" w:hAnsi="Arial" w:cs="Arial"/>
                <w:b/>
                <w:bCs/>
                <w:sz w:val="24"/>
                <w:szCs w:val="24"/>
              </w:rPr>
            </w:pPr>
            <w:r w:rsidRPr="008552CF">
              <w:rPr>
                <w:rFonts w:ascii="Arial" w:hAnsi="Arial" w:cs="Arial"/>
                <w:b/>
                <w:bCs/>
                <w:sz w:val="24"/>
                <w:szCs w:val="24"/>
              </w:rPr>
              <w:t>PROV./ RISQUES ET CHARGES</w:t>
            </w:r>
          </w:p>
        </w:tc>
        <w:tc>
          <w:tcPr>
            <w:tcW w:w="1342" w:type="dxa"/>
            <w:tcBorders>
              <w:top w:val="nil"/>
              <w:left w:val="nil"/>
              <w:bottom w:val="nil"/>
              <w:right w:val="single" w:sz="4" w:space="0" w:color="auto"/>
            </w:tcBorders>
            <w:shd w:val="clear" w:color="auto" w:fill="auto"/>
            <w:noWrap/>
            <w:vAlign w:val="center"/>
            <w:hideMark/>
          </w:tcPr>
          <w:p w14:paraId="61F9F846"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3 378 438</w:t>
            </w:r>
          </w:p>
        </w:tc>
        <w:tc>
          <w:tcPr>
            <w:tcW w:w="1342" w:type="dxa"/>
            <w:tcBorders>
              <w:top w:val="nil"/>
              <w:left w:val="nil"/>
              <w:bottom w:val="nil"/>
              <w:right w:val="single" w:sz="4" w:space="0" w:color="auto"/>
            </w:tcBorders>
            <w:shd w:val="clear" w:color="000000" w:fill="FFFFFF"/>
            <w:noWrap/>
            <w:vAlign w:val="center"/>
            <w:hideMark/>
          </w:tcPr>
          <w:p w14:paraId="4DB6745D"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3 332 461</w:t>
            </w:r>
          </w:p>
        </w:tc>
      </w:tr>
      <w:tr w:rsidR="008552CF" w:rsidRPr="008552CF" w14:paraId="184DD36A"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hideMark/>
          </w:tcPr>
          <w:p w14:paraId="3266FB9E" w14:textId="77777777" w:rsidR="008552CF" w:rsidRPr="008552CF" w:rsidRDefault="008552CF" w:rsidP="008552CF">
            <w:pPr>
              <w:rPr>
                <w:rFonts w:ascii="Arial" w:hAnsi="Arial" w:cs="Arial"/>
                <w:b/>
                <w:bCs/>
                <w:sz w:val="24"/>
                <w:szCs w:val="24"/>
              </w:rPr>
            </w:pPr>
            <w:r w:rsidRPr="008552CF">
              <w:rPr>
                <w:rFonts w:ascii="Arial" w:hAnsi="Arial" w:cs="Arial"/>
                <w:b/>
                <w:bCs/>
                <w:sz w:val="24"/>
                <w:szCs w:val="24"/>
              </w:rPr>
              <w:t>EMPRUNTS ET DETTES ETABLISSEMENTS DE CREDIT</w:t>
            </w:r>
          </w:p>
        </w:tc>
        <w:tc>
          <w:tcPr>
            <w:tcW w:w="1342" w:type="dxa"/>
            <w:tcBorders>
              <w:top w:val="nil"/>
              <w:left w:val="nil"/>
              <w:bottom w:val="nil"/>
              <w:right w:val="single" w:sz="4" w:space="0" w:color="auto"/>
            </w:tcBorders>
            <w:shd w:val="clear" w:color="auto" w:fill="auto"/>
            <w:noWrap/>
            <w:vAlign w:val="center"/>
            <w:hideMark/>
          </w:tcPr>
          <w:p w14:paraId="33CF9DD0"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7 768 588</w:t>
            </w:r>
          </w:p>
        </w:tc>
        <w:tc>
          <w:tcPr>
            <w:tcW w:w="1342" w:type="dxa"/>
            <w:tcBorders>
              <w:top w:val="nil"/>
              <w:left w:val="nil"/>
              <w:bottom w:val="nil"/>
              <w:right w:val="single" w:sz="4" w:space="0" w:color="auto"/>
            </w:tcBorders>
            <w:shd w:val="clear" w:color="000000" w:fill="FFFFFF"/>
            <w:noWrap/>
            <w:vAlign w:val="center"/>
            <w:hideMark/>
          </w:tcPr>
          <w:p w14:paraId="3EE5FDFE"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7 751 568</w:t>
            </w:r>
          </w:p>
        </w:tc>
      </w:tr>
      <w:tr w:rsidR="008552CF" w:rsidRPr="008552CF" w14:paraId="0C7491B9"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vAlign w:val="bottom"/>
            <w:hideMark/>
          </w:tcPr>
          <w:p w14:paraId="7CB450B0" w14:textId="77777777" w:rsidR="008552CF" w:rsidRPr="008552CF" w:rsidRDefault="008552CF" w:rsidP="008552CF">
            <w:pPr>
              <w:rPr>
                <w:rFonts w:ascii="Arial" w:hAnsi="Arial" w:cs="Arial"/>
                <w:sz w:val="24"/>
                <w:szCs w:val="24"/>
              </w:rPr>
            </w:pPr>
            <w:r w:rsidRPr="008552CF">
              <w:rPr>
                <w:rFonts w:ascii="Arial" w:hAnsi="Arial" w:cs="Arial"/>
                <w:sz w:val="24"/>
                <w:szCs w:val="24"/>
              </w:rPr>
              <w:t>Emprunts et dettes financières diverses</w:t>
            </w:r>
          </w:p>
        </w:tc>
        <w:tc>
          <w:tcPr>
            <w:tcW w:w="1342" w:type="dxa"/>
            <w:tcBorders>
              <w:top w:val="nil"/>
              <w:left w:val="nil"/>
              <w:bottom w:val="nil"/>
              <w:right w:val="single" w:sz="4" w:space="0" w:color="auto"/>
            </w:tcBorders>
            <w:shd w:val="clear" w:color="auto" w:fill="auto"/>
            <w:noWrap/>
            <w:vAlign w:val="center"/>
            <w:hideMark/>
          </w:tcPr>
          <w:p w14:paraId="2C885F35"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95 794</w:t>
            </w:r>
          </w:p>
        </w:tc>
        <w:tc>
          <w:tcPr>
            <w:tcW w:w="1342" w:type="dxa"/>
            <w:tcBorders>
              <w:top w:val="nil"/>
              <w:left w:val="nil"/>
              <w:bottom w:val="nil"/>
              <w:right w:val="single" w:sz="4" w:space="0" w:color="auto"/>
            </w:tcBorders>
            <w:shd w:val="clear" w:color="000000" w:fill="FFFFFF"/>
            <w:noWrap/>
            <w:vAlign w:val="center"/>
            <w:hideMark/>
          </w:tcPr>
          <w:p w14:paraId="06B9440E"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82 929</w:t>
            </w:r>
          </w:p>
        </w:tc>
      </w:tr>
      <w:tr w:rsidR="008552CF" w:rsidRPr="008552CF" w14:paraId="73119B80"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vAlign w:val="center"/>
            <w:hideMark/>
          </w:tcPr>
          <w:p w14:paraId="6F07285E" w14:textId="77777777" w:rsidR="008552CF" w:rsidRPr="008552CF" w:rsidRDefault="008552CF" w:rsidP="008552CF">
            <w:pPr>
              <w:rPr>
                <w:rFonts w:ascii="Arial" w:hAnsi="Arial" w:cs="Arial"/>
                <w:sz w:val="24"/>
                <w:szCs w:val="24"/>
              </w:rPr>
            </w:pPr>
            <w:r w:rsidRPr="008552CF">
              <w:rPr>
                <w:rFonts w:ascii="Arial" w:hAnsi="Arial" w:cs="Arial"/>
                <w:sz w:val="24"/>
                <w:szCs w:val="24"/>
              </w:rPr>
              <w:t>Fournisseurs</w:t>
            </w:r>
          </w:p>
        </w:tc>
        <w:tc>
          <w:tcPr>
            <w:tcW w:w="1342" w:type="dxa"/>
            <w:tcBorders>
              <w:top w:val="nil"/>
              <w:left w:val="nil"/>
              <w:bottom w:val="nil"/>
              <w:right w:val="single" w:sz="4" w:space="0" w:color="auto"/>
            </w:tcBorders>
            <w:shd w:val="clear" w:color="auto" w:fill="auto"/>
            <w:noWrap/>
            <w:vAlign w:val="center"/>
            <w:hideMark/>
          </w:tcPr>
          <w:p w14:paraId="00A486E7"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1 366 793</w:t>
            </w:r>
          </w:p>
        </w:tc>
        <w:tc>
          <w:tcPr>
            <w:tcW w:w="1342" w:type="dxa"/>
            <w:tcBorders>
              <w:top w:val="nil"/>
              <w:left w:val="nil"/>
              <w:bottom w:val="nil"/>
              <w:right w:val="single" w:sz="4" w:space="0" w:color="auto"/>
            </w:tcBorders>
            <w:shd w:val="clear" w:color="000000" w:fill="FFFFFF"/>
            <w:noWrap/>
            <w:vAlign w:val="center"/>
            <w:hideMark/>
          </w:tcPr>
          <w:p w14:paraId="42D7FCFF"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1 442 861</w:t>
            </w:r>
          </w:p>
        </w:tc>
      </w:tr>
      <w:tr w:rsidR="008552CF" w:rsidRPr="008552CF" w14:paraId="62E7F74E"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vAlign w:val="bottom"/>
            <w:hideMark/>
          </w:tcPr>
          <w:p w14:paraId="05877324" w14:textId="77777777" w:rsidR="008552CF" w:rsidRPr="008552CF" w:rsidRDefault="008552CF" w:rsidP="008552CF">
            <w:pPr>
              <w:rPr>
                <w:rFonts w:ascii="Arial" w:hAnsi="Arial" w:cs="Arial"/>
                <w:sz w:val="24"/>
                <w:szCs w:val="24"/>
              </w:rPr>
            </w:pPr>
            <w:r w:rsidRPr="008552CF">
              <w:rPr>
                <w:rFonts w:ascii="Arial" w:hAnsi="Arial" w:cs="Arial"/>
                <w:sz w:val="24"/>
                <w:szCs w:val="24"/>
              </w:rPr>
              <w:t>Dettes des legs ou donations</w:t>
            </w:r>
          </w:p>
        </w:tc>
        <w:tc>
          <w:tcPr>
            <w:tcW w:w="1342" w:type="dxa"/>
            <w:tcBorders>
              <w:top w:val="nil"/>
              <w:left w:val="nil"/>
              <w:bottom w:val="nil"/>
              <w:right w:val="single" w:sz="4" w:space="0" w:color="auto"/>
            </w:tcBorders>
            <w:shd w:val="clear" w:color="auto" w:fill="auto"/>
            <w:noWrap/>
            <w:vAlign w:val="center"/>
            <w:hideMark/>
          </w:tcPr>
          <w:p w14:paraId="3858E673"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20 690</w:t>
            </w:r>
          </w:p>
        </w:tc>
        <w:tc>
          <w:tcPr>
            <w:tcW w:w="1342" w:type="dxa"/>
            <w:tcBorders>
              <w:top w:val="nil"/>
              <w:left w:val="nil"/>
              <w:bottom w:val="nil"/>
              <w:right w:val="single" w:sz="4" w:space="0" w:color="auto"/>
            </w:tcBorders>
            <w:shd w:val="clear" w:color="000000" w:fill="FFFFFF"/>
            <w:noWrap/>
            <w:vAlign w:val="center"/>
            <w:hideMark/>
          </w:tcPr>
          <w:p w14:paraId="458D905C"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23 973</w:t>
            </w:r>
          </w:p>
        </w:tc>
      </w:tr>
      <w:tr w:rsidR="008552CF" w:rsidRPr="008552CF" w14:paraId="6A622B31"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vAlign w:val="center"/>
            <w:hideMark/>
          </w:tcPr>
          <w:p w14:paraId="78075C06" w14:textId="77777777" w:rsidR="008552CF" w:rsidRPr="008552CF" w:rsidRDefault="008552CF" w:rsidP="008552CF">
            <w:pPr>
              <w:rPr>
                <w:rFonts w:ascii="Arial" w:hAnsi="Arial" w:cs="Arial"/>
                <w:sz w:val="24"/>
                <w:szCs w:val="24"/>
              </w:rPr>
            </w:pPr>
            <w:r w:rsidRPr="008552CF">
              <w:rPr>
                <w:rFonts w:ascii="Arial" w:hAnsi="Arial" w:cs="Arial"/>
                <w:sz w:val="24"/>
                <w:szCs w:val="24"/>
              </w:rPr>
              <w:t>Dettes sociales et fiscales</w:t>
            </w:r>
          </w:p>
        </w:tc>
        <w:tc>
          <w:tcPr>
            <w:tcW w:w="1342" w:type="dxa"/>
            <w:tcBorders>
              <w:top w:val="nil"/>
              <w:left w:val="nil"/>
              <w:bottom w:val="nil"/>
              <w:right w:val="single" w:sz="4" w:space="0" w:color="auto"/>
            </w:tcBorders>
            <w:shd w:val="clear" w:color="auto" w:fill="auto"/>
            <w:noWrap/>
            <w:vAlign w:val="center"/>
            <w:hideMark/>
          </w:tcPr>
          <w:p w14:paraId="4D625993"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3 297 263</w:t>
            </w:r>
          </w:p>
        </w:tc>
        <w:tc>
          <w:tcPr>
            <w:tcW w:w="1342" w:type="dxa"/>
            <w:tcBorders>
              <w:top w:val="nil"/>
              <w:left w:val="nil"/>
              <w:bottom w:val="nil"/>
              <w:right w:val="single" w:sz="4" w:space="0" w:color="auto"/>
            </w:tcBorders>
            <w:shd w:val="clear" w:color="000000" w:fill="FFFFFF"/>
            <w:noWrap/>
            <w:vAlign w:val="center"/>
            <w:hideMark/>
          </w:tcPr>
          <w:p w14:paraId="51133EEF"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3 023 834</w:t>
            </w:r>
          </w:p>
        </w:tc>
      </w:tr>
      <w:tr w:rsidR="008552CF" w:rsidRPr="008552CF" w14:paraId="7275058C"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hideMark/>
          </w:tcPr>
          <w:p w14:paraId="531FE4DF" w14:textId="77777777" w:rsidR="008552CF" w:rsidRPr="008552CF" w:rsidRDefault="008552CF" w:rsidP="008552CF">
            <w:pPr>
              <w:rPr>
                <w:rFonts w:ascii="Arial" w:hAnsi="Arial" w:cs="Arial"/>
                <w:sz w:val="24"/>
                <w:szCs w:val="24"/>
              </w:rPr>
            </w:pPr>
            <w:r w:rsidRPr="008552CF">
              <w:rPr>
                <w:rFonts w:ascii="Arial" w:hAnsi="Arial" w:cs="Arial"/>
                <w:sz w:val="24"/>
                <w:szCs w:val="24"/>
              </w:rPr>
              <w:t>Autres dettes</w:t>
            </w:r>
          </w:p>
        </w:tc>
        <w:tc>
          <w:tcPr>
            <w:tcW w:w="1342" w:type="dxa"/>
            <w:tcBorders>
              <w:top w:val="nil"/>
              <w:left w:val="nil"/>
              <w:bottom w:val="nil"/>
              <w:right w:val="single" w:sz="4" w:space="0" w:color="auto"/>
            </w:tcBorders>
            <w:shd w:val="clear" w:color="auto" w:fill="auto"/>
            <w:noWrap/>
            <w:vAlign w:val="center"/>
            <w:hideMark/>
          </w:tcPr>
          <w:p w14:paraId="099C1256"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2 462 222</w:t>
            </w:r>
          </w:p>
        </w:tc>
        <w:tc>
          <w:tcPr>
            <w:tcW w:w="1342" w:type="dxa"/>
            <w:tcBorders>
              <w:top w:val="nil"/>
              <w:left w:val="nil"/>
              <w:bottom w:val="nil"/>
              <w:right w:val="single" w:sz="4" w:space="0" w:color="auto"/>
            </w:tcBorders>
            <w:shd w:val="clear" w:color="000000" w:fill="FFFFFF"/>
            <w:noWrap/>
            <w:vAlign w:val="center"/>
            <w:hideMark/>
          </w:tcPr>
          <w:p w14:paraId="4378201E"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1 829 402</w:t>
            </w:r>
          </w:p>
        </w:tc>
      </w:tr>
      <w:tr w:rsidR="008552CF" w:rsidRPr="008552CF" w14:paraId="2BBDB1FD" w14:textId="77777777" w:rsidTr="0033264D">
        <w:trPr>
          <w:trHeight w:val="300"/>
          <w:jc w:val="center"/>
        </w:trPr>
        <w:tc>
          <w:tcPr>
            <w:tcW w:w="6826" w:type="dxa"/>
            <w:tcBorders>
              <w:top w:val="nil"/>
              <w:left w:val="single" w:sz="4" w:space="0" w:color="auto"/>
              <w:bottom w:val="nil"/>
              <w:right w:val="single" w:sz="4" w:space="0" w:color="auto"/>
            </w:tcBorders>
            <w:shd w:val="clear" w:color="auto" w:fill="auto"/>
            <w:vAlign w:val="bottom"/>
            <w:hideMark/>
          </w:tcPr>
          <w:p w14:paraId="0E62C638" w14:textId="77777777" w:rsidR="008552CF" w:rsidRPr="008552CF" w:rsidRDefault="008552CF" w:rsidP="008552CF">
            <w:pPr>
              <w:rPr>
                <w:rFonts w:ascii="Arial" w:hAnsi="Arial" w:cs="Arial"/>
                <w:b/>
                <w:bCs/>
                <w:i/>
                <w:iCs/>
                <w:sz w:val="24"/>
                <w:szCs w:val="24"/>
              </w:rPr>
            </w:pPr>
            <w:r w:rsidRPr="008552CF">
              <w:rPr>
                <w:rFonts w:ascii="Arial" w:hAnsi="Arial" w:cs="Arial"/>
                <w:b/>
                <w:bCs/>
                <w:i/>
                <w:iCs/>
                <w:sz w:val="24"/>
                <w:szCs w:val="24"/>
              </w:rPr>
              <w:t xml:space="preserve">Produits </w:t>
            </w:r>
            <w:r w:rsidRPr="008552CF">
              <w:rPr>
                <w:rFonts w:ascii="Arial" w:hAnsi="Arial" w:cs="Arial"/>
                <w:b/>
                <w:bCs/>
                <w:sz w:val="24"/>
                <w:szCs w:val="24"/>
              </w:rPr>
              <w:t xml:space="preserve">constatés </w:t>
            </w:r>
            <w:r w:rsidRPr="008552CF">
              <w:rPr>
                <w:rFonts w:ascii="Arial" w:hAnsi="Arial" w:cs="Arial"/>
                <w:b/>
                <w:bCs/>
                <w:i/>
                <w:iCs/>
                <w:sz w:val="24"/>
                <w:szCs w:val="24"/>
              </w:rPr>
              <w:t>d'avance</w:t>
            </w:r>
          </w:p>
        </w:tc>
        <w:tc>
          <w:tcPr>
            <w:tcW w:w="1342" w:type="dxa"/>
            <w:tcBorders>
              <w:top w:val="nil"/>
              <w:left w:val="nil"/>
              <w:bottom w:val="nil"/>
              <w:right w:val="single" w:sz="4" w:space="0" w:color="auto"/>
            </w:tcBorders>
            <w:shd w:val="clear" w:color="auto" w:fill="auto"/>
            <w:noWrap/>
            <w:vAlign w:val="center"/>
            <w:hideMark/>
          </w:tcPr>
          <w:p w14:paraId="7E5B1DA5"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106 883</w:t>
            </w:r>
          </w:p>
        </w:tc>
        <w:tc>
          <w:tcPr>
            <w:tcW w:w="1342" w:type="dxa"/>
            <w:tcBorders>
              <w:top w:val="nil"/>
              <w:left w:val="nil"/>
              <w:bottom w:val="nil"/>
              <w:right w:val="single" w:sz="4" w:space="0" w:color="auto"/>
            </w:tcBorders>
            <w:shd w:val="clear" w:color="000000" w:fill="FFFFFF"/>
            <w:noWrap/>
            <w:vAlign w:val="center"/>
            <w:hideMark/>
          </w:tcPr>
          <w:p w14:paraId="088D31D7" w14:textId="77777777" w:rsidR="008552CF" w:rsidRPr="008552CF" w:rsidRDefault="008552CF" w:rsidP="008552CF">
            <w:pPr>
              <w:jc w:val="right"/>
              <w:rPr>
                <w:rFonts w:ascii="Arial" w:hAnsi="Arial" w:cs="Arial"/>
                <w:sz w:val="24"/>
                <w:szCs w:val="24"/>
              </w:rPr>
            </w:pPr>
            <w:r w:rsidRPr="008552CF">
              <w:rPr>
                <w:rFonts w:ascii="Arial" w:hAnsi="Arial" w:cs="Arial"/>
                <w:sz w:val="24"/>
                <w:szCs w:val="24"/>
              </w:rPr>
              <w:t>97 593</w:t>
            </w:r>
          </w:p>
        </w:tc>
      </w:tr>
      <w:tr w:rsidR="008552CF" w:rsidRPr="008552CF" w14:paraId="3951EADF" w14:textId="77777777" w:rsidTr="0033264D">
        <w:trPr>
          <w:trHeight w:val="300"/>
          <w:jc w:val="center"/>
        </w:trPr>
        <w:tc>
          <w:tcPr>
            <w:tcW w:w="6826" w:type="dxa"/>
            <w:tcBorders>
              <w:top w:val="nil"/>
              <w:left w:val="single" w:sz="4" w:space="0" w:color="auto"/>
              <w:bottom w:val="nil"/>
              <w:right w:val="single" w:sz="4" w:space="0" w:color="auto"/>
            </w:tcBorders>
            <w:shd w:val="clear" w:color="000000" w:fill="963634"/>
            <w:noWrap/>
            <w:vAlign w:val="center"/>
            <w:hideMark/>
          </w:tcPr>
          <w:p w14:paraId="2762092F" w14:textId="77777777" w:rsidR="008552CF" w:rsidRPr="008552CF" w:rsidRDefault="008552CF" w:rsidP="008552CF">
            <w:pPr>
              <w:rPr>
                <w:rFonts w:ascii="Arial" w:hAnsi="Arial" w:cs="Arial"/>
                <w:b/>
                <w:bCs/>
                <w:color w:val="FFFFFF"/>
                <w:sz w:val="24"/>
                <w:szCs w:val="24"/>
              </w:rPr>
            </w:pPr>
            <w:r w:rsidRPr="008552CF">
              <w:rPr>
                <w:rFonts w:ascii="Arial" w:hAnsi="Arial" w:cs="Arial"/>
                <w:b/>
                <w:bCs/>
                <w:color w:val="FFFFFF"/>
                <w:sz w:val="24"/>
                <w:szCs w:val="24"/>
              </w:rPr>
              <w:t xml:space="preserve"> TOTAL DES DETTES A COURT TERME </w:t>
            </w:r>
          </w:p>
        </w:tc>
        <w:tc>
          <w:tcPr>
            <w:tcW w:w="1342" w:type="dxa"/>
            <w:tcBorders>
              <w:top w:val="nil"/>
              <w:left w:val="nil"/>
              <w:bottom w:val="nil"/>
              <w:right w:val="single" w:sz="4" w:space="0" w:color="auto"/>
            </w:tcBorders>
            <w:shd w:val="clear" w:color="000000" w:fill="963634"/>
            <w:noWrap/>
            <w:vAlign w:val="center"/>
            <w:hideMark/>
          </w:tcPr>
          <w:p w14:paraId="7707147B" w14:textId="77777777" w:rsidR="008552CF" w:rsidRPr="008552CF" w:rsidRDefault="008552CF" w:rsidP="008552CF">
            <w:pPr>
              <w:jc w:val="right"/>
              <w:rPr>
                <w:rFonts w:ascii="Arial" w:hAnsi="Arial" w:cs="Arial"/>
                <w:b/>
                <w:bCs/>
                <w:color w:val="FFFFFF"/>
                <w:sz w:val="24"/>
                <w:szCs w:val="24"/>
              </w:rPr>
            </w:pPr>
            <w:r w:rsidRPr="008552CF">
              <w:rPr>
                <w:rFonts w:ascii="Arial" w:hAnsi="Arial" w:cs="Arial"/>
                <w:b/>
                <w:bCs/>
                <w:color w:val="FFFFFF"/>
                <w:sz w:val="24"/>
                <w:szCs w:val="24"/>
              </w:rPr>
              <w:t>18 496 671</w:t>
            </w:r>
          </w:p>
        </w:tc>
        <w:tc>
          <w:tcPr>
            <w:tcW w:w="1342" w:type="dxa"/>
            <w:tcBorders>
              <w:top w:val="nil"/>
              <w:left w:val="nil"/>
              <w:bottom w:val="nil"/>
              <w:right w:val="single" w:sz="4" w:space="0" w:color="auto"/>
            </w:tcBorders>
            <w:shd w:val="clear" w:color="000000" w:fill="963634"/>
            <w:noWrap/>
            <w:vAlign w:val="center"/>
            <w:hideMark/>
          </w:tcPr>
          <w:p w14:paraId="65A9ACAA" w14:textId="77777777" w:rsidR="008552CF" w:rsidRPr="008552CF" w:rsidRDefault="008552CF" w:rsidP="008552CF">
            <w:pPr>
              <w:jc w:val="right"/>
              <w:rPr>
                <w:rFonts w:ascii="Arial" w:hAnsi="Arial" w:cs="Arial"/>
                <w:b/>
                <w:bCs/>
                <w:color w:val="FFFFFF"/>
                <w:sz w:val="24"/>
                <w:szCs w:val="24"/>
              </w:rPr>
            </w:pPr>
            <w:r w:rsidRPr="008552CF">
              <w:rPr>
                <w:rFonts w:ascii="Arial" w:hAnsi="Arial" w:cs="Arial"/>
                <w:b/>
                <w:bCs/>
                <w:color w:val="FFFFFF"/>
                <w:sz w:val="24"/>
                <w:szCs w:val="24"/>
              </w:rPr>
              <w:t>17 584 621</w:t>
            </w:r>
          </w:p>
        </w:tc>
      </w:tr>
      <w:tr w:rsidR="008552CF" w:rsidRPr="008552CF" w14:paraId="5AF793EC" w14:textId="77777777" w:rsidTr="0033264D">
        <w:trPr>
          <w:trHeight w:val="300"/>
          <w:jc w:val="center"/>
        </w:trPr>
        <w:tc>
          <w:tcPr>
            <w:tcW w:w="6826" w:type="dxa"/>
            <w:tcBorders>
              <w:top w:val="nil"/>
              <w:left w:val="single" w:sz="4" w:space="0" w:color="auto"/>
              <w:bottom w:val="single" w:sz="4" w:space="0" w:color="auto"/>
              <w:right w:val="single" w:sz="4" w:space="0" w:color="auto"/>
            </w:tcBorders>
            <w:shd w:val="clear" w:color="000000" w:fill="963634"/>
            <w:vAlign w:val="center"/>
            <w:hideMark/>
          </w:tcPr>
          <w:p w14:paraId="16AC432F" w14:textId="77777777" w:rsidR="008552CF" w:rsidRPr="008552CF" w:rsidRDefault="008552CF" w:rsidP="008552CF">
            <w:pPr>
              <w:rPr>
                <w:rFonts w:ascii="Arial" w:hAnsi="Arial" w:cs="Arial"/>
                <w:b/>
                <w:bCs/>
                <w:color w:val="FFFFFF"/>
                <w:sz w:val="24"/>
                <w:szCs w:val="24"/>
              </w:rPr>
            </w:pPr>
            <w:r w:rsidRPr="008552CF">
              <w:rPr>
                <w:rFonts w:ascii="Arial" w:hAnsi="Arial" w:cs="Arial"/>
                <w:b/>
                <w:bCs/>
                <w:color w:val="FFFFFF"/>
                <w:sz w:val="24"/>
                <w:szCs w:val="24"/>
              </w:rPr>
              <w:t>TOTAL PASSIF</w:t>
            </w:r>
          </w:p>
        </w:tc>
        <w:tc>
          <w:tcPr>
            <w:tcW w:w="1342" w:type="dxa"/>
            <w:tcBorders>
              <w:top w:val="nil"/>
              <w:left w:val="nil"/>
              <w:bottom w:val="single" w:sz="4" w:space="0" w:color="auto"/>
              <w:right w:val="single" w:sz="4" w:space="0" w:color="auto"/>
            </w:tcBorders>
            <w:shd w:val="clear" w:color="000000" w:fill="963634"/>
            <w:noWrap/>
            <w:vAlign w:val="center"/>
            <w:hideMark/>
          </w:tcPr>
          <w:p w14:paraId="699A1134" w14:textId="77777777" w:rsidR="008552CF" w:rsidRPr="008552CF" w:rsidRDefault="008552CF" w:rsidP="008552CF">
            <w:pPr>
              <w:jc w:val="right"/>
              <w:rPr>
                <w:rFonts w:ascii="Arial" w:hAnsi="Arial" w:cs="Arial"/>
                <w:b/>
                <w:bCs/>
                <w:color w:val="FFFFFF"/>
                <w:sz w:val="24"/>
                <w:szCs w:val="24"/>
              </w:rPr>
            </w:pPr>
            <w:r w:rsidRPr="008552CF">
              <w:rPr>
                <w:rFonts w:ascii="Arial" w:hAnsi="Arial" w:cs="Arial"/>
                <w:b/>
                <w:bCs/>
                <w:color w:val="FFFFFF"/>
                <w:sz w:val="24"/>
                <w:szCs w:val="24"/>
              </w:rPr>
              <w:t>69 932 578</w:t>
            </w:r>
          </w:p>
        </w:tc>
        <w:tc>
          <w:tcPr>
            <w:tcW w:w="1342" w:type="dxa"/>
            <w:tcBorders>
              <w:top w:val="nil"/>
              <w:left w:val="nil"/>
              <w:bottom w:val="single" w:sz="4" w:space="0" w:color="auto"/>
              <w:right w:val="single" w:sz="4" w:space="0" w:color="auto"/>
            </w:tcBorders>
            <w:shd w:val="clear" w:color="000000" w:fill="963634"/>
            <w:noWrap/>
            <w:vAlign w:val="center"/>
            <w:hideMark/>
          </w:tcPr>
          <w:p w14:paraId="5692DB65" w14:textId="77777777" w:rsidR="008552CF" w:rsidRPr="008552CF" w:rsidRDefault="008552CF" w:rsidP="008552CF">
            <w:pPr>
              <w:jc w:val="right"/>
              <w:rPr>
                <w:rFonts w:ascii="Arial" w:hAnsi="Arial" w:cs="Arial"/>
                <w:b/>
                <w:bCs/>
                <w:color w:val="FFFFFF"/>
                <w:sz w:val="24"/>
                <w:szCs w:val="24"/>
              </w:rPr>
            </w:pPr>
            <w:r w:rsidRPr="008552CF">
              <w:rPr>
                <w:rFonts w:ascii="Arial" w:hAnsi="Arial" w:cs="Arial"/>
                <w:b/>
                <w:bCs/>
                <w:color w:val="FFFFFF"/>
                <w:sz w:val="24"/>
                <w:szCs w:val="24"/>
              </w:rPr>
              <w:t>69 477 036</w:t>
            </w:r>
          </w:p>
        </w:tc>
      </w:tr>
    </w:tbl>
    <w:p w14:paraId="66F2A397" w14:textId="77777777" w:rsidR="000F61CD" w:rsidRPr="00454CB4" w:rsidRDefault="00FC6BDE" w:rsidP="000F61CD">
      <w:pPr>
        <w:jc w:val="center"/>
        <w:rPr>
          <w:rFonts w:ascii="Arial" w:hAnsi="Arial" w:cs="Arial"/>
          <w:sz w:val="12"/>
          <w:szCs w:val="12"/>
        </w:rPr>
      </w:pPr>
      <w:r w:rsidRPr="00454CB4">
        <w:rPr>
          <w:rFonts w:ascii="Arial" w:hAnsi="Arial" w:cs="Arial"/>
        </w:rPr>
        <w:br w:type="page"/>
      </w:r>
    </w:p>
    <w:p w14:paraId="057AD66A" w14:textId="77777777" w:rsidR="000050B9" w:rsidRPr="00454CB4" w:rsidRDefault="000050B9" w:rsidP="00FF19B9">
      <w:pPr>
        <w:pStyle w:val="Titre2"/>
        <w:numPr>
          <w:ilvl w:val="0"/>
          <w:numId w:val="0"/>
        </w:numPr>
        <w:ind w:left="360"/>
        <w:rPr>
          <w:rFonts w:ascii="Arial" w:hAnsi="Arial" w:cs="Arial"/>
          <w:sz w:val="36"/>
        </w:rPr>
      </w:pPr>
      <w:bookmarkStart w:id="102" w:name="_Toc481738888"/>
      <w:bookmarkStart w:id="103" w:name="_Toc481739465"/>
      <w:bookmarkStart w:id="104" w:name="_Toc481746325"/>
      <w:bookmarkStart w:id="105" w:name="_Toc481747476"/>
      <w:bookmarkStart w:id="106" w:name="_Toc481748563"/>
      <w:bookmarkStart w:id="107" w:name="_Toc482255347"/>
      <w:bookmarkStart w:id="108" w:name="_Toc482338708"/>
      <w:bookmarkStart w:id="109" w:name="_Toc482800982"/>
      <w:bookmarkStart w:id="110" w:name="_Toc482803546"/>
      <w:bookmarkStart w:id="111" w:name="_Toc484160924"/>
      <w:bookmarkStart w:id="112" w:name="_Toc484161139"/>
      <w:bookmarkStart w:id="113" w:name="_Toc484162130"/>
      <w:bookmarkStart w:id="114" w:name="_Toc514923459"/>
      <w:bookmarkStart w:id="115" w:name="_Toc100236063"/>
      <w:bookmarkStart w:id="116" w:name="_Toc100568143"/>
      <w:bookmarkStart w:id="117" w:name="_Toc133477584"/>
      <w:bookmarkStart w:id="118" w:name="_Toc134254689"/>
      <w:bookmarkStart w:id="119" w:name="_Toc164463399"/>
      <w:bookmarkStart w:id="120" w:name="_Toc165836698"/>
      <w:r w:rsidRPr="00454CB4">
        <w:rPr>
          <w:rFonts w:ascii="Arial" w:hAnsi="Arial" w:cs="Arial"/>
          <w:sz w:val="36"/>
        </w:rPr>
        <w:t>Compte de résultat</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54804BF7" w14:textId="77777777" w:rsidR="0013363E" w:rsidRPr="00454CB4" w:rsidRDefault="0013363E" w:rsidP="0013363E">
      <w:pPr>
        <w:ind w:left="284"/>
        <w:jc w:val="center"/>
        <w:rPr>
          <w:rFonts w:ascii="Arial" w:hAnsi="Arial" w:cs="Arial"/>
        </w:rPr>
      </w:pPr>
    </w:p>
    <w:tbl>
      <w:tblPr>
        <w:tblW w:w="10040" w:type="dxa"/>
        <w:jc w:val="center"/>
        <w:tblCellMar>
          <w:left w:w="70" w:type="dxa"/>
          <w:right w:w="70" w:type="dxa"/>
        </w:tblCellMar>
        <w:tblLook w:val="04A0" w:firstRow="1" w:lastRow="0" w:firstColumn="1" w:lastColumn="0" w:noHBand="0" w:noVBand="1"/>
      </w:tblPr>
      <w:tblGrid>
        <w:gridCol w:w="1163"/>
        <w:gridCol w:w="5479"/>
        <w:gridCol w:w="1699"/>
        <w:gridCol w:w="1699"/>
      </w:tblGrid>
      <w:tr w:rsidR="00D9243C" w:rsidRPr="00D9243C" w14:paraId="30D7AB54" w14:textId="77777777" w:rsidTr="00365FE1">
        <w:trPr>
          <w:trHeight w:val="300"/>
          <w:tblHeader/>
          <w:jc w:val="center"/>
        </w:trPr>
        <w:tc>
          <w:tcPr>
            <w:tcW w:w="664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1A39D3" w14:textId="56DAC777" w:rsidR="00D9243C" w:rsidRPr="0033264D" w:rsidRDefault="00D9243C" w:rsidP="0033264D">
            <w:pPr>
              <w:rPr>
                <w:rFonts w:ascii="Arial" w:hAnsi="Arial" w:cs="Arial"/>
                <w:sz w:val="24"/>
                <w:szCs w:val="24"/>
              </w:rPr>
            </w:pPr>
            <w:r w:rsidRPr="0033264D">
              <w:rPr>
                <w:rFonts w:ascii="Arial" w:hAnsi="Arial" w:cs="Arial"/>
                <w:sz w:val="24"/>
                <w:szCs w:val="24"/>
              </w:rPr>
              <w:t> </w:t>
            </w:r>
            <w:r w:rsidR="0033264D" w:rsidRPr="0033264D">
              <w:rPr>
                <w:rFonts w:ascii="Arial" w:hAnsi="Arial" w:cs="Arial"/>
                <w:b/>
                <w:bCs/>
                <w:sz w:val="24"/>
                <w:szCs w:val="24"/>
              </w:rPr>
              <w:t>COMPTE DE RESULTAT AU 31 DECEMBRE 2023</w:t>
            </w:r>
          </w:p>
        </w:tc>
        <w:tc>
          <w:tcPr>
            <w:tcW w:w="1699" w:type="dxa"/>
            <w:tcBorders>
              <w:top w:val="nil"/>
              <w:left w:val="nil"/>
              <w:bottom w:val="single" w:sz="4" w:space="0" w:color="auto"/>
              <w:right w:val="single" w:sz="4" w:space="0" w:color="auto"/>
            </w:tcBorders>
            <w:shd w:val="clear" w:color="auto" w:fill="auto"/>
            <w:noWrap/>
            <w:vAlign w:val="center"/>
            <w:hideMark/>
          </w:tcPr>
          <w:p w14:paraId="17293EF4" w14:textId="77777777" w:rsidR="00D9243C" w:rsidRPr="00D9243C" w:rsidRDefault="00D9243C" w:rsidP="00D9243C">
            <w:pPr>
              <w:ind w:firstLineChars="100" w:firstLine="241"/>
              <w:jc w:val="right"/>
              <w:rPr>
                <w:rFonts w:ascii="Arial" w:hAnsi="Arial" w:cs="Arial"/>
                <w:b/>
                <w:bCs/>
                <w:sz w:val="24"/>
                <w:szCs w:val="24"/>
              </w:rPr>
            </w:pPr>
            <w:r w:rsidRPr="00D9243C">
              <w:rPr>
                <w:rFonts w:ascii="Arial" w:hAnsi="Arial" w:cs="Arial"/>
                <w:b/>
                <w:bCs/>
                <w:sz w:val="24"/>
                <w:szCs w:val="24"/>
              </w:rPr>
              <w:t>31/12/2023</w:t>
            </w:r>
          </w:p>
        </w:tc>
        <w:tc>
          <w:tcPr>
            <w:tcW w:w="1699" w:type="dxa"/>
            <w:tcBorders>
              <w:top w:val="nil"/>
              <w:left w:val="nil"/>
              <w:bottom w:val="single" w:sz="4" w:space="0" w:color="auto"/>
              <w:right w:val="single" w:sz="4" w:space="0" w:color="auto"/>
            </w:tcBorders>
            <w:shd w:val="clear" w:color="auto" w:fill="auto"/>
            <w:noWrap/>
            <w:vAlign w:val="center"/>
            <w:hideMark/>
          </w:tcPr>
          <w:p w14:paraId="2460CE50" w14:textId="77777777" w:rsidR="00D9243C" w:rsidRPr="00D9243C" w:rsidRDefault="00D9243C" w:rsidP="00D9243C">
            <w:pPr>
              <w:ind w:firstLineChars="100" w:firstLine="241"/>
              <w:jc w:val="right"/>
              <w:rPr>
                <w:rFonts w:ascii="Arial" w:hAnsi="Arial" w:cs="Arial"/>
                <w:b/>
                <w:bCs/>
                <w:sz w:val="24"/>
                <w:szCs w:val="24"/>
              </w:rPr>
            </w:pPr>
            <w:r w:rsidRPr="00D9243C">
              <w:rPr>
                <w:rFonts w:ascii="Arial" w:hAnsi="Arial" w:cs="Arial"/>
                <w:b/>
                <w:bCs/>
                <w:sz w:val="24"/>
                <w:szCs w:val="24"/>
              </w:rPr>
              <w:t>31/12/2022</w:t>
            </w:r>
          </w:p>
        </w:tc>
      </w:tr>
      <w:tr w:rsidR="00D9243C" w:rsidRPr="00D9243C" w14:paraId="7427BD89"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5CD48E4E" w14:textId="77777777" w:rsidR="00D9243C" w:rsidRPr="00D9243C" w:rsidRDefault="00D9243C" w:rsidP="00D9243C">
            <w:pPr>
              <w:rPr>
                <w:rFonts w:ascii="Arial" w:hAnsi="Arial" w:cs="Arial"/>
                <w:sz w:val="24"/>
                <w:szCs w:val="24"/>
              </w:rPr>
            </w:pPr>
            <w:r w:rsidRPr="00D9243C">
              <w:rPr>
                <w:rFonts w:ascii="Arial" w:hAnsi="Arial" w:cs="Arial"/>
                <w:sz w:val="24"/>
                <w:szCs w:val="24"/>
              </w:rPr>
              <w:t>* Cotisations</w:t>
            </w:r>
          </w:p>
        </w:tc>
        <w:tc>
          <w:tcPr>
            <w:tcW w:w="1699" w:type="dxa"/>
            <w:tcBorders>
              <w:top w:val="nil"/>
              <w:left w:val="nil"/>
              <w:bottom w:val="nil"/>
              <w:right w:val="single" w:sz="4" w:space="0" w:color="auto"/>
            </w:tcBorders>
            <w:shd w:val="clear" w:color="auto" w:fill="auto"/>
            <w:noWrap/>
            <w:vAlign w:val="center"/>
            <w:hideMark/>
          </w:tcPr>
          <w:p w14:paraId="6164298A"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58 007</w:t>
            </w:r>
          </w:p>
        </w:tc>
        <w:tc>
          <w:tcPr>
            <w:tcW w:w="1699" w:type="dxa"/>
            <w:tcBorders>
              <w:top w:val="nil"/>
              <w:left w:val="nil"/>
              <w:bottom w:val="nil"/>
              <w:right w:val="single" w:sz="4" w:space="0" w:color="auto"/>
            </w:tcBorders>
            <w:shd w:val="clear" w:color="auto" w:fill="auto"/>
            <w:noWrap/>
            <w:vAlign w:val="center"/>
            <w:hideMark/>
          </w:tcPr>
          <w:p w14:paraId="5A9A7FDA"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49 914</w:t>
            </w:r>
          </w:p>
        </w:tc>
      </w:tr>
      <w:tr w:rsidR="00D9243C" w:rsidRPr="00D9243C" w14:paraId="2387F9D7"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339F2DD3" w14:textId="77777777" w:rsidR="00D9243C" w:rsidRPr="00D9243C" w:rsidRDefault="00D9243C" w:rsidP="00D9243C">
            <w:pPr>
              <w:rPr>
                <w:rFonts w:ascii="Arial" w:hAnsi="Arial" w:cs="Arial"/>
                <w:sz w:val="24"/>
                <w:szCs w:val="24"/>
              </w:rPr>
            </w:pPr>
            <w:r w:rsidRPr="00D9243C">
              <w:rPr>
                <w:rFonts w:ascii="Arial" w:hAnsi="Arial" w:cs="Arial"/>
                <w:sz w:val="24"/>
                <w:szCs w:val="24"/>
              </w:rPr>
              <w:t>* Ventes de biens</w:t>
            </w:r>
          </w:p>
        </w:tc>
        <w:tc>
          <w:tcPr>
            <w:tcW w:w="1699" w:type="dxa"/>
            <w:tcBorders>
              <w:top w:val="nil"/>
              <w:left w:val="nil"/>
              <w:bottom w:val="nil"/>
              <w:right w:val="single" w:sz="4" w:space="0" w:color="auto"/>
            </w:tcBorders>
            <w:shd w:val="clear" w:color="auto" w:fill="auto"/>
            <w:noWrap/>
            <w:vAlign w:val="center"/>
            <w:hideMark/>
          </w:tcPr>
          <w:p w14:paraId="7CADD7A2"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3 518 614</w:t>
            </w:r>
          </w:p>
        </w:tc>
        <w:tc>
          <w:tcPr>
            <w:tcW w:w="1699" w:type="dxa"/>
            <w:tcBorders>
              <w:top w:val="nil"/>
              <w:left w:val="nil"/>
              <w:bottom w:val="nil"/>
              <w:right w:val="single" w:sz="4" w:space="0" w:color="auto"/>
            </w:tcBorders>
            <w:shd w:val="clear" w:color="auto" w:fill="auto"/>
            <w:noWrap/>
            <w:vAlign w:val="center"/>
            <w:hideMark/>
          </w:tcPr>
          <w:p w14:paraId="343655D7"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3 434 008</w:t>
            </w:r>
          </w:p>
        </w:tc>
      </w:tr>
      <w:tr w:rsidR="00D9243C" w:rsidRPr="00D9243C" w14:paraId="3E1E6A37"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328873B0" w14:textId="77777777" w:rsidR="00D9243C" w:rsidRPr="00D9243C" w:rsidRDefault="00D9243C" w:rsidP="00D9243C">
            <w:pPr>
              <w:rPr>
                <w:rFonts w:ascii="Arial" w:hAnsi="Arial" w:cs="Arial"/>
                <w:sz w:val="24"/>
                <w:szCs w:val="24"/>
              </w:rPr>
            </w:pPr>
            <w:r w:rsidRPr="00D9243C">
              <w:rPr>
                <w:rFonts w:ascii="Arial" w:hAnsi="Arial" w:cs="Arial"/>
                <w:sz w:val="24"/>
                <w:szCs w:val="24"/>
              </w:rPr>
              <w:t>* Production vendue et prest</w:t>
            </w:r>
            <w:r>
              <w:rPr>
                <w:rFonts w:ascii="Arial" w:hAnsi="Arial" w:cs="Arial"/>
                <w:sz w:val="24"/>
                <w:szCs w:val="24"/>
              </w:rPr>
              <w:t>ations</w:t>
            </w:r>
            <w:r w:rsidRPr="00D9243C">
              <w:rPr>
                <w:rFonts w:ascii="Arial" w:hAnsi="Arial" w:cs="Arial"/>
                <w:sz w:val="24"/>
                <w:szCs w:val="24"/>
              </w:rPr>
              <w:t xml:space="preserve"> de services</w:t>
            </w:r>
          </w:p>
        </w:tc>
        <w:tc>
          <w:tcPr>
            <w:tcW w:w="1699" w:type="dxa"/>
            <w:tcBorders>
              <w:top w:val="nil"/>
              <w:left w:val="nil"/>
              <w:bottom w:val="nil"/>
              <w:right w:val="single" w:sz="4" w:space="0" w:color="auto"/>
            </w:tcBorders>
            <w:shd w:val="clear" w:color="auto" w:fill="auto"/>
            <w:noWrap/>
            <w:vAlign w:val="center"/>
            <w:hideMark/>
          </w:tcPr>
          <w:p w14:paraId="37CB04D3"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3 023 982</w:t>
            </w:r>
          </w:p>
        </w:tc>
        <w:tc>
          <w:tcPr>
            <w:tcW w:w="1699" w:type="dxa"/>
            <w:tcBorders>
              <w:top w:val="nil"/>
              <w:left w:val="nil"/>
              <w:bottom w:val="nil"/>
              <w:right w:val="single" w:sz="4" w:space="0" w:color="auto"/>
            </w:tcBorders>
            <w:shd w:val="clear" w:color="auto" w:fill="auto"/>
            <w:noWrap/>
            <w:vAlign w:val="center"/>
            <w:hideMark/>
          </w:tcPr>
          <w:p w14:paraId="0284DCFC"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3 280 660</w:t>
            </w:r>
          </w:p>
        </w:tc>
      </w:tr>
      <w:tr w:rsidR="00D9243C" w:rsidRPr="00D9243C" w14:paraId="1F274EFB" w14:textId="77777777" w:rsidTr="00D9243C">
        <w:trPr>
          <w:trHeight w:val="300"/>
          <w:jc w:val="center"/>
        </w:trPr>
        <w:tc>
          <w:tcPr>
            <w:tcW w:w="1163" w:type="dxa"/>
            <w:tcBorders>
              <w:top w:val="nil"/>
              <w:left w:val="single" w:sz="4" w:space="0" w:color="auto"/>
              <w:bottom w:val="nil"/>
              <w:right w:val="nil"/>
            </w:tcBorders>
            <w:shd w:val="clear" w:color="auto" w:fill="auto"/>
            <w:vAlign w:val="center"/>
            <w:hideMark/>
          </w:tcPr>
          <w:p w14:paraId="2FDDA271" w14:textId="77777777" w:rsidR="00D9243C" w:rsidRPr="00D9243C" w:rsidRDefault="00D9243C" w:rsidP="00D9243C">
            <w:pPr>
              <w:jc w:val="right"/>
              <w:rPr>
                <w:rFonts w:ascii="Arial" w:hAnsi="Arial" w:cs="Arial"/>
                <w:i/>
                <w:iCs/>
                <w:sz w:val="24"/>
                <w:szCs w:val="24"/>
              </w:rPr>
            </w:pPr>
            <w:r w:rsidRPr="00D9243C">
              <w:rPr>
                <w:rFonts w:ascii="Arial" w:hAnsi="Arial" w:cs="Arial"/>
                <w:i/>
                <w:iCs/>
                <w:sz w:val="24"/>
                <w:szCs w:val="24"/>
              </w:rPr>
              <w:t> </w:t>
            </w:r>
          </w:p>
        </w:tc>
        <w:tc>
          <w:tcPr>
            <w:tcW w:w="5479" w:type="dxa"/>
            <w:tcBorders>
              <w:top w:val="nil"/>
              <w:left w:val="nil"/>
              <w:bottom w:val="nil"/>
              <w:right w:val="single" w:sz="4" w:space="0" w:color="auto"/>
            </w:tcBorders>
            <w:shd w:val="clear" w:color="auto" w:fill="auto"/>
            <w:vAlign w:val="center"/>
            <w:hideMark/>
          </w:tcPr>
          <w:p w14:paraId="64AD8717" w14:textId="77777777" w:rsidR="00D9243C" w:rsidRPr="00D9243C" w:rsidRDefault="00D9243C" w:rsidP="00D9243C">
            <w:pPr>
              <w:jc w:val="right"/>
              <w:rPr>
                <w:rFonts w:ascii="Arial" w:hAnsi="Arial" w:cs="Arial"/>
                <w:i/>
                <w:iCs/>
                <w:sz w:val="24"/>
                <w:szCs w:val="24"/>
              </w:rPr>
            </w:pPr>
            <w:r w:rsidRPr="00D9243C">
              <w:rPr>
                <w:rFonts w:ascii="Arial" w:hAnsi="Arial" w:cs="Arial"/>
                <w:i/>
                <w:iCs/>
                <w:sz w:val="24"/>
                <w:szCs w:val="24"/>
              </w:rPr>
              <w:t>Dont relatives aux activités ESMS</w:t>
            </w:r>
          </w:p>
        </w:tc>
        <w:tc>
          <w:tcPr>
            <w:tcW w:w="1699" w:type="dxa"/>
            <w:tcBorders>
              <w:top w:val="nil"/>
              <w:left w:val="nil"/>
              <w:bottom w:val="nil"/>
              <w:right w:val="single" w:sz="4" w:space="0" w:color="auto"/>
            </w:tcBorders>
            <w:shd w:val="clear" w:color="auto" w:fill="auto"/>
            <w:noWrap/>
            <w:vAlign w:val="center"/>
            <w:hideMark/>
          </w:tcPr>
          <w:p w14:paraId="7024667A" w14:textId="77777777" w:rsidR="00D9243C" w:rsidRPr="00D9243C" w:rsidRDefault="00D9243C" w:rsidP="00D9243C">
            <w:pPr>
              <w:jc w:val="right"/>
              <w:rPr>
                <w:rFonts w:ascii="Arial" w:hAnsi="Arial" w:cs="Arial"/>
                <w:i/>
                <w:iCs/>
                <w:sz w:val="24"/>
                <w:szCs w:val="24"/>
              </w:rPr>
            </w:pPr>
            <w:r w:rsidRPr="00D9243C">
              <w:rPr>
                <w:rFonts w:ascii="Arial" w:hAnsi="Arial" w:cs="Arial"/>
                <w:i/>
                <w:iCs/>
                <w:sz w:val="24"/>
                <w:szCs w:val="24"/>
              </w:rPr>
              <w:t>546 888</w:t>
            </w:r>
          </w:p>
        </w:tc>
        <w:tc>
          <w:tcPr>
            <w:tcW w:w="1699" w:type="dxa"/>
            <w:tcBorders>
              <w:top w:val="nil"/>
              <w:left w:val="nil"/>
              <w:bottom w:val="nil"/>
              <w:right w:val="single" w:sz="4" w:space="0" w:color="auto"/>
            </w:tcBorders>
            <w:shd w:val="clear" w:color="auto" w:fill="auto"/>
            <w:noWrap/>
            <w:vAlign w:val="center"/>
            <w:hideMark/>
          </w:tcPr>
          <w:p w14:paraId="3F7C5074"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482 370</w:t>
            </w:r>
          </w:p>
        </w:tc>
      </w:tr>
      <w:tr w:rsidR="00D9243C" w:rsidRPr="00D9243C" w14:paraId="6CFCFA60"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420DA8AF" w14:textId="77777777" w:rsidR="00D9243C" w:rsidRPr="00D9243C" w:rsidRDefault="00D9243C" w:rsidP="00D9243C">
            <w:pPr>
              <w:rPr>
                <w:rFonts w:ascii="Arial" w:hAnsi="Arial" w:cs="Arial"/>
                <w:sz w:val="24"/>
                <w:szCs w:val="24"/>
              </w:rPr>
            </w:pPr>
            <w:r w:rsidRPr="00D9243C">
              <w:rPr>
                <w:rFonts w:ascii="Arial" w:hAnsi="Arial" w:cs="Arial"/>
                <w:sz w:val="24"/>
                <w:szCs w:val="24"/>
              </w:rPr>
              <w:t>* Production stockée</w:t>
            </w:r>
          </w:p>
        </w:tc>
        <w:tc>
          <w:tcPr>
            <w:tcW w:w="1699" w:type="dxa"/>
            <w:tcBorders>
              <w:top w:val="nil"/>
              <w:left w:val="nil"/>
              <w:bottom w:val="nil"/>
              <w:right w:val="single" w:sz="4" w:space="0" w:color="auto"/>
            </w:tcBorders>
            <w:shd w:val="clear" w:color="auto" w:fill="auto"/>
            <w:noWrap/>
            <w:vAlign w:val="center"/>
            <w:hideMark/>
          </w:tcPr>
          <w:p w14:paraId="210D0F94"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-8 039</w:t>
            </w:r>
          </w:p>
        </w:tc>
        <w:tc>
          <w:tcPr>
            <w:tcW w:w="1699" w:type="dxa"/>
            <w:tcBorders>
              <w:top w:val="nil"/>
              <w:left w:val="nil"/>
              <w:bottom w:val="nil"/>
              <w:right w:val="single" w:sz="4" w:space="0" w:color="auto"/>
            </w:tcBorders>
            <w:shd w:val="clear" w:color="auto" w:fill="auto"/>
            <w:noWrap/>
            <w:vAlign w:val="center"/>
            <w:hideMark/>
          </w:tcPr>
          <w:p w14:paraId="0D1B579E"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9 545</w:t>
            </w:r>
          </w:p>
        </w:tc>
      </w:tr>
      <w:tr w:rsidR="00D9243C" w:rsidRPr="00D9243C" w14:paraId="283110FA"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401E14A2" w14:textId="77777777" w:rsidR="00D9243C" w:rsidRPr="00D9243C" w:rsidRDefault="00D9243C" w:rsidP="00D9243C">
            <w:pPr>
              <w:rPr>
                <w:rFonts w:ascii="Arial" w:hAnsi="Arial" w:cs="Arial"/>
                <w:b/>
                <w:bCs/>
                <w:sz w:val="24"/>
                <w:szCs w:val="24"/>
              </w:rPr>
            </w:pPr>
            <w:r w:rsidRPr="00D9243C">
              <w:rPr>
                <w:rFonts w:ascii="Arial" w:hAnsi="Arial" w:cs="Arial"/>
                <w:b/>
                <w:bCs/>
                <w:sz w:val="24"/>
                <w:szCs w:val="24"/>
              </w:rPr>
              <w:t>* Produits de tiers financeurs</w:t>
            </w:r>
          </w:p>
        </w:tc>
        <w:tc>
          <w:tcPr>
            <w:tcW w:w="1699" w:type="dxa"/>
            <w:tcBorders>
              <w:top w:val="nil"/>
              <w:left w:val="nil"/>
              <w:bottom w:val="nil"/>
              <w:right w:val="single" w:sz="4" w:space="0" w:color="auto"/>
            </w:tcBorders>
            <w:shd w:val="clear" w:color="auto" w:fill="auto"/>
            <w:noWrap/>
            <w:vAlign w:val="center"/>
            <w:hideMark/>
          </w:tcPr>
          <w:p w14:paraId="5D0A6A15" w14:textId="77777777" w:rsidR="00D9243C" w:rsidRPr="00D9243C" w:rsidRDefault="00D9243C" w:rsidP="00D9243C">
            <w:pPr>
              <w:jc w:val="right"/>
              <w:rPr>
                <w:rFonts w:ascii="Arial" w:hAnsi="Arial" w:cs="Arial"/>
                <w:b/>
                <w:bCs/>
                <w:sz w:val="24"/>
                <w:szCs w:val="24"/>
              </w:rPr>
            </w:pPr>
            <w:r w:rsidRPr="00D9243C">
              <w:rPr>
                <w:rFonts w:ascii="Arial" w:hAnsi="Arial" w:cs="Arial"/>
                <w:b/>
                <w:bCs/>
                <w:sz w:val="24"/>
                <w:szCs w:val="24"/>
              </w:rPr>
              <w:t>27 910 757</w:t>
            </w:r>
          </w:p>
        </w:tc>
        <w:tc>
          <w:tcPr>
            <w:tcW w:w="1699" w:type="dxa"/>
            <w:tcBorders>
              <w:top w:val="nil"/>
              <w:left w:val="nil"/>
              <w:bottom w:val="nil"/>
              <w:right w:val="single" w:sz="4" w:space="0" w:color="auto"/>
            </w:tcBorders>
            <w:shd w:val="clear" w:color="auto" w:fill="auto"/>
            <w:noWrap/>
            <w:vAlign w:val="center"/>
            <w:hideMark/>
          </w:tcPr>
          <w:p w14:paraId="7394A2A9" w14:textId="77777777" w:rsidR="00D9243C" w:rsidRPr="00D9243C" w:rsidRDefault="00D9243C" w:rsidP="00D9243C">
            <w:pPr>
              <w:jc w:val="right"/>
              <w:rPr>
                <w:rFonts w:ascii="Arial" w:hAnsi="Arial" w:cs="Arial"/>
                <w:b/>
                <w:bCs/>
                <w:sz w:val="24"/>
                <w:szCs w:val="24"/>
              </w:rPr>
            </w:pPr>
            <w:r w:rsidRPr="00D9243C">
              <w:rPr>
                <w:rFonts w:ascii="Arial" w:hAnsi="Arial" w:cs="Arial"/>
                <w:b/>
                <w:bCs/>
                <w:sz w:val="24"/>
                <w:szCs w:val="24"/>
              </w:rPr>
              <w:t>26 250 767</w:t>
            </w:r>
          </w:p>
        </w:tc>
      </w:tr>
      <w:tr w:rsidR="00D9243C" w:rsidRPr="00D9243C" w14:paraId="056688C3" w14:textId="77777777" w:rsidTr="00D9243C">
        <w:trPr>
          <w:trHeight w:val="300"/>
          <w:jc w:val="center"/>
        </w:trPr>
        <w:tc>
          <w:tcPr>
            <w:tcW w:w="1163" w:type="dxa"/>
            <w:tcBorders>
              <w:top w:val="nil"/>
              <w:left w:val="single" w:sz="4" w:space="0" w:color="auto"/>
              <w:bottom w:val="nil"/>
              <w:right w:val="nil"/>
            </w:tcBorders>
            <w:shd w:val="clear" w:color="auto" w:fill="auto"/>
            <w:vAlign w:val="center"/>
            <w:hideMark/>
          </w:tcPr>
          <w:p w14:paraId="7D6509BA" w14:textId="77777777" w:rsidR="00D9243C" w:rsidRPr="00D9243C" w:rsidRDefault="00D9243C" w:rsidP="00D9243C">
            <w:pPr>
              <w:jc w:val="right"/>
              <w:rPr>
                <w:rFonts w:ascii="Arial" w:hAnsi="Arial" w:cs="Arial"/>
                <w:i/>
                <w:iCs/>
                <w:sz w:val="24"/>
                <w:szCs w:val="24"/>
              </w:rPr>
            </w:pPr>
            <w:r w:rsidRPr="00D9243C">
              <w:rPr>
                <w:rFonts w:ascii="Arial" w:hAnsi="Arial" w:cs="Arial"/>
                <w:i/>
                <w:iCs/>
                <w:sz w:val="24"/>
                <w:szCs w:val="24"/>
              </w:rPr>
              <w:t> </w:t>
            </w:r>
          </w:p>
        </w:tc>
        <w:tc>
          <w:tcPr>
            <w:tcW w:w="5479" w:type="dxa"/>
            <w:tcBorders>
              <w:top w:val="nil"/>
              <w:left w:val="nil"/>
              <w:bottom w:val="nil"/>
              <w:right w:val="single" w:sz="4" w:space="0" w:color="auto"/>
            </w:tcBorders>
            <w:shd w:val="clear" w:color="auto" w:fill="auto"/>
            <w:vAlign w:val="center"/>
            <w:hideMark/>
          </w:tcPr>
          <w:p w14:paraId="28332CA4" w14:textId="77777777" w:rsidR="00D9243C" w:rsidRPr="00D9243C" w:rsidRDefault="00D9243C" w:rsidP="00D9243C">
            <w:pPr>
              <w:rPr>
                <w:rFonts w:ascii="Arial" w:hAnsi="Arial" w:cs="Arial"/>
                <w:i/>
                <w:iCs/>
                <w:sz w:val="24"/>
                <w:szCs w:val="24"/>
              </w:rPr>
            </w:pPr>
            <w:r w:rsidRPr="00D9243C">
              <w:rPr>
                <w:rFonts w:ascii="Arial" w:hAnsi="Arial" w:cs="Arial"/>
                <w:i/>
                <w:iCs/>
                <w:sz w:val="24"/>
                <w:szCs w:val="24"/>
              </w:rPr>
              <w:t>Dont concours publics et subventions d'exploitation</w:t>
            </w:r>
          </w:p>
        </w:tc>
        <w:tc>
          <w:tcPr>
            <w:tcW w:w="1699" w:type="dxa"/>
            <w:tcBorders>
              <w:top w:val="nil"/>
              <w:left w:val="nil"/>
              <w:bottom w:val="nil"/>
              <w:right w:val="single" w:sz="4" w:space="0" w:color="auto"/>
            </w:tcBorders>
            <w:shd w:val="clear" w:color="auto" w:fill="auto"/>
            <w:noWrap/>
            <w:vAlign w:val="center"/>
            <w:hideMark/>
          </w:tcPr>
          <w:p w14:paraId="4E446406"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684 354</w:t>
            </w:r>
          </w:p>
        </w:tc>
        <w:tc>
          <w:tcPr>
            <w:tcW w:w="1699" w:type="dxa"/>
            <w:tcBorders>
              <w:top w:val="nil"/>
              <w:left w:val="nil"/>
              <w:bottom w:val="nil"/>
              <w:right w:val="single" w:sz="4" w:space="0" w:color="auto"/>
            </w:tcBorders>
            <w:shd w:val="clear" w:color="auto" w:fill="auto"/>
            <w:noWrap/>
            <w:vAlign w:val="center"/>
            <w:hideMark/>
          </w:tcPr>
          <w:p w14:paraId="30BE08DB"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797 759</w:t>
            </w:r>
          </w:p>
        </w:tc>
      </w:tr>
      <w:tr w:rsidR="00D9243C" w:rsidRPr="00D9243C" w14:paraId="1E2C35B9" w14:textId="77777777" w:rsidTr="00D9243C">
        <w:trPr>
          <w:trHeight w:val="300"/>
          <w:jc w:val="center"/>
        </w:trPr>
        <w:tc>
          <w:tcPr>
            <w:tcW w:w="1163" w:type="dxa"/>
            <w:tcBorders>
              <w:top w:val="nil"/>
              <w:left w:val="single" w:sz="4" w:space="0" w:color="auto"/>
              <w:bottom w:val="nil"/>
              <w:right w:val="nil"/>
            </w:tcBorders>
            <w:shd w:val="clear" w:color="auto" w:fill="auto"/>
            <w:vAlign w:val="center"/>
            <w:hideMark/>
          </w:tcPr>
          <w:p w14:paraId="49995417" w14:textId="77777777" w:rsidR="00D9243C" w:rsidRPr="00D9243C" w:rsidRDefault="00D9243C" w:rsidP="00D9243C">
            <w:pPr>
              <w:jc w:val="right"/>
              <w:rPr>
                <w:rFonts w:ascii="Arial" w:hAnsi="Arial" w:cs="Arial"/>
                <w:i/>
                <w:iCs/>
                <w:sz w:val="24"/>
                <w:szCs w:val="24"/>
              </w:rPr>
            </w:pPr>
            <w:r w:rsidRPr="00D9243C">
              <w:rPr>
                <w:rFonts w:ascii="Arial" w:hAnsi="Arial" w:cs="Arial"/>
                <w:i/>
                <w:iCs/>
                <w:sz w:val="24"/>
                <w:szCs w:val="24"/>
              </w:rPr>
              <w:t> </w:t>
            </w:r>
          </w:p>
        </w:tc>
        <w:tc>
          <w:tcPr>
            <w:tcW w:w="5479" w:type="dxa"/>
            <w:tcBorders>
              <w:top w:val="nil"/>
              <w:left w:val="nil"/>
              <w:bottom w:val="nil"/>
              <w:right w:val="single" w:sz="4" w:space="0" w:color="auto"/>
            </w:tcBorders>
            <w:shd w:val="clear" w:color="auto" w:fill="auto"/>
            <w:vAlign w:val="center"/>
            <w:hideMark/>
          </w:tcPr>
          <w:p w14:paraId="1A3BD97D" w14:textId="77777777" w:rsidR="00D9243C" w:rsidRPr="00D9243C" w:rsidRDefault="00D9243C" w:rsidP="00D9243C">
            <w:pPr>
              <w:rPr>
                <w:rFonts w:ascii="Arial" w:hAnsi="Arial" w:cs="Arial"/>
                <w:i/>
                <w:iCs/>
                <w:sz w:val="24"/>
                <w:szCs w:val="24"/>
              </w:rPr>
            </w:pPr>
            <w:r w:rsidRPr="00D9243C">
              <w:rPr>
                <w:rFonts w:ascii="Arial" w:hAnsi="Arial" w:cs="Arial"/>
                <w:i/>
                <w:iCs/>
                <w:sz w:val="24"/>
                <w:szCs w:val="24"/>
              </w:rPr>
              <w:t>Dont contributions financières des activités ESMS</w:t>
            </w:r>
          </w:p>
        </w:tc>
        <w:tc>
          <w:tcPr>
            <w:tcW w:w="1699" w:type="dxa"/>
            <w:tcBorders>
              <w:top w:val="nil"/>
              <w:left w:val="nil"/>
              <w:bottom w:val="nil"/>
              <w:right w:val="single" w:sz="4" w:space="0" w:color="auto"/>
            </w:tcBorders>
            <w:shd w:val="clear" w:color="auto" w:fill="auto"/>
            <w:noWrap/>
            <w:vAlign w:val="center"/>
            <w:hideMark/>
          </w:tcPr>
          <w:p w14:paraId="05134FCE"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13 995 672</w:t>
            </w:r>
          </w:p>
        </w:tc>
        <w:tc>
          <w:tcPr>
            <w:tcW w:w="1699" w:type="dxa"/>
            <w:tcBorders>
              <w:top w:val="nil"/>
              <w:left w:val="nil"/>
              <w:bottom w:val="nil"/>
              <w:right w:val="single" w:sz="4" w:space="0" w:color="auto"/>
            </w:tcBorders>
            <w:shd w:val="clear" w:color="auto" w:fill="auto"/>
            <w:noWrap/>
            <w:vAlign w:val="center"/>
            <w:hideMark/>
          </w:tcPr>
          <w:p w14:paraId="50E93893"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13 375 783</w:t>
            </w:r>
          </w:p>
        </w:tc>
      </w:tr>
      <w:tr w:rsidR="00D9243C" w:rsidRPr="00D9243C" w14:paraId="21B432CD" w14:textId="77777777" w:rsidTr="00D9243C">
        <w:trPr>
          <w:trHeight w:val="300"/>
          <w:jc w:val="center"/>
        </w:trPr>
        <w:tc>
          <w:tcPr>
            <w:tcW w:w="1163" w:type="dxa"/>
            <w:tcBorders>
              <w:top w:val="nil"/>
              <w:left w:val="single" w:sz="4" w:space="0" w:color="auto"/>
              <w:bottom w:val="nil"/>
              <w:right w:val="nil"/>
            </w:tcBorders>
            <w:shd w:val="clear" w:color="auto" w:fill="auto"/>
            <w:vAlign w:val="center"/>
            <w:hideMark/>
          </w:tcPr>
          <w:p w14:paraId="2115B747" w14:textId="77777777" w:rsidR="00D9243C" w:rsidRPr="00D9243C" w:rsidRDefault="00D9243C" w:rsidP="00D9243C">
            <w:pPr>
              <w:jc w:val="right"/>
              <w:rPr>
                <w:rFonts w:ascii="Arial" w:hAnsi="Arial" w:cs="Arial"/>
                <w:i/>
                <w:iCs/>
                <w:sz w:val="24"/>
                <w:szCs w:val="24"/>
              </w:rPr>
            </w:pPr>
            <w:r w:rsidRPr="00D9243C">
              <w:rPr>
                <w:rFonts w:ascii="Arial" w:hAnsi="Arial" w:cs="Arial"/>
                <w:i/>
                <w:iCs/>
                <w:sz w:val="24"/>
                <w:szCs w:val="24"/>
              </w:rPr>
              <w:t> </w:t>
            </w:r>
          </w:p>
        </w:tc>
        <w:tc>
          <w:tcPr>
            <w:tcW w:w="5479" w:type="dxa"/>
            <w:tcBorders>
              <w:top w:val="nil"/>
              <w:left w:val="nil"/>
              <w:bottom w:val="nil"/>
              <w:right w:val="single" w:sz="4" w:space="0" w:color="auto"/>
            </w:tcBorders>
            <w:shd w:val="clear" w:color="auto" w:fill="auto"/>
            <w:vAlign w:val="center"/>
            <w:hideMark/>
          </w:tcPr>
          <w:p w14:paraId="5924D3B1" w14:textId="5EC44EBC" w:rsidR="00D9243C" w:rsidRPr="00D9243C" w:rsidRDefault="00CB6133" w:rsidP="00D9243C">
            <w:pPr>
              <w:jc w:val="right"/>
              <w:rPr>
                <w:rFonts w:ascii="Arial" w:hAnsi="Arial" w:cs="Arial"/>
                <w:i/>
                <w:iCs/>
                <w:sz w:val="24"/>
                <w:szCs w:val="24"/>
              </w:rPr>
            </w:pPr>
            <w:r w:rsidRPr="00D9243C">
              <w:rPr>
                <w:rFonts w:ascii="Arial" w:hAnsi="Arial" w:cs="Arial"/>
                <w:i/>
                <w:iCs/>
                <w:sz w:val="24"/>
                <w:szCs w:val="24"/>
              </w:rPr>
              <w:t>Dons</w:t>
            </w:r>
            <w:r w:rsidR="00D9243C" w:rsidRPr="00D9243C">
              <w:rPr>
                <w:rFonts w:ascii="Arial" w:hAnsi="Arial" w:cs="Arial"/>
                <w:i/>
                <w:iCs/>
                <w:sz w:val="24"/>
                <w:szCs w:val="24"/>
              </w:rPr>
              <w:t xml:space="preserve"> manuels</w:t>
            </w:r>
          </w:p>
        </w:tc>
        <w:tc>
          <w:tcPr>
            <w:tcW w:w="1699" w:type="dxa"/>
            <w:tcBorders>
              <w:top w:val="nil"/>
              <w:left w:val="nil"/>
              <w:bottom w:val="nil"/>
              <w:right w:val="single" w:sz="4" w:space="0" w:color="auto"/>
            </w:tcBorders>
            <w:shd w:val="clear" w:color="auto" w:fill="auto"/>
            <w:noWrap/>
            <w:vAlign w:val="center"/>
            <w:hideMark/>
          </w:tcPr>
          <w:p w14:paraId="74DA1047"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3 427 527</w:t>
            </w:r>
          </w:p>
        </w:tc>
        <w:tc>
          <w:tcPr>
            <w:tcW w:w="1699" w:type="dxa"/>
            <w:tcBorders>
              <w:top w:val="nil"/>
              <w:left w:val="nil"/>
              <w:bottom w:val="nil"/>
              <w:right w:val="single" w:sz="4" w:space="0" w:color="auto"/>
            </w:tcBorders>
            <w:shd w:val="clear" w:color="auto" w:fill="auto"/>
            <w:noWrap/>
            <w:vAlign w:val="center"/>
            <w:hideMark/>
          </w:tcPr>
          <w:p w14:paraId="6CAF71F8"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3 304 127</w:t>
            </w:r>
          </w:p>
        </w:tc>
      </w:tr>
      <w:tr w:rsidR="00D9243C" w:rsidRPr="00D9243C" w14:paraId="5A201F58" w14:textId="77777777" w:rsidTr="00D9243C">
        <w:trPr>
          <w:trHeight w:val="300"/>
          <w:jc w:val="center"/>
        </w:trPr>
        <w:tc>
          <w:tcPr>
            <w:tcW w:w="1163" w:type="dxa"/>
            <w:tcBorders>
              <w:top w:val="nil"/>
              <w:left w:val="single" w:sz="4" w:space="0" w:color="auto"/>
              <w:bottom w:val="nil"/>
              <w:right w:val="nil"/>
            </w:tcBorders>
            <w:shd w:val="clear" w:color="auto" w:fill="auto"/>
            <w:vAlign w:val="center"/>
            <w:hideMark/>
          </w:tcPr>
          <w:p w14:paraId="190DB81E" w14:textId="77777777" w:rsidR="00D9243C" w:rsidRPr="00D9243C" w:rsidRDefault="00D9243C" w:rsidP="00D9243C">
            <w:pPr>
              <w:jc w:val="right"/>
              <w:rPr>
                <w:rFonts w:ascii="Arial" w:hAnsi="Arial" w:cs="Arial"/>
                <w:i/>
                <w:iCs/>
                <w:sz w:val="24"/>
                <w:szCs w:val="24"/>
              </w:rPr>
            </w:pPr>
            <w:r w:rsidRPr="00D9243C">
              <w:rPr>
                <w:rFonts w:ascii="Arial" w:hAnsi="Arial" w:cs="Arial"/>
                <w:i/>
                <w:iCs/>
                <w:sz w:val="24"/>
                <w:szCs w:val="24"/>
              </w:rPr>
              <w:t> </w:t>
            </w:r>
          </w:p>
        </w:tc>
        <w:tc>
          <w:tcPr>
            <w:tcW w:w="5479" w:type="dxa"/>
            <w:tcBorders>
              <w:top w:val="nil"/>
              <w:left w:val="nil"/>
              <w:bottom w:val="nil"/>
              <w:right w:val="single" w:sz="4" w:space="0" w:color="auto"/>
            </w:tcBorders>
            <w:shd w:val="clear" w:color="auto" w:fill="auto"/>
            <w:vAlign w:val="center"/>
            <w:hideMark/>
          </w:tcPr>
          <w:p w14:paraId="3E5D21FA" w14:textId="1B1B13C8" w:rsidR="00D9243C" w:rsidRPr="00D9243C" w:rsidRDefault="00CB6133" w:rsidP="00D9243C">
            <w:pPr>
              <w:jc w:val="right"/>
              <w:rPr>
                <w:rFonts w:ascii="Arial" w:hAnsi="Arial" w:cs="Arial"/>
                <w:i/>
                <w:iCs/>
                <w:sz w:val="24"/>
                <w:szCs w:val="24"/>
              </w:rPr>
            </w:pPr>
            <w:r w:rsidRPr="00D9243C">
              <w:rPr>
                <w:rFonts w:ascii="Arial" w:hAnsi="Arial" w:cs="Arial"/>
                <w:i/>
                <w:iCs/>
                <w:sz w:val="24"/>
                <w:szCs w:val="24"/>
              </w:rPr>
              <w:t>Mécénats</w:t>
            </w:r>
          </w:p>
        </w:tc>
        <w:tc>
          <w:tcPr>
            <w:tcW w:w="1699" w:type="dxa"/>
            <w:tcBorders>
              <w:top w:val="nil"/>
              <w:left w:val="nil"/>
              <w:bottom w:val="nil"/>
              <w:right w:val="single" w:sz="4" w:space="0" w:color="auto"/>
            </w:tcBorders>
            <w:shd w:val="clear" w:color="auto" w:fill="auto"/>
            <w:noWrap/>
            <w:vAlign w:val="center"/>
            <w:hideMark/>
          </w:tcPr>
          <w:p w14:paraId="15ED4DD0"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23 660</w:t>
            </w:r>
          </w:p>
        </w:tc>
        <w:tc>
          <w:tcPr>
            <w:tcW w:w="1699" w:type="dxa"/>
            <w:tcBorders>
              <w:top w:val="nil"/>
              <w:left w:val="nil"/>
              <w:bottom w:val="nil"/>
              <w:right w:val="single" w:sz="4" w:space="0" w:color="auto"/>
            </w:tcBorders>
            <w:shd w:val="clear" w:color="auto" w:fill="auto"/>
            <w:noWrap/>
            <w:vAlign w:val="center"/>
            <w:hideMark/>
          </w:tcPr>
          <w:p w14:paraId="4BCEDDCF"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65 876</w:t>
            </w:r>
          </w:p>
        </w:tc>
      </w:tr>
      <w:tr w:rsidR="00D9243C" w:rsidRPr="00D9243C" w14:paraId="5CFE0D1D" w14:textId="77777777" w:rsidTr="00D9243C">
        <w:trPr>
          <w:trHeight w:val="300"/>
          <w:jc w:val="center"/>
        </w:trPr>
        <w:tc>
          <w:tcPr>
            <w:tcW w:w="1163" w:type="dxa"/>
            <w:tcBorders>
              <w:top w:val="nil"/>
              <w:left w:val="single" w:sz="4" w:space="0" w:color="auto"/>
              <w:bottom w:val="nil"/>
              <w:right w:val="nil"/>
            </w:tcBorders>
            <w:shd w:val="clear" w:color="auto" w:fill="auto"/>
            <w:vAlign w:val="center"/>
            <w:hideMark/>
          </w:tcPr>
          <w:p w14:paraId="1D5F684F" w14:textId="77777777" w:rsidR="00D9243C" w:rsidRPr="00D9243C" w:rsidRDefault="00D9243C" w:rsidP="00D9243C">
            <w:pPr>
              <w:jc w:val="right"/>
              <w:rPr>
                <w:rFonts w:ascii="Arial" w:hAnsi="Arial" w:cs="Arial"/>
                <w:i/>
                <w:iCs/>
                <w:sz w:val="24"/>
                <w:szCs w:val="24"/>
              </w:rPr>
            </w:pPr>
            <w:r w:rsidRPr="00D9243C">
              <w:rPr>
                <w:rFonts w:ascii="Arial" w:hAnsi="Arial" w:cs="Arial"/>
                <w:i/>
                <w:iCs/>
                <w:sz w:val="24"/>
                <w:szCs w:val="24"/>
              </w:rPr>
              <w:t> </w:t>
            </w:r>
          </w:p>
        </w:tc>
        <w:tc>
          <w:tcPr>
            <w:tcW w:w="5479" w:type="dxa"/>
            <w:tcBorders>
              <w:top w:val="nil"/>
              <w:left w:val="nil"/>
              <w:bottom w:val="nil"/>
              <w:right w:val="single" w:sz="4" w:space="0" w:color="auto"/>
            </w:tcBorders>
            <w:shd w:val="clear" w:color="auto" w:fill="auto"/>
            <w:vAlign w:val="center"/>
            <w:hideMark/>
          </w:tcPr>
          <w:p w14:paraId="70316368" w14:textId="77777777" w:rsidR="00D9243C" w:rsidRPr="00D9243C" w:rsidRDefault="00D9243C" w:rsidP="00D9243C">
            <w:pPr>
              <w:jc w:val="right"/>
              <w:rPr>
                <w:rFonts w:ascii="Arial" w:hAnsi="Arial" w:cs="Arial"/>
                <w:i/>
                <w:iCs/>
                <w:sz w:val="24"/>
                <w:szCs w:val="24"/>
              </w:rPr>
            </w:pPr>
            <w:r w:rsidRPr="00D9243C">
              <w:rPr>
                <w:rFonts w:ascii="Arial" w:hAnsi="Arial" w:cs="Arial"/>
                <w:i/>
                <w:iCs/>
                <w:sz w:val="24"/>
                <w:szCs w:val="24"/>
              </w:rPr>
              <w:t>Legs, donations et assurances-vie</w:t>
            </w:r>
          </w:p>
        </w:tc>
        <w:tc>
          <w:tcPr>
            <w:tcW w:w="1699" w:type="dxa"/>
            <w:tcBorders>
              <w:top w:val="nil"/>
              <w:left w:val="nil"/>
              <w:bottom w:val="nil"/>
              <w:right w:val="single" w:sz="4" w:space="0" w:color="auto"/>
            </w:tcBorders>
            <w:shd w:val="clear" w:color="auto" w:fill="auto"/>
            <w:noWrap/>
            <w:vAlign w:val="center"/>
            <w:hideMark/>
          </w:tcPr>
          <w:p w14:paraId="31BF7C47"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6 012 405</w:t>
            </w:r>
          </w:p>
        </w:tc>
        <w:tc>
          <w:tcPr>
            <w:tcW w:w="1699" w:type="dxa"/>
            <w:tcBorders>
              <w:top w:val="nil"/>
              <w:left w:val="nil"/>
              <w:bottom w:val="nil"/>
              <w:right w:val="single" w:sz="4" w:space="0" w:color="auto"/>
            </w:tcBorders>
            <w:shd w:val="clear" w:color="auto" w:fill="auto"/>
            <w:noWrap/>
            <w:vAlign w:val="center"/>
            <w:hideMark/>
          </w:tcPr>
          <w:p w14:paraId="1A0F6E10"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4 775 903</w:t>
            </w:r>
          </w:p>
        </w:tc>
      </w:tr>
      <w:tr w:rsidR="00D9243C" w:rsidRPr="00D9243C" w14:paraId="0280E03B" w14:textId="77777777" w:rsidTr="00D9243C">
        <w:trPr>
          <w:trHeight w:val="300"/>
          <w:jc w:val="center"/>
        </w:trPr>
        <w:tc>
          <w:tcPr>
            <w:tcW w:w="1163" w:type="dxa"/>
            <w:tcBorders>
              <w:top w:val="nil"/>
              <w:left w:val="single" w:sz="4" w:space="0" w:color="auto"/>
              <w:bottom w:val="nil"/>
              <w:right w:val="nil"/>
            </w:tcBorders>
            <w:shd w:val="clear" w:color="auto" w:fill="auto"/>
            <w:vAlign w:val="center"/>
            <w:hideMark/>
          </w:tcPr>
          <w:p w14:paraId="1949FF4F" w14:textId="77777777" w:rsidR="00D9243C" w:rsidRPr="00D9243C" w:rsidRDefault="00D9243C" w:rsidP="00D9243C">
            <w:pPr>
              <w:jc w:val="right"/>
              <w:rPr>
                <w:rFonts w:ascii="Arial" w:hAnsi="Arial" w:cs="Arial"/>
                <w:i/>
                <w:iCs/>
                <w:sz w:val="24"/>
                <w:szCs w:val="24"/>
              </w:rPr>
            </w:pPr>
            <w:r w:rsidRPr="00D9243C">
              <w:rPr>
                <w:rFonts w:ascii="Arial" w:hAnsi="Arial" w:cs="Arial"/>
                <w:i/>
                <w:iCs/>
                <w:sz w:val="24"/>
                <w:szCs w:val="24"/>
              </w:rPr>
              <w:t> </w:t>
            </w:r>
          </w:p>
        </w:tc>
        <w:tc>
          <w:tcPr>
            <w:tcW w:w="5479" w:type="dxa"/>
            <w:tcBorders>
              <w:top w:val="nil"/>
              <w:left w:val="nil"/>
              <w:bottom w:val="nil"/>
              <w:right w:val="single" w:sz="4" w:space="0" w:color="auto"/>
            </w:tcBorders>
            <w:shd w:val="clear" w:color="auto" w:fill="auto"/>
            <w:vAlign w:val="center"/>
            <w:hideMark/>
          </w:tcPr>
          <w:p w14:paraId="46D43125" w14:textId="77777777" w:rsidR="00D9243C" w:rsidRPr="00D9243C" w:rsidRDefault="00D9243C" w:rsidP="00D9243C">
            <w:pPr>
              <w:rPr>
                <w:rFonts w:ascii="Arial" w:hAnsi="Arial" w:cs="Arial"/>
                <w:i/>
                <w:iCs/>
                <w:sz w:val="24"/>
                <w:szCs w:val="24"/>
              </w:rPr>
            </w:pPr>
            <w:r w:rsidRPr="00D9243C">
              <w:rPr>
                <w:rFonts w:ascii="Arial" w:hAnsi="Arial" w:cs="Arial"/>
                <w:i/>
                <w:iCs/>
                <w:sz w:val="24"/>
                <w:szCs w:val="24"/>
              </w:rPr>
              <w:t>Dont contributions financières</w:t>
            </w:r>
          </w:p>
        </w:tc>
        <w:tc>
          <w:tcPr>
            <w:tcW w:w="1699" w:type="dxa"/>
            <w:tcBorders>
              <w:top w:val="nil"/>
              <w:left w:val="nil"/>
              <w:bottom w:val="nil"/>
              <w:right w:val="single" w:sz="4" w:space="0" w:color="auto"/>
            </w:tcBorders>
            <w:shd w:val="clear" w:color="auto" w:fill="auto"/>
            <w:noWrap/>
            <w:vAlign w:val="center"/>
            <w:hideMark/>
          </w:tcPr>
          <w:p w14:paraId="556E422A"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3 767 139</w:t>
            </w:r>
          </w:p>
        </w:tc>
        <w:tc>
          <w:tcPr>
            <w:tcW w:w="1699" w:type="dxa"/>
            <w:tcBorders>
              <w:top w:val="nil"/>
              <w:left w:val="nil"/>
              <w:bottom w:val="nil"/>
              <w:right w:val="single" w:sz="4" w:space="0" w:color="auto"/>
            </w:tcBorders>
            <w:shd w:val="clear" w:color="auto" w:fill="auto"/>
            <w:noWrap/>
            <w:vAlign w:val="center"/>
            <w:hideMark/>
          </w:tcPr>
          <w:p w14:paraId="01ED2A6A"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3 931 318</w:t>
            </w:r>
          </w:p>
        </w:tc>
      </w:tr>
      <w:tr w:rsidR="00D9243C" w:rsidRPr="00D9243C" w14:paraId="30939DDD"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2526E1FF" w14:textId="77777777" w:rsidR="00D9243C" w:rsidRPr="00D9243C" w:rsidRDefault="00D9243C" w:rsidP="00D9243C">
            <w:pPr>
              <w:rPr>
                <w:rFonts w:ascii="Arial" w:hAnsi="Arial" w:cs="Arial"/>
                <w:sz w:val="24"/>
                <w:szCs w:val="24"/>
              </w:rPr>
            </w:pPr>
            <w:r w:rsidRPr="00D9243C">
              <w:rPr>
                <w:rFonts w:ascii="Arial" w:hAnsi="Arial" w:cs="Arial"/>
                <w:sz w:val="24"/>
                <w:szCs w:val="24"/>
              </w:rPr>
              <w:t>* Reprise provisions pour risques et charges</w:t>
            </w:r>
          </w:p>
        </w:tc>
        <w:tc>
          <w:tcPr>
            <w:tcW w:w="1699" w:type="dxa"/>
            <w:tcBorders>
              <w:top w:val="nil"/>
              <w:left w:val="nil"/>
              <w:bottom w:val="nil"/>
              <w:right w:val="single" w:sz="4" w:space="0" w:color="auto"/>
            </w:tcBorders>
            <w:shd w:val="clear" w:color="auto" w:fill="auto"/>
            <w:noWrap/>
            <w:vAlign w:val="center"/>
            <w:hideMark/>
          </w:tcPr>
          <w:p w14:paraId="5FB8C4B4"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286 183</w:t>
            </w:r>
          </w:p>
        </w:tc>
        <w:tc>
          <w:tcPr>
            <w:tcW w:w="1699" w:type="dxa"/>
            <w:tcBorders>
              <w:top w:val="nil"/>
              <w:left w:val="nil"/>
              <w:bottom w:val="nil"/>
              <w:right w:val="single" w:sz="4" w:space="0" w:color="auto"/>
            </w:tcBorders>
            <w:shd w:val="clear" w:color="auto" w:fill="auto"/>
            <w:noWrap/>
            <w:vAlign w:val="center"/>
            <w:hideMark/>
          </w:tcPr>
          <w:p w14:paraId="4E5F141E"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657 556</w:t>
            </w:r>
          </w:p>
        </w:tc>
      </w:tr>
      <w:tr w:rsidR="00D9243C" w:rsidRPr="00D9243C" w14:paraId="3E73EE89"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2A1BEE65" w14:textId="77777777" w:rsidR="00D9243C" w:rsidRPr="00D9243C" w:rsidRDefault="00D9243C" w:rsidP="00D9243C">
            <w:pPr>
              <w:rPr>
                <w:rFonts w:ascii="Arial" w:hAnsi="Arial" w:cs="Arial"/>
                <w:sz w:val="24"/>
                <w:szCs w:val="24"/>
              </w:rPr>
            </w:pPr>
            <w:r w:rsidRPr="00D9243C">
              <w:rPr>
                <w:rFonts w:ascii="Arial" w:hAnsi="Arial" w:cs="Arial"/>
                <w:sz w:val="24"/>
                <w:szCs w:val="24"/>
              </w:rPr>
              <w:t>* Reprise dépréciations et transfert de charges</w:t>
            </w:r>
          </w:p>
        </w:tc>
        <w:tc>
          <w:tcPr>
            <w:tcW w:w="1699" w:type="dxa"/>
            <w:tcBorders>
              <w:top w:val="nil"/>
              <w:left w:val="nil"/>
              <w:bottom w:val="nil"/>
              <w:right w:val="single" w:sz="4" w:space="0" w:color="auto"/>
            </w:tcBorders>
            <w:shd w:val="clear" w:color="auto" w:fill="auto"/>
            <w:noWrap/>
            <w:vAlign w:val="center"/>
            <w:hideMark/>
          </w:tcPr>
          <w:p w14:paraId="0C955AA2"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167 235</w:t>
            </w:r>
          </w:p>
        </w:tc>
        <w:tc>
          <w:tcPr>
            <w:tcW w:w="1699" w:type="dxa"/>
            <w:tcBorders>
              <w:top w:val="nil"/>
              <w:left w:val="nil"/>
              <w:bottom w:val="nil"/>
              <w:right w:val="single" w:sz="4" w:space="0" w:color="auto"/>
            </w:tcBorders>
            <w:shd w:val="clear" w:color="auto" w:fill="auto"/>
            <w:noWrap/>
            <w:vAlign w:val="center"/>
            <w:hideMark/>
          </w:tcPr>
          <w:p w14:paraId="58C2A655"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109 546</w:t>
            </w:r>
          </w:p>
        </w:tc>
      </w:tr>
      <w:tr w:rsidR="00D9243C" w:rsidRPr="00D9243C" w14:paraId="554651C1"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0092C794" w14:textId="77777777" w:rsidR="00D9243C" w:rsidRPr="00D9243C" w:rsidRDefault="00D9243C" w:rsidP="00D9243C">
            <w:pPr>
              <w:rPr>
                <w:rFonts w:ascii="Arial" w:hAnsi="Arial" w:cs="Arial"/>
                <w:sz w:val="24"/>
                <w:szCs w:val="24"/>
              </w:rPr>
            </w:pPr>
            <w:r w:rsidRPr="00D9243C">
              <w:rPr>
                <w:rFonts w:ascii="Arial" w:hAnsi="Arial" w:cs="Arial"/>
                <w:sz w:val="24"/>
                <w:szCs w:val="24"/>
              </w:rPr>
              <w:t>* Utilisation des fonds dédiés</w:t>
            </w:r>
          </w:p>
        </w:tc>
        <w:tc>
          <w:tcPr>
            <w:tcW w:w="1699" w:type="dxa"/>
            <w:tcBorders>
              <w:top w:val="nil"/>
              <w:left w:val="nil"/>
              <w:bottom w:val="nil"/>
              <w:right w:val="single" w:sz="4" w:space="0" w:color="auto"/>
            </w:tcBorders>
            <w:shd w:val="clear" w:color="auto" w:fill="auto"/>
            <w:noWrap/>
            <w:vAlign w:val="center"/>
            <w:hideMark/>
          </w:tcPr>
          <w:p w14:paraId="19FF2906"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283 040</w:t>
            </w:r>
          </w:p>
        </w:tc>
        <w:tc>
          <w:tcPr>
            <w:tcW w:w="1699" w:type="dxa"/>
            <w:tcBorders>
              <w:top w:val="nil"/>
              <w:left w:val="nil"/>
              <w:bottom w:val="nil"/>
              <w:right w:val="single" w:sz="4" w:space="0" w:color="auto"/>
            </w:tcBorders>
            <w:shd w:val="clear" w:color="auto" w:fill="auto"/>
            <w:noWrap/>
            <w:vAlign w:val="center"/>
            <w:hideMark/>
          </w:tcPr>
          <w:p w14:paraId="6CD57DC1"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248 482</w:t>
            </w:r>
          </w:p>
        </w:tc>
      </w:tr>
      <w:tr w:rsidR="00D9243C" w:rsidRPr="00D9243C" w14:paraId="7C81BEF9"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05BB4C48" w14:textId="77777777" w:rsidR="00D9243C" w:rsidRPr="00D9243C" w:rsidRDefault="00D9243C" w:rsidP="00D9243C">
            <w:pPr>
              <w:rPr>
                <w:rFonts w:ascii="Arial" w:hAnsi="Arial" w:cs="Arial"/>
                <w:sz w:val="24"/>
                <w:szCs w:val="24"/>
              </w:rPr>
            </w:pPr>
            <w:r w:rsidRPr="00D9243C">
              <w:rPr>
                <w:rFonts w:ascii="Arial" w:hAnsi="Arial" w:cs="Arial"/>
                <w:sz w:val="24"/>
                <w:szCs w:val="24"/>
              </w:rPr>
              <w:t>* Autres produits</w:t>
            </w:r>
          </w:p>
        </w:tc>
        <w:tc>
          <w:tcPr>
            <w:tcW w:w="1699" w:type="dxa"/>
            <w:tcBorders>
              <w:top w:val="nil"/>
              <w:left w:val="nil"/>
              <w:bottom w:val="nil"/>
              <w:right w:val="single" w:sz="4" w:space="0" w:color="auto"/>
            </w:tcBorders>
            <w:shd w:val="clear" w:color="auto" w:fill="auto"/>
            <w:noWrap/>
            <w:vAlign w:val="center"/>
            <w:hideMark/>
          </w:tcPr>
          <w:p w14:paraId="7D6A2099"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3 702 662</w:t>
            </w:r>
          </w:p>
        </w:tc>
        <w:tc>
          <w:tcPr>
            <w:tcW w:w="1699" w:type="dxa"/>
            <w:tcBorders>
              <w:top w:val="nil"/>
              <w:left w:val="nil"/>
              <w:bottom w:val="nil"/>
              <w:right w:val="single" w:sz="4" w:space="0" w:color="auto"/>
            </w:tcBorders>
            <w:shd w:val="clear" w:color="auto" w:fill="auto"/>
            <w:noWrap/>
            <w:vAlign w:val="center"/>
            <w:hideMark/>
          </w:tcPr>
          <w:p w14:paraId="6B71817E"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3 291 365</w:t>
            </w:r>
          </w:p>
        </w:tc>
      </w:tr>
      <w:tr w:rsidR="00D9243C" w:rsidRPr="00D9243C" w14:paraId="37EA88E5"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000000" w:fill="D9D9D9"/>
            <w:vAlign w:val="center"/>
            <w:hideMark/>
          </w:tcPr>
          <w:p w14:paraId="18884E92" w14:textId="42DEBFF4" w:rsidR="00D9243C" w:rsidRPr="00D9243C" w:rsidRDefault="00D9243C" w:rsidP="00D9243C">
            <w:pPr>
              <w:jc w:val="center"/>
              <w:rPr>
                <w:rFonts w:ascii="Arial" w:hAnsi="Arial" w:cs="Arial"/>
                <w:b/>
                <w:bCs/>
                <w:sz w:val="24"/>
                <w:szCs w:val="24"/>
              </w:rPr>
            </w:pPr>
            <w:r w:rsidRPr="00D9243C">
              <w:rPr>
                <w:rFonts w:ascii="Arial" w:hAnsi="Arial" w:cs="Arial"/>
                <w:b/>
                <w:bCs/>
                <w:sz w:val="24"/>
                <w:szCs w:val="24"/>
              </w:rPr>
              <w:t xml:space="preserve">TOTAL PRODUITS </w:t>
            </w:r>
            <w:r w:rsidR="00CB6133" w:rsidRPr="00D9243C">
              <w:rPr>
                <w:rFonts w:ascii="Arial" w:hAnsi="Arial" w:cs="Arial"/>
                <w:b/>
                <w:bCs/>
                <w:sz w:val="24"/>
                <w:szCs w:val="24"/>
              </w:rPr>
              <w:t>D’EXPLOITATION</w:t>
            </w:r>
          </w:p>
        </w:tc>
        <w:tc>
          <w:tcPr>
            <w:tcW w:w="1699" w:type="dxa"/>
            <w:tcBorders>
              <w:top w:val="nil"/>
              <w:left w:val="nil"/>
              <w:bottom w:val="nil"/>
              <w:right w:val="single" w:sz="4" w:space="0" w:color="auto"/>
            </w:tcBorders>
            <w:shd w:val="clear" w:color="000000" w:fill="D9D9D9"/>
            <w:noWrap/>
            <w:vAlign w:val="center"/>
            <w:hideMark/>
          </w:tcPr>
          <w:p w14:paraId="403AF11C" w14:textId="77777777" w:rsidR="00D9243C" w:rsidRPr="00D9243C" w:rsidRDefault="00D9243C" w:rsidP="00D9243C">
            <w:pPr>
              <w:jc w:val="right"/>
              <w:rPr>
                <w:rFonts w:ascii="Arial" w:hAnsi="Arial" w:cs="Arial"/>
                <w:b/>
                <w:bCs/>
                <w:sz w:val="24"/>
                <w:szCs w:val="24"/>
              </w:rPr>
            </w:pPr>
            <w:r w:rsidRPr="00D9243C">
              <w:rPr>
                <w:rFonts w:ascii="Arial" w:hAnsi="Arial" w:cs="Arial"/>
                <w:b/>
                <w:bCs/>
                <w:sz w:val="24"/>
                <w:szCs w:val="24"/>
              </w:rPr>
              <w:t>38 942 440</w:t>
            </w:r>
          </w:p>
        </w:tc>
        <w:tc>
          <w:tcPr>
            <w:tcW w:w="1699" w:type="dxa"/>
            <w:tcBorders>
              <w:top w:val="nil"/>
              <w:left w:val="nil"/>
              <w:bottom w:val="nil"/>
              <w:right w:val="single" w:sz="4" w:space="0" w:color="auto"/>
            </w:tcBorders>
            <w:shd w:val="clear" w:color="000000" w:fill="D9D9D9"/>
            <w:noWrap/>
            <w:vAlign w:val="center"/>
            <w:hideMark/>
          </w:tcPr>
          <w:p w14:paraId="3040903F" w14:textId="77777777" w:rsidR="00D9243C" w:rsidRPr="00D9243C" w:rsidRDefault="00D9243C" w:rsidP="00D9243C">
            <w:pPr>
              <w:jc w:val="right"/>
              <w:rPr>
                <w:rFonts w:ascii="Arial" w:hAnsi="Arial" w:cs="Arial"/>
                <w:b/>
                <w:bCs/>
                <w:sz w:val="24"/>
                <w:szCs w:val="24"/>
              </w:rPr>
            </w:pPr>
            <w:r w:rsidRPr="00D9243C">
              <w:rPr>
                <w:rFonts w:ascii="Arial" w:hAnsi="Arial" w:cs="Arial"/>
                <w:b/>
                <w:bCs/>
                <w:sz w:val="24"/>
                <w:szCs w:val="24"/>
              </w:rPr>
              <w:t>37 331 842</w:t>
            </w:r>
          </w:p>
        </w:tc>
      </w:tr>
      <w:tr w:rsidR="00D9243C" w:rsidRPr="00D9243C" w14:paraId="25D53CE1"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3B928206" w14:textId="77777777" w:rsidR="00D9243C" w:rsidRPr="00D9243C" w:rsidRDefault="00D9243C" w:rsidP="00D9243C">
            <w:pPr>
              <w:rPr>
                <w:rFonts w:ascii="Arial" w:hAnsi="Arial" w:cs="Arial"/>
                <w:sz w:val="24"/>
                <w:szCs w:val="24"/>
              </w:rPr>
            </w:pPr>
            <w:r w:rsidRPr="00D9243C">
              <w:rPr>
                <w:rFonts w:ascii="Arial" w:hAnsi="Arial" w:cs="Arial"/>
                <w:sz w:val="24"/>
                <w:szCs w:val="24"/>
              </w:rPr>
              <w:t>* Achats de marchandises</w:t>
            </w:r>
          </w:p>
        </w:tc>
        <w:tc>
          <w:tcPr>
            <w:tcW w:w="1699" w:type="dxa"/>
            <w:tcBorders>
              <w:top w:val="nil"/>
              <w:left w:val="nil"/>
              <w:bottom w:val="nil"/>
              <w:right w:val="single" w:sz="4" w:space="0" w:color="auto"/>
            </w:tcBorders>
            <w:shd w:val="clear" w:color="auto" w:fill="auto"/>
            <w:noWrap/>
            <w:vAlign w:val="center"/>
            <w:hideMark/>
          </w:tcPr>
          <w:p w14:paraId="7E92E8EE"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1 405 266</w:t>
            </w:r>
          </w:p>
        </w:tc>
        <w:tc>
          <w:tcPr>
            <w:tcW w:w="1699" w:type="dxa"/>
            <w:tcBorders>
              <w:top w:val="nil"/>
              <w:left w:val="nil"/>
              <w:bottom w:val="nil"/>
              <w:right w:val="single" w:sz="4" w:space="0" w:color="auto"/>
            </w:tcBorders>
            <w:shd w:val="clear" w:color="000000" w:fill="FFFFFF"/>
            <w:noWrap/>
            <w:vAlign w:val="center"/>
            <w:hideMark/>
          </w:tcPr>
          <w:p w14:paraId="64FF00F9"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1 549 168</w:t>
            </w:r>
          </w:p>
        </w:tc>
      </w:tr>
      <w:tr w:rsidR="00D9243C" w:rsidRPr="00D9243C" w14:paraId="42B119B8"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008D5736" w14:textId="77777777" w:rsidR="00D9243C" w:rsidRPr="00D9243C" w:rsidRDefault="00D9243C" w:rsidP="00D9243C">
            <w:pPr>
              <w:rPr>
                <w:rFonts w:ascii="Arial" w:hAnsi="Arial" w:cs="Arial"/>
                <w:sz w:val="24"/>
                <w:szCs w:val="24"/>
              </w:rPr>
            </w:pPr>
            <w:r w:rsidRPr="00D9243C">
              <w:rPr>
                <w:rFonts w:ascii="Arial" w:hAnsi="Arial" w:cs="Arial"/>
                <w:sz w:val="24"/>
                <w:szCs w:val="24"/>
              </w:rPr>
              <w:t>* Achats matières premières</w:t>
            </w:r>
          </w:p>
        </w:tc>
        <w:tc>
          <w:tcPr>
            <w:tcW w:w="1699" w:type="dxa"/>
            <w:tcBorders>
              <w:top w:val="nil"/>
              <w:left w:val="nil"/>
              <w:bottom w:val="nil"/>
              <w:right w:val="single" w:sz="4" w:space="0" w:color="auto"/>
            </w:tcBorders>
            <w:shd w:val="clear" w:color="auto" w:fill="auto"/>
            <w:noWrap/>
            <w:vAlign w:val="center"/>
            <w:hideMark/>
          </w:tcPr>
          <w:p w14:paraId="4957736E"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723 560</w:t>
            </w:r>
          </w:p>
        </w:tc>
        <w:tc>
          <w:tcPr>
            <w:tcW w:w="1699" w:type="dxa"/>
            <w:tcBorders>
              <w:top w:val="nil"/>
              <w:left w:val="nil"/>
              <w:bottom w:val="nil"/>
              <w:right w:val="single" w:sz="4" w:space="0" w:color="auto"/>
            </w:tcBorders>
            <w:shd w:val="clear" w:color="000000" w:fill="FFFFFF"/>
            <w:noWrap/>
            <w:vAlign w:val="center"/>
            <w:hideMark/>
          </w:tcPr>
          <w:p w14:paraId="3AF4215F"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819 599</w:t>
            </w:r>
          </w:p>
        </w:tc>
      </w:tr>
      <w:tr w:rsidR="00D9243C" w:rsidRPr="00D9243C" w14:paraId="0D55D38B"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1F348A60" w14:textId="77777777" w:rsidR="00D9243C" w:rsidRPr="00D9243C" w:rsidRDefault="00D9243C" w:rsidP="00D9243C">
            <w:pPr>
              <w:rPr>
                <w:rFonts w:ascii="Arial" w:hAnsi="Arial" w:cs="Arial"/>
                <w:sz w:val="24"/>
                <w:szCs w:val="24"/>
              </w:rPr>
            </w:pPr>
            <w:r w:rsidRPr="00D9243C">
              <w:rPr>
                <w:rFonts w:ascii="Arial" w:hAnsi="Arial" w:cs="Arial"/>
                <w:sz w:val="24"/>
                <w:szCs w:val="24"/>
              </w:rPr>
              <w:t>* Variation de stock</w:t>
            </w:r>
          </w:p>
        </w:tc>
        <w:tc>
          <w:tcPr>
            <w:tcW w:w="1699" w:type="dxa"/>
            <w:tcBorders>
              <w:top w:val="nil"/>
              <w:left w:val="nil"/>
              <w:bottom w:val="nil"/>
              <w:right w:val="single" w:sz="4" w:space="0" w:color="auto"/>
            </w:tcBorders>
            <w:shd w:val="clear" w:color="auto" w:fill="auto"/>
            <w:noWrap/>
            <w:vAlign w:val="center"/>
            <w:hideMark/>
          </w:tcPr>
          <w:p w14:paraId="3DAD593F"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120 176</w:t>
            </w:r>
          </w:p>
        </w:tc>
        <w:tc>
          <w:tcPr>
            <w:tcW w:w="1699" w:type="dxa"/>
            <w:tcBorders>
              <w:top w:val="nil"/>
              <w:left w:val="nil"/>
              <w:bottom w:val="nil"/>
              <w:right w:val="single" w:sz="4" w:space="0" w:color="auto"/>
            </w:tcBorders>
            <w:shd w:val="clear" w:color="000000" w:fill="FFFFFF"/>
            <w:noWrap/>
            <w:vAlign w:val="center"/>
            <w:hideMark/>
          </w:tcPr>
          <w:p w14:paraId="3E458D98"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-233 745</w:t>
            </w:r>
          </w:p>
        </w:tc>
      </w:tr>
      <w:tr w:rsidR="00D9243C" w:rsidRPr="00D9243C" w14:paraId="7EDE2CD6"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30A12E60" w14:textId="77777777" w:rsidR="00D9243C" w:rsidRPr="00D9243C" w:rsidRDefault="00D9243C" w:rsidP="00D9243C">
            <w:pPr>
              <w:rPr>
                <w:rFonts w:ascii="Arial" w:hAnsi="Arial" w:cs="Arial"/>
                <w:sz w:val="24"/>
                <w:szCs w:val="24"/>
              </w:rPr>
            </w:pPr>
            <w:r w:rsidRPr="00D9243C">
              <w:rPr>
                <w:rFonts w:ascii="Arial" w:hAnsi="Arial" w:cs="Arial"/>
                <w:sz w:val="24"/>
                <w:szCs w:val="24"/>
              </w:rPr>
              <w:t>* Autres achats non stockés</w:t>
            </w:r>
          </w:p>
        </w:tc>
        <w:tc>
          <w:tcPr>
            <w:tcW w:w="1699" w:type="dxa"/>
            <w:tcBorders>
              <w:top w:val="nil"/>
              <w:left w:val="nil"/>
              <w:bottom w:val="nil"/>
              <w:right w:val="single" w:sz="4" w:space="0" w:color="auto"/>
            </w:tcBorders>
            <w:shd w:val="clear" w:color="auto" w:fill="auto"/>
            <w:noWrap/>
            <w:vAlign w:val="center"/>
            <w:hideMark/>
          </w:tcPr>
          <w:p w14:paraId="327CD92A"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2 350 115</w:t>
            </w:r>
          </w:p>
        </w:tc>
        <w:tc>
          <w:tcPr>
            <w:tcW w:w="1699" w:type="dxa"/>
            <w:tcBorders>
              <w:top w:val="nil"/>
              <w:left w:val="nil"/>
              <w:bottom w:val="nil"/>
              <w:right w:val="single" w:sz="4" w:space="0" w:color="auto"/>
            </w:tcBorders>
            <w:shd w:val="clear" w:color="000000" w:fill="FFFFFF"/>
            <w:noWrap/>
            <w:vAlign w:val="center"/>
            <w:hideMark/>
          </w:tcPr>
          <w:p w14:paraId="7AA3F440"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2 043 502</w:t>
            </w:r>
          </w:p>
        </w:tc>
      </w:tr>
      <w:tr w:rsidR="00D9243C" w:rsidRPr="00D9243C" w14:paraId="07F0E157"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2C6B1C08" w14:textId="77777777" w:rsidR="00D9243C" w:rsidRPr="00D9243C" w:rsidRDefault="00D9243C" w:rsidP="00D9243C">
            <w:pPr>
              <w:rPr>
                <w:rFonts w:ascii="Arial" w:hAnsi="Arial" w:cs="Arial"/>
                <w:sz w:val="24"/>
                <w:szCs w:val="24"/>
              </w:rPr>
            </w:pPr>
            <w:r w:rsidRPr="00D9243C">
              <w:rPr>
                <w:rFonts w:ascii="Arial" w:hAnsi="Arial" w:cs="Arial"/>
                <w:sz w:val="24"/>
                <w:szCs w:val="24"/>
              </w:rPr>
              <w:t>* Services extérieurs</w:t>
            </w:r>
          </w:p>
        </w:tc>
        <w:tc>
          <w:tcPr>
            <w:tcW w:w="1699" w:type="dxa"/>
            <w:tcBorders>
              <w:top w:val="nil"/>
              <w:left w:val="nil"/>
              <w:bottom w:val="nil"/>
              <w:right w:val="single" w:sz="4" w:space="0" w:color="auto"/>
            </w:tcBorders>
            <w:shd w:val="clear" w:color="auto" w:fill="auto"/>
            <w:noWrap/>
            <w:vAlign w:val="center"/>
            <w:hideMark/>
          </w:tcPr>
          <w:p w14:paraId="241F3659"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4 299 281</w:t>
            </w:r>
          </w:p>
        </w:tc>
        <w:tc>
          <w:tcPr>
            <w:tcW w:w="1699" w:type="dxa"/>
            <w:tcBorders>
              <w:top w:val="nil"/>
              <w:left w:val="nil"/>
              <w:bottom w:val="nil"/>
              <w:right w:val="single" w:sz="4" w:space="0" w:color="auto"/>
            </w:tcBorders>
            <w:shd w:val="clear" w:color="000000" w:fill="FFFFFF"/>
            <w:noWrap/>
            <w:vAlign w:val="center"/>
            <w:hideMark/>
          </w:tcPr>
          <w:p w14:paraId="5C74CD32"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3 623 203</w:t>
            </w:r>
          </w:p>
        </w:tc>
      </w:tr>
      <w:tr w:rsidR="00D9243C" w:rsidRPr="00D9243C" w14:paraId="5D9DBDF4"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3F0188D8" w14:textId="77777777" w:rsidR="00D9243C" w:rsidRPr="00D9243C" w:rsidRDefault="00D9243C" w:rsidP="00D9243C">
            <w:pPr>
              <w:rPr>
                <w:rFonts w:ascii="Arial" w:hAnsi="Arial" w:cs="Arial"/>
                <w:sz w:val="24"/>
                <w:szCs w:val="24"/>
              </w:rPr>
            </w:pPr>
            <w:r w:rsidRPr="00D9243C">
              <w:rPr>
                <w:rFonts w:ascii="Arial" w:hAnsi="Arial" w:cs="Arial"/>
                <w:sz w:val="24"/>
                <w:szCs w:val="24"/>
              </w:rPr>
              <w:t>* Autres services extérieurs</w:t>
            </w:r>
          </w:p>
        </w:tc>
        <w:tc>
          <w:tcPr>
            <w:tcW w:w="1699" w:type="dxa"/>
            <w:tcBorders>
              <w:top w:val="nil"/>
              <w:left w:val="nil"/>
              <w:bottom w:val="nil"/>
              <w:right w:val="single" w:sz="4" w:space="0" w:color="auto"/>
            </w:tcBorders>
            <w:shd w:val="clear" w:color="auto" w:fill="auto"/>
            <w:noWrap/>
            <w:vAlign w:val="center"/>
            <w:hideMark/>
          </w:tcPr>
          <w:p w14:paraId="38EB8FD3"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5 836 776</w:t>
            </w:r>
          </w:p>
        </w:tc>
        <w:tc>
          <w:tcPr>
            <w:tcW w:w="1699" w:type="dxa"/>
            <w:tcBorders>
              <w:top w:val="nil"/>
              <w:left w:val="nil"/>
              <w:bottom w:val="nil"/>
              <w:right w:val="single" w:sz="4" w:space="0" w:color="auto"/>
            </w:tcBorders>
            <w:shd w:val="clear" w:color="000000" w:fill="FFFFFF"/>
            <w:noWrap/>
            <w:vAlign w:val="center"/>
            <w:hideMark/>
          </w:tcPr>
          <w:p w14:paraId="3FF964D3"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5 661 623</w:t>
            </w:r>
          </w:p>
        </w:tc>
      </w:tr>
      <w:tr w:rsidR="00D9243C" w:rsidRPr="00D9243C" w14:paraId="244BBDFB"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078D288A" w14:textId="77777777" w:rsidR="00D9243C" w:rsidRPr="00D9243C" w:rsidRDefault="00D9243C" w:rsidP="00D9243C">
            <w:pPr>
              <w:rPr>
                <w:rFonts w:ascii="Arial" w:hAnsi="Arial" w:cs="Arial"/>
                <w:sz w:val="24"/>
                <w:szCs w:val="24"/>
              </w:rPr>
            </w:pPr>
            <w:r w:rsidRPr="00D9243C">
              <w:rPr>
                <w:rFonts w:ascii="Arial" w:hAnsi="Arial" w:cs="Arial"/>
                <w:sz w:val="24"/>
                <w:szCs w:val="24"/>
              </w:rPr>
              <w:t>* Aides financières</w:t>
            </w:r>
          </w:p>
        </w:tc>
        <w:tc>
          <w:tcPr>
            <w:tcW w:w="1699" w:type="dxa"/>
            <w:tcBorders>
              <w:top w:val="nil"/>
              <w:left w:val="nil"/>
              <w:bottom w:val="nil"/>
              <w:right w:val="single" w:sz="4" w:space="0" w:color="auto"/>
            </w:tcBorders>
            <w:shd w:val="clear" w:color="auto" w:fill="auto"/>
            <w:noWrap/>
            <w:vAlign w:val="center"/>
            <w:hideMark/>
          </w:tcPr>
          <w:p w14:paraId="4D58E304"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39 788</w:t>
            </w:r>
          </w:p>
        </w:tc>
        <w:tc>
          <w:tcPr>
            <w:tcW w:w="1699" w:type="dxa"/>
            <w:tcBorders>
              <w:top w:val="nil"/>
              <w:left w:val="nil"/>
              <w:bottom w:val="nil"/>
              <w:right w:val="single" w:sz="4" w:space="0" w:color="auto"/>
            </w:tcBorders>
            <w:shd w:val="clear" w:color="000000" w:fill="FFFFFF"/>
            <w:noWrap/>
            <w:vAlign w:val="center"/>
            <w:hideMark/>
          </w:tcPr>
          <w:p w14:paraId="6609E2B9"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48 116</w:t>
            </w:r>
          </w:p>
        </w:tc>
      </w:tr>
      <w:tr w:rsidR="00D9243C" w:rsidRPr="00D9243C" w14:paraId="563A8AE3"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08C419CF" w14:textId="77777777" w:rsidR="00D9243C" w:rsidRPr="00D9243C" w:rsidRDefault="00D9243C" w:rsidP="00D9243C">
            <w:pPr>
              <w:rPr>
                <w:rFonts w:ascii="Arial" w:hAnsi="Arial" w:cs="Arial"/>
                <w:sz w:val="24"/>
                <w:szCs w:val="24"/>
              </w:rPr>
            </w:pPr>
            <w:r w:rsidRPr="00D9243C">
              <w:rPr>
                <w:rFonts w:ascii="Arial" w:hAnsi="Arial" w:cs="Arial"/>
                <w:sz w:val="24"/>
                <w:szCs w:val="24"/>
              </w:rPr>
              <w:t>* Taxes sur rémunérations</w:t>
            </w:r>
          </w:p>
        </w:tc>
        <w:tc>
          <w:tcPr>
            <w:tcW w:w="1699" w:type="dxa"/>
            <w:tcBorders>
              <w:top w:val="nil"/>
              <w:left w:val="nil"/>
              <w:bottom w:val="nil"/>
              <w:right w:val="single" w:sz="4" w:space="0" w:color="auto"/>
            </w:tcBorders>
            <w:shd w:val="clear" w:color="auto" w:fill="auto"/>
            <w:noWrap/>
            <w:vAlign w:val="center"/>
            <w:hideMark/>
          </w:tcPr>
          <w:p w14:paraId="661EC295"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1 553 834</w:t>
            </w:r>
          </w:p>
        </w:tc>
        <w:tc>
          <w:tcPr>
            <w:tcW w:w="1699" w:type="dxa"/>
            <w:tcBorders>
              <w:top w:val="nil"/>
              <w:left w:val="nil"/>
              <w:bottom w:val="nil"/>
              <w:right w:val="single" w:sz="4" w:space="0" w:color="auto"/>
            </w:tcBorders>
            <w:shd w:val="clear" w:color="000000" w:fill="FFFFFF"/>
            <w:noWrap/>
            <w:vAlign w:val="center"/>
            <w:hideMark/>
          </w:tcPr>
          <w:p w14:paraId="451BCAA9"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1 453 873</w:t>
            </w:r>
          </w:p>
        </w:tc>
      </w:tr>
      <w:tr w:rsidR="00D9243C" w:rsidRPr="00D9243C" w14:paraId="3AD39748"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1EEF09F9" w14:textId="77777777" w:rsidR="00D9243C" w:rsidRPr="00D9243C" w:rsidRDefault="00D9243C" w:rsidP="00D9243C">
            <w:pPr>
              <w:rPr>
                <w:rFonts w:ascii="Arial" w:hAnsi="Arial" w:cs="Arial"/>
                <w:sz w:val="24"/>
                <w:szCs w:val="24"/>
              </w:rPr>
            </w:pPr>
            <w:r w:rsidRPr="00D9243C">
              <w:rPr>
                <w:rFonts w:ascii="Arial" w:hAnsi="Arial" w:cs="Arial"/>
                <w:sz w:val="24"/>
                <w:szCs w:val="24"/>
              </w:rPr>
              <w:t>* Impôts taxes et versements assimilés</w:t>
            </w:r>
          </w:p>
        </w:tc>
        <w:tc>
          <w:tcPr>
            <w:tcW w:w="1699" w:type="dxa"/>
            <w:tcBorders>
              <w:top w:val="nil"/>
              <w:left w:val="nil"/>
              <w:bottom w:val="nil"/>
              <w:right w:val="single" w:sz="4" w:space="0" w:color="auto"/>
            </w:tcBorders>
            <w:shd w:val="clear" w:color="auto" w:fill="auto"/>
            <w:noWrap/>
            <w:vAlign w:val="center"/>
            <w:hideMark/>
          </w:tcPr>
          <w:p w14:paraId="535E5153"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445 803</w:t>
            </w:r>
          </w:p>
        </w:tc>
        <w:tc>
          <w:tcPr>
            <w:tcW w:w="1699" w:type="dxa"/>
            <w:tcBorders>
              <w:top w:val="nil"/>
              <w:left w:val="nil"/>
              <w:bottom w:val="nil"/>
              <w:right w:val="single" w:sz="4" w:space="0" w:color="auto"/>
            </w:tcBorders>
            <w:shd w:val="clear" w:color="000000" w:fill="FFFFFF"/>
            <w:noWrap/>
            <w:vAlign w:val="center"/>
            <w:hideMark/>
          </w:tcPr>
          <w:p w14:paraId="6462BC02"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396 563</w:t>
            </w:r>
          </w:p>
        </w:tc>
      </w:tr>
      <w:tr w:rsidR="00D9243C" w:rsidRPr="00D9243C" w14:paraId="1C8968E3"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625F76FA" w14:textId="77777777" w:rsidR="00D9243C" w:rsidRPr="00D9243C" w:rsidRDefault="00D9243C" w:rsidP="00D9243C">
            <w:pPr>
              <w:rPr>
                <w:rFonts w:ascii="Arial" w:hAnsi="Arial" w:cs="Arial"/>
                <w:sz w:val="24"/>
                <w:szCs w:val="24"/>
              </w:rPr>
            </w:pPr>
            <w:r w:rsidRPr="00D9243C">
              <w:rPr>
                <w:rFonts w:ascii="Arial" w:hAnsi="Arial" w:cs="Arial"/>
                <w:sz w:val="24"/>
                <w:szCs w:val="24"/>
              </w:rPr>
              <w:t>* Rémunération du personnel</w:t>
            </w:r>
          </w:p>
        </w:tc>
        <w:tc>
          <w:tcPr>
            <w:tcW w:w="1699" w:type="dxa"/>
            <w:tcBorders>
              <w:top w:val="nil"/>
              <w:left w:val="nil"/>
              <w:bottom w:val="nil"/>
              <w:right w:val="single" w:sz="4" w:space="0" w:color="auto"/>
            </w:tcBorders>
            <w:shd w:val="clear" w:color="auto" w:fill="auto"/>
            <w:noWrap/>
            <w:vAlign w:val="center"/>
            <w:hideMark/>
          </w:tcPr>
          <w:p w14:paraId="03643C27"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15 292 555</w:t>
            </w:r>
          </w:p>
        </w:tc>
        <w:tc>
          <w:tcPr>
            <w:tcW w:w="1699" w:type="dxa"/>
            <w:tcBorders>
              <w:top w:val="nil"/>
              <w:left w:val="nil"/>
              <w:bottom w:val="nil"/>
              <w:right w:val="single" w:sz="4" w:space="0" w:color="auto"/>
            </w:tcBorders>
            <w:shd w:val="clear" w:color="000000" w:fill="FFFFFF"/>
            <w:noWrap/>
            <w:vAlign w:val="center"/>
            <w:hideMark/>
          </w:tcPr>
          <w:p w14:paraId="376443CA"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14 435 323</w:t>
            </w:r>
          </w:p>
        </w:tc>
      </w:tr>
      <w:tr w:rsidR="00D9243C" w:rsidRPr="00D9243C" w14:paraId="5AE9028D"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5E899166" w14:textId="77777777" w:rsidR="00D9243C" w:rsidRPr="00D9243C" w:rsidRDefault="00D9243C" w:rsidP="00D9243C">
            <w:pPr>
              <w:rPr>
                <w:rFonts w:ascii="Arial" w:hAnsi="Arial" w:cs="Arial"/>
                <w:sz w:val="24"/>
                <w:szCs w:val="24"/>
              </w:rPr>
            </w:pPr>
            <w:r w:rsidRPr="00D9243C">
              <w:rPr>
                <w:rFonts w:ascii="Arial" w:hAnsi="Arial" w:cs="Arial"/>
                <w:sz w:val="24"/>
                <w:szCs w:val="24"/>
              </w:rPr>
              <w:t>* Charges sociales</w:t>
            </w:r>
          </w:p>
        </w:tc>
        <w:tc>
          <w:tcPr>
            <w:tcW w:w="1699" w:type="dxa"/>
            <w:tcBorders>
              <w:top w:val="nil"/>
              <w:left w:val="nil"/>
              <w:bottom w:val="nil"/>
              <w:right w:val="single" w:sz="4" w:space="0" w:color="auto"/>
            </w:tcBorders>
            <w:shd w:val="clear" w:color="auto" w:fill="auto"/>
            <w:noWrap/>
            <w:vAlign w:val="center"/>
            <w:hideMark/>
          </w:tcPr>
          <w:p w14:paraId="5E9BD417"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5 918 488</w:t>
            </w:r>
          </w:p>
        </w:tc>
        <w:tc>
          <w:tcPr>
            <w:tcW w:w="1699" w:type="dxa"/>
            <w:tcBorders>
              <w:top w:val="nil"/>
              <w:left w:val="nil"/>
              <w:bottom w:val="nil"/>
              <w:right w:val="single" w:sz="4" w:space="0" w:color="auto"/>
            </w:tcBorders>
            <w:shd w:val="clear" w:color="000000" w:fill="FFFFFF"/>
            <w:noWrap/>
            <w:vAlign w:val="center"/>
            <w:hideMark/>
          </w:tcPr>
          <w:p w14:paraId="1B244EA0"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5 700 063</w:t>
            </w:r>
          </w:p>
        </w:tc>
      </w:tr>
      <w:tr w:rsidR="00D9243C" w:rsidRPr="00D9243C" w14:paraId="6C776E42"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3813BE6E" w14:textId="77777777" w:rsidR="00D9243C" w:rsidRPr="00D9243C" w:rsidRDefault="00D9243C" w:rsidP="00D9243C">
            <w:pPr>
              <w:rPr>
                <w:rFonts w:ascii="Arial" w:hAnsi="Arial" w:cs="Arial"/>
                <w:sz w:val="24"/>
                <w:szCs w:val="24"/>
              </w:rPr>
            </w:pPr>
            <w:r w:rsidRPr="00D9243C">
              <w:rPr>
                <w:rFonts w:ascii="Arial" w:hAnsi="Arial" w:cs="Arial"/>
                <w:sz w:val="24"/>
                <w:szCs w:val="24"/>
              </w:rPr>
              <w:t>* Autres charges de personnel</w:t>
            </w:r>
          </w:p>
        </w:tc>
        <w:tc>
          <w:tcPr>
            <w:tcW w:w="1699" w:type="dxa"/>
            <w:tcBorders>
              <w:top w:val="nil"/>
              <w:left w:val="nil"/>
              <w:bottom w:val="nil"/>
              <w:right w:val="single" w:sz="4" w:space="0" w:color="auto"/>
            </w:tcBorders>
            <w:shd w:val="clear" w:color="auto" w:fill="auto"/>
            <w:noWrap/>
            <w:vAlign w:val="center"/>
            <w:hideMark/>
          </w:tcPr>
          <w:p w14:paraId="687D4851"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487 524</w:t>
            </w:r>
          </w:p>
        </w:tc>
        <w:tc>
          <w:tcPr>
            <w:tcW w:w="1699" w:type="dxa"/>
            <w:tcBorders>
              <w:top w:val="nil"/>
              <w:left w:val="nil"/>
              <w:bottom w:val="nil"/>
              <w:right w:val="single" w:sz="4" w:space="0" w:color="auto"/>
            </w:tcBorders>
            <w:shd w:val="clear" w:color="000000" w:fill="FFFFFF"/>
            <w:noWrap/>
            <w:vAlign w:val="center"/>
            <w:hideMark/>
          </w:tcPr>
          <w:p w14:paraId="294C3AC5"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682 049</w:t>
            </w:r>
          </w:p>
        </w:tc>
      </w:tr>
      <w:tr w:rsidR="00D9243C" w:rsidRPr="00D9243C" w14:paraId="4715671B"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3CCDB9E3" w14:textId="77777777" w:rsidR="00D9243C" w:rsidRPr="00D9243C" w:rsidRDefault="00D9243C" w:rsidP="00D9243C">
            <w:pPr>
              <w:rPr>
                <w:rFonts w:ascii="Arial" w:hAnsi="Arial" w:cs="Arial"/>
                <w:sz w:val="24"/>
                <w:szCs w:val="24"/>
              </w:rPr>
            </w:pPr>
            <w:r w:rsidRPr="00D9243C">
              <w:rPr>
                <w:rFonts w:ascii="Arial" w:hAnsi="Arial" w:cs="Arial"/>
                <w:sz w:val="24"/>
                <w:szCs w:val="24"/>
              </w:rPr>
              <w:t>* Dotations aux amortissements</w:t>
            </w:r>
          </w:p>
        </w:tc>
        <w:tc>
          <w:tcPr>
            <w:tcW w:w="1699" w:type="dxa"/>
            <w:tcBorders>
              <w:top w:val="nil"/>
              <w:left w:val="nil"/>
              <w:bottom w:val="nil"/>
              <w:right w:val="single" w:sz="4" w:space="0" w:color="auto"/>
            </w:tcBorders>
            <w:shd w:val="clear" w:color="auto" w:fill="auto"/>
            <w:noWrap/>
            <w:vAlign w:val="center"/>
            <w:hideMark/>
          </w:tcPr>
          <w:p w14:paraId="3B61001F"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2 450 608</w:t>
            </w:r>
          </w:p>
        </w:tc>
        <w:tc>
          <w:tcPr>
            <w:tcW w:w="1699" w:type="dxa"/>
            <w:tcBorders>
              <w:top w:val="nil"/>
              <w:left w:val="nil"/>
              <w:bottom w:val="nil"/>
              <w:right w:val="single" w:sz="4" w:space="0" w:color="auto"/>
            </w:tcBorders>
            <w:shd w:val="clear" w:color="000000" w:fill="FFFFFF"/>
            <w:noWrap/>
            <w:vAlign w:val="center"/>
            <w:hideMark/>
          </w:tcPr>
          <w:p w14:paraId="134E8A1E"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2 391 880</w:t>
            </w:r>
          </w:p>
        </w:tc>
      </w:tr>
      <w:tr w:rsidR="00D9243C" w:rsidRPr="00D9243C" w14:paraId="72C32352"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1B215838" w14:textId="77777777" w:rsidR="00D9243C" w:rsidRPr="00D9243C" w:rsidRDefault="00D9243C" w:rsidP="00D9243C">
            <w:pPr>
              <w:rPr>
                <w:rFonts w:ascii="Arial" w:hAnsi="Arial" w:cs="Arial"/>
                <w:sz w:val="24"/>
                <w:szCs w:val="24"/>
              </w:rPr>
            </w:pPr>
            <w:r w:rsidRPr="00D9243C">
              <w:rPr>
                <w:rFonts w:ascii="Arial" w:hAnsi="Arial" w:cs="Arial"/>
                <w:sz w:val="24"/>
                <w:szCs w:val="24"/>
              </w:rPr>
              <w:t>* Dotations aux dépréciations</w:t>
            </w:r>
          </w:p>
        </w:tc>
        <w:tc>
          <w:tcPr>
            <w:tcW w:w="1699" w:type="dxa"/>
            <w:tcBorders>
              <w:top w:val="nil"/>
              <w:left w:val="nil"/>
              <w:bottom w:val="nil"/>
              <w:right w:val="single" w:sz="4" w:space="0" w:color="auto"/>
            </w:tcBorders>
            <w:shd w:val="clear" w:color="auto" w:fill="auto"/>
            <w:noWrap/>
            <w:vAlign w:val="center"/>
            <w:hideMark/>
          </w:tcPr>
          <w:p w14:paraId="694214EA"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179 948</w:t>
            </w:r>
          </w:p>
        </w:tc>
        <w:tc>
          <w:tcPr>
            <w:tcW w:w="1699" w:type="dxa"/>
            <w:tcBorders>
              <w:top w:val="nil"/>
              <w:left w:val="nil"/>
              <w:bottom w:val="nil"/>
              <w:right w:val="single" w:sz="4" w:space="0" w:color="auto"/>
            </w:tcBorders>
            <w:shd w:val="clear" w:color="000000" w:fill="FFFFFF"/>
            <w:noWrap/>
            <w:vAlign w:val="center"/>
            <w:hideMark/>
          </w:tcPr>
          <w:p w14:paraId="2729342B"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68 342</w:t>
            </w:r>
          </w:p>
        </w:tc>
      </w:tr>
      <w:tr w:rsidR="00D9243C" w:rsidRPr="00D9243C" w14:paraId="61BE3E68"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432EE87D" w14:textId="77777777" w:rsidR="00D9243C" w:rsidRPr="00D9243C" w:rsidRDefault="00D9243C" w:rsidP="00D9243C">
            <w:pPr>
              <w:rPr>
                <w:rFonts w:ascii="Arial" w:hAnsi="Arial" w:cs="Arial"/>
                <w:sz w:val="24"/>
                <w:szCs w:val="24"/>
              </w:rPr>
            </w:pPr>
            <w:r w:rsidRPr="00D9243C">
              <w:rPr>
                <w:rFonts w:ascii="Arial" w:hAnsi="Arial" w:cs="Arial"/>
                <w:sz w:val="24"/>
                <w:szCs w:val="24"/>
              </w:rPr>
              <w:t>* Dotations aux provisions</w:t>
            </w:r>
          </w:p>
        </w:tc>
        <w:tc>
          <w:tcPr>
            <w:tcW w:w="1699" w:type="dxa"/>
            <w:tcBorders>
              <w:top w:val="nil"/>
              <w:left w:val="nil"/>
              <w:bottom w:val="nil"/>
              <w:right w:val="single" w:sz="4" w:space="0" w:color="auto"/>
            </w:tcBorders>
            <w:shd w:val="clear" w:color="auto" w:fill="auto"/>
            <w:noWrap/>
            <w:vAlign w:val="center"/>
            <w:hideMark/>
          </w:tcPr>
          <w:p w14:paraId="7999EC3B"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332 160</w:t>
            </w:r>
          </w:p>
        </w:tc>
        <w:tc>
          <w:tcPr>
            <w:tcW w:w="1699" w:type="dxa"/>
            <w:tcBorders>
              <w:top w:val="nil"/>
              <w:left w:val="nil"/>
              <w:bottom w:val="nil"/>
              <w:right w:val="single" w:sz="4" w:space="0" w:color="auto"/>
            </w:tcBorders>
            <w:shd w:val="clear" w:color="000000" w:fill="FFFFFF"/>
            <w:noWrap/>
            <w:vAlign w:val="center"/>
            <w:hideMark/>
          </w:tcPr>
          <w:p w14:paraId="2108980F"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231 425</w:t>
            </w:r>
          </w:p>
        </w:tc>
      </w:tr>
      <w:tr w:rsidR="00D9243C" w:rsidRPr="00D9243C" w14:paraId="37557120"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5A6CF625" w14:textId="77777777" w:rsidR="00D9243C" w:rsidRPr="00D9243C" w:rsidRDefault="00D9243C" w:rsidP="00D9243C">
            <w:pPr>
              <w:rPr>
                <w:rFonts w:ascii="Arial" w:hAnsi="Arial" w:cs="Arial"/>
                <w:sz w:val="24"/>
                <w:szCs w:val="24"/>
              </w:rPr>
            </w:pPr>
            <w:r w:rsidRPr="00D9243C">
              <w:rPr>
                <w:rFonts w:ascii="Arial" w:hAnsi="Arial" w:cs="Arial"/>
                <w:sz w:val="24"/>
                <w:szCs w:val="24"/>
              </w:rPr>
              <w:t>* Reports en fonds dédiés</w:t>
            </w:r>
          </w:p>
        </w:tc>
        <w:tc>
          <w:tcPr>
            <w:tcW w:w="1699" w:type="dxa"/>
            <w:tcBorders>
              <w:top w:val="nil"/>
              <w:left w:val="nil"/>
              <w:bottom w:val="nil"/>
              <w:right w:val="single" w:sz="4" w:space="0" w:color="auto"/>
            </w:tcBorders>
            <w:shd w:val="clear" w:color="auto" w:fill="auto"/>
            <w:noWrap/>
            <w:vAlign w:val="center"/>
            <w:hideMark/>
          </w:tcPr>
          <w:p w14:paraId="212BC588"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218 675</w:t>
            </w:r>
          </w:p>
        </w:tc>
        <w:tc>
          <w:tcPr>
            <w:tcW w:w="1699" w:type="dxa"/>
            <w:tcBorders>
              <w:top w:val="nil"/>
              <w:left w:val="nil"/>
              <w:bottom w:val="nil"/>
              <w:right w:val="single" w:sz="4" w:space="0" w:color="auto"/>
            </w:tcBorders>
            <w:shd w:val="clear" w:color="000000" w:fill="FFFFFF"/>
            <w:noWrap/>
            <w:vAlign w:val="center"/>
            <w:hideMark/>
          </w:tcPr>
          <w:p w14:paraId="2745AEF3"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776 584</w:t>
            </w:r>
          </w:p>
        </w:tc>
      </w:tr>
      <w:tr w:rsidR="00D9243C" w:rsidRPr="00D9243C" w14:paraId="389A1EE9"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auto" w:fill="auto"/>
            <w:vAlign w:val="center"/>
            <w:hideMark/>
          </w:tcPr>
          <w:p w14:paraId="63E1B216" w14:textId="77777777" w:rsidR="00D9243C" w:rsidRPr="00D9243C" w:rsidRDefault="00D9243C" w:rsidP="00D9243C">
            <w:pPr>
              <w:rPr>
                <w:rFonts w:ascii="Arial" w:hAnsi="Arial" w:cs="Arial"/>
                <w:sz w:val="24"/>
                <w:szCs w:val="24"/>
              </w:rPr>
            </w:pPr>
            <w:r w:rsidRPr="00D9243C">
              <w:rPr>
                <w:rFonts w:ascii="Arial" w:hAnsi="Arial" w:cs="Arial"/>
                <w:sz w:val="24"/>
                <w:szCs w:val="24"/>
              </w:rPr>
              <w:t>* Autres charges</w:t>
            </w:r>
          </w:p>
        </w:tc>
        <w:tc>
          <w:tcPr>
            <w:tcW w:w="1699" w:type="dxa"/>
            <w:tcBorders>
              <w:top w:val="nil"/>
              <w:left w:val="nil"/>
              <w:bottom w:val="nil"/>
              <w:right w:val="single" w:sz="4" w:space="0" w:color="auto"/>
            </w:tcBorders>
            <w:shd w:val="clear" w:color="auto" w:fill="auto"/>
            <w:noWrap/>
            <w:vAlign w:val="center"/>
            <w:hideMark/>
          </w:tcPr>
          <w:p w14:paraId="6479F18C"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330 687</w:t>
            </w:r>
          </w:p>
        </w:tc>
        <w:tc>
          <w:tcPr>
            <w:tcW w:w="1699" w:type="dxa"/>
            <w:tcBorders>
              <w:top w:val="nil"/>
              <w:left w:val="nil"/>
              <w:bottom w:val="nil"/>
              <w:right w:val="single" w:sz="4" w:space="0" w:color="auto"/>
            </w:tcBorders>
            <w:shd w:val="clear" w:color="000000" w:fill="FFFFFF"/>
            <w:noWrap/>
            <w:vAlign w:val="center"/>
            <w:hideMark/>
          </w:tcPr>
          <w:p w14:paraId="353475DB"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319 149</w:t>
            </w:r>
          </w:p>
        </w:tc>
      </w:tr>
      <w:tr w:rsidR="00D9243C" w:rsidRPr="00D9243C" w14:paraId="04B8298E"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000000" w:fill="D9D9D9"/>
            <w:vAlign w:val="center"/>
            <w:hideMark/>
          </w:tcPr>
          <w:p w14:paraId="0BA0AE02" w14:textId="45A1C5C5" w:rsidR="00D9243C" w:rsidRPr="00D9243C" w:rsidRDefault="00D9243C" w:rsidP="00D9243C">
            <w:pPr>
              <w:jc w:val="center"/>
              <w:rPr>
                <w:rFonts w:ascii="Arial" w:hAnsi="Arial" w:cs="Arial"/>
                <w:b/>
                <w:bCs/>
                <w:sz w:val="24"/>
                <w:szCs w:val="24"/>
              </w:rPr>
            </w:pPr>
            <w:r w:rsidRPr="00D9243C">
              <w:rPr>
                <w:rFonts w:ascii="Arial" w:hAnsi="Arial" w:cs="Arial"/>
                <w:b/>
                <w:bCs/>
                <w:sz w:val="24"/>
                <w:szCs w:val="24"/>
              </w:rPr>
              <w:t xml:space="preserve">TOTAL CHARGES </w:t>
            </w:r>
            <w:r w:rsidR="00CB6133" w:rsidRPr="00D9243C">
              <w:rPr>
                <w:rFonts w:ascii="Arial" w:hAnsi="Arial" w:cs="Arial"/>
                <w:b/>
                <w:bCs/>
                <w:sz w:val="24"/>
                <w:szCs w:val="24"/>
              </w:rPr>
              <w:t>D’EXPLOITATION</w:t>
            </w:r>
          </w:p>
        </w:tc>
        <w:tc>
          <w:tcPr>
            <w:tcW w:w="1699" w:type="dxa"/>
            <w:tcBorders>
              <w:top w:val="nil"/>
              <w:left w:val="nil"/>
              <w:bottom w:val="nil"/>
              <w:right w:val="single" w:sz="4" w:space="0" w:color="auto"/>
            </w:tcBorders>
            <w:shd w:val="clear" w:color="000000" w:fill="D9D9D9"/>
            <w:noWrap/>
            <w:vAlign w:val="center"/>
            <w:hideMark/>
          </w:tcPr>
          <w:p w14:paraId="2E4042A4" w14:textId="77777777" w:rsidR="00D9243C" w:rsidRPr="00D9243C" w:rsidRDefault="00D9243C" w:rsidP="00D9243C">
            <w:pPr>
              <w:jc w:val="right"/>
              <w:rPr>
                <w:rFonts w:ascii="Arial" w:hAnsi="Arial" w:cs="Arial"/>
                <w:b/>
                <w:bCs/>
                <w:sz w:val="24"/>
                <w:szCs w:val="24"/>
              </w:rPr>
            </w:pPr>
            <w:r w:rsidRPr="00D9243C">
              <w:rPr>
                <w:rFonts w:ascii="Arial" w:hAnsi="Arial" w:cs="Arial"/>
                <w:b/>
                <w:bCs/>
                <w:sz w:val="24"/>
                <w:szCs w:val="24"/>
              </w:rPr>
              <w:t>41 985 244</w:t>
            </w:r>
          </w:p>
        </w:tc>
        <w:tc>
          <w:tcPr>
            <w:tcW w:w="1699" w:type="dxa"/>
            <w:tcBorders>
              <w:top w:val="nil"/>
              <w:left w:val="nil"/>
              <w:bottom w:val="nil"/>
              <w:right w:val="single" w:sz="4" w:space="0" w:color="auto"/>
            </w:tcBorders>
            <w:shd w:val="clear" w:color="000000" w:fill="D9D9D9"/>
            <w:noWrap/>
            <w:vAlign w:val="center"/>
            <w:hideMark/>
          </w:tcPr>
          <w:p w14:paraId="72496517" w14:textId="77777777" w:rsidR="00D9243C" w:rsidRPr="00D9243C" w:rsidRDefault="00D9243C" w:rsidP="00D9243C">
            <w:pPr>
              <w:jc w:val="right"/>
              <w:rPr>
                <w:rFonts w:ascii="Arial" w:hAnsi="Arial" w:cs="Arial"/>
                <w:b/>
                <w:bCs/>
                <w:sz w:val="24"/>
                <w:szCs w:val="24"/>
              </w:rPr>
            </w:pPr>
            <w:r w:rsidRPr="00D9243C">
              <w:rPr>
                <w:rFonts w:ascii="Arial" w:hAnsi="Arial" w:cs="Arial"/>
                <w:b/>
                <w:bCs/>
                <w:sz w:val="24"/>
                <w:szCs w:val="24"/>
              </w:rPr>
              <w:t>39 966 718</w:t>
            </w:r>
          </w:p>
        </w:tc>
      </w:tr>
      <w:tr w:rsidR="00D9243C" w:rsidRPr="00D9243C" w14:paraId="47E77D2B" w14:textId="77777777" w:rsidTr="00D9243C">
        <w:trPr>
          <w:trHeight w:val="300"/>
          <w:jc w:val="center"/>
        </w:trPr>
        <w:tc>
          <w:tcPr>
            <w:tcW w:w="6642" w:type="dxa"/>
            <w:gridSpan w:val="2"/>
            <w:tcBorders>
              <w:top w:val="nil"/>
              <w:left w:val="single" w:sz="4" w:space="0" w:color="auto"/>
              <w:bottom w:val="nil"/>
              <w:right w:val="single" w:sz="4" w:space="0" w:color="000000"/>
            </w:tcBorders>
            <w:shd w:val="clear" w:color="000000" w:fill="963634"/>
            <w:vAlign w:val="center"/>
            <w:hideMark/>
          </w:tcPr>
          <w:p w14:paraId="281EEC5A" w14:textId="77777777" w:rsidR="00D9243C" w:rsidRPr="00D9243C" w:rsidRDefault="00D9243C" w:rsidP="00D9243C">
            <w:pPr>
              <w:rPr>
                <w:rFonts w:ascii="Arial" w:hAnsi="Arial" w:cs="Arial"/>
                <w:b/>
                <w:bCs/>
                <w:color w:val="FFFFFF"/>
                <w:sz w:val="24"/>
                <w:szCs w:val="24"/>
              </w:rPr>
            </w:pPr>
            <w:r w:rsidRPr="00D9243C">
              <w:rPr>
                <w:rFonts w:ascii="Arial" w:hAnsi="Arial" w:cs="Arial"/>
                <w:b/>
                <w:bCs/>
                <w:color w:val="FFFFFF"/>
                <w:sz w:val="24"/>
                <w:szCs w:val="24"/>
              </w:rPr>
              <w:t>RESULTAT D'EXPLOITATION</w:t>
            </w:r>
          </w:p>
        </w:tc>
        <w:tc>
          <w:tcPr>
            <w:tcW w:w="1699" w:type="dxa"/>
            <w:tcBorders>
              <w:top w:val="nil"/>
              <w:left w:val="nil"/>
              <w:bottom w:val="nil"/>
              <w:right w:val="single" w:sz="4" w:space="0" w:color="auto"/>
            </w:tcBorders>
            <w:shd w:val="clear" w:color="000000" w:fill="963634"/>
            <w:noWrap/>
            <w:vAlign w:val="center"/>
            <w:hideMark/>
          </w:tcPr>
          <w:p w14:paraId="455E0246" w14:textId="77777777" w:rsidR="00D9243C" w:rsidRPr="00D9243C" w:rsidRDefault="00D9243C" w:rsidP="00D9243C">
            <w:pPr>
              <w:jc w:val="right"/>
              <w:rPr>
                <w:rFonts w:ascii="Arial" w:hAnsi="Arial" w:cs="Arial"/>
                <w:b/>
                <w:bCs/>
                <w:color w:val="FFFFFF"/>
                <w:sz w:val="24"/>
                <w:szCs w:val="24"/>
              </w:rPr>
            </w:pPr>
            <w:r w:rsidRPr="00D9243C">
              <w:rPr>
                <w:rFonts w:ascii="Arial" w:hAnsi="Arial" w:cs="Arial"/>
                <w:b/>
                <w:bCs/>
                <w:color w:val="FFFFFF"/>
                <w:sz w:val="24"/>
                <w:szCs w:val="24"/>
              </w:rPr>
              <w:t>-3 042 805</w:t>
            </w:r>
          </w:p>
        </w:tc>
        <w:tc>
          <w:tcPr>
            <w:tcW w:w="1699" w:type="dxa"/>
            <w:tcBorders>
              <w:top w:val="nil"/>
              <w:left w:val="nil"/>
              <w:bottom w:val="nil"/>
              <w:right w:val="single" w:sz="4" w:space="0" w:color="auto"/>
            </w:tcBorders>
            <w:shd w:val="clear" w:color="000000" w:fill="963634"/>
            <w:noWrap/>
            <w:vAlign w:val="center"/>
            <w:hideMark/>
          </w:tcPr>
          <w:p w14:paraId="428A1F81" w14:textId="77777777" w:rsidR="00D9243C" w:rsidRPr="00D9243C" w:rsidRDefault="00D9243C" w:rsidP="00D9243C">
            <w:pPr>
              <w:jc w:val="right"/>
              <w:rPr>
                <w:rFonts w:ascii="Arial" w:hAnsi="Arial" w:cs="Arial"/>
                <w:b/>
                <w:bCs/>
                <w:color w:val="FFFFFF"/>
                <w:sz w:val="24"/>
                <w:szCs w:val="24"/>
              </w:rPr>
            </w:pPr>
            <w:r w:rsidRPr="00D9243C">
              <w:rPr>
                <w:rFonts w:ascii="Arial" w:hAnsi="Arial" w:cs="Arial"/>
                <w:b/>
                <w:bCs/>
                <w:color w:val="FFFFFF"/>
                <w:sz w:val="24"/>
                <w:szCs w:val="24"/>
              </w:rPr>
              <w:t>-2 634 876</w:t>
            </w:r>
          </w:p>
        </w:tc>
      </w:tr>
    </w:tbl>
    <w:p w14:paraId="16B9A447" w14:textId="77777777" w:rsidR="005B46DD" w:rsidRPr="00454CB4" w:rsidRDefault="005B46DD" w:rsidP="0013363E">
      <w:pPr>
        <w:ind w:left="284"/>
        <w:jc w:val="center"/>
        <w:rPr>
          <w:rFonts w:ascii="Arial" w:hAnsi="Arial" w:cs="Arial"/>
        </w:rPr>
      </w:pPr>
    </w:p>
    <w:p w14:paraId="6AE00079" w14:textId="77777777" w:rsidR="00FA5158" w:rsidRPr="00454CB4" w:rsidRDefault="00785C2A" w:rsidP="0013363E">
      <w:pPr>
        <w:ind w:left="284"/>
        <w:jc w:val="center"/>
        <w:rPr>
          <w:rFonts w:ascii="Arial" w:hAnsi="Arial" w:cs="Arial"/>
        </w:rPr>
      </w:pPr>
      <w:r w:rsidRPr="00454CB4">
        <w:rPr>
          <w:rFonts w:ascii="Arial" w:hAnsi="Arial" w:cs="Arial"/>
        </w:rPr>
        <w:br w:type="page"/>
      </w:r>
    </w:p>
    <w:p w14:paraId="2E7F0324" w14:textId="77777777" w:rsidR="00FA5158" w:rsidRPr="00454CB4" w:rsidRDefault="00FA5158" w:rsidP="0013363E">
      <w:pPr>
        <w:ind w:left="284"/>
        <w:jc w:val="center"/>
        <w:rPr>
          <w:rFonts w:ascii="Arial" w:hAnsi="Arial" w:cs="Arial"/>
        </w:rPr>
      </w:pPr>
    </w:p>
    <w:tbl>
      <w:tblPr>
        <w:tblW w:w="10040" w:type="dxa"/>
        <w:jc w:val="center"/>
        <w:tblCellMar>
          <w:left w:w="70" w:type="dxa"/>
          <w:right w:w="70" w:type="dxa"/>
        </w:tblCellMar>
        <w:tblLook w:val="04A0" w:firstRow="1" w:lastRow="0" w:firstColumn="1" w:lastColumn="0" w:noHBand="0" w:noVBand="1"/>
      </w:tblPr>
      <w:tblGrid>
        <w:gridCol w:w="6400"/>
        <w:gridCol w:w="1820"/>
        <w:gridCol w:w="1820"/>
      </w:tblGrid>
      <w:tr w:rsidR="00D9243C" w:rsidRPr="00D9243C" w14:paraId="39ADB69C" w14:textId="77777777" w:rsidTr="00D9243C">
        <w:trPr>
          <w:trHeight w:val="300"/>
          <w:jc w:val="center"/>
        </w:trPr>
        <w:tc>
          <w:tcPr>
            <w:tcW w:w="6400" w:type="dxa"/>
            <w:tcBorders>
              <w:top w:val="nil"/>
              <w:left w:val="single" w:sz="4" w:space="0" w:color="auto"/>
              <w:bottom w:val="nil"/>
              <w:right w:val="single" w:sz="4" w:space="0" w:color="000000"/>
            </w:tcBorders>
            <w:shd w:val="clear" w:color="auto" w:fill="auto"/>
            <w:vAlign w:val="center"/>
            <w:hideMark/>
          </w:tcPr>
          <w:p w14:paraId="59A8462E" w14:textId="77777777" w:rsidR="00D9243C" w:rsidRPr="00D9243C" w:rsidRDefault="00D9243C" w:rsidP="00D9243C">
            <w:pPr>
              <w:rPr>
                <w:rFonts w:ascii="Arial" w:hAnsi="Arial" w:cs="Arial"/>
                <w:sz w:val="24"/>
                <w:szCs w:val="24"/>
              </w:rPr>
            </w:pPr>
            <w:r w:rsidRPr="00D9243C">
              <w:rPr>
                <w:rFonts w:ascii="Arial" w:hAnsi="Arial" w:cs="Arial"/>
                <w:sz w:val="24"/>
                <w:szCs w:val="24"/>
              </w:rPr>
              <w:t>* Produits financiers d'autres valeurs mob. Et créances de l'actif immobilisé</w:t>
            </w:r>
          </w:p>
        </w:tc>
        <w:tc>
          <w:tcPr>
            <w:tcW w:w="1820" w:type="dxa"/>
            <w:tcBorders>
              <w:top w:val="nil"/>
              <w:left w:val="nil"/>
              <w:bottom w:val="nil"/>
              <w:right w:val="single" w:sz="4" w:space="0" w:color="auto"/>
            </w:tcBorders>
            <w:shd w:val="clear" w:color="auto" w:fill="auto"/>
            <w:noWrap/>
            <w:vAlign w:val="center"/>
            <w:hideMark/>
          </w:tcPr>
          <w:p w14:paraId="27994534"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227 109</w:t>
            </w:r>
          </w:p>
        </w:tc>
        <w:tc>
          <w:tcPr>
            <w:tcW w:w="1820" w:type="dxa"/>
            <w:tcBorders>
              <w:top w:val="nil"/>
              <w:left w:val="nil"/>
              <w:bottom w:val="nil"/>
              <w:right w:val="single" w:sz="4" w:space="0" w:color="auto"/>
            </w:tcBorders>
            <w:shd w:val="clear" w:color="auto" w:fill="auto"/>
            <w:noWrap/>
            <w:vAlign w:val="center"/>
            <w:hideMark/>
          </w:tcPr>
          <w:p w14:paraId="3E00A459"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240 265</w:t>
            </w:r>
          </w:p>
        </w:tc>
      </w:tr>
      <w:tr w:rsidR="00D9243C" w:rsidRPr="00D9243C" w14:paraId="2CE6E4D5" w14:textId="77777777" w:rsidTr="00D9243C">
        <w:trPr>
          <w:trHeight w:val="300"/>
          <w:jc w:val="center"/>
        </w:trPr>
        <w:tc>
          <w:tcPr>
            <w:tcW w:w="6400" w:type="dxa"/>
            <w:tcBorders>
              <w:top w:val="nil"/>
              <w:left w:val="single" w:sz="4" w:space="0" w:color="auto"/>
              <w:bottom w:val="nil"/>
              <w:right w:val="single" w:sz="4" w:space="0" w:color="000000"/>
            </w:tcBorders>
            <w:shd w:val="clear" w:color="auto" w:fill="auto"/>
            <w:vAlign w:val="center"/>
            <w:hideMark/>
          </w:tcPr>
          <w:p w14:paraId="58435510" w14:textId="77777777" w:rsidR="00D9243C" w:rsidRPr="00D9243C" w:rsidRDefault="00D9243C" w:rsidP="00D9243C">
            <w:pPr>
              <w:rPr>
                <w:rFonts w:ascii="Arial" w:hAnsi="Arial" w:cs="Arial"/>
                <w:sz w:val="24"/>
                <w:szCs w:val="24"/>
              </w:rPr>
            </w:pPr>
            <w:r w:rsidRPr="00D9243C">
              <w:rPr>
                <w:rFonts w:ascii="Arial" w:hAnsi="Arial" w:cs="Arial"/>
                <w:sz w:val="24"/>
                <w:szCs w:val="24"/>
              </w:rPr>
              <w:t>* Autres intérêts et produits assimilés</w:t>
            </w:r>
          </w:p>
        </w:tc>
        <w:tc>
          <w:tcPr>
            <w:tcW w:w="1820" w:type="dxa"/>
            <w:tcBorders>
              <w:top w:val="nil"/>
              <w:left w:val="nil"/>
              <w:bottom w:val="nil"/>
              <w:right w:val="single" w:sz="4" w:space="0" w:color="auto"/>
            </w:tcBorders>
            <w:shd w:val="clear" w:color="auto" w:fill="auto"/>
            <w:noWrap/>
            <w:vAlign w:val="center"/>
            <w:hideMark/>
          </w:tcPr>
          <w:p w14:paraId="2A233136"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206 500</w:t>
            </w:r>
          </w:p>
        </w:tc>
        <w:tc>
          <w:tcPr>
            <w:tcW w:w="1820" w:type="dxa"/>
            <w:tcBorders>
              <w:top w:val="nil"/>
              <w:left w:val="nil"/>
              <w:bottom w:val="nil"/>
              <w:right w:val="single" w:sz="4" w:space="0" w:color="auto"/>
            </w:tcBorders>
            <w:shd w:val="clear" w:color="auto" w:fill="auto"/>
            <w:noWrap/>
            <w:vAlign w:val="center"/>
            <w:hideMark/>
          </w:tcPr>
          <w:p w14:paraId="2323BBC3"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22 870</w:t>
            </w:r>
          </w:p>
        </w:tc>
      </w:tr>
      <w:tr w:rsidR="00D9243C" w:rsidRPr="00D9243C" w14:paraId="1F75CAC4" w14:textId="77777777" w:rsidTr="00D9243C">
        <w:trPr>
          <w:trHeight w:val="300"/>
          <w:jc w:val="center"/>
        </w:trPr>
        <w:tc>
          <w:tcPr>
            <w:tcW w:w="6400" w:type="dxa"/>
            <w:tcBorders>
              <w:top w:val="nil"/>
              <w:left w:val="single" w:sz="4" w:space="0" w:color="auto"/>
              <w:bottom w:val="nil"/>
              <w:right w:val="single" w:sz="4" w:space="0" w:color="000000"/>
            </w:tcBorders>
            <w:shd w:val="clear" w:color="auto" w:fill="auto"/>
            <w:vAlign w:val="center"/>
            <w:hideMark/>
          </w:tcPr>
          <w:p w14:paraId="30E593AD" w14:textId="77777777" w:rsidR="00D9243C" w:rsidRPr="00D9243C" w:rsidRDefault="00D9243C" w:rsidP="00D9243C">
            <w:pPr>
              <w:rPr>
                <w:rFonts w:ascii="Arial" w:hAnsi="Arial" w:cs="Arial"/>
                <w:sz w:val="24"/>
                <w:szCs w:val="24"/>
              </w:rPr>
            </w:pPr>
            <w:r w:rsidRPr="00D9243C">
              <w:rPr>
                <w:rFonts w:ascii="Arial" w:hAnsi="Arial" w:cs="Arial"/>
                <w:sz w:val="24"/>
                <w:szCs w:val="24"/>
              </w:rPr>
              <w:t>* Produits nets sur cessions de VMP</w:t>
            </w:r>
          </w:p>
        </w:tc>
        <w:tc>
          <w:tcPr>
            <w:tcW w:w="1820" w:type="dxa"/>
            <w:tcBorders>
              <w:top w:val="nil"/>
              <w:left w:val="nil"/>
              <w:bottom w:val="nil"/>
              <w:right w:val="single" w:sz="4" w:space="0" w:color="auto"/>
            </w:tcBorders>
            <w:shd w:val="clear" w:color="auto" w:fill="auto"/>
            <w:noWrap/>
            <w:vAlign w:val="center"/>
            <w:hideMark/>
          </w:tcPr>
          <w:p w14:paraId="725F1495"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104 000</w:t>
            </w:r>
          </w:p>
        </w:tc>
        <w:tc>
          <w:tcPr>
            <w:tcW w:w="1820" w:type="dxa"/>
            <w:tcBorders>
              <w:top w:val="nil"/>
              <w:left w:val="nil"/>
              <w:bottom w:val="nil"/>
              <w:right w:val="single" w:sz="4" w:space="0" w:color="auto"/>
            </w:tcBorders>
            <w:shd w:val="clear" w:color="auto" w:fill="auto"/>
            <w:noWrap/>
            <w:vAlign w:val="center"/>
            <w:hideMark/>
          </w:tcPr>
          <w:p w14:paraId="44A595EF"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95 759</w:t>
            </w:r>
          </w:p>
        </w:tc>
      </w:tr>
      <w:tr w:rsidR="00D9243C" w:rsidRPr="00D9243C" w14:paraId="1F26E210" w14:textId="77777777" w:rsidTr="00D9243C">
        <w:trPr>
          <w:trHeight w:val="300"/>
          <w:jc w:val="center"/>
        </w:trPr>
        <w:tc>
          <w:tcPr>
            <w:tcW w:w="6400" w:type="dxa"/>
            <w:tcBorders>
              <w:top w:val="nil"/>
              <w:left w:val="single" w:sz="4" w:space="0" w:color="auto"/>
              <w:bottom w:val="nil"/>
              <w:right w:val="single" w:sz="4" w:space="0" w:color="000000"/>
            </w:tcBorders>
            <w:shd w:val="clear" w:color="000000" w:fill="D9D9D9"/>
            <w:vAlign w:val="center"/>
            <w:hideMark/>
          </w:tcPr>
          <w:p w14:paraId="04F08BFC" w14:textId="77777777" w:rsidR="00D9243C" w:rsidRPr="00D9243C" w:rsidRDefault="00D9243C" w:rsidP="00D9243C">
            <w:pPr>
              <w:jc w:val="center"/>
              <w:rPr>
                <w:rFonts w:ascii="Arial" w:hAnsi="Arial" w:cs="Arial"/>
                <w:b/>
                <w:bCs/>
                <w:sz w:val="24"/>
                <w:szCs w:val="24"/>
              </w:rPr>
            </w:pPr>
            <w:r w:rsidRPr="00D9243C">
              <w:rPr>
                <w:rFonts w:ascii="Arial" w:hAnsi="Arial" w:cs="Arial"/>
                <w:b/>
                <w:bCs/>
                <w:sz w:val="24"/>
                <w:szCs w:val="24"/>
              </w:rPr>
              <w:t>TOTAL PRODUITS FINANCIERS</w:t>
            </w:r>
          </w:p>
        </w:tc>
        <w:tc>
          <w:tcPr>
            <w:tcW w:w="1820" w:type="dxa"/>
            <w:tcBorders>
              <w:top w:val="nil"/>
              <w:left w:val="nil"/>
              <w:bottom w:val="nil"/>
              <w:right w:val="single" w:sz="4" w:space="0" w:color="auto"/>
            </w:tcBorders>
            <w:shd w:val="clear" w:color="000000" w:fill="D9D9D9"/>
            <w:noWrap/>
            <w:vAlign w:val="center"/>
            <w:hideMark/>
          </w:tcPr>
          <w:p w14:paraId="1B3700AA" w14:textId="77777777" w:rsidR="00D9243C" w:rsidRPr="00D9243C" w:rsidRDefault="00D9243C" w:rsidP="00D9243C">
            <w:pPr>
              <w:jc w:val="right"/>
              <w:rPr>
                <w:rFonts w:ascii="Arial" w:hAnsi="Arial" w:cs="Arial"/>
                <w:b/>
                <w:bCs/>
                <w:sz w:val="24"/>
                <w:szCs w:val="24"/>
              </w:rPr>
            </w:pPr>
            <w:r w:rsidRPr="00D9243C">
              <w:rPr>
                <w:rFonts w:ascii="Arial" w:hAnsi="Arial" w:cs="Arial"/>
                <w:b/>
                <w:bCs/>
                <w:sz w:val="24"/>
                <w:szCs w:val="24"/>
              </w:rPr>
              <w:t>1 085 901</w:t>
            </w:r>
          </w:p>
        </w:tc>
        <w:tc>
          <w:tcPr>
            <w:tcW w:w="1820" w:type="dxa"/>
            <w:tcBorders>
              <w:top w:val="nil"/>
              <w:left w:val="nil"/>
              <w:bottom w:val="nil"/>
              <w:right w:val="single" w:sz="4" w:space="0" w:color="auto"/>
            </w:tcBorders>
            <w:shd w:val="clear" w:color="000000" w:fill="D9D9D9"/>
            <w:noWrap/>
            <w:vAlign w:val="center"/>
            <w:hideMark/>
          </w:tcPr>
          <w:p w14:paraId="2821437D" w14:textId="77777777" w:rsidR="00D9243C" w:rsidRPr="00D9243C" w:rsidRDefault="00D9243C" w:rsidP="00D9243C">
            <w:pPr>
              <w:jc w:val="right"/>
              <w:rPr>
                <w:rFonts w:ascii="Arial" w:hAnsi="Arial" w:cs="Arial"/>
                <w:b/>
                <w:bCs/>
                <w:sz w:val="24"/>
                <w:szCs w:val="24"/>
              </w:rPr>
            </w:pPr>
            <w:r w:rsidRPr="00D9243C">
              <w:rPr>
                <w:rFonts w:ascii="Arial" w:hAnsi="Arial" w:cs="Arial"/>
                <w:b/>
                <w:bCs/>
                <w:sz w:val="24"/>
                <w:szCs w:val="24"/>
              </w:rPr>
              <w:t>358 893</w:t>
            </w:r>
          </w:p>
        </w:tc>
      </w:tr>
      <w:tr w:rsidR="00D9243C" w:rsidRPr="00D9243C" w14:paraId="5AB684C3" w14:textId="77777777" w:rsidTr="00D9243C">
        <w:trPr>
          <w:trHeight w:val="300"/>
          <w:jc w:val="center"/>
        </w:trPr>
        <w:tc>
          <w:tcPr>
            <w:tcW w:w="6400" w:type="dxa"/>
            <w:tcBorders>
              <w:top w:val="nil"/>
              <w:left w:val="single" w:sz="4" w:space="0" w:color="auto"/>
              <w:bottom w:val="nil"/>
              <w:right w:val="single" w:sz="4" w:space="0" w:color="000000"/>
            </w:tcBorders>
            <w:shd w:val="clear" w:color="auto" w:fill="auto"/>
            <w:vAlign w:val="center"/>
            <w:hideMark/>
          </w:tcPr>
          <w:p w14:paraId="31BB3683" w14:textId="77777777" w:rsidR="00D9243C" w:rsidRPr="00D9243C" w:rsidRDefault="00D9243C" w:rsidP="00D9243C">
            <w:pPr>
              <w:rPr>
                <w:rFonts w:ascii="Arial" w:hAnsi="Arial" w:cs="Arial"/>
                <w:sz w:val="24"/>
                <w:szCs w:val="24"/>
              </w:rPr>
            </w:pPr>
            <w:r w:rsidRPr="00D9243C">
              <w:rPr>
                <w:rFonts w:ascii="Arial" w:hAnsi="Arial" w:cs="Arial"/>
                <w:sz w:val="24"/>
                <w:szCs w:val="24"/>
              </w:rPr>
              <w:t>* Dotation aux dépréciations financières</w:t>
            </w:r>
          </w:p>
        </w:tc>
        <w:tc>
          <w:tcPr>
            <w:tcW w:w="1820" w:type="dxa"/>
            <w:tcBorders>
              <w:top w:val="nil"/>
              <w:left w:val="nil"/>
              <w:bottom w:val="nil"/>
              <w:right w:val="single" w:sz="4" w:space="0" w:color="auto"/>
            </w:tcBorders>
            <w:shd w:val="clear" w:color="auto" w:fill="auto"/>
            <w:noWrap/>
            <w:vAlign w:val="center"/>
            <w:hideMark/>
          </w:tcPr>
          <w:p w14:paraId="762709FE"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0</w:t>
            </w:r>
          </w:p>
        </w:tc>
        <w:tc>
          <w:tcPr>
            <w:tcW w:w="1820" w:type="dxa"/>
            <w:tcBorders>
              <w:top w:val="nil"/>
              <w:left w:val="nil"/>
              <w:bottom w:val="nil"/>
              <w:right w:val="single" w:sz="4" w:space="0" w:color="auto"/>
            </w:tcBorders>
            <w:shd w:val="clear" w:color="auto" w:fill="auto"/>
            <w:noWrap/>
            <w:vAlign w:val="center"/>
            <w:hideMark/>
          </w:tcPr>
          <w:p w14:paraId="52B73D46"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1 211 359</w:t>
            </w:r>
          </w:p>
        </w:tc>
      </w:tr>
      <w:tr w:rsidR="00D9243C" w:rsidRPr="00D9243C" w14:paraId="4DC1442B" w14:textId="77777777" w:rsidTr="00D9243C">
        <w:trPr>
          <w:trHeight w:val="300"/>
          <w:jc w:val="center"/>
        </w:trPr>
        <w:tc>
          <w:tcPr>
            <w:tcW w:w="6400" w:type="dxa"/>
            <w:tcBorders>
              <w:top w:val="nil"/>
              <w:left w:val="single" w:sz="4" w:space="0" w:color="auto"/>
              <w:bottom w:val="nil"/>
              <w:right w:val="single" w:sz="4" w:space="0" w:color="000000"/>
            </w:tcBorders>
            <w:shd w:val="clear" w:color="auto" w:fill="auto"/>
            <w:vAlign w:val="center"/>
            <w:hideMark/>
          </w:tcPr>
          <w:p w14:paraId="271020FB" w14:textId="77777777" w:rsidR="00D9243C" w:rsidRPr="00D9243C" w:rsidRDefault="00D9243C" w:rsidP="00D9243C">
            <w:pPr>
              <w:rPr>
                <w:rFonts w:ascii="Arial" w:hAnsi="Arial" w:cs="Arial"/>
                <w:sz w:val="24"/>
                <w:szCs w:val="24"/>
              </w:rPr>
            </w:pPr>
            <w:r w:rsidRPr="00D9243C">
              <w:rPr>
                <w:rFonts w:ascii="Arial" w:hAnsi="Arial" w:cs="Arial"/>
                <w:sz w:val="24"/>
                <w:szCs w:val="24"/>
              </w:rPr>
              <w:t>* Intérêts et charges assimilés</w:t>
            </w:r>
          </w:p>
        </w:tc>
        <w:tc>
          <w:tcPr>
            <w:tcW w:w="1820" w:type="dxa"/>
            <w:tcBorders>
              <w:top w:val="nil"/>
              <w:left w:val="nil"/>
              <w:bottom w:val="nil"/>
              <w:right w:val="single" w:sz="4" w:space="0" w:color="auto"/>
            </w:tcBorders>
            <w:shd w:val="clear" w:color="auto" w:fill="auto"/>
            <w:noWrap/>
            <w:vAlign w:val="center"/>
            <w:hideMark/>
          </w:tcPr>
          <w:p w14:paraId="30CE057E"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116 967</w:t>
            </w:r>
          </w:p>
        </w:tc>
        <w:tc>
          <w:tcPr>
            <w:tcW w:w="1820" w:type="dxa"/>
            <w:tcBorders>
              <w:top w:val="nil"/>
              <w:left w:val="nil"/>
              <w:bottom w:val="nil"/>
              <w:right w:val="single" w:sz="4" w:space="0" w:color="auto"/>
            </w:tcBorders>
            <w:shd w:val="clear" w:color="auto" w:fill="auto"/>
            <w:noWrap/>
            <w:vAlign w:val="center"/>
            <w:hideMark/>
          </w:tcPr>
          <w:p w14:paraId="6AB5711D"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127 158</w:t>
            </w:r>
          </w:p>
        </w:tc>
      </w:tr>
      <w:tr w:rsidR="00D9243C" w:rsidRPr="00D9243C" w14:paraId="1FCE83B1" w14:textId="77777777" w:rsidTr="00D9243C">
        <w:trPr>
          <w:trHeight w:val="300"/>
          <w:jc w:val="center"/>
        </w:trPr>
        <w:tc>
          <w:tcPr>
            <w:tcW w:w="6400" w:type="dxa"/>
            <w:tcBorders>
              <w:top w:val="nil"/>
              <w:left w:val="single" w:sz="4" w:space="0" w:color="auto"/>
              <w:bottom w:val="nil"/>
              <w:right w:val="single" w:sz="4" w:space="0" w:color="000000"/>
            </w:tcBorders>
            <w:shd w:val="clear" w:color="auto" w:fill="auto"/>
            <w:vAlign w:val="center"/>
            <w:hideMark/>
          </w:tcPr>
          <w:p w14:paraId="0A610F46" w14:textId="77777777" w:rsidR="00D9243C" w:rsidRPr="00D9243C" w:rsidRDefault="00D9243C" w:rsidP="00D9243C">
            <w:pPr>
              <w:rPr>
                <w:rFonts w:ascii="Arial" w:hAnsi="Arial" w:cs="Arial"/>
                <w:sz w:val="24"/>
                <w:szCs w:val="24"/>
              </w:rPr>
            </w:pPr>
            <w:r w:rsidRPr="00D9243C">
              <w:rPr>
                <w:rFonts w:ascii="Arial" w:hAnsi="Arial" w:cs="Arial"/>
                <w:sz w:val="24"/>
                <w:szCs w:val="24"/>
              </w:rPr>
              <w:t>* Autres charges financières</w:t>
            </w:r>
          </w:p>
        </w:tc>
        <w:tc>
          <w:tcPr>
            <w:tcW w:w="1820" w:type="dxa"/>
            <w:tcBorders>
              <w:top w:val="nil"/>
              <w:left w:val="nil"/>
              <w:bottom w:val="nil"/>
              <w:right w:val="single" w:sz="4" w:space="0" w:color="auto"/>
            </w:tcBorders>
            <w:shd w:val="clear" w:color="auto" w:fill="auto"/>
            <w:noWrap/>
            <w:vAlign w:val="center"/>
            <w:hideMark/>
          </w:tcPr>
          <w:p w14:paraId="4893A840"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165</w:t>
            </w:r>
          </w:p>
        </w:tc>
        <w:tc>
          <w:tcPr>
            <w:tcW w:w="1820" w:type="dxa"/>
            <w:tcBorders>
              <w:top w:val="nil"/>
              <w:left w:val="nil"/>
              <w:bottom w:val="nil"/>
              <w:right w:val="single" w:sz="4" w:space="0" w:color="auto"/>
            </w:tcBorders>
            <w:shd w:val="clear" w:color="auto" w:fill="auto"/>
            <w:noWrap/>
            <w:vAlign w:val="center"/>
            <w:hideMark/>
          </w:tcPr>
          <w:p w14:paraId="63AA8573"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9</w:t>
            </w:r>
          </w:p>
        </w:tc>
      </w:tr>
      <w:tr w:rsidR="00D9243C" w:rsidRPr="00D9243C" w14:paraId="21A612DD" w14:textId="77777777" w:rsidTr="00D9243C">
        <w:trPr>
          <w:trHeight w:val="300"/>
          <w:jc w:val="center"/>
        </w:trPr>
        <w:tc>
          <w:tcPr>
            <w:tcW w:w="6400" w:type="dxa"/>
            <w:tcBorders>
              <w:top w:val="nil"/>
              <w:left w:val="single" w:sz="4" w:space="0" w:color="auto"/>
              <w:bottom w:val="nil"/>
              <w:right w:val="single" w:sz="4" w:space="0" w:color="000000"/>
            </w:tcBorders>
            <w:shd w:val="clear" w:color="000000" w:fill="D9D9D9"/>
            <w:vAlign w:val="center"/>
            <w:hideMark/>
          </w:tcPr>
          <w:p w14:paraId="509EDAE4" w14:textId="77777777" w:rsidR="00D9243C" w:rsidRPr="00D9243C" w:rsidRDefault="00D9243C" w:rsidP="00D9243C">
            <w:pPr>
              <w:jc w:val="center"/>
              <w:rPr>
                <w:rFonts w:ascii="Arial" w:hAnsi="Arial" w:cs="Arial"/>
                <w:b/>
                <w:bCs/>
                <w:sz w:val="24"/>
                <w:szCs w:val="24"/>
              </w:rPr>
            </w:pPr>
            <w:r w:rsidRPr="00D9243C">
              <w:rPr>
                <w:rFonts w:ascii="Arial" w:hAnsi="Arial" w:cs="Arial"/>
                <w:b/>
                <w:bCs/>
                <w:sz w:val="24"/>
                <w:szCs w:val="24"/>
              </w:rPr>
              <w:t>TOTAL CHARGES FINANCIERES</w:t>
            </w:r>
          </w:p>
        </w:tc>
        <w:tc>
          <w:tcPr>
            <w:tcW w:w="1820" w:type="dxa"/>
            <w:tcBorders>
              <w:top w:val="nil"/>
              <w:left w:val="nil"/>
              <w:bottom w:val="nil"/>
              <w:right w:val="single" w:sz="4" w:space="0" w:color="auto"/>
            </w:tcBorders>
            <w:shd w:val="clear" w:color="000000" w:fill="D9D9D9"/>
            <w:noWrap/>
            <w:vAlign w:val="center"/>
            <w:hideMark/>
          </w:tcPr>
          <w:p w14:paraId="79404281" w14:textId="77777777" w:rsidR="00D9243C" w:rsidRPr="00D9243C" w:rsidRDefault="00D9243C" w:rsidP="00D9243C">
            <w:pPr>
              <w:jc w:val="right"/>
              <w:rPr>
                <w:rFonts w:ascii="Arial" w:hAnsi="Arial" w:cs="Arial"/>
                <w:b/>
                <w:bCs/>
                <w:sz w:val="24"/>
                <w:szCs w:val="24"/>
              </w:rPr>
            </w:pPr>
            <w:r w:rsidRPr="00D9243C">
              <w:rPr>
                <w:rFonts w:ascii="Arial" w:hAnsi="Arial" w:cs="Arial"/>
                <w:b/>
                <w:bCs/>
                <w:sz w:val="24"/>
                <w:szCs w:val="24"/>
              </w:rPr>
              <w:t>203 747</w:t>
            </w:r>
          </w:p>
        </w:tc>
        <w:tc>
          <w:tcPr>
            <w:tcW w:w="1820" w:type="dxa"/>
            <w:tcBorders>
              <w:top w:val="nil"/>
              <w:left w:val="nil"/>
              <w:bottom w:val="nil"/>
              <w:right w:val="single" w:sz="4" w:space="0" w:color="auto"/>
            </w:tcBorders>
            <w:shd w:val="clear" w:color="000000" w:fill="D9D9D9"/>
            <w:noWrap/>
            <w:vAlign w:val="center"/>
            <w:hideMark/>
          </w:tcPr>
          <w:p w14:paraId="31443B5C" w14:textId="77777777" w:rsidR="00D9243C" w:rsidRPr="00D9243C" w:rsidRDefault="00D9243C" w:rsidP="00D9243C">
            <w:pPr>
              <w:jc w:val="right"/>
              <w:rPr>
                <w:rFonts w:ascii="Arial" w:hAnsi="Arial" w:cs="Arial"/>
                <w:b/>
                <w:bCs/>
                <w:sz w:val="24"/>
                <w:szCs w:val="24"/>
              </w:rPr>
            </w:pPr>
            <w:r w:rsidRPr="00D9243C">
              <w:rPr>
                <w:rFonts w:ascii="Arial" w:hAnsi="Arial" w:cs="Arial"/>
                <w:b/>
                <w:bCs/>
                <w:sz w:val="24"/>
                <w:szCs w:val="24"/>
              </w:rPr>
              <w:t>1 338 526</w:t>
            </w:r>
          </w:p>
        </w:tc>
      </w:tr>
      <w:tr w:rsidR="00D9243C" w:rsidRPr="00D9243C" w14:paraId="512BC738" w14:textId="77777777" w:rsidTr="00D9243C">
        <w:trPr>
          <w:trHeight w:val="300"/>
          <w:jc w:val="center"/>
        </w:trPr>
        <w:tc>
          <w:tcPr>
            <w:tcW w:w="6400" w:type="dxa"/>
            <w:tcBorders>
              <w:top w:val="nil"/>
              <w:left w:val="single" w:sz="4" w:space="0" w:color="auto"/>
              <w:bottom w:val="nil"/>
              <w:right w:val="single" w:sz="4" w:space="0" w:color="000000"/>
            </w:tcBorders>
            <w:shd w:val="clear" w:color="000000" w:fill="963634"/>
            <w:vAlign w:val="center"/>
            <w:hideMark/>
          </w:tcPr>
          <w:p w14:paraId="7B2E64F9" w14:textId="77777777" w:rsidR="00D9243C" w:rsidRPr="00D9243C" w:rsidRDefault="00D9243C" w:rsidP="00D9243C">
            <w:pPr>
              <w:rPr>
                <w:rFonts w:ascii="Arial" w:hAnsi="Arial" w:cs="Arial"/>
                <w:b/>
                <w:bCs/>
                <w:color w:val="FFFFFF"/>
                <w:sz w:val="24"/>
                <w:szCs w:val="24"/>
              </w:rPr>
            </w:pPr>
            <w:r w:rsidRPr="00D9243C">
              <w:rPr>
                <w:rFonts w:ascii="Arial" w:hAnsi="Arial" w:cs="Arial"/>
                <w:b/>
                <w:bCs/>
                <w:color w:val="FFFFFF"/>
                <w:sz w:val="24"/>
                <w:szCs w:val="24"/>
              </w:rPr>
              <w:t>RESULTAT FINANCIER</w:t>
            </w:r>
          </w:p>
        </w:tc>
        <w:tc>
          <w:tcPr>
            <w:tcW w:w="1820" w:type="dxa"/>
            <w:tcBorders>
              <w:top w:val="nil"/>
              <w:left w:val="nil"/>
              <w:bottom w:val="nil"/>
              <w:right w:val="single" w:sz="4" w:space="0" w:color="auto"/>
            </w:tcBorders>
            <w:shd w:val="clear" w:color="000000" w:fill="963634"/>
            <w:noWrap/>
            <w:vAlign w:val="center"/>
            <w:hideMark/>
          </w:tcPr>
          <w:p w14:paraId="3DE4A99B" w14:textId="77777777" w:rsidR="00D9243C" w:rsidRPr="00D9243C" w:rsidRDefault="00D9243C" w:rsidP="00D9243C">
            <w:pPr>
              <w:jc w:val="right"/>
              <w:rPr>
                <w:rFonts w:ascii="Arial" w:hAnsi="Arial" w:cs="Arial"/>
                <w:b/>
                <w:bCs/>
                <w:color w:val="FFFFFF"/>
                <w:sz w:val="24"/>
                <w:szCs w:val="24"/>
              </w:rPr>
            </w:pPr>
            <w:r w:rsidRPr="00D9243C">
              <w:rPr>
                <w:rFonts w:ascii="Arial" w:hAnsi="Arial" w:cs="Arial"/>
                <w:b/>
                <w:bCs/>
                <w:color w:val="FFFFFF"/>
                <w:sz w:val="24"/>
                <w:szCs w:val="24"/>
              </w:rPr>
              <w:t>882 154</w:t>
            </w:r>
          </w:p>
        </w:tc>
        <w:tc>
          <w:tcPr>
            <w:tcW w:w="1820" w:type="dxa"/>
            <w:tcBorders>
              <w:top w:val="nil"/>
              <w:left w:val="nil"/>
              <w:bottom w:val="nil"/>
              <w:right w:val="single" w:sz="4" w:space="0" w:color="auto"/>
            </w:tcBorders>
            <w:shd w:val="clear" w:color="000000" w:fill="963634"/>
            <w:noWrap/>
            <w:vAlign w:val="center"/>
            <w:hideMark/>
          </w:tcPr>
          <w:p w14:paraId="084B709C" w14:textId="77777777" w:rsidR="00D9243C" w:rsidRPr="00D9243C" w:rsidRDefault="00D9243C" w:rsidP="00D9243C">
            <w:pPr>
              <w:jc w:val="right"/>
              <w:rPr>
                <w:rFonts w:ascii="Arial" w:hAnsi="Arial" w:cs="Arial"/>
                <w:b/>
                <w:bCs/>
                <w:color w:val="FFFFFF"/>
                <w:sz w:val="24"/>
                <w:szCs w:val="24"/>
              </w:rPr>
            </w:pPr>
            <w:r w:rsidRPr="00D9243C">
              <w:rPr>
                <w:rFonts w:ascii="Arial" w:hAnsi="Arial" w:cs="Arial"/>
                <w:b/>
                <w:bCs/>
                <w:color w:val="FFFFFF"/>
                <w:sz w:val="24"/>
                <w:szCs w:val="24"/>
              </w:rPr>
              <w:t>-979 632</w:t>
            </w:r>
          </w:p>
        </w:tc>
      </w:tr>
      <w:tr w:rsidR="00D9243C" w:rsidRPr="00D9243C" w14:paraId="387D39DA" w14:textId="77777777" w:rsidTr="00D9243C">
        <w:trPr>
          <w:trHeight w:val="300"/>
          <w:jc w:val="center"/>
        </w:trPr>
        <w:tc>
          <w:tcPr>
            <w:tcW w:w="6400" w:type="dxa"/>
            <w:tcBorders>
              <w:top w:val="nil"/>
              <w:left w:val="single" w:sz="4" w:space="0" w:color="auto"/>
              <w:bottom w:val="nil"/>
              <w:right w:val="single" w:sz="4" w:space="0" w:color="000000"/>
            </w:tcBorders>
            <w:shd w:val="clear" w:color="000000" w:fill="963634"/>
            <w:vAlign w:val="center"/>
            <w:hideMark/>
          </w:tcPr>
          <w:p w14:paraId="1786922D" w14:textId="77777777" w:rsidR="00D9243C" w:rsidRPr="00D9243C" w:rsidRDefault="00D9243C" w:rsidP="00D9243C">
            <w:pPr>
              <w:rPr>
                <w:rFonts w:ascii="Arial" w:hAnsi="Arial" w:cs="Arial"/>
                <w:b/>
                <w:bCs/>
                <w:color w:val="FFFFFF"/>
                <w:sz w:val="24"/>
                <w:szCs w:val="24"/>
              </w:rPr>
            </w:pPr>
            <w:r w:rsidRPr="00D9243C">
              <w:rPr>
                <w:rFonts w:ascii="Arial" w:hAnsi="Arial" w:cs="Arial"/>
                <w:b/>
                <w:bCs/>
                <w:color w:val="FFFFFF"/>
                <w:sz w:val="24"/>
                <w:szCs w:val="24"/>
              </w:rPr>
              <w:t>RESULTAT COURANT</w:t>
            </w:r>
          </w:p>
        </w:tc>
        <w:tc>
          <w:tcPr>
            <w:tcW w:w="1820" w:type="dxa"/>
            <w:tcBorders>
              <w:top w:val="nil"/>
              <w:left w:val="nil"/>
              <w:bottom w:val="nil"/>
              <w:right w:val="single" w:sz="4" w:space="0" w:color="auto"/>
            </w:tcBorders>
            <w:shd w:val="clear" w:color="000000" w:fill="963634"/>
            <w:noWrap/>
            <w:vAlign w:val="center"/>
            <w:hideMark/>
          </w:tcPr>
          <w:p w14:paraId="20A2923B" w14:textId="77777777" w:rsidR="00D9243C" w:rsidRPr="00D9243C" w:rsidRDefault="00D9243C" w:rsidP="00D9243C">
            <w:pPr>
              <w:jc w:val="right"/>
              <w:rPr>
                <w:rFonts w:ascii="Arial" w:hAnsi="Arial" w:cs="Arial"/>
                <w:b/>
                <w:bCs/>
                <w:color w:val="FFFFFF"/>
                <w:sz w:val="24"/>
                <w:szCs w:val="24"/>
              </w:rPr>
            </w:pPr>
            <w:r w:rsidRPr="00D9243C">
              <w:rPr>
                <w:rFonts w:ascii="Arial" w:hAnsi="Arial" w:cs="Arial"/>
                <w:b/>
                <w:bCs/>
                <w:color w:val="FFFFFF"/>
                <w:sz w:val="24"/>
                <w:szCs w:val="24"/>
              </w:rPr>
              <w:t>-2 160 651</w:t>
            </w:r>
          </w:p>
        </w:tc>
        <w:tc>
          <w:tcPr>
            <w:tcW w:w="1820" w:type="dxa"/>
            <w:tcBorders>
              <w:top w:val="nil"/>
              <w:left w:val="nil"/>
              <w:bottom w:val="nil"/>
              <w:right w:val="single" w:sz="4" w:space="0" w:color="auto"/>
            </w:tcBorders>
            <w:shd w:val="clear" w:color="000000" w:fill="963634"/>
            <w:noWrap/>
            <w:vAlign w:val="center"/>
            <w:hideMark/>
          </w:tcPr>
          <w:p w14:paraId="17D098A9" w14:textId="77777777" w:rsidR="00D9243C" w:rsidRPr="00D9243C" w:rsidRDefault="00D9243C" w:rsidP="00D9243C">
            <w:pPr>
              <w:jc w:val="right"/>
              <w:rPr>
                <w:rFonts w:ascii="Arial" w:hAnsi="Arial" w:cs="Arial"/>
                <w:b/>
                <w:bCs/>
                <w:color w:val="FFFFFF"/>
                <w:sz w:val="24"/>
                <w:szCs w:val="24"/>
              </w:rPr>
            </w:pPr>
            <w:r w:rsidRPr="00D9243C">
              <w:rPr>
                <w:rFonts w:ascii="Arial" w:hAnsi="Arial" w:cs="Arial"/>
                <w:b/>
                <w:bCs/>
                <w:color w:val="FFFFFF"/>
                <w:sz w:val="24"/>
                <w:szCs w:val="24"/>
              </w:rPr>
              <w:t>-3 614 508</w:t>
            </w:r>
          </w:p>
        </w:tc>
      </w:tr>
      <w:tr w:rsidR="00D9243C" w:rsidRPr="00D9243C" w14:paraId="1A27FE09" w14:textId="77777777" w:rsidTr="00D9243C">
        <w:trPr>
          <w:trHeight w:val="300"/>
          <w:jc w:val="center"/>
        </w:trPr>
        <w:tc>
          <w:tcPr>
            <w:tcW w:w="6400" w:type="dxa"/>
            <w:tcBorders>
              <w:top w:val="nil"/>
              <w:left w:val="single" w:sz="4" w:space="0" w:color="auto"/>
              <w:bottom w:val="nil"/>
              <w:right w:val="single" w:sz="4" w:space="0" w:color="000000"/>
            </w:tcBorders>
            <w:shd w:val="clear" w:color="auto" w:fill="auto"/>
            <w:vAlign w:val="center"/>
            <w:hideMark/>
          </w:tcPr>
          <w:p w14:paraId="37212B59" w14:textId="77777777" w:rsidR="00D9243C" w:rsidRPr="00D9243C" w:rsidRDefault="00D9243C" w:rsidP="00D9243C">
            <w:pPr>
              <w:rPr>
                <w:rFonts w:ascii="Arial" w:hAnsi="Arial" w:cs="Arial"/>
                <w:sz w:val="24"/>
                <w:szCs w:val="24"/>
              </w:rPr>
            </w:pPr>
            <w:r w:rsidRPr="00D9243C">
              <w:rPr>
                <w:rFonts w:ascii="Arial" w:hAnsi="Arial" w:cs="Arial"/>
                <w:sz w:val="24"/>
                <w:szCs w:val="24"/>
              </w:rPr>
              <w:t>* Reprise sur provision et transfert de charges</w:t>
            </w:r>
          </w:p>
        </w:tc>
        <w:tc>
          <w:tcPr>
            <w:tcW w:w="1820" w:type="dxa"/>
            <w:tcBorders>
              <w:top w:val="nil"/>
              <w:left w:val="nil"/>
              <w:bottom w:val="nil"/>
              <w:right w:val="single" w:sz="4" w:space="0" w:color="auto"/>
            </w:tcBorders>
            <w:shd w:val="clear" w:color="auto" w:fill="auto"/>
            <w:noWrap/>
            <w:vAlign w:val="center"/>
            <w:hideMark/>
          </w:tcPr>
          <w:p w14:paraId="0E88D64B"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11 883</w:t>
            </w:r>
          </w:p>
        </w:tc>
        <w:tc>
          <w:tcPr>
            <w:tcW w:w="1820" w:type="dxa"/>
            <w:tcBorders>
              <w:top w:val="nil"/>
              <w:left w:val="nil"/>
              <w:bottom w:val="nil"/>
              <w:right w:val="single" w:sz="4" w:space="0" w:color="auto"/>
            </w:tcBorders>
            <w:shd w:val="clear" w:color="auto" w:fill="auto"/>
            <w:noWrap/>
            <w:vAlign w:val="center"/>
            <w:hideMark/>
          </w:tcPr>
          <w:p w14:paraId="3291B05F"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11 013</w:t>
            </w:r>
          </w:p>
        </w:tc>
      </w:tr>
      <w:tr w:rsidR="00D9243C" w:rsidRPr="00D9243C" w14:paraId="1E125238" w14:textId="77777777" w:rsidTr="00D9243C">
        <w:trPr>
          <w:trHeight w:val="300"/>
          <w:jc w:val="center"/>
        </w:trPr>
        <w:tc>
          <w:tcPr>
            <w:tcW w:w="6400" w:type="dxa"/>
            <w:tcBorders>
              <w:top w:val="nil"/>
              <w:left w:val="single" w:sz="4" w:space="0" w:color="auto"/>
              <w:bottom w:val="nil"/>
              <w:right w:val="single" w:sz="4" w:space="0" w:color="000000"/>
            </w:tcBorders>
            <w:shd w:val="clear" w:color="auto" w:fill="auto"/>
            <w:vAlign w:val="center"/>
            <w:hideMark/>
          </w:tcPr>
          <w:p w14:paraId="0B496ABA" w14:textId="77777777" w:rsidR="00D9243C" w:rsidRPr="00D9243C" w:rsidRDefault="00D9243C" w:rsidP="00D9243C">
            <w:pPr>
              <w:rPr>
                <w:rFonts w:ascii="Arial" w:hAnsi="Arial" w:cs="Arial"/>
                <w:sz w:val="24"/>
                <w:szCs w:val="24"/>
              </w:rPr>
            </w:pPr>
            <w:r w:rsidRPr="00D9243C">
              <w:rPr>
                <w:rFonts w:ascii="Arial" w:hAnsi="Arial" w:cs="Arial"/>
                <w:sz w:val="24"/>
                <w:szCs w:val="24"/>
              </w:rPr>
              <w:t>* Quote</w:t>
            </w:r>
            <w:r>
              <w:rPr>
                <w:rFonts w:ascii="Arial" w:hAnsi="Arial" w:cs="Arial"/>
                <w:sz w:val="24"/>
                <w:szCs w:val="24"/>
              </w:rPr>
              <w:t>-</w:t>
            </w:r>
            <w:r w:rsidRPr="00D9243C">
              <w:rPr>
                <w:rFonts w:ascii="Arial" w:hAnsi="Arial" w:cs="Arial"/>
                <w:sz w:val="24"/>
                <w:szCs w:val="24"/>
              </w:rPr>
              <w:t>part des subventions d'investissement non renouvelables virée au compte de résultat</w:t>
            </w:r>
          </w:p>
        </w:tc>
        <w:tc>
          <w:tcPr>
            <w:tcW w:w="1820" w:type="dxa"/>
            <w:tcBorders>
              <w:top w:val="nil"/>
              <w:left w:val="nil"/>
              <w:bottom w:val="nil"/>
              <w:right w:val="single" w:sz="4" w:space="0" w:color="auto"/>
            </w:tcBorders>
            <w:shd w:val="clear" w:color="auto" w:fill="auto"/>
            <w:noWrap/>
            <w:vAlign w:val="center"/>
            <w:hideMark/>
          </w:tcPr>
          <w:p w14:paraId="1A9011AD"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122 757</w:t>
            </w:r>
          </w:p>
        </w:tc>
        <w:tc>
          <w:tcPr>
            <w:tcW w:w="1820" w:type="dxa"/>
            <w:tcBorders>
              <w:top w:val="nil"/>
              <w:left w:val="nil"/>
              <w:bottom w:val="nil"/>
              <w:right w:val="single" w:sz="4" w:space="0" w:color="auto"/>
            </w:tcBorders>
            <w:shd w:val="clear" w:color="auto" w:fill="auto"/>
            <w:noWrap/>
            <w:vAlign w:val="center"/>
            <w:hideMark/>
          </w:tcPr>
          <w:p w14:paraId="2402E4DA"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113 256</w:t>
            </w:r>
          </w:p>
        </w:tc>
      </w:tr>
      <w:tr w:rsidR="00D9243C" w:rsidRPr="00D9243C" w14:paraId="31950F78" w14:textId="77777777" w:rsidTr="00D9243C">
        <w:trPr>
          <w:trHeight w:val="300"/>
          <w:jc w:val="center"/>
        </w:trPr>
        <w:tc>
          <w:tcPr>
            <w:tcW w:w="6400" w:type="dxa"/>
            <w:tcBorders>
              <w:top w:val="nil"/>
              <w:left w:val="single" w:sz="4" w:space="0" w:color="auto"/>
              <w:bottom w:val="nil"/>
              <w:right w:val="single" w:sz="4" w:space="0" w:color="000000"/>
            </w:tcBorders>
            <w:shd w:val="clear" w:color="auto" w:fill="auto"/>
            <w:vAlign w:val="center"/>
            <w:hideMark/>
          </w:tcPr>
          <w:p w14:paraId="3FE8EBB6" w14:textId="77777777" w:rsidR="00D9243C" w:rsidRPr="00D9243C" w:rsidRDefault="00D9243C" w:rsidP="00D9243C">
            <w:pPr>
              <w:rPr>
                <w:rFonts w:ascii="Arial" w:hAnsi="Arial" w:cs="Arial"/>
                <w:sz w:val="24"/>
                <w:szCs w:val="24"/>
              </w:rPr>
            </w:pPr>
            <w:r w:rsidRPr="00D9243C">
              <w:rPr>
                <w:rFonts w:ascii="Arial" w:hAnsi="Arial" w:cs="Arial"/>
                <w:sz w:val="24"/>
                <w:szCs w:val="24"/>
              </w:rPr>
              <w:t>* Autres produits exceptionnels</w:t>
            </w:r>
          </w:p>
        </w:tc>
        <w:tc>
          <w:tcPr>
            <w:tcW w:w="1820" w:type="dxa"/>
            <w:tcBorders>
              <w:top w:val="nil"/>
              <w:left w:val="nil"/>
              <w:bottom w:val="nil"/>
              <w:right w:val="single" w:sz="4" w:space="0" w:color="auto"/>
            </w:tcBorders>
            <w:shd w:val="clear" w:color="auto" w:fill="auto"/>
            <w:noWrap/>
            <w:vAlign w:val="center"/>
            <w:hideMark/>
          </w:tcPr>
          <w:p w14:paraId="65A775E3"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365 567</w:t>
            </w:r>
          </w:p>
        </w:tc>
        <w:tc>
          <w:tcPr>
            <w:tcW w:w="1820" w:type="dxa"/>
            <w:tcBorders>
              <w:top w:val="nil"/>
              <w:left w:val="nil"/>
              <w:bottom w:val="nil"/>
              <w:right w:val="single" w:sz="4" w:space="0" w:color="auto"/>
            </w:tcBorders>
            <w:shd w:val="clear" w:color="auto" w:fill="auto"/>
            <w:noWrap/>
            <w:vAlign w:val="center"/>
            <w:hideMark/>
          </w:tcPr>
          <w:p w14:paraId="64627E53"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1 897 000</w:t>
            </w:r>
          </w:p>
        </w:tc>
      </w:tr>
      <w:tr w:rsidR="00D9243C" w:rsidRPr="00D9243C" w14:paraId="34CFAB7C" w14:textId="77777777" w:rsidTr="00D9243C">
        <w:trPr>
          <w:trHeight w:val="300"/>
          <w:jc w:val="center"/>
        </w:trPr>
        <w:tc>
          <w:tcPr>
            <w:tcW w:w="6400" w:type="dxa"/>
            <w:tcBorders>
              <w:top w:val="nil"/>
              <w:left w:val="single" w:sz="4" w:space="0" w:color="auto"/>
              <w:bottom w:val="nil"/>
              <w:right w:val="single" w:sz="4" w:space="0" w:color="000000"/>
            </w:tcBorders>
            <w:shd w:val="clear" w:color="000000" w:fill="D9D9D9"/>
            <w:vAlign w:val="center"/>
            <w:hideMark/>
          </w:tcPr>
          <w:p w14:paraId="3E7F35DA" w14:textId="77777777" w:rsidR="00D9243C" w:rsidRPr="00D9243C" w:rsidRDefault="00D9243C" w:rsidP="00D9243C">
            <w:pPr>
              <w:jc w:val="center"/>
              <w:rPr>
                <w:rFonts w:ascii="Arial" w:hAnsi="Arial" w:cs="Arial"/>
                <w:b/>
                <w:bCs/>
                <w:sz w:val="24"/>
                <w:szCs w:val="24"/>
              </w:rPr>
            </w:pPr>
            <w:r w:rsidRPr="00D9243C">
              <w:rPr>
                <w:rFonts w:ascii="Arial" w:hAnsi="Arial" w:cs="Arial"/>
                <w:b/>
                <w:bCs/>
                <w:sz w:val="24"/>
                <w:szCs w:val="24"/>
              </w:rPr>
              <w:t>TOTAL PRODUITS EXCEPTIONNELS</w:t>
            </w:r>
          </w:p>
        </w:tc>
        <w:tc>
          <w:tcPr>
            <w:tcW w:w="1820" w:type="dxa"/>
            <w:tcBorders>
              <w:top w:val="nil"/>
              <w:left w:val="nil"/>
              <w:bottom w:val="nil"/>
              <w:right w:val="single" w:sz="4" w:space="0" w:color="auto"/>
            </w:tcBorders>
            <w:shd w:val="clear" w:color="000000" w:fill="D9D9D9"/>
            <w:noWrap/>
            <w:vAlign w:val="center"/>
            <w:hideMark/>
          </w:tcPr>
          <w:p w14:paraId="3141BC12" w14:textId="77777777" w:rsidR="00D9243C" w:rsidRPr="00D9243C" w:rsidRDefault="00D9243C" w:rsidP="00D9243C">
            <w:pPr>
              <w:jc w:val="right"/>
              <w:rPr>
                <w:rFonts w:ascii="Arial" w:hAnsi="Arial" w:cs="Arial"/>
                <w:b/>
                <w:bCs/>
                <w:sz w:val="24"/>
                <w:szCs w:val="24"/>
              </w:rPr>
            </w:pPr>
            <w:r w:rsidRPr="00D9243C">
              <w:rPr>
                <w:rFonts w:ascii="Arial" w:hAnsi="Arial" w:cs="Arial"/>
                <w:b/>
                <w:bCs/>
                <w:sz w:val="24"/>
                <w:szCs w:val="24"/>
              </w:rPr>
              <w:t>500 207</w:t>
            </w:r>
          </w:p>
        </w:tc>
        <w:tc>
          <w:tcPr>
            <w:tcW w:w="1820" w:type="dxa"/>
            <w:tcBorders>
              <w:top w:val="nil"/>
              <w:left w:val="nil"/>
              <w:bottom w:val="nil"/>
              <w:right w:val="single" w:sz="4" w:space="0" w:color="auto"/>
            </w:tcBorders>
            <w:shd w:val="clear" w:color="000000" w:fill="D9D9D9"/>
            <w:noWrap/>
            <w:vAlign w:val="center"/>
            <w:hideMark/>
          </w:tcPr>
          <w:p w14:paraId="41D8CA24" w14:textId="77777777" w:rsidR="00D9243C" w:rsidRPr="00D9243C" w:rsidRDefault="00D9243C" w:rsidP="00D9243C">
            <w:pPr>
              <w:jc w:val="right"/>
              <w:rPr>
                <w:rFonts w:ascii="Arial" w:hAnsi="Arial" w:cs="Arial"/>
                <w:b/>
                <w:bCs/>
                <w:sz w:val="24"/>
                <w:szCs w:val="24"/>
              </w:rPr>
            </w:pPr>
            <w:r w:rsidRPr="00D9243C">
              <w:rPr>
                <w:rFonts w:ascii="Arial" w:hAnsi="Arial" w:cs="Arial"/>
                <w:b/>
                <w:bCs/>
                <w:sz w:val="24"/>
                <w:szCs w:val="24"/>
              </w:rPr>
              <w:t>2 021 269</w:t>
            </w:r>
          </w:p>
        </w:tc>
      </w:tr>
      <w:tr w:rsidR="00D9243C" w:rsidRPr="00D9243C" w14:paraId="090BDAA9" w14:textId="77777777" w:rsidTr="00D9243C">
        <w:trPr>
          <w:trHeight w:val="300"/>
          <w:jc w:val="center"/>
        </w:trPr>
        <w:tc>
          <w:tcPr>
            <w:tcW w:w="6400" w:type="dxa"/>
            <w:tcBorders>
              <w:top w:val="nil"/>
              <w:left w:val="single" w:sz="4" w:space="0" w:color="auto"/>
              <w:bottom w:val="nil"/>
              <w:right w:val="single" w:sz="4" w:space="0" w:color="000000"/>
            </w:tcBorders>
            <w:shd w:val="clear" w:color="auto" w:fill="auto"/>
            <w:vAlign w:val="center"/>
            <w:hideMark/>
          </w:tcPr>
          <w:p w14:paraId="1DF276CF" w14:textId="77777777" w:rsidR="00D9243C" w:rsidRPr="00D9243C" w:rsidRDefault="00D9243C" w:rsidP="00D9243C">
            <w:pPr>
              <w:rPr>
                <w:rFonts w:ascii="Arial" w:hAnsi="Arial" w:cs="Arial"/>
                <w:sz w:val="24"/>
                <w:szCs w:val="24"/>
              </w:rPr>
            </w:pPr>
            <w:r w:rsidRPr="00D9243C">
              <w:rPr>
                <w:rFonts w:ascii="Arial" w:hAnsi="Arial" w:cs="Arial"/>
                <w:sz w:val="24"/>
                <w:szCs w:val="24"/>
              </w:rPr>
              <w:t>* Dotation aux amortissements et aux provisions</w:t>
            </w:r>
          </w:p>
        </w:tc>
        <w:tc>
          <w:tcPr>
            <w:tcW w:w="1820" w:type="dxa"/>
            <w:tcBorders>
              <w:top w:val="nil"/>
              <w:left w:val="nil"/>
              <w:bottom w:val="nil"/>
              <w:right w:val="single" w:sz="4" w:space="0" w:color="auto"/>
            </w:tcBorders>
            <w:shd w:val="clear" w:color="auto" w:fill="auto"/>
            <w:noWrap/>
            <w:vAlign w:val="center"/>
            <w:hideMark/>
          </w:tcPr>
          <w:p w14:paraId="79C4B6F7"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30 340</w:t>
            </w:r>
          </w:p>
        </w:tc>
        <w:tc>
          <w:tcPr>
            <w:tcW w:w="1820" w:type="dxa"/>
            <w:tcBorders>
              <w:top w:val="nil"/>
              <w:left w:val="nil"/>
              <w:bottom w:val="nil"/>
              <w:right w:val="single" w:sz="4" w:space="0" w:color="auto"/>
            </w:tcBorders>
            <w:shd w:val="clear" w:color="auto" w:fill="auto"/>
            <w:noWrap/>
            <w:vAlign w:val="center"/>
            <w:hideMark/>
          </w:tcPr>
          <w:p w14:paraId="0AAC24C9"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315</w:t>
            </w:r>
          </w:p>
        </w:tc>
      </w:tr>
      <w:tr w:rsidR="00D9243C" w:rsidRPr="00D9243C" w14:paraId="2CE3A915" w14:textId="77777777" w:rsidTr="00D9243C">
        <w:trPr>
          <w:trHeight w:val="300"/>
          <w:jc w:val="center"/>
        </w:trPr>
        <w:tc>
          <w:tcPr>
            <w:tcW w:w="6400" w:type="dxa"/>
            <w:tcBorders>
              <w:top w:val="nil"/>
              <w:left w:val="single" w:sz="4" w:space="0" w:color="auto"/>
              <w:bottom w:val="nil"/>
              <w:right w:val="single" w:sz="4" w:space="0" w:color="000000"/>
            </w:tcBorders>
            <w:shd w:val="clear" w:color="auto" w:fill="auto"/>
            <w:vAlign w:val="center"/>
            <w:hideMark/>
          </w:tcPr>
          <w:p w14:paraId="26D03C3E" w14:textId="77777777" w:rsidR="00D9243C" w:rsidRPr="00D9243C" w:rsidRDefault="00D9243C" w:rsidP="00D9243C">
            <w:pPr>
              <w:rPr>
                <w:rFonts w:ascii="Arial" w:hAnsi="Arial" w:cs="Arial"/>
                <w:sz w:val="24"/>
                <w:szCs w:val="24"/>
              </w:rPr>
            </w:pPr>
            <w:r w:rsidRPr="00D9243C">
              <w:rPr>
                <w:rFonts w:ascii="Arial" w:hAnsi="Arial" w:cs="Arial"/>
                <w:sz w:val="24"/>
                <w:szCs w:val="24"/>
              </w:rPr>
              <w:t>* Autres charges exceptionnelles</w:t>
            </w:r>
          </w:p>
        </w:tc>
        <w:tc>
          <w:tcPr>
            <w:tcW w:w="1820" w:type="dxa"/>
            <w:tcBorders>
              <w:top w:val="nil"/>
              <w:left w:val="nil"/>
              <w:bottom w:val="nil"/>
              <w:right w:val="single" w:sz="4" w:space="0" w:color="auto"/>
            </w:tcBorders>
            <w:shd w:val="clear" w:color="auto" w:fill="auto"/>
            <w:noWrap/>
            <w:vAlign w:val="center"/>
            <w:hideMark/>
          </w:tcPr>
          <w:p w14:paraId="1DA3EEDE"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245 839</w:t>
            </w:r>
          </w:p>
        </w:tc>
        <w:tc>
          <w:tcPr>
            <w:tcW w:w="1820" w:type="dxa"/>
            <w:tcBorders>
              <w:top w:val="nil"/>
              <w:left w:val="nil"/>
              <w:bottom w:val="nil"/>
              <w:right w:val="single" w:sz="4" w:space="0" w:color="auto"/>
            </w:tcBorders>
            <w:shd w:val="clear" w:color="auto" w:fill="auto"/>
            <w:noWrap/>
            <w:vAlign w:val="center"/>
            <w:hideMark/>
          </w:tcPr>
          <w:p w14:paraId="350F740B"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1 167 907</w:t>
            </w:r>
          </w:p>
        </w:tc>
      </w:tr>
      <w:tr w:rsidR="00D9243C" w:rsidRPr="00D9243C" w14:paraId="22D30E3E" w14:textId="77777777" w:rsidTr="00D9243C">
        <w:trPr>
          <w:trHeight w:val="300"/>
          <w:jc w:val="center"/>
        </w:trPr>
        <w:tc>
          <w:tcPr>
            <w:tcW w:w="6400" w:type="dxa"/>
            <w:tcBorders>
              <w:top w:val="nil"/>
              <w:left w:val="single" w:sz="4" w:space="0" w:color="auto"/>
              <w:bottom w:val="nil"/>
              <w:right w:val="single" w:sz="4" w:space="0" w:color="000000"/>
            </w:tcBorders>
            <w:shd w:val="clear" w:color="000000" w:fill="D9D9D9"/>
            <w:vAlign w:val="center"/>
            <w:hideMark/>
          </w:tcPr>
          <w:p w14:paraId="34DA515D" w14:textId="77777777" w:rsidR="00D9243C" w:rsidRPr="00D9243C" w:rsidRDefault="00D9243C" w:rsidP="00D9243C">
            <w:pPr>
              <w:jc w:val="center"/>
              <w:rPr>
                <w:rFonts w:ascii="Arial" w:hAnsi="Arial" w:cs="Arial"/>
                <w:b/>
                <w:bCs/>
                <w:sz w:val="24"/>
                <w:szCs w:val="24"/>
              </w:rPr>
            </w:pPr>
            <w:r w:rsidRPr="00D9243C">
              <w:rPr>
                <w:rFonts w:ascii="Arial" w:hAnsi="Arial" w:cs="Arial"/>
                <w:b/>
                <w:bCs/>
                <w:sz w:val="24"/>
                <w:szCs w:val="24"/>
              </w:rPr>
              <w:t>TOTAL CHARGES EXCEPTIONNELLES</w:t>
            </w:r>
          </w:p>
        </w:tc>
        <w:tc>
          <w:tcPr>
            <w:tcW w:w="1820" w:type="dxa"/>
            <w:tcBorders>
              <w:top w:val="nil"/>
              <w:left w:val="nil"/>
              <w:bottom w:val="nil"/>
              <w:right w:val="single" w:sz="4" w:space="0" w:color="auto"/>
            </w:tcBorders>
            <w:shd w:val="clear" w:color="000000" w:fill="D9D9D9"/>
            <w:noWrap/>
            <w:vAlign w:val="center"/>
            <w:hideMark/>
          </w:tcPr>
          <w:p w14:paraId="3670223F" w14:textId="77777777" w:rsidR="00D9243C" w:rsidRPr="00D9243C" w:rsidRDefault="00D9243C" w:rsidP="00D9243C">
            <w:pPr>
              <w:jc w:val="right"/>
              <w:rPr>
                <w:rFonts w:ascii="Arial" w:hAnsi="Arial" w:cs="Arial"/>
                <w:b/>
                <w:bCs/>
                <w:sz w:val="24"/>
                <w:szCs w:val="24"/>
              </w:rPr>
            </w:pPr>
            <w:r w:rsidRPr="00D9243C">
              <w:rPr>
                <w:rFonts w:ascii="Arial" w:hAnsi="Arial" w:cs="Arial"/>
                <w:b/>
                <w:bCs/>
                <w:sz w:val="24"/>
                <w:szCs w:val="24"/>
              </w:rPr>
              <w:t>276 179</w:t>
            </w:r>
          </w:p>
        </w:tc>
        <w:tc>
          <w:tcPr>
            <w:tcW w:w="1820" w:type="dxa"/>
            <w:tcBorders>
              <w:top w:val="nil"/>
              <w:left w:val="nil"/>
              <w:bottom w:val="nil"/>
              <w:right w:val="single" w:sz="4" w:space="0" w:color="auto"/>
            </w:tcBorders>
            <w:shd w:val="clear" w:color="000000" w:fill="D9D9D9"/>
            <w:noWrap/>
            <w:vAlign w:val="center"/>
            <w:hideMark/>
          </w:tcPr>
          <w:p w14:paraId="06DE8CFA" w14:textId="77777777" w:rsidR="00D9243C" w:rsidRPr="00D9243C" w:rsidRDefault="00D9243C" w:rsidP="00D9243C">
            <w:pPr>
              <w:jc w:val="right"/>
              <w:rPr>
                <w:rFonts w:ascii="Arial" w:hAnsi="Arial" w:cs="Arial"/>
                <w:b/>
                <w:bCs/>
                <w:sz w:val="24"/>
                <w:szCs w:val="24"/>
              </w:rPr>
            </w:pPr>
            <w:r w:rsidRPr="00D9243C">
              <w:rPr>
                <w:rFonts w:ascii="Arial" w:hAnsi="Arial" w:cs="Arial"/>
                <w:b/>
                <w:bCs/>
                <w:sz w:val="24"/>
                <w:szCs w:val="24"/>
              </w:rPr>
              <w:t>1 168 222</w:t>
            </w:r>
          </w:p>
        </w:tc>
      </w:tr>
      <w:tr w:rsidR="00D9243C" w:rsidRPr="00D9243C" w14:paraId="443E33DC" w14:textId="77777777" w:rsidTr="00D9243C">
        <w:trPr>
          <w:trHeight w:val="300"/>
          <w:jc w:val="center"/>
        </w:trPr>
        <w:tc>
          <w:tcPr>
            <w:tcW w:w="6400" w:type="dxa"/>
            <w:tcBorders>
              <w:top w:val="nil"/>
              <w:left w:val="single" w:sz="4" w:space="0" w:color="auto"/>
              <w:bottom w:val="nil"/>
              <w:right w:val="single" w:sz="4" w:space="0" w:color="000000"/>
            </w:tcBorders>
            <w:shd w:val="clear" w:color="000000" w:fill="963634"/>
            <w:vAlign w:val="center"/>
            <w:hideMark/>
          </w:tcPr>
          <w:p w14:paraId="15D61593" w14:textId="77777777" w:rsidR="00D9243C" w:rsidRPr="00D9243C" w:rsidRDefault="00D9243C" w:rsidP="00D9243C">
            <w:pPr>
              <w:rPr>
                <w:rFonts w:ascii="Arial" w:hAnsi="Arial" w:cs="Arial"/>
                <w:b/>
                <w:bCs/>
                <w:color w:val="FFFFFF"/>
                <w:sz w:val="24"/>
                <w:szCs w:val="24"/>
              </w:rPr>
            </w:pPr>
            <w:r w:rsidRPr="00D9243C">
              <w:rPr>
                <w:rFonts w:ascii="Arial" w:hAnsi="Arial" w:cs="Arial"/>
                <w:b/>
                <w:bCs/>
                <w:color w:val="FFFFFF"/>
                <w:sz w:val="24"/>
                <w:szCs w:val="24"/>
              </w:rPr>
              <w:t>RESULTAT EXCEPTIONNEL</w:t>
            </w:r>
          </w:p>
        </w:tc>
        <w:tc>
          <w:tcPr>
            <w:tcW w:w="1820" w:type="dxa"/>
            <w:tcBorders>
              <w:top w:val="nil"/>
              <w:left w:val="nil"/>
              <w:bottom w:val="nil"/>
              <w:right w:val="single" w:sz="4" w:space="0" w:color="auto"/>
            </w:tcBorders>
            <w:shd w:val="clear" w:color="000000" w:fill="963634"/>
            <w:noWrap/>
            <w:vAlign w:val="center"/>
            <w:hideMark/>
          </w:tcPr>
          <w:p w14:paraId="510672F5" w14:textId="77777777" w:rsidR="00D9243C" w:rsidRPr="00D9243C" w:rsidRDefault="00D9243C" w:rsidP="00D9243C">
            <w:pPr>
              <w:jc w:val="right"/>
              <w:rPr>
                <w:rFonts w:ascii="Arial" w:hAnsi="Arial" w:cs="Arial"/>
                <w:b/>
                <w:bCs/>
                <w:color w:val="FFFFFF"/>
                <w:sz w:val="24"/>
                <w:szCs w:val="24"/>
              </w:rPr>
            </w:pPr>
            <w:r w:rsidRPr="00D9243C">
              <w:rPr>
                <w:rFonts w:ascii="Arial" w:hAnsi="Arial" w:cs="Arial"/>
                <w:b/>
                <w:bCs/>
                <w:color w:val="FFFFFF"/>
                <w:sz w:val="24"/>
                <w:szCs w:val="24"/>
              </w:rPr>
              <w:t>224 028</w:t>
            </w:r>
          </w:p>
        </w:tc>
        <w:tc>
          <w:tcPr>
            <w:tcW w:w="1820" w:type="dxa"/>
            <w:tcBorders>
              <w:top w:val="nil"/>
              <w:left w:val="nil"/>
              <w:bottom w:val="nil"/>
              <w:right w:val="single" w:sz="4" w:space="0" w:color="auto"/>
            </w:tcBorders>
            <w:shd w:val="clear" w:color="000000" w:fill="963634"/>
            <w:noWrap/>
            <w:vAlign w:val="center"/>
            <w:hideMark/>
          </w:tcPr>
          <w:p w14:paraId="7F74F093" w14:textId="77777777" w:rsidR="00D9243C" w:rsidRPr="00D9243C" w:rsidRDefault="00D9243C" w:rsidP="00D9243C">
            <w:pPr>
              <w:jc w:val="right"/>
              <w:rPr>
                <w:rFonts w:ascii="Arial" w:hAnsi="Arial" w:cs="Arial"/>
                <w:b/>
                <w:bCs/>
                <w:color w:val="FFFFFF"/>
                <w:sz w:val="24"/>
                <w:szCs w:val="24"/>
              </w:rPr>
            </w:pPr>
            <w:r w:rsidRPr="00D9243C">
              <w:rPr>
                <w:rFonts w:ascii="Arial" w:hAnsi="Arial" w:cs="Arial"/>
                <w:b/>
                <w:bCs/>
                <w:color w:val="FFFFFF"/>
                <w:sz w:val="24"/>
                <w:szCs w:val="24"/>
              </w:rPr>
              <w:t>853 047</w:t>
            </w:r>
          </w:p>
        </w:tc>
      </w:tr>
      <w:tr w:rsidR="00D9243C" w:rsidRPr="00D9243C" w14:paraId="604150FE" w14:textId="77777777" w:rsidTr="00D9243C">
        <w:trPr>
          <w:trHeight w:val="300"/>
          <w:jc w:val="center"/>
        </w:trPr>
        <w:tc>
          <w:tcPr>
            <w:tcW w:w="6400" w:type="dxa"/>
            <w:tcBorders>
              <w:top w:val="nil"/>
              <w:left w:val="single" w:sz="4" w:space="0" w:color="auto"/>
              <w:bottom w:val="nil"/>
              <w:right w:val="single" w:sz="4" w:space="0" w:color="000000"/>
            </w:tcBorders>
            <w:shd w:val="clear" w:color="auto" w:fill="auto"/>
            <w:vAlign w:val="center"/>
            <w:hideMark/>
          </w:tcPr>
          <w:p w14:paraId="21584D86" w14:textId="77777777" w:rsidR="00D9243C" w:rsidRPr="00D9243C" w:rsidRDefault="00D9243C" w:rsidP="00D9243C">
            <w:pPr>
              <w:rPr>
                <w:rFonts w:ascii="Arial" w:hAnsi="Arial" w:cs="Arial"/>
                <w:sz w:val="24"/>
                <w:szCs w:val="24"/>
              </w:rPr>
            </w:pPr>
            <w:r w:rsidRPr="00D9243C">
              <w:rPr>
                <w:rFonts w:ascii="Arial" w:hAnsi="Arial" w:cs="Arial"/>
                <w:sz w:val="24"/>
                <w:szCs w:val="24"/>
              </w:rPr>
              <w:t>* Impôts sur les revenus du patrimoine</w:t>
            </w:r>
          </w:p>
        </w:tc>
        <w:tc>
          <w:tcPr>
            <w:tcW w:w="1820" w:type="dxa"/>
            <w:tcBorders>
              <w:top w:val="nil"/>
              <w:left w:val="nil"/>
              <w:bottom w:val="nil"/>
              <w:right w:val="single" w:sz="4" w:space="0" w:color="auto"/>
            </w:tcBorders>
            <w:shd w:val="clear" w:color="auto" w:fill="auto"/>
            <w:noWrap/>
            <w:vAlign w:val="center"/>
            <w:hideMark/>
          </w:tcPr>
          <w:p w14:paraId="53A2D5E9"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-96 185</w:t>
            </w:r>
          </w:p>
        </w:tc>
        <w:tc>
          <w:tcPr>
            <w:tcW w:w="1820" w:type="dxa"/>
            <w:tcBorders>
              <w:top w:val="nil"/>
              <w:left w:val="nil"/>
              <w:bottom w:val="nil"/>
              <w:right w:val="single" w:sz="4" w:space="0" w:color="auto"/>
            </w:tcBorders>
            <w:shd w:val="clear" w:color="auto" w:fill="auto"/>
            <w:noWrap/>
            <w:vAlign w:val="center"/>
            <w:hideMark/>
          </w:tcPr>
          <w:p w14:paraId="28F52962"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-88 090</w:t>
            </w:r>
          </w:p>
        </w:tc>
      </w:tr>
      <w:tr w:rsidR="00D9243C" w:rsidRPr="00D9243C" w14:paraId="7AE44FEF" w14:textId="77777777" w:rsidTr="00D9243C">
        <w:trPr>
          <w:trHeight w:val="300"/>
          <w:jc w:val="center"/>
        </w:trPr>
        <w:tc>
          <w:tcPr>
            <w:tcW w:w="6400" w:type="dxa"/>
            <w:tcBorders>
              <w:top w:val="nil"/>
              <w:left w:val="single" w:sz="4" w:space="0" w:color="auto"/>
              <w:bottom w:val="nil"/>
              <w:right w:val="single" w:sz="4" w:space="0" w:color="000000"/>
            </w:tcBorders>
            <w:shd w:val="clear" w:color="000000" w:fill="F2F2F2"/>
            <w:vAlign w:val="center"/>
            <w:hideMark/>
          </w:tcPr>
          <w:p w14:paraId="44CD098C" w14:textId="77777777" w:rsidR="00D9243C" w:rsidRPr="00D9243C" w:rsidRDefault="00D9243C" w:rsidP="00D9243C">
            <w:pPr>
              <w:rPr>
                <w:rFonts w:ascii="Arial" w:hAnsi="Arial" w:cs="Arial"/>
                <w:b/>
                <w:bCs/>
                <w:sz w:val="24"/>
                <w:szCs w:val="24"/>
              </w:rPr>
            </w:pPr>
            <w:r w:rsidRPr="00D9243C">
              <w:rPr>
                <w:rFonts w:ascii="Arial" w:hAnsi="Arial" w:cs="Arial"/>
                <w:b/>
                <w:bCs/>
                <w:sz w:val="24"/>
                <w:szCs w:val="24"/>
              </w:rPr>
              <w:t>Total des produits</w:t>
            </w:r>
          </w:p>
        </w:tc>
        <w:tc>
          <w:tcPr>
            <w:tcW w:w="1820" w:type="dxa"/>
            <w:tcBorders>
              <w:top w:val="nil"/>
              <w:left w:val="nil"/>
              <w:bottom w:val="nil"/>
              <w:right w:val="single" w:sz="4" w:space="0" w:color="auto"/>
            </w:tcBorders>
            <w:shd w:val="clear" w:color="000000" w:fill="F2F2F2"/>
            <w:noWrap/>
            <w:vAlign w:val="center"/>
            <w:hideMark/>
          </w:tcPr>
          <w:p w14:paraId="08F42192" w14:textId="77777777" w:rsidR="00D9243C" w:rsidRPr="00D9243C" w:rsidRDefault="00D9243C" w:rsidP="00D9243C">
            <w:pPr>
              <w:jc w:val="right"/>
              <w:rPr>
                <w:rFonts w:ascii="Arial" w:hAnsi="Arial" w:cs="Arial"/>
                <w:b/>
                <w:bCs/>
                <w:sz w:val="24"/>
                <w:szCs w:val="24"/>
              </w:rPr>
            </w:pPr>
            <w:r w:rsidRPr="00D9243C">
              <w:rPr>
                <w:rFonts w:ascii="Arial" w:hAnsi="Arial" w:cs="Arial"/>
                <w:b/>
                <w:bCs/>
                <w:sz w:val="24"/>
                <w:szCs w:val="24"/>
              </w:rPr>
              <w:t>40 528 548</w:t>
            </w:r>
          </w:p>
        </w:tc>
        <w:tc>
          <w:tcPr>
            <w:tcW w:w="1820" w:type="dxa"/>
            <w:tcBorders>
              <w:top w:val="nil"/>
              <w:left w:val="nil"/>
              <w:bottom w:val="nil"/>
              <w:right w:val="single" w:sz="4" w:space="0" w:color="auto"/>
            </w:tcBorders>
            <w:shd w:val="clear" w:color="000000" w:fill="F2F2F2"/>
            <w:noWrap/>
            <w:vAlign w:val="center"/>
            <w:hideMark/>
          </w:tcPr>
          <w:p w14:paraId="18B88C1F" w14:textId="77777777" w:rsidR="00D9243C" w:rsidRPr="00D9243C" w:rsidRDefault="00D9243C" w:rsidP="00D9243C">
            <w:pPr>
              <w:jc w:val="right"/>
              <w:rPr>
                <w:rFonts w:ascii="Arial" w:hAnsi="Arial" w:cs="Arial"/>
                <w:b/>
                <w:bCs/>
                <w:sz w:val="24"/>
                <w:szCs w:val="24"/>
              </w:rPr>
            </w:pPr>
            <w:r w:rsidRPr="00D9243C">
              <w:rPr>
                <w:rFonts w:ascii="Arial" w:hAnsi="Arial" w:cs="Arial"/>
                <w:b/>
                <w:bCs/>
                <w:sz w:val="24"/>
                <w:szCs w:val="24"/>
              </w:rPr>
              <w:t>39 712 004</w:t>
            </w:r>
          </w:p>
        </w:tc>
      </w:tr>
      <w:tr w:rsidR="00D9243C" w:rsidRPr="00D9243C" w14:paraId="485334D6" w14:textId="77777777" w:rsidTr="00D9243C">
        <w:trPr>
          <w:trHeight w:val="300"/>
          <w:jc w:val="center"/>
        </w:trPr>
        <w:tc>
          <w:tcPr>
            <w:tcW w:w="6400" w:type="dxa"/>
            <w:tcBorders>
              <w:top w:val="nil"/>
              <w:left w:val="single" w:sz="4" w:space="0" w:color="auto"/>
              <w:bottom w:val="nil"/>
              <w:right w:val="single" w:sz="4" w:space="0" w:color="000000"/>
            </w:tcBorders>
            <w:shd w:val="clear" w:color="000000" w:fill="F2F2F2"/>
            <w:vAlign w:val="center"/>
            <w:hideMark/>
          </w:tcPr>
          <w:p w14:paraId="23DB7964" w14:textId="77777777" w:rsidR="00D9243C" w:rsidRPr="00D9243C" w:rsidRDefault="00D9243C" w:rsidP="00D9243C">
            <w:pPr>
              <w:rPr>
                <w:rFonts w:ascii="Arial" w:hAnsi="Arial" w:cs="Arial"/>
                <w:b/>
                <w:bCs/>
                <w:sz w:val="24"/>
                <w:szCs w:val="24"/>
              </w:rPr>
            </w:pPr>
            <w:r w:rsidRPr="00D9243C">
              <w:rPr>
                <w:rFonts w:ascii="Arial" w:hAnsi="Arial" w:cs="Arial"/>
                <w:b/>
                <w:bCs/>
                <w:sz w:val="24"/>
                <w:szCs w:val="24"/>
              </w:rPr>
              <w:t>Total des charges</w:t>
            </w:r>
          </w:p>
        </w:tc>
        <w:tc>
          <w:tcPr>
            <w:tcW w:w="1820" w:type="dxa"/>
            <w:tcBorders>
              <w:top w:val="nil"/>
              <w:left w:val="nil"/>
              <w:bottom w:val="nil"/>
              <w:right w:val="single" w:sz="4" w:space="0" w:color="auto"/>
            </w:tcBorders>
            <w:shd w:val="clear" w:color="000000" w:fill="F2F2F2"/>
            <w:noWrap/>
            <w:vAlign w:val="center"/>
            <w:hideMark/>
          </w:tcPr>
          <w:p w14:paraId="35CCA4A8" w14:textId="77777777" w:rsidR="00D9243C" w:rsidRPr="00D9243C" w:rsidRDefault="00D9243C" w:rsidP="00D9243C">
            <w:pPr>
              <w:jc w:val="right"/>
              <w:rPr>
                <w:rFonts w:ascii="Arial" w:hAnsi="Arial" w:cs="Arial"/>
                <w:b/>
                <w:bCs/>
                <w:sz w:val="24"/>
                <w:szCs w:val="24"/>
              </w:rPr>
            </w:pPr>
            <w:r w:rsidRPr="00D9243C">
              <w:rPr>
                <w:rFonts w:ascii="Arial" w:hAnsi="Arial" w:cs="Arial"/>
                <w:b/>
                <w:bCs/>
                <w:sz w:val="24"/>
                <w:szCs w:val="24"/>
              </w:rPr>
              <w:t>42 561 355</w:t>
            </w:r>
          </w:p>
        </w:tc>
        <w:tc>
          <w:tcPr>
            <w:tcW w:w="1820" w:type="dxa"/>
            <w:tcBorders>
              <w:top w:val="nil"/>
              <w:left w:val="nil"/>
              <w:bottom w:val="nil"/>
              <w:right w:val="single" w:sz="4" w:space="0" w:color="auto"/>
            </w:tcBorders>
            <w:shd w:val="clear" w:color="000000" w:fill="F2F2F2"/>
            <w:noWrap/>
            <w:vAlign w:val="center"/>
            <w:hideMark/>
          </w:tcPr>
          <w:p w14:paraId="06D584C5" w14:textId="77777777" w:rsidR="00D9243C" w:rsidRPr="00D9243C" w:rsidRDefault="00D9243C" w:rsidP="00D9243C">
            <w:pPr>
              <w:jc w:val="right"/>
              <w:rPr>
                <w:rFonts w:ascii="Arial" w:hAnsi="Arial" w:cs="Arial"/>
                <w:b/>
                <w:bCs/>
                <w:sz w:val="24"/>
                <w:szCs w:val="24"/>
              </w:rPr>
            </w:pPr>
            <w:r w:rsidRPr="00D9243C">
              <w:rPr>
                <w:rFonts w:ascii="Arial" w:hAnsi="Arial" w:cs="Arial"/>
                <w:b/>
                <w:bCs/>
                <w:sz w:val="24"/>
                <w:szCs w:val="24"/>
              </w:rPr>
              <w:t>42 561 555</w:t>
            </w:r>
          </w:p>
        </w:tc>
      </w:tr>
      <w:tr w:rsidR="00D9243C" w:rsidRPr="00D9243C" w14:paraId="0393000F" w14:textId="77777777" w:rsidTr="00D9243C">
        <w:trPr>
          <w:trHeight w:val="300"/>
          <w:jc w:val="center"/>
        </w:trPr>
        <w:tc>
          <w:tcPr>
            <w:tcW w:w="6400" w:type="dxa"/>
            <w:tcBorders>
              <w:top w:val="nil"/>
              <w:left w:val="single" w:sz="4" w:space="0" w:color="auto"/>
              <w:bottom w:val="nil"/>
              <w:right w:val="single" w:sz="4" w:space="0" w:color="000000"/>
            </w:tcBorders>
            <w:shd w:val="clear" w:color="000000" w:fill="963634"/>
            <w:vAlign w:val="center"/>
            <w:hideMark/>
          </w:tcPr>
          <w:p w14:paraId="3B1EC338" w14:textId="77777777" w:rsidR="00D9243C" w:rsidRPr="00D9243C" w:rsidRDefault="00D9243C" w:rsidP="00D9243C">
            <w:pPr>
              <w:rPr>
                <w:rFonts w:ascii="Arial" w:hAnsi="Arial" w:cs="Arial"/>
                <w:b/>
                <w:bCs/>
                <w:color w:val="FFFFFF"/>
                <w:sz w:val="24"/>
                <w:szCs w:val="24"/>
              </w:rPr>
            </w:pPr>
            <w:r w:rsidRPr="00D9243C">
              <w:rPr>
                <w:rFonts w:ascii="Arial" w:hAnsi="Arial" w:cs="Arial"/>
                <w:b/>
                <w:bCs/>
                <w:color w:val="FFFFFF"/>
                <w:sz w:val="24"/>
                <w:szCs w:val="24"/>
              </w:rPr>
              <w:t>RESULTAT NET DE L'EXERCICE</w:t>
            </w:r>
          </w:p>
        </w:tc>
        <w:tc>
          <w:tcPr>
            <w:tcW w:w="1820" w:type="dxa"/>
            <w:tcBorders>
              <w:top w:val="nil"/>
              <w:left w:val="nil"/>
              <w:bottom w:val="nil"/>
              <w:right w:val="single" w:sz="4" w:space="0" w:color="auto"/>
            </w:tcBorders>
            <w:shd w:val="clear" w:color="000000" w:fill="963634"/>
            <w:noWrap/>
            <w:vAlign w:val="center"/>
            <w:hideMark/>
          </w:tcPr>
          <w:p w14:paraId="26340E24" w14:textId="77777777" w:rsidR="00D9243C" w:rsidRPr="00D9243C" w:rsidRDefault="00D9243C" w:rsidP="00D9243C">
            <w:pPr>
              <w:jc w:val="right"/>
              <w:rPr>
                <w:rFonts w:ascii="Arial" w:hAnsi="Arial" w:cs="Arial"/>
                <w:b/>
                <w:bCs/>
                <w:color w:val="FFFFFF"/>
                <w:sz w:val="24"/>
                <w:szCs w:val="24"/>
              </w:rPr>
            </w:pPr>
            <w:r w:rsidRPr="00D9243C">
              <w:rPr>
                <w:rFonts w:ascii="Arial" w:hAnsi="Arial" w:cs="Arial"/>
                <w:b/>
                <w:bCs/>
                <w:color w:val="FFFFFF"/>
                <w:sz w:val="24"/>
                <w:szCs w:val="24"/>
              </w:rPr>
              <w:t>-2 032 807</w:t>
            </w:r>
          </w:p>
        </w:tc>
        <w:tc>
          <w:tcPr>
            <w:tcW w:w="1820" w:type="dxa"/>
            <w:tcBorders>
              <w:top w:val="nil"/>
              <w:left w:val="nil"/>
              <w:bottom w:val="nil"/>
              <w:right w:val="single" w:sz="4" w:space="0" w:color="auto"/>
            </w:tcBorders>
            <w:shd w:val="clear" w:color="000000" w:fill="963634"/>
            <w:noWrap/>
            <w:vAlign w:val="center"/>
            <w:hideMark/>
          </w:tcPr>
          <w:p w14:paraId="360F49E7" w14:textId="77777777" w:rsidR="00D9243C" w:rsidRPr="00D9243C" w:rsidRDefault="00D9243C" w:rsidP="00D9243C">
            <w:pPr>
              <w:jc w:val="right"/>
              <w:rPr>
                <w:rFonts w:ascii="Arial" w:hAnsi="Arial" w:cs="Arial"/>
                <w:b/>
                <w:bCs/>
                <w:color w:val="FFFFFF"/>
                <w:sz w:val="24"/>
                <w:szCs w:val="24"/>
              </w:rPr>
            </w:pPr>
            <w:r w:rsidRPr="00D9243C">
              <w:rPr>
                <w:rFonts w:ascii="Arial" w:hAnsi="Arial" w:cs="Arial"/>
                <w:b/>
                <w:bCs/>
                <w:color w:val="FFFFFF"/>
                <w:sz w:val="24"/>
                <w:szCs w:val="24"/>
              </w:rPr>
              <w:t>-2 849 551</w:t>
            </w:r>
          </w:p>
        </w:tc>
      </w:tr>
      <w:tr w:rsidR="00D9243C" w:rsidRPr="00D9243C" w14:paraId="7BEBBB50" w14:textId="77777777" w:rsidTr="00D9243C">
        <w:trPr>
          <w:trHeight w:val="300"/>
          <w:jc w:val="center"/>
        </w:trPr>
        <w:tc>
          <w:tcPr>
            <w:tcW w:w="6400" w:type="dxa"/>
            <w:tcBorders>
              <w:top w:val="nil"/>
              <w:left w:val="single" w:sz="4" w:space="0" w:color="auto"/>
              <w:bottom w:val="nil"/>
              <w:right w:val="single" w:sz="4" w:space="0" w:color="000000"/>
            </w:tcBorders>
            <w:shd w:val="clear" w:color="auto" w:fill="auto"/>
            <w:vAlign w:val="center"/>
            <w:hideMark/>
          </w:tcPr>
          <w:p w14:paraId="3975EA75" w14:textId="77777777" w:rsidR="00D9243C" w:rsidRPr="00D9243C" w:rsidRDefault="00D9243C" w:rsidP="00D9243C">
            <w:pPr>
              <w:rPr>
                <w:rFonts w:ascii="Arial" w:hAnsi="Arial" w:cs="Arial"/>
                <w:sz w:val="24"/>
                <w:szCs w:val="24"/>
              </w:rPr>
            </w:pPr>
            <w:r w:rsidRPr="00D9243C">
              <w:rPr>
                <w:rFonts w:ascii="Arial" w:hAnsi="Arial" w:cs="Arial"/>
                <w:sz w:val="24"/>
                <w:szCs w:val="24"/>
              </w:rPr>
              <w:t>Dons en nature</w:t>
            </w:r>
          </w:p>
        </w:tc>
        <w:tc>
          <w:tcPr>
            <w:tcW w:w="1820" w:type="dxa"/>
            <w:tcBorders>
              <w:top w:val="nil"/>
              <w:left w:val="nil"/>
              <w:bottom w:val="nil"/>
              <w:right w:val="single" w:sz="4" w:space="0" w:color="auto"/>
            </w:tcBorders>
            <w:shd w:val="clear" w:color="auto" w:fill="auto"/>
            <w:noWrap/>
            <w:vAlign w:val="center"/>
            <w:hideMark/>
          </w:tcPr>
          <w:p w14:paraId="7BB06E61"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0</w:t>
            </w:r>
          </w:p>
        </w:tc>
        <w:tc>
          <w:tcPr>
            <w:tcW w:w="1820" w:type="dxa"/>
            <w:tcBorders>
              <w:top w:val="nil"/>
              <w:left w:val="nil"/>
              <w:bottom w:val="nil"/>
              <w:right w:val="single" w:sz="4" w:space="0" w:color="auto"/>
            </w:tcBorders>
            <w:shd w:val="clear" w:color="auto" w:fill="auto"/>
            <w:noWrap/>
            <w:vAlign w:val="center"/>
            <w:hideMark/>
          </w:tcPr>
          <w:p w14:paraId="3A878450"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0</w:t>
            </w:r>
          </w:p>
        </w:tc>
      </w:tr>
      <w:tr w:rsidR="00D9243C" w:rsidRPr="00D9243C" w14:paraId="1CB5BD53" w14:textId="77777777" w:rsidTr="00D9243C">
        <w:trPr>
          <w:trHeight w:val="300"/>
          <w:jc w:val="center"/>
        </w:trPr>
        <w:tc>
          <w:tcPr>
            <w:tcW w:w="6400" w:type="dxa"/>
            <w:tcBorders>
              <w:top w:val="nil"/>
              <w:left w:val="single" w:sz="4" w:space="0" w:color="auto"/>
              <w:bottom w:val="nil"/>
              <w:right w:val="single" w:sz="4" w:space="0" w:color="000000"/>
            </w:tcBorders>
            <w:shd w:val="clear" w:color="auto" w:fill="auto"/>
            <w:vAlign w:val="center"/>
            <w:hideMark/>
          </w:tcPr>
          <w:p w14:paraId="1D7DEC7E" w14:textId="77777777" w:rsidR="00D9243C" w:rsidRPr="00D9243C" w:rsidRDefault="00D9243C" w:rsidP="00D9243C">
            <w:pPr>
              <w:rPr>
                <w:rFonts w:ascii="Arial" w:hAnsi="Arial" w:cs="Arial"/>
                <w:sz w:val="24"/>
                <w:szCs w:val="24"/>
              </w:rPr>
            </w:pPr>
            <w:r w:rsidRPr="00D9243C">
              <w:rPr>
                <w:rFonts w:ascii="Arial" w:hAnsi="Arial" w:cs="Arial"/>
                <w:sz w:val="24"/>
                <w:szCs w:val="24"/>
              </w:rPr>
              <w:t>Prestations en nature</w:t>
            </w:r>
          </w:p>
        </w:tc>
        <w:tc>
          <w:tcPr>
            <w:tcW w:w="1820" w:type="dxa"/>
            <w:tcBorders>
              <w:top w:val="nil"/>
              <w:left w:val="nil"/>
              <w:bottom w:val="nil"/>
              <w:right w:val="single" w:sz="4" w:space="0" w:color="auto"/>
            </w:tcBorders>
            <w:shd w:val="clear" w:color="auto" w:fill="auto"/>
            <w:noWrap/>
            <w:vAlign w:val="center"/>
            <w:hideMark/>
          </w:tcPr>
          <w:p w14:paraId="02E65E24"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678 000</w:t>
            </w:r>
          </w:p>
        </w:tc>
        <w:tc>
          <w:tcPr>
            <w:tcW w:w="1820" w:type="dxa"/>
            <w:tcBorders>
              <w:top w:val="nil"/>
              <w:left w:val="nil"/>
              <w:bottom w:val="nil"/>
              <w:right w:val="single" w:sz="4" w:space="0" w:color="auto"/>
            </w:tcBorders>
            <w:shd w:val="clear" w:color="auto" w:fill="auto"/>
            <w:noWrap/>
            <w:vAlign w:val="center"/>
            <w:hideMark/>
          </w:tcPr>
          <w:p w14:paraId="5AB63FAD"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433 000</w:t>
            </w:r>
          </w:p>
        </w:tc>
      </w:tr>
      <w:tr w:rsidR="00D9243C" w:rsidRPr="00D9243C" w14:paraId="730A5750" w14:textId="77777777" w:rsidTr="00D9243C">
        <w:trPr>
          <w:trHeight w:val="300"/>
          <w:jc w:val="center"/>
        </w:trPr>
        <w:tc>
          <w:tcPr>
            <w:tcW w:w="6400" w:type="dxa"/>
            <w:tcBorders>
              <w:top w:val="nil"/>
              <w:left w:val="single" w:sz="4" w:space="0" w:color="auto"/>
              <w:bottom w:val="nil"/>
              <w:right w:val="single" w:sz="4" w:space="0" w:color="000000"/>
            </w:tcBorders>
            <w:shd w:val="clear" w:color="auto" w:fill="auto"/>
            <w:vAlign w:val="center"/>
            <w:hideMark/>
          </w:tcPr>
          <w:p w14:paraId="032CCBBC" w14:textId="77777777" w:rsidR="00D9243C" w:rsidRPr="00D9243C" w:rsidRDefault="00D9243C" w:rsidP="00D9243C">
            <w:pPr>
              <w:rPr>
                <w:rFonts w:ascii="Arial" w:hAnsi="Arial" w:cs="Arial"/>
                <w:sz w:val="24"/>
                <w:szCs w:val="24"/>
              </w:rPr>
            </w:pPr>
            <w:r w:rsidRPr="00D9243C">
              <w:rPr>
                <w:rFonts w:ascii="Arial" w:hAnsi="Arial" w:cs="Arial"/>
                <w:sz w:val="24"/>
                <w:szCs w:val="24"/>
              </w:rPr>
              <w:t>Bénévolat</w:t>
            </w:r>
          </w:p>
        </w:tc>
        <w:tc>
          <w:tcPr>
            <w:tcW w:w="1820" w:type="dxa"/>
            <w:tcBorders>
              <w:top w:val="nil"/>
              <w:left w:val="nil"/>
              <w:bottom w:val="nil"/>
              <w:right w:val="single" w:sz="4" w:space="0" w:color="auto"/>
            </w:tcBorders>
            <w:shd w:val="clear" w:color="auto" w:fill="auto"/>
            <w:noWrap/>
            <w:vAlign w:val="center"/>
            <w:hideMark/>
          </w:tcPr>
          <w:p w14:paraId="68908FB6"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12 570 000</w:t>
            </w:r>
          </w:p>
        </w:tc>
        <w:tc>
          <w:tcPr>
            <w:tcW w:w="1820" w:type="dxa"/>
            <w:tcBorders>
              <w:top w:val="nil"/>
              <w:left w:val="nil"/>
              <w:bottom w:val="nil"/>
              <w:right w:val="single" w:sz="4" w:space="0" w:color="auto"/>
            </w:tcBorders>
            <w:shd w:val="clear" w:color="auto" w:fill="auto"/>
            <w:noWrap/>
            <w:vAlign w:val="center"/>
            <w:hideMark/>
          </w:tcPr>
          <w:p w14:paraId="0CE61D9A"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9 631 000</w:t>
            </w:r>
          </w:p>
        </w:tc>
      </w:tr>
      <w:tr w:rsidR="00D9243C" w:rsidRPr="00D9243C" w14:paraId="53F88478" w14:textId="77777777" w:rsidTr="00D9243C">
        <w:trPr>
          <w:trHeight w:val="300"/>
          <w:jc w:val="center"/>
        </w:trPr>
        <w:tc>
          <w:tcPr>
            <w:tcW w:w="6400" w:type="dxa"/>
            <w:tcBorders>
              <w:top w:val="nil"/>
              <w:left w:val="single" w:sz="4" w:space="0" w:color="auto"/>
              <w:bottom w:val="nil"/>
              <w:right w:val="single" w:sz="4" w:space="0" w:color="000000"/>
            </w:tcBorders>
            <w:shd w:val="clear" w:color="auto" w:fill="auto"/>
            <w:vAlign w:val="center"/>
            <w:hideMark/>
          </w:tcPr>
          <w:p w14:paraId="6EC48501" w14:textId="77777777" w:rsidR="00D9243C" w:rsidRPr="00D9243C" w:rsidRDefault="00D9243C" w:rsidP="00D9243C">
            <w:pPr>
              <w:rPr>
                <w:rFonts w:ascii="Arial" w:hAnsi="Arial" w:cs="Arial"/>
                <w:b/>
                <w:bCs/>
                <w:sz w:val="24"/>
                <w:szCs w:val="24"/>
              </w:rPr>
            </w:pPr>
            <w:r w:rsidRPr="00D9243C">
              <w:rPr>
                <w:rFonts w:ascii="Arial" w:hAnsi="Arial" w:cs="Arial"/>
                <w:b/>
                <w:bCs/>
                <w:sz w:val="24"/>
                <w:szCs w:val="24"/>
              </w:rPr>
              <w:t>Total contributions volontaires en nature</w:t>
            </w:r>
          </w:p>
        </w:tc>
        <w:tc>
          <w:tcPr>
            <w:tcW w:w="1820" w:type="dxa"/>
            <w:tcBorders>
              <w:top w:val="nil"/>
              <w:left w:val="nil"/>
              <w:bottom w:val="nil"/>
              <w:right w:val="single" w:sz="4" w:space="0" w:color="auto"/>
            </w:tcBorders>
            <w:shd w:val="clear" w:color="auto" w:fill="auto"/>
            <w:noWrap/>
            <w:vAlign w:val="center"/>
            <w:hideMark/>
          </w:tcPr>
          <w:p w14:paraId="042F7BC4" w14:textId="77777777" w:rsidR="00D9243C" w:rsidRPr="00D9243C" w:rsidRDefault="00D9243C" w:rsidP="00D9243C">
            <w:pPr>
              <w:jc w:val="right"/>
              <w:rPr>
                <w:rFonts w:ascii="Arial" w:hAnsi="Arial" w:cs="Arial"/>
                <w:b/>
                <w:bCs/>
                <w:sz w:val="24"/>
                <w:szCs w:val="24"/>
              </w:rPr>
            </w:pPr>
            <w:r w:rsidRPr="00D9243C">
              <w:rPr>
                <w:rFonts w:ascii="Arial" w:hAnsi="Arial" w:cs="Arial"/>
                <w:b/>
                <w:bCs/>
                <w:sz w:val="24"/>
                <w:szCs w:val="24"/>
              </w:rPr>
              <w:t>13 248 000</w:t>
            </w:r>
          </w:p>
        </w:tc>
        <w:tc>
          <w:tcPr>
            <w:tcW w:w="1820" w:type="dxa"/>
            <w:tcBorders>
              <w:top w:val="nil"/>
              <w:left w:val="nil"/>
              <w:bottom w:val="nil"/>
              <w:right w:val="single" w:sz="4" w:space="0" w:color="auto"/>
            </w:tcBorders>
            <w:shd w:val="clear" w:color="auto" w:fill="auto"/>
            <w:noWrap/>
            <w:vAlign w:val="center"/>
            <w:hideMark/>
          </w:tcPr>
          <w:p w14:paraId="2CABC02F" w14:textId="77777777" w:rsidR="00D9243C" w:rsidRPr="00D9243C" w:rsidRDefault="00D9243C" w:rsidP="00D9243C">
            <w:pPr>
              <w:jc w:val="right"/>
              <w:rPr>
                <w:rFonts w:ascii="Arial" w:hAnsi="Arial" w:cs="Arial"/>
                <w:b/>
                <w:bCs/>
                <w:sz w:val="24"/>
                <w:szCs w:val="24"/>
              </w:rPr>
            </w:pPr>
            <w:r w:rsidRPr="00D9243C">
              <w:rPr>
                <w:rFonts w:ascii="Arial" w:hAnsi="Arial" w:cs="Arial"/>
                <w:b/>
                <w:bCs/>
                <w:sz w:val="24"/>
                <w:szCs w:val="24"/>
              </w:rPr>
              <w:t>10 064 000</w:t>
            </w:r>
          </w:p>
        </w:tc>
      </w:tr>
      <w:tr w:rsidR="00D9243C" w:rsidRPr="00D9243C" w14:paraId="04E0D10A" w14:textId="77777777" w:rsidTr="00D9243C">
        <w:trPr>
          <w:trHeight w:val="300"/>
          <w:jc w:val="center"/>
        </w:trPr>
        <w:tc>
          <w:tcPr>
            <w:tcW w:w="6400" w:type="dxa"/>
            <w:tcBorders>
              <w:top w:val="nil"/>
              <w:left w:val="single" w:sz="4" w:space="0" w:color="auto"/>
              <w:bottom w:val="nil"/>
              <w:right w:val="single" w:sz="4" w:space="0" w:color="000000"/>
            </w:tcBorders>
            <w:shd w:val="clear" w:color="auto" w:fill="auto"/>
            <w:vAlign w:val="center"/>
            <w:hideMark/>
          </w:tcPr>
          <w:p w14:paraId="7FFECEAD" w14:textId="77777777" w:rsidR="00D9243C" w:rsidRPr="00D9243C" w:rsidRDefault="00D9243C" w:rsidP="00D9243C">
            <w:pPr>
              <w:rPr>
                <w:rFonts w:ascii="Arial" w:hAnsi="Arial" w:cs="Arial"/>
                <w:sz w:val="24"/>
                <w:szCs w:val="24"/>
              </w:rPr>
            </w:pPr>
            <w:r w:rsidRPr="00D9243C">
              <w:rPr>
                <w:rFonts w:ascii="Arial" w:hAnsi="Arial" w:cs="Arial"/>
                <w:sz w:val="24"/>
                <w:szCs w:val="24"/>
              </w:rPr>
              <w:t>Mises à disposition gratuite de biens</w:t>
            </w:r>
          </w:p>
        </w:tc>
        <w:tc>
          <w:tcPr>
            <w:tcW w:w="1820" w:type="dxa"/>
            <w:tcBorders>
              <w:top w:val="nil"/>
              <w:left w:val="nil"/>
              <w:bottom w:val="nil"/>
              <w:right w:val="single" w:sz="4" w:space="0" w:color="auto"/>
            </w:tcBorders>
            <w:shd w:val="clear" w:color="auto" w:fill="auto"/>
            <w:noWrap/>
            <w:vAlign w:val="center"/>
            <w:hideMark/>
          </w:tcPr>
          <w:p w14:paraId="6D4BAFF1"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0</w:t>
            </w:r>
          </w:p>
        </w:tc>
        <w:tc>
          <w:tcPr>
            <w:tcW w:w="1820" w:type="dxa"/>
            <w:tcBorders>
              <w:top w:val="nil"/>
              <w:left w:val="nil"/>
              <w:bottom w:val="nil"/>
              <w:right w:val="single" w:sz="4" w:space="0" w:color="auto"/>
            </w:tcBorders>
            <w:shd w:val="clear" w:color="auto" w:fill="auto"/>
            <w:noWrap/>
            <w:vAlign w:val="center"/>
            <w:hideMark/>
          </w:tcPr>
          <w:p w14:paraId="0BA99C60"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0</w:t>
            </w:r>
          </w:p>
        </w:tc>
      </w:tr>
      <w:tr w:rsidR="00D9243C" w:rsidRPr="00D9243C" w14:paraId="056A1480" w14:textId="77777777" w:rsidTr="00D9243C">
        <w:trPr>
          <w:trHeight w:val="300"/>
          <w:jc w:val="center"/>
        </w:trPr>
        <w:tc>
          <w:tcPr>
            <w:tcW w:w="6400" w:type="dxa"/>
            <w:tcBorders>
              <w:top w:val="nil"/>
              <w:left w:val="single" w:sz="4" w:space="0" w:color="auto"/>
              <w:bottom w:val="nil"/>
              <w:right w:val="single" w:sz="4" w:space="0" w:color="000000"/>
            </w:tcBorders>
            <w:shd w:val="clear" w:color="auto" w:fill="auto"/>
            <w:vAlign w:val="center"/>
            <w:hideMark/>
          </w:tcPr>
          <w:p w14:paraId="3FC02F05" w14:textId="77777777" w:rsidR="00D9243C" w:rsidRPr="00D9243C" w:rsidRDefault="00D9243C" w:rsidP="00D9243C">
            <w:pPr>
              <w:rPr>
                <w:rFonts w:ascii="Arial" w:hAnsi="Arial" w:cs="Arial"/>
                <w:sz w:val="24"/>
                <w:szCs w:val="24"/>
              </w:rPr>
            </w:pPr>
            <w:r w:rsidRPr="00D9243C">
              <w:rPr>
                <w:rFonts w:ascii="Arial" w:hAnsi="Arial" w:cs="Arial"/>
                <w:sz w:val="24"/>
                <w:szCs w:val="24"/>
              </w:rPr>
              <w:t>Prestations en nature</w:t>
            </w:r>
          </w:p>
        </w:tc>
        <w:tc>
          <w:tcPr>
            <w:tcW w:w="1820" w:type="dxa"/>
            <w:tcBorders>
              <w:top w:val="nil"/>
              <w:left w:val="nil"/>
              <w:bottom w:val="nil"/>
              <w:right w:val="single" w:sz="4" w:space="0" w:color="auto"/>
            </w:tcBorders>
            <w:shd w:val="clear" w:color="auto" w:fill="auto"/>
            <w:noWrap/>
            <w:vAlign w:val="center"/>
            <w:hideMark/>
          </w:tcPr>
          <w:p w14:paraId="4AD8AA1C"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678 000</w:t>
            </w:r>
          </w:p>
        </w:tc>
        <w:tc>
          <w:tcPr>
            <w:tcW w:w="1820" w:type="dxa"/>
            <w:tcBorders>
              <w:top w:val="nil"/>
              <w:left w:val="nil"/>
              <w:bottom w:val="nil"/>
              <w:right w:val="single" w:sz="4" w:space="0" w:color="auto"/>
            </w:tcBorders>
            <w:shd w:val="clear" w:color="auto" w:fill="auto"/>
            <w:noWrap/>
            <w:vAlign w:val="center"/>
            <w:hideMark/>
          </w:tcPr>
          <w:p w14:paraId="7502BF19"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433 000</w:t>
            </w:r>
          </w:p>
        </w:tc>
      </w:tr>
      <w:tr w:rsidR="00D9243C" w:rsidRPr="00D9243C" w14:paraId="45172F9A" w14:textId="77777777" w:rsidTr="00D9243C">
        <w:trPr>
          <w:trHeight w:val="300"/>
          <w:jc w:val="center"/>
        </w:trPr>
        <w:tc>
          <w:tcPr>
            <w:tcW w:w="6400" w:type="dxa"/>
            <w:tcBorders>
              <w:top w:val="nil"/>
              <w:left w:val="single" w:sz="4" w:space="0" w:color="auto"/>
              <w:bottom w:val="nil"/>
              <w:right w:val="single" w:sz="4" w:space="0" w:color="000000"/>
            </w:tcBorders>
            <w:shd w:val="clear" w:color="auto" w:fill="auto"/>
            <w:vAlign w:val="center"/>
            <w:hideMark/>
          </w:tcPr>
          <w:p w14:paraId="51A13410" w14:textId="77777777" w:rsidR="00D9243C" w:rsidRPr="00D9243C" w:rsidRDefault="00D9243C" w:rsidP="00D9243C">
            <w:pPr>
              <w:rPr>
                <w:rFonts w:ascii="Arial" w:hAnsi="Arial" w:cs="Arial"/>
                <w:sz w:val="24"/>
                <w:szCs w:val="24"/>
              </w:rPr>
            </w:pPr>
            <w:r w:rsidRPr="00D9243C">
              <w:rPr>
                <w:rFonts w:ascii="Arial" w:hAnsi="Arial" w:cs="Arial"/>
                <w:sz w:val="24"/>
                <w:szCs w:val="24"/>
              </w:rPr>
              <w:t>Personnel bénévole</w:t>
            </w:r>
          </w:p>
        </w:tc>
        <w:tc>
          <w:tcPr>
            <w:tcW w:w="1820" w:type="dxa"/>
            <w:tcBorders>
              <w:top w:val="nil"/>
              <w:left w:val="nil"/>
              <w:bottom w:val="nil"/>
              <w:right w:val="single" w:sz="4" w:space="0" w:color="auto"/>
            </w:tcBorders>
            <w:shd w:val="clear" w:color="auto" w:fill="auto"/>
            <w:noWrap/>
            <w:vAlign w:val="center"/>
            <w:hideMark/>
          </w:tcPr>
          <w:p w14:paraId="3057212E"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12 570 000</w:t>
            </w:r>
          </w:p>
        </w:tc>
        <w:tc>
          <w:tcPr>
            <w:tcW w:w="1820" w:type="dxa"/>
            <w:tcBorders>
              <w:top w:val="nil"/>
              <w:left w:val="nil"/>
              <w:bottom w:val="nil"/>
              <w:right w:val="single" w:sz="4" w:space="0" w:color="auto"/>
            </w:tcBorders>
            <w:shd w:val="clear" w:color="auto" w:fill="auto"/>
            <w:noWrap/>
            <w:vAlign w:val="center"/>
            <w:hideMark/>
          </w:tcPr>
          <w:p w14:paraId="19A0B39C" w14:textId="77777777" w:rsidR="00D9243C" w:rsidRPr="00D9243C" w:rsidRDefault="00D9243C" w:rsidP="00D9243C">
            <w:pPr>
              <w:jc w:val="right"/>
              <w:rPr>
                <w:rFonts w:ascii="Arial" w:hAnsi="Arial" w:cs="Arial"/>
                <w:sz w:val="24"/>
                <w:szCs w:val="24"/>
              </w:rPr>
            </w:pPr>
            <w:r w:rsidRPr="00D9243C">
              <w:rPr>
                <w:rFonts w:ascii="Arial" w:hAnsi="Arial" w:cs="Arial"/>
                <w:sz w:val="24"/>
                <w:szCs w:val="24"/>
              </w:rPr>
              <w:t>9 631 000</w:t>
            </w:r>
          </w:p>
        </w:tc>
      </w:tr>
      <w:tr w:rsidR="00D9243C" w:rsidRPr="00D9243C" w14:paraId="6D636E74" w14:textId="77777777" w:rsidTr="00D9243C">
        <w:trPr>
          <w:trHeight w:val="300"/>
          <w:jc w:val="center"/>
        </w:trPr>
        <w:tc>
          <w:tcPr>
            <w:tcW w:w="6400" w:type="dxa"/>
            <w:tcBorders>
              <w:top w:val="nil"/>
              <w:left w:val="single" w:sz="4" w:space="0" w:color="auto"/>
              <w:bottom w:val="single" w:sz="4" w:space="0" w:color="auto"/>
              <w:right w:val="single" w:sz="4" w:space="0" w:color="000000"/>
            </w:tcBorders>
            <w:shd w:val="clear" w:color="auto" w:fill="auto"/>
            <w:vAlign w:val="center"/>
            <w:hideMark/>
          </w:tcPr>
          <w:p w14:paraId="258A0F2C" w14:textId="77777777" w:rsidR="00D9243C" w:rsidRPr="00D9243C" w:rsidRDefault="00D9243C" w:rsidP="00D9243C">
            <w:pPr>
              <w:rPr>
                <w:rFonts w:ascii="Arial" w:hAnsi="Arial" w:cs="Arial"/>
                <w:b/>
                <w:bCs/>
                <w:sz w:val="24"/>
                <w:szCs w:val="24"/>
              </w:rPr>
            </w:pPr>
            <w:r w:rsidRPr="00D9243C">
              <w:rPr>
                <w:rFonts w:ascii="Arial" w:hAnsi="Arial" w:cs="Arial"/>
                <w:b/>
                <w:bCs/>
                <w:sz w:val="24"/>
                <w:szCs w:val="24"/>
              </w:rPr>
              <w:t>Total charges de contributions volontaires en nature</w:t>
            </w:r>
          </w:p>
        </w:tc>
        <w:tc>
          <w:tcPr>
            <w:tcW w:w="1820" w:type="dxa"/>
            <w:tcBorders>
              <w:top w:val="nil"/>
              <w:left w:val="nil"/>
              <w:bottom w:val="single" w:sz="4" w:space="0" w:color="auto"/>
              <w:right w:val="single" w:sz="4" w:space="0" w:color="auto"/>
            </w:tcBorders>
            <w:shd w:val="clear" w:color="auto" w:fill="auto"/>
            <w:noWrap/>
            <w:vAlign w:val="center"/>
            <w:hideMark/>
          </w:tcPr>
          <w:p w14:paraId="3C74D7DD" w14:textId="77777777" w:rsidR="00D9243C" w:rsidRPr="00D9243C" w:rsidRDefault="00D9243C" w:rsidP="00D9243C">
            <w:pPr>
              <w:jc w:val="right"/>
              <w:rPr>
                <w:rFonts w:ascii="Arial" w:hAnsi="Arial" w:cs="Arial"/>
                <w:b/>
                <w:bCs/>
                <w:sz w:val="24"/>
                <w:szCs w:val="24"/>
              </w:rPr>
            </w:pPr>
            <w:r w:rsidRPr="00D9243C">
              <w:rPr>
                <w:rFonts w:ascii="Arial" w:hAnsi="Arial" w:cs="Arial"/>
                <w:b/>
                <w:bCs/>
                <w:sz w:val="24"/>
                <w:szCs w:val="24"/>
              </w:rPr>
              <w:t>13 248 000</w:t>
            </w:r>
          </w:p>
        </w:tc>
        <w:tc>
          <w:tcPr>
            <w:tcW w:w="1820" w:type="dxa"/>
            <w:tcBorders>
              <w:top w:val="nil"/>
              <w:left w:val="nil"/>
              <w:bottom w:val="single" w:sz="4" w:space="0" w:color="auto"/>
              <w:right w:val="single" w:sz="4" w:space="0" w:color="auto"/>
            </w:tcBorders>
            <w:shd w:val="clear" w:color="auto" w:fill="auto"/>
            <w:noWrap/>
            <w:vAlign w:val="center"/>
            <w:hideMark/>
          </w:tcPr>
          <w:p w14:paraId="6989FAB2" w14:textId="77777777" w:rsidR="00D9243C" w:rsidRPr="00D9243C" w:rsidRDefault="00D9243C" w:rsidP="00D9243C">
            <w:pPr>
              <w:jc w:val="right"/>
              <w:rPr>
                <w:rFonts w:ascii="Arial" w:hAnsi="Arial" w:cs="Arial"/>
                <w:b/>
                <w:bCs/>
                <w:sz w:val="24"/>
                <w:szCs w:val="24"/>
              </w:rPr>
            </w:pPr>
            <w:r w:rsidRPr="00D9243C">
              <w:rPr>
                <w:rFonts w:ascii="Arial" w:hAnsi="Arial" w:cs="Arial"/>
                <w:b/>
                <w:bCs/>
                <w:sz w:val="24"/>
                <w:szCs w:val="24"/>
              </w:rPr>
              <w:t>10 064 000</w:t>
            </w:r>
          </w:p>
        </w:tc>
      </w:tr>
    </w:tbl>
    <w:p w14:paraId="1A9158A5" w14:textId="77777777" w:rsidR="00D9243C" w:rsidRDefault="008909E3" w:rsidP="00D9243C">
      <w:pPr>
        <w:pStyle w:val="Titre2"/>
        <w:numPr>
          <w:ilvl w:val="0"/>
          <w:numId w:val="0"/>
        </w:numPr>
        <w:ind w:left="360"/>
        <w:rPr>
          <w:sz w:val="36"/>
        </w:rPr>
      </w:pPr>
      <w:r w:rsidRPr="00454CB4">
        <w:rPr>
          <w:rFonts w:ascii="Arial" w:hAnsi="Arial" w:cs="Arial"/>
          <w:sz w:val="36"/>
        </w:rPr>
        <w:br w:type="page"/>
      </w:r>
      <w:bookmarkStart w:id="121" w:name="_Toc514923460"/>
      <w:bookmarkStart w:id="122" w:name="_Toc100236064"/>
      <w:bookmarkStart w:id="123" w:name="_Toc100568144"/>
      <w:bookmarkStart w:id="124" w:name="_Toc133477585"/>
      <w:bookmarkStart w:id="125" w:name="_Toc134254690"/>
      <w:bookmarkStart w:id="126" w:name="_Toc134800598"/>
      <w:bookmarkStart w:id="127" w:name="_Toc134800646"/>
      <w:bookmarkStart w:id="128" w:name="_Toc165836699"/>
      <w:r w:rsidR="00D9243C">
        <w:rPr>
          <w:sz w:val="36"/>
        </w:rPr>
        <w:t>Compte de Résultat</w:t>
      </w:r>
      <w:r w:rsidR="00D9243C" w:rsidRPr="00FF19B9">
        <w:rPr>
          <w:sz w:val="36"/>
        </w:rPr>
        <w:t xml:space="preserve"> par enti</w:t>
      </w:r>
      <w:r w:rsidR="00D9243C">
        <w:rPr>
          <w:sz w:val="36"/>
        </w:rPr>
        <w:t>t</w:t>
      </w:r>
      <w:r w:rsidR="00D9243C" w:rsidRPr="00FF19B9">
        <w:rPr>
          <w:sz w:val="36"/>
        </w:rPr>
        <w:t>é</w:t>
      </w:r>
      <w:bookmarkEnd w:id="121"/>
      <w:bookmarkEnd w:id="122"/>
      <w:bookmarkEnd w:id="123"/>
      <w:bookmarkEnd w:id="124"/>
      <w:bookmarkEnd w:id="125"/>
      <w:bookmarkEnd w:id="126"/>
      <w:bookmarkEnd w:id="127"/>
      <w:bookmarkEnd w:id="128"/>
      <w:r w:rsidR="00D9243C" w:rsidRPr="00FF19B9">
        <w:rPr>
          <w:sz w:val="36"/>
        </w:rPr>
        <w:t xml:space="preserve"> </w:t>
      </w:r>
    </w:p>
    <w:p w14:paraId="55027932" w14:textId="77777777" w:rsidR="00D9243C" w:rsidRDefault="00D9243C" w:rsidP="00D9243C"/>
    <w:tbl>
      <w:tblPr>
        <w:tblW w:w="10814" w:type="dxa"/>
        <w:jc w:val="center"/>
        <w:tblCellMar>
          <w:left w:w="70" w:type="dxa"/>
          <w:right w:w="70" w:type="dxa"/>
        </w:tblCellMar>
        <w:tblLook w:val="04A0" w:firstRow="1" w:lastRow="0" w:firstColumn="1" w:lastColumn="0" w:noHBand="0" w:noVBand="1"/>
      </w:tblPr>
      <w:tblGrid>
        <w:gridCol w:w="7298"/>
        <w:gridCol w:w="1758"/>
        <w:gridCol w:w="1758"/>
      </w:tblGrid>
      <w:tr w:rsidR="007D1EFE" w:rsidRPr="007D1EFE" w14:paraId="3ED54178" w14:textId="77777777" w:rsidTr="005B5FCD">
        <w:trPr>
          <w:trHeight w:val="276"/>
          <w:tblHeader/>
          <w:jc w:val="center"/>
        </w:trPr>
        <w:tc>
          <w:tcPr>
            <w:tcW w:w="729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AF06966" w14:textId="77777777" w:rsidR="007D1EFE" w:rsidRPr="007D1EFE" w:rsidRDefault="007D1EFE" w:rsidP="007D1EFE">
            <w:pPr>
              <w:jc w:val="center"/>
              <w:rPr>
                <w:rFonts w:ascii="Arial" w:hAnsi="Arial" w:cs="Arial"/>
                <w:b/>
                <w:bCs/>
                <w:sz w:val="24"/>
                <w:szCs w:val="24"/>
              </w:rPr>
            </w:pPr>
            <w:r w:rsidRPr="007D1EFE">
              <w:rPr>
                <w:rFonts w:ascii="Arial" w:hAnsi="Arial" w:cs="Arial"/>
                <w:b/>
                <w:bCs/>
                <w:sz w:val="24"/>
                <w:szCs w:val="24"/>
              </w:rPr>
              <w:t>Compte de résultat - Siège groupe Province</w:t>
            </w:r>
          </w:p>
        </w:tc>
        <w:tc>
          <w:tcPr>
            <w:tcW w:w="1758" w:type="dxa"/>
            <w:vMerge w:val="restart"/>
            <w:tcBorders>
              <w:top w:val="single" w:sz="4" w:space="0" w:color="auto"/>
              <w:left w:val="single" w:sz="4" w:space="0" w:color="auto"/>
              <w:bottom w:val="single" w:sz="4" w:space="0" w:color="000000"/>
              <w:right w:val="single" w:sz="4" w:space="0" w:color="auto"/>
            </w:tcBorders>
            <w:shd w:val="clear" w:color="000000" w:fill="963634"/>
            <w:vAlign w:val="center"/>
            <w:hideMark/>
          </w:tcPr>
          <w:p w14:paraId="54086005" w14:textId="77777777" w:rsidR="007D1EFE" w:rsidRPr="007D1EFE" w:rsidRDefault="007D1EFE" w:rsidP="007D1EFE">
            <w:pPr>
              <w:jc w:val="center"/>
              <w:rPr>
                <w:rFonts w:ascii="Arial" w:hAnsi="Arial" w:cs="Arial"/>
                <w:b/>
                <w:bCs/>
                <w:color w:val="FFFFFF"/>
                <w:sz w:val="24"/>
                <w:szCs w:val="24"/>
              </w:rPr>
            </w:pPr>
            <w:r w:rsidRPr="007D1EFE">
              <w:rPr>
                <w:rFonts w:ascii="Arial" w:hAnsi="Arial" w:cs="Arial"/>
                <w:b/>
                <w:bCs/>
                <w:color w:val="FFFFFF"/>
                <w:sz w:val="24"/>
                <w:szCs w:val="24"/>
              </w:rPr>
              <w:t>2023</w:t>
            </w:r>
          </w:p>
        </w:tc>
        <w:tc>
          <w:tcPr>
            <w:tcW w:w="1758" w:type="dxa"/>
            <w:vMerge w:val="restart"/>
            <w:tcBorders>
              <w:top w:val="single" w:sz="4" w:space="0" w:color="auto"/>
              <w:left w:val="single" w:sz="4" w:space="0" w:color="auto"/>
              <w:bottom w:val="single" w:sz="4" w:space="0" w:color="000000"/>
              <w:right w:val="single" w:sz="4" w:space="0" w:color="auto"/>
            </w:tcBorders>
            <w:shd w:val="clear" w:color="000000" w:fill="963634"/>
            <w:vAlign w:val="center"/>
            <w:hideMark/>
          </w:tcPr>
          <w:p w14:paraId="60588438" w14:textId="77777777" w:rsidR="007D1EFE" w:rsidRPr="007D1EFE" w:rsidRDefault="007D1EFE" w:rsidP="007D1EFE">
            <w:pPr>
              <w:jc w:val="center"/>
              <w:rPr>
                <w:rFonts w:ascii="Arial" w:hAnsi="Arial" w:cs="Arial"/>
                <w:b/>
                <w:bCs/>
                <w:color w:val="FFFFFF"/>
                <w:sz w:val="24"/>
                <w:szCs w:val="24"/>
              </w:rPr>
            </w:pPr>
            <w:r w:rsidRPr="007D1EFE">
              <w:rPr>
                <w:rFonts w:ascii="Arial" w:hAnsi="Arial" w:cs="Arial"/>
                <w:b/>
                <w:bCs/>
                <w:color w:val="FFFFFF"/>
                <w:sz w:val="24"/>
                <w:szCs w:val="24"/>
              </w:rPr>
              <w:t>2022</w:t>
            </w:r>
          </w:p>
        </w:tc>
      </w:tr>
      <w:tr w:rsidR="005B5FCD" w:rsidRPr="007D1EFE" w14:paraId="56053F6E" w14:textId="77777777" w:rsidTr="005B5FCD">
        <w:trPr>
          <w:trHeight w:val="900"/>
          <w:tblHeader/>
          <w:jc w:val="center"/>
        </w:trPr>
        <w:tc>
          <w:tcPr>
            <w:tcW w:w="7298" w:type="dxa"/>
            <w:vMerge/>
            <w:tcBorders>
              <w:top w:val="single" w:sz="4" w:space="0" w:color="auto"/>
              <w:left w:val="single" w:sz="4" w:space="0" w:color="auto"/>
              <w:bottom w:val="single" w:sz="4" w:space="0" w:color="000000"/>
              <w:right w:val="single" w:sz="4" w:space="0" w:color="000000"/>
            </w:tcBorders>
            <w:vAlign w:val="center"/>
            <w:hideMark/>
          </w:tcPr>
          <w:p w14:paraId="163D6C5E" w14:textId="77777777" w:rsidR="005B5FCD" w:rsidRPr="007D1EFE" w:rsidRDefault="005B5FCD" w:rsidP="007D1EFE">
            <w:pPr>
              <w:rPr>
                <w:rFonts w:ascii="Arial" w:hAnsi="Arial" w:cs="Arial"/>
                <w:b/>
                <w:bCs/>
                <w:sz w:val="24"/>
                <w:szCs w:val="24"/>
              </w:rPr>
            </w:pPr>
          </w:p>
        </w:tc>
        <w:tc>
          <w:tcPr>
            <w:tcW w:w="1758" w:type="dxa"/>
            <w:vMerge/>
            <w:tcBorders>
              <w:top w:val="single" w:sz="4" w:space="0" w:color="auto"/>
              <w:left w:val="single" w:sz="4" w:space="0" w:color="auto"/>
              <w:bottom w:val="single" w:sz="4" w:space="0" w:color="000000"/>
              <w:right w:val="single" w:sz="4" w:space="0" w:color="auto"/>
            </w:tcBorders>
            <w:vAlign w:val="center"/>
            <w:hideMark/>
          </w:tcPr>
          <w:p w14:paraId="4D730879" w14:textId="77777777" w:rsidR="005B5FCD" w:rsidRPr="007D1EFE" w:rsidRDefault="005B5FCD" w:rsidP="007D1EFE">
            <w:pPr>
              <w:rPr>
                <w:rFonts w:ascii="Arial" w:hAnsi="Arial" w:cs="Arial"/>
                <w:b/>
                <w:bCs/>
                <w:color w:val="FFFFFF"/>
                <w:sz w:val="24"/>
                <w:szCs w:val="24"/>
              </w:rPr>
            </w:pPr>
          </w:p>
        </w:tc>
        <w:tc>
          <w:tcPr>
            <w:tcW w:w="1758" w:type="dxa"/>
            <w:vMerge/>
            <w:tcBorders>
              <w:top w:val="single" w:sz="4" w:space="0" w:color="auto"/>
              <w:left w:val="single" w:sz="4" w:space="0" w:color="auto"/>
              <w:bottom w:val="single" w:sz="4" w:space="0" w:color="000000"/>
              <w:right w:val="single" w:sz="4" w:space="0" w:color="auto"/>
            </w:tcBorders>
            <w:vAlign w:val="center"/>
            <w:hideMark/>
          </w:tcPr>
          <w:p w14:paraId="5118D7E2" w14:textId="77777777" w:rsidR="005B5FCD" w:rsidRPr="007D1EFE" w:rsidRDefault="005B5FCD" w:rsidP="007D1EFE">
            <w:pPr>
              <w:rPr>
                <w:rFonts w:ascii="Arial" w:hAnsi="Arial" w:cs="Arial"/>
                <w:b/>
                <w:bCs/>
                <w:color w:val="FFFFFF"/>
                <w:sz w:val="24"/>
                <w:szCs w:val="24"/>
              </w:rPr>
            </w:pPr>
          </w:p>
        </w:tc>
      </w:tr>
      <w:tr w:rsidR="005B5FCD" w:rsidRPr="007D1EFE" w14:paraId="228A6A5E" w14:textId="77777777" w:rsidTr="005B5FCD">
        <w:trPr>
          <w:trHeight w:val="315"/>
          <w:jc w:val="center"/>
        </w:trPr>
        <w:tc>
          <w:tcPr>
            <w:tcW w:w="7298" w:type="dxa"/>
            <w:tcBorders>
              <w:top w:val="single" w:sz="4" w:space="0" w:color="auto"/>
              <w:left w:val="single" w:sz="4" w:space="0" w:color="auto"/>
              <w:bottom w:val="nil"/>
              <w:right w:val="single" w:sz="4" w:space="0" w:color="000000"/>
            </w:tcBorders>
            <w:shd w:val="clear" w:color="auto" w:fill="auto"/>
            <w:vAlign w:val="center"/>
            <w:hideMark/>
          </w:tcPr>
          <w:p w14:paraId="225F3E59" w14:textId="77777777" w:rsidR="005B5FCD" w:rsidRPr="007D1EFE" w:rsidRDefault="005B5FCD" w:rsidP="007D1EFE">
            <w:pPr>
              <w:rPr>
                <w:rFonts w:ascii="Arial" w:hAnsi="Arial" w:cs="Arial"/>
                <w:sz w:val="24"/>
                <w:szCs w:val="24"/>
              </w:rPr>
            </w:pPr>
            <w:r w:rsidRPr="007D1EFE">
              <w:rPr>
                <w:rFonts w:ascii="Arial" w:hAnsi="Arial" w:cs="Arial"/>
                <w:sz w:val="24"/>
                <w:szCs w:val="24"/>
              </w:rPr>
              <w:t>* Cotisations</w:t>
            </w:r>
          </w:p>
        </w:tc>
        <w:tc>
          <w:tcPr>
            <w:tcW w:w="1758" w:type="dxa"/>
            <w:tcBorders>
              <w:top w:val="nil"/>
              <w:left w:val="nil"/>
              <w:bottom w:val="nil"/>
              <w:right w:val="single" w:sz="4" w:space="0" w:color="auto"/>
            </w:tcBorders>
            <w:shd w:val="clear" w:color="auto" w:fill="auto"/>
            <w:noWrap/>
            <w:vAlign w:val="center"/>
            <w:hideMark/>
          </w:tcPr>
          <w:p w14:paraId="3AE79893"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58 007 </w:t>
            </w:r>
          </w:p>
        </w:tc>
        <w:tc>
          <w:tcPr>
            <w:tcW w:w="1758" w:type="dxa"/>
            <w:tcBorders>
              <w:top w:val="nil"/>
              <w:left w:val="nil"/>
              <w:bottom w:val="nil"/>
              <w:right w:val="single" w:sz="4" w:space="0" w:color="auto"/>
            </w:tcBorders>
            <w:shd w:val="clear" w:color="auto" w:fill="auto"/>
            <w:noWrap/>
            <w:vAlign w:val="center"/>
            <w:hideMark/>
          </w:tcPr>
          <w:p w14:paraId="61D51ABD"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49 914 </w:t>
            </w:r>
          </w:p>
        </w:tc>
      </w:tr>
      <w:tr w:rsidR="005B5FCD" w:rsidRPr="007D1EFE" w14:paraId="0D6EE408"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331F6DDE" w14:textId="77777777" w:rsidR="005B5FCD" w:rsidRPr="007D1EFE" w:rsidRDefault="005B5FCD" w:rsidP="007D1EFE">
            <w:pPr>
              <w:rPr>
                <w:rFonts w:ascii="Arial" w:hAnsi="Arial" w:cs="Arial"/>
                <w:b/>
                <w:bCs/>
                <w:sz w:val="24"/>
                <w:szCs w:val="24"/>
              </w:rPr>
            </w:pPr>
            <w:r w:rsidRPr="007D1EFE">
              <w:rPr>
                <w:rFonts w:ascii="Arial" w:hAnsi="Arial" w:cs="Arial"/>
                <w:b/>
                <w:bCs/>
                <w:sz w:val="24"/>
                <w:szCs w:val="24"/>
              </w:rPr>
              <w:t>* Ventes de biens</w:t>
            </w:r>
          </w:p>
        </w:tc>
        <w:tc>
          <w:tcPr>
            <w:tcW w:w="1758" w:type="dxa"/>
            <w:tcBorders>
              <w:top w:val="nil"/>
              <w:left w:val="nil"/>
              <w:bottom w:val="nil"/>
              <w:right w:val="single" w:sz="4" w:space="0" w:color="auto"/>
            </w:tcBorders>
            <w:shd w:val="clear" w:color="auto" w:fill="auto"/>
            <w:noWrap/>
            <w:vAlign w:val="center"/>
            <w:hideMark/>
          </w:tcPr>
          <w:p w14:paraId="57C6AFB2"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2 565 410 </w:t>
            </w:r>
          </w:p>
        </w:tc>
        <w:tc>
          <w:tcPr>
            <w:tcW w:w="1758" w:type="dxa"/>
            <w:tcBorders>
              <w:top w:val="nil"/>
              <w:left w:val="nil"/>
              <w:bottom w:val="nil"/>
              <w:right w:val="single" w:sz="4" w:space="0" w:color="auto"/>
            </w:tcBorders>
            <w:shd w:val="clear" w:color="auto" w:fill="auto"/>
            <w:noWrap/>
            <w:vAlign w:val="center"/>
            <w:hideMark/>
          </w:tcPr>
          <w:p w14:paraId="7C4F1587"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2 308 521 </w:t>
            </w:r>
          </w:p>
        </w:tc>
      </w:tr>
      <w:tr w:rsidR="005B5FCD" w:rsidRPr="007D1EFE" w14:paraId="7C9F3FED"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722EC83E" w14:textId="19B4AC2C" w:rsidR="005B5FCD" w:rsidRPr="007D1EFE" w:rsidRDefault="005B5FCD" w:rsidP="007D1EFE">
            <w:pPr>
              <w:rPr>
                <w:rFonts w:ascii="Arial" w:hAnsi="Arial" w:cs="Arial"/>
                <w:b/>
                <w:bCs/>
                <w:sz w:val="24"/>
                <w:szCs w:val="24"/>
              </w:rPr>
            </w:pPr>
            <w:r w:rsidRPr="007D1EFE">
              <w:rPr>
                <w:rFonts w:ascii="Arial" w:hAnsi="Arial" w:cs="Arial"/>
                <w:b/>
                <w:bCs/>
                <w:sz w:val="24"/>
                <w:szCs w:val="24"/>
              </w:rPr>
              <w:t xml:space="preserve">* Production vendue et </w:t>
            </w:r>
            <w:r w:rsidR="00CB6133">
              <w:rPr>
                <w:rFonts w:ascii="Arial" w:hAnsi="Arial" w:cs="Arial"/>
                <w:b/>
                <w:bCs/>
                <w:sz w:val="24"/>
                <w:szCs w:val="24"/>
              </w:rPr>
              <w:t>prestations</w:t>
            </w:r>
            <w:r w:rsidRPr="007D1EFE">
              <w:rPr>
                <w:rFonts w:ascii="Arial" w:hAnsi="Arial" w:cs="Arial"/>
                <w:b/>
                <w:bCs/>
                <w:sz w:val="24"/>
                <w:szCs w:val="24"/>
              </w:rPr>
              <w:t xml:space="preserve"> de services</w:t>
            </w:r>
          </w:p>
        </w:tc>
        <w:tc>
          <w:tcPr>
            <w:tcW w:w="1758" w:type="dxa"/>
            <w:tcBorders>
              <w:top w:val="nil"/>
              <w:left w:val="nil"/>
              <w:bottom w:val="nil"/>
              <w:right w:val="single" w:sz="4" w:space="0" w:color="auto"/>
            </w:tcBorders>
            <w:shd w:val="clear" w:color="auto" w:fill="auto"/>
            <w:noWrap/>
            <w:vAlign w:val="center"/>
            <w:hideMark/>
          </w:tcPr>
          <w:p w14:paraId="07C4E6DA"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1 262 886 </w:t>
            </w:r>
          </w:p>
        </w:tc>
        <w:tc>
          <w:tcPr>
            <w:tcW w:w="1758" w:type="dxa"/>
            <w:tcBorders>
              <w:top w:val="nil"/>
              <w:left w:val="nil"/>
              <w:bottom w:val="nil"/>
              <w:right w:val="single" w:sz="4" w:space="0" w:color="auto"/>
            </w:tcBorders>
            <w:shd w:val="clear" w:color="auto" w:fill="auto"/>
            <w:noWrap/>
            <w:vAlign w:val="center"/>
            <w:hideMark/>
          </w:tcPr>
          <w:p w14:paraId="27D8FFDB"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1 338 881 </w:t>
            </w:r>
          </w:p>
        </w:tc>
      </w:tr>
      <w:tr w:rsidR="005B5FCD" w:rsidRPr="007D1EFE" w14:paraId="017197E9"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04646EDF" w14:textId="77777777" w:rsidR="005B5FCD" w:rsidRPr="007D1EFE" w:rsidRDefault="005B5FCD" w:rsidP="007D1EFE">
            <w:pPr>
              <w:rPr>
                <w:rFonts w:ascii="Arial" w:hAnsi="Arial" w:cs="Arial"/>
                <w:b/>
                <w:bCs/>
                <w:sz w:val="24"/>
                <w:szCs w:val="24"/>
              </w:rPr>
            </w:pPr>
            <w:r w:rsidRPr="007D1EFE">
              <w:rPr>
                <w:rFonts w:ascii="Arial" w:hAnsi="Arial" w:cs="Arial"/>
                <w:b/>
                <w:bCs/>
                <w:sz w:val="24"/>
                <w:szCs w:val="24"/>
              </w:rPr>
              <w:t>* Produits de tiers financeurs</w:t>
            </w:r>
          </w:p>
        </w:tc>
        <w:tc>
          <w:tcPr>
            <w:tcW w:w="1758" w:type="dxa"/>
            <w:tcBorders>
              <w:top w:val="nil"/>
              <w:left w:val="nil"/>
              <w:bottom w:val="nil"/>
              <w:right w:val="single" w:sz="4" w:space="0" w:color="auto"/>
            </w:tcBorders>
            <w:shd w:val="clear" w:color="auto" w:fill="auto"/>
            <w:noWrap/>
            <w:vAlign w:val="center"/>
            <w:hideMark/>
          </w:tcPr>
          <w:p w14:paraId="1BFE1996"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13 733 699 </w:t>
            </w:r>
          </w:p>
        </w:tc>
        <w:tc>
          <w:tcPr>
            <w:tcW w:w="1758" w:type="dxa"/>
            <w:tcBorders>
              <w:top w:val="nil"/>
              <w:left w:val="nil"/>
              <w:bottom w:val="nil"/>
              <w:right w:val="single" w:sz="4" w:space="0" w:color="auto"/>
            </w:tcBorders>
            <w:shd w:val="clear" w:color="auto" w:fill="auto"/>
            <w:noWrap/>
            <w:vAlign w:val="center"/>
            <w:hideMark/>
          </w:tcPr>
          <w:p w14:paraId="7E284849"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12 666 654 </w:t>
            </w:r>
          </w:p>
        </w:tc>
      </w:tr>
      <w:tr w:rsidR="005B5FCD" w:rsidRPr="007D1EFE" w14:paraId="32498940" w14:textId="77777777" w:rsidTr="005B5FCD">
        <w:trPr>
          <w:trHeight w:val="263"/>
          <w:jc w:val="center"/>
        </w:trPr>
        <w:tc>
          <w:tcPr>
            <w:tcW w:w="7298" w:type="dxa"/>
            <w:tcBorders>
              <w:top w:val="nil"/>
              <w:left w:val="single" w:sz="4" w:space="0" w:color="auto"/>
              <w:bottom w:val="nil"/>
              <w:right w:val="single" w:sz="4" w:space="0" w:color="000000"/>
            </w:tcBorders>
            <w:shd w:val="clear" w:color="auto" w:fill="auto"/>
            <w:vAlign w:val="center"/>
            <w:hideMark/>
          </w:tcPr>
          <w:p w14:paraId="7DDD68B5" w14:textId="346D27CA"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 </w:t>
            </w:r>
            <w:r w:rsidR="00CB6133" w:rsidRPr="007D1EFE">
              <w:rPr>
                <w:rFonts w:ascii="Arial" w:hAnsi="Arial" w:cs="Arial"/>
                <w:sz w:val="24"/>
                <w:szCs w:val="24"/>
              </w:rPr>
              <w:t>Dont</w:t>
            </w:r>
            <w:r w:rsidRPr="007D1EFE">
              <w:rPr>
                <w:rFonts w:ascii="Arial" w:hAnsi="Arial" w:cs="Arial"/>
                <w:sz w:val="24"/>
                <w:szCs w:val="24"/>
              </w:rPr>
              <w:t xml:space="preserve"> concours publics et subventions d'exploitation</w:t>
            </w:r>
          </w:p>
        </w:tc>
        <w:tc>
          <w:tcPr>
            <w:tcW w:w="1758" w:type="dxa"/>
            <w:tcBorders>
              <w:top w:val="nil"/>
              <w:left w:val="nil"/>
              <w:bottom w:val="nil"/>
              <w:right w:val="single" w:sz="4" w:space="0" w:color="auto"/>
            </w:tcBorders>
            <w:shd w:val="clear" w:color="auto" w:fill="auto"/>
            <w:noWrap/>
            <w:vAlign w:val="center"/>
            <w:hideMark/>
          </w:tcPr>
          <w:p w14:paraId="3206E842" w14:textId="77777777" w:rsidR="005B5FCD" w:rsidRPr="007D1EFE" w:rsidRDefault="005B5FCD" w:rsidP="007D1EFE">
            <w:pPr>
              <w:jc w:val="right"/>
              <w:rPr>
                <w:rFonts w:ascii="Arial" w:hAnsi="Arial" w:cs="Arial"/>
                <w:i/>
                <w:iCs/>
                <w:sz w:val="24"/>
                <w:szCs w:val="24"/>
              </w:rPr>
            </w:pPr>
            <w:r w:rsidRPr="007D1EFE">
              <w:rPr>
                <w:rFonts w:ascii="Arial" w:hAnsi="Arial" w:cs="Arial"/>
                <w:i/>
                <w:iCs/>
                <w:sz w:val="24"/>
                <w:szCs w:val="24"/>
              </w:rPr>
              <w:t xml:space="preserve">507 508 </w:t>
            </w:r>
          </w:p>
        </w:tc>
        <w:tc>
          <w:tcPr>
            <w:tcW w:w="1758" w:type="dxa"/>
            <w:tcBorders>
              <w:top w:val="nil"/>
              <w:left w:val="nil"/>
              <w:bottom w:val="nil"/>
              <w:right w:val="single" w:sz="4" w:space="0" w:color="auto"/>
            </w:tcBorders>
            <w:shd w:val="clear" w:color="auto" w:fill="auto"/>
            <w:noWrap/>
            <w:vAlign w:val="center"/>
            <w:hideMark/>
          </w:tcPr>
          <w:p w14:paraId="4E08FEC6" w14:textId="77777777" w:rsidR="005B5FCD" w:rsidRPr="007D1EFE" w:rsidRDefault="005B5FCD" w:rsidP="007D1EFE">
            <w:pPr>
              <w:jc w:val="right"/>
              <w:rPr>
                <w:rFonts w:ascii="Arial" w:hAnsi="Arial" w:cs="Arial"/>
                <w:i/>
                <w:iCs/>
                <w:sz w:val="24"/>
                <w:szCs w:val="24"/>
              </w:rPr>
            </w:pPr>
            <w:r w:rsidRPr="007D1EFE">
              <w:rPr>
                <w:rFonts w:ascii="Arial" w:hAnsi="Arial" w:cs="Arial"/>
                <w:i/>
                <w:iCs/>
                <w:sz w:val="24"/>
                <w:szCs w:val="24"/>
              </w:rPr>
              <w:t xml:space="preserve">589 429 </w:t>
            </w:r>
          </w:p>
        </w:tc>
      </w:tr>
      <w:tr w:rsidR="005B5FCD" w:rsidRPr="007D1EFE" w14:paraId="5B37A7C7" w14:textId="77777777" w:rsidTr="005B5FCD">
        <w:trPr>
          <w:trHeight w:val="263"/>
          <w:jc w:val="center"/>
        </w:trPr>
        <w:tc>
          <w:tcPr>
            <w:tcW w:w="7298" w:type="dxa"/>
            <w:tcBorders>
              <w:top w:val="nil"/>
              <w:left w:val="single" w:sz="4" w:space="0" w:color="auto"/>
              <w:bottom w:val="nil"/>
              <w:right w:val="single" w:sz="4" w:space="0" w:color="000000"/>
            </w:tcBorders>
            <w:shd w:val="clear" w:color="auto" w:fill="auto"/>
            <w:vAlign w:val="center"/>
            <w:hideMark/>
          </w:tcPr>
          <w:p w14:paraId="4A232D9F" w14:textId="381D66C9" w:rsidR="005B5FCD" w:rsidRPr="007D1EFE" w:rsidRDefault="00CB6133" w:rsidP="007D1EFE">
            <w:pPr>
              <w:jc w:val="right"/>
              <w:rPr>
                <w:rFonts w:ascii="Arial" w:hAnsi="Arial" w:cs="Arial"/>
                <w:i/>
                <w:iCs/>
                <w:sz w:val="24"/>
                <w:szCs w:val="24"/>
              </w:rPr>
            </w:pPr>
            <w:r w:rsidRPr="007D1EFE">
              <w:rPr>
                <w:rFonts w:ascii="Arial" w:hAnsi="Arial" w:cs="Arial"/>
                <w:i/>
                <w:iCs/>
                <w:sz w:val="24"/>
                <w:szCs w:val="24"/>
              </w:rPr>
              <w:t>Dont</w:t>
            </w:r>
            <w:r w:rsidR="005B5FCD" w:rsidRPr="007D1EFE">
              <w:rPr>
                <w:rFonts w:ascii="Arial" w:hAnsi="Arial" w:cs="Arial"/>
                <w:i/>
                <w:iCs/>
                <w:sz w:val="24"/>
                <w:szCs w:val="24"/>
              </w:rPr>
              <w:t xml:space="preserve"> dons manuels</w:t>
            </w:r>
          </w:p>
        </w:tc>
        <w:tc>
          <w:tcPr>
            <w:tcW w:w="1758" w:type="dxa"/>
            <w:tcBorders>
              <w:top w:val="nil"/>
              <w:left w:val="nil"/>
              <w:bottom w:val="nil"/>
              <w:right w:val="single" w:sz="4" w:space="0" w:color="auto"/>
            </w:tcBorders>
            <w:shd w:val="clear" w:color="auto" w:fill="auto"/>
            <w:noWrap/>
            <w:vAlign w:val="center"/>
            <w:hideMark/>
          </w:tcPr>
          <w:p w14:paraId="429A10A4" w14:textId="77777777" w:rsidR="005B5FCD" w:rsidRPr="007D1EFE" w:rsidRDefault="005B5FCD" w:rsidP="007D1EFE">
            <w:pPr>
              <w:jc w:val="right"/>
              <w:rPr>
                <w:rFonts w:ascii="Arial" w:hAnsi="Arial" w:cs="Arial"/>
                <w:i/>
                <w:iCs/>
                <w:sz w:val="24"/>
                <w:szCs w:val="24"/>
              </w:rPr>
            </w:pPr>
            <w:r w:rsidRPr="007D1EFE">
              <w:rPr>
                <w:rFonts w:ascii="Arial" w:hAnsi="Arial" w:cs="Arial"/>
                <w:i/>
                <w:iCs/>
                <w:sz w:val="24"/>
                <w:szCs w:val="24"/>
              </w:rPr>
              <w:t xml:space="preserve">3 426 526 </w:t>
            </w:r>
          </w:p>
        </w:tc>
        <w:tc>
          <w:tcPr>
            <w:tcW w:w="1758" w:type="dxa"/>
            <w:tcBorders>
              <w:top w:val="nil"/>
              <w:left w:val="nil"/>
              <w:bottom w:val="nil"/>
              <w:right w:val="single" w:sz="4" w:space="0" w:color="auto"/>
            </w:tcBorders>
            <w:shd w:val="clear" w:color="auto" w:fill="auto"/>
            <w:noWrap/>
            <w:vAlign w:val="center"/>
            <w:hideMark/>
          </w:tcPr>
          <w:p w14:paraId="2B7D424A" w14:textId="77777777" w:rsidR="005B5FCD" w:rsidRPr="007D1EFE" w:rsidRDefault="005B5FCD" w:rsidP="007D1EFE">
            <w:pPr>
              <w:jc w:val="right"/>
              <w:rPr>
                <w:rFonts w:ascii="Arial" w:hAnsi="Arial" w:cs="Arial"/>
                <w:i/>
                <w:iCs/>
                <w:sz w:val="24"/>
                <w:szCs w:val="24"/>
              </w:rPr>
            </w:pPr>
            <w:r w:rsidRPr="007D1EFE">
              <w:rPr>
                <w:rFonts w:ascii="Arial" w:hAnsi="Arial" w:cs="Arial"/>
                <w:i/>
                <w:iCs/>
                <w:sz w:val="24"/>
                <w:szCs w:val="24"/>
              </w:rPr>
              <w:t xml:space="preserve">3 304 127 </w:t>
            </w:r>
          </w:p>
        </w:tc>
      </w:tr>
      <w:tr w:rsidR="005B5FCD" w:rsidRPr="007D1EFE" w14:paraId="07A00F0A" w14:textId="77777777" w:rsidTr="005B5FCD">
        <w:trPr>
          <w:trHeight w:val="263"/>
          <w:jc w:val="center"/>
        </w:trPr>
        <w:tc>
          <w:tcPr>
            <w:tcW w:w="7298" w:type="dxa"/>
            <w:tcBorders>
              <w:top w:val="nil"/>
              <w:left w:val="single" w:sz="4" w:space="0" w:color="auto"/>
              <w:bottom w:val="nil"/>
              <w:right w:val="single" w:sz="4" w:space="0" w:color="000000"/>
            </w:tcBorders>
            <w:shd w:val="clear" w:color="auto" w:fill="auto"/>
            <w:vAlign w:val="center"/>
            <w:hideMark/>
          </w:tcPr>
          <w:p w14:paraId="012C6406" w14:textId="37D1D989" w:rsidR="005B5FCD" w:rsidRPr="007D1EFE" w:rsidRDefault="00CB6133" w:rsidP="007D1EFE">
            <w:pPr>
              <w:jc w:val="right"/>
              <w:rPr>
                <w:rFonts w:ascii="Arial" w:hAnsi="Arial" w:cs="Arial"/>
                <w:i/>
                <w:iCs/>
                <w:sz w:val="24"/>
                <w:szCs w:val="24"/>
              </w:rPr>
            </w:pPr>
            <w:r w:rsidRPr="007D1EFE">
              <w:rPr>
                <w:rFonts w:ascii="Arial" w:hAnsi="Arial" w:cs="Arial"/>
                <w:i/>
                <w:iCs/>
                <w:sz w:val="24"/>
                <w:szCs w:val="24"/>
              </w:rPr>
              <w:t>Dont</w:t>
            </w:r>
            <w:r w:rsidR="005B5FCD" w:rsidRPr="007D1EFE">
              <w:rPr>
                <w:rFonts w:ascii="Arial" w:hAnsi="Arial" w:cs="Arial"/>
                <w:i/>
                <w:iCs/>
                <w:sz w:val="24"/>
                <w:szCs w:val="24"/>
              </w:rPr>
              <w:t xml:space="preserve"> mécénats</w:t>
            </w:r>
          </w:p>
        </w:tc>
        <w:tc>
          <w:tcPr>
            <w:tcW w:w="1758" w:type="dxa"/>
            <w:tcBorders>
              <w:top w:val="nil"/>
              <w:left w:val="nil"/>
              <w:bottom w:val="nil"/>
              <w:right w:val="single" w:sz="4" w:space="0" w:color="auto"/>
            </w:tcBorders>
            <w:shd w:val="clear" w:color="auto" w:fill="auto"/>
            <w:noWrap/>
            <w:vAlign w:val="center"/>
            <w:hideMark/>
          </w:tcPr>
          <w:p w14:paraId="1F05EEC8" w14:textId="77777777" w:rsidR="005B5FCD" w:rsidRPr="007D1EFE" w:rsidRDefault="005B5FCD" w:rsidP="007D1EFE">
            <w:pPr>
              <w:jc w:val="right"/>
              <w:rPr>
                <w:rFonts w:ascii="Arial" w:hAnsi="Arial" w:cs="Arial"/>
                <w:i/>
                <w:iCs/>
                <w:sz w:val="24"/>
                <w:szCs w:val="24"/>
              </w:rPr>
            </w:pPr>
            <w:r w:rsidRPr="007D1EFE">
              <w:rPr>
                <w:rFonts w:ascii="Arial" w:hAnsi="Arial" w:cs="Arial"/>
                <w:i/>
                <w:iCs/>
                <w:sz w:val="24"/>
                <w:szCs w:val="24"/>
              </w:rPr>
              <w:t xml:space="preserve">20 120 </w:t>
            </w:r>
          </w:p>
        </w:tc>
        <w:tc>
          <w:tcPr>
            <w:tcW w:w="1758" w:type="dxa"/>
            <w:tcBorders>
              <w:top w:val="nil"/>
              <w:left w:val="nil"/>
              <w:bottom w:val="nil"/>
              <w:right w:val="single" w:sz="4" w:space="0" w:color="auto"/>
            </w:tcBorders>
            <w:shd w:val="clear" w:color="auto" w:fill="auto"/>
            <w:noWrap/>
            <w:vAlign w:val="center"/>
            <w:hideMark/>
          </w:tcPr>
          <w:p w14:paraId="41A635C4" w14:textId="77777777" w:rsidR="005B5FCD" w:rsidRPr="007D1EFE" w:rsidRDefault="005B5FCD" w:rsidP="007D1EFE">
            <w:pPr>
              <w:jc w:val="right"/>
              <w:rPr>
                <w:rFonts w:ascii="Arial" w:hAnsi="Arial" w:cs="Arial"/>
                <w:i/>
                <w:iCs/>
                <w:sz w:val="24"/>
                <w:szCs w:val="24"/>
              </w:rPr>
            </w:pPr>
            <w:r w:rsidRPr="007D1EFE">
              <w:rPr>
                <w:rFonts w:ascii="Arial" w:hAnsi="Arial" w:cs="Arial"/>
                <w:i/>
                <w:iCs/>
                <w:sz w:val="24"/>
                <w:szCs w:val="24"/>
              </w:rPr>
              <w:t xml:space="preserve">65 876 </w:t>
            </w:r>
          </w:p>
        </w:tc>
      </w:tr>
      <w:tr w:rsidR="005B5FCD" w:rsidRPr="007D1EFE" w14:paraId="7EE2884D" w14:textId="77777777" w:rsidTr="005B5FCD">
        <w:trPr>
          <w:trHeight w:val="263"/>
          <w:jc w:val="center"/>
        </w:trPr>
        <w:tc>
          <w:tcPr>
            <w:tcW w:w="7298" w:type="dxa"/>
            <w:tcBorders>
              <w:top w:val="nil"/>
              <w:left w:val="single" w:sz="4" w:space="0" w:color="auto"/>
              <w:bottom w:val="nil"/>
              <w:right w:val="single" w:sz="4" w:space="0" w:color="000000"/>
            </w:tcBorders>
            <w:shd w:val="clear" w:color="auto" w:fill="auto"/>
            <w:vAlign w:val="center"/>
            <w:hideMark/>
          </w:tcPr>
          <w:p w14:paraId="226D99AC" w14:textId="10558ADC" w:rsidR="005B5FCD" w:rsidRPr="007D1EFE" w:rsidRDefault="00CB6133" w:rsidP="007D1EFE">
            <w:pPr>
              <w:jc w:val="right"/>
              <w:rPr>
                <w:rFonts w:ascii="Arial" w:hAnsi="Arial" w:cs="Arial"/>
                <w:i/>
                <w:iCs/>
                <w:sz w:val="24"/>
                <w:szCs w:val="24"/>
              </w:rPr>
            </w:pPr>
            <w:r w:rsidRPr="007D1EFE">
              <w:rPr>
                <w:rFonts w:ascii="Arial" w:hAnsi="Arial" w:cs="Arial"/>
                <w:i/>
                <w:iCs/>
                <w:sz w:val="24"/>
                <w:szCs w:val="24"/>
              </w:rPr>
              <w:t>Dont</w:t>
            </w:r>
            <w:r w:rsidR="005B5FCD" w:rsidRPr="007D1EFE">
              <w:rPr>
                <w:rFonts w:ascii="Arial" w:hAnsi="Arial" w:cs="Arial"/>
                <w:i/>
                <w:iCs/>
                <w:sz w:val="24"/>
                <w:szCs w:val="24"/>
              </w:rPr>
              <w:t xml:space="preserve"> Legs, donations et assurances-vie</w:t>
            </w:r>
          </w:p>
        </w:tc>
        <w:tc>
          <w:tcPr>
            <w:tcW w:w="1758" w:type="dxa"/>
            <w:tcBorders>
              <w:top w:val="nil"/>
              <w:left w:val="nil"/>
              <w:bottom w:val="nil"/>
              <w:right w:val="single" w:sz="4" w:space="0" w:color="auto"/>
            </w:tcBorders>
            <w:shd w:val="clear" w:color="auto" w:fill="auto"/>
            <w:noWrap/>
            <w:vAlign w:val="center"/>
            <w:hideMark/>
          </w:tcPr>
          <w:p w14:paraId="61AD274F" w14:textId="77777777" w:rsidR="005B5FCD" w:rsidRPr="007D1EFE" w:rsidRDefault="005B5FCD" w:rsidP="007D1EFE">
            <w:pPr>
              <w:jc w:val="right"/>
              <w:rPr>
                <w:rFonts w:ascii="Arial" w:hAnsi="Arial" w:cs="Arial"/>
                <w:i/>
                <w:iCs/>
                <w:sz w:val="24"/>
                <w:szCs w:val="24"/>
              </w:rPr>
            </w:pPr>
            <w:r w:rsidRPr="007D1EFE">
              <w:rPr>
                <w:rFonts w:ascii="Arial" w:hAnsi="Arial" w:cs="Arial"/>
                <w:i/>
                <w:iCs/>
                <w:sz w:val="24"/>
                <w:szCs w:val="24"/>
              </w:rPr>
              <w:t xml:space="preserve">6 012 405 </w:t>
            </w:r>
          </w:p>
        </w:tc>
        <w:tc>
          <w:tcPr>
            <w:tcW w:w="1758" w:type="dxa"/>
            <w:tcBorders>
              <w:top w:val="nil"/>
              <w:left w:val="nil"/>
              <w:bottom w:val="nil"/>
              <w:right w:val="single" w:sz="4" w:space="0" w:color="auto"/>
            </w:tcBorders>
            <w:shd w:val="clear" w:color="auto" w:fill="auto"/>
            <w:noWrap/>
            <w:vAlign w:val="center"/>
            <w:hideMark/>
          </w:tcPr>
          <w:p w14:paraId="4AC9FB02" w14:textId="77777777" w:rsidR="005B5FCD" w:rsidRPr="007D1EFE" w:rsidRDefault="005B5FCD" w:rsidP="007D1EFE">
            <w:pPr>
              <w:jc w:val="right"/>
              <w:rPr>
                <w:rFonts w:ascii="Arial" w:hAnsi="Arial" w:cs="Arial"/>
                <w:i/>
                <w:iCs/>
                <w:sz w:val="24"/>
                <w:szCs w:val="24"/>
              </w:rPr>
            </w:pPr>
            <w:r w:rsidRPr="007D1EFE">
              <w:rPr>
                <w:rFonts w:ascii="Arial" w:hAnsi="Arial" w:cs="Arial"/>
                <w:i/>
                <w:iCs/>
                <w:sz w:val="24"/>
                <w:szCs w:val="24"/>
              </w:rPr>
              <w:t xml:space="preserve">4 775 903 </w:t>
            </w:r>
          </w:p>
        </w:tc>
      </w:tr>
      <w:tr w:rsidR="005B5FCD" w:rsidRPr="007D1EFE" w14:paraId="4BFC392C" w14:textId="77777777" w:rsidTr="005B5FCD">
        <w:trPr>
          <w:trHeight w:val="263"/>
          <w:jc w:val="center"/>
        </w:trPr>
        <w:tc>
          <w:tcPr>
            <w:tcW w:w="7298" w:type="dxa"/>
            <w:tcBorders>
              <w:top w:val="nil"/>
              <w:left w:val="single" w:sz="4" w:space="0" w:color="auto"/>
              <w:bottom w:val="nil"/>
              <w:right w:val="single" w:sz="4" w:space="0" w:color="000000"/>
            </w:tcBorders>
            <w:shd w:val="clear" w:color="auto" w:fill="auto"/>
            <w:vAlign w:val="center"/>
            <w:hideMark/>
          </w:tcPr>
          <w:p w14:paraId="5393EA75" w14:textId="322EF315" w:rsidR="005B5FCD" w:rsidRPr="007D1EFE" w:rsidRDefault="00CB6133" w:rsidP="007D1EFE">
            <w:pPr>
              <w:jc w:val="right"/>
              <w:rPr>
                <w:rFonts w:ascii="Arial" w:hAnsi="Arial" w:cs="Arial"/>
                <w:sz w:val="24"/>
                <w:szCs w:val="24"/>
              </w:rPr>
            </w:pPr>
            <w:r w:rsidRPr="007D1EFE">
              <w:rPr>
                <w:rFonts w:ascii="Arial" w:hAnsi="Arial" w:cs="Arial"/>
                <w:sz w:val="24"/>
                <w:szCs w:val="24"/>
              </w:rPr>
              <w:t>Dont</w:t>
            </w:r>
            <w:r w:rsidR="005B5FCD" w:rsidRPr="007D1EFE">
              <w:rPr>
                <w:rFonts w:ascii="Arial" w:hAnsi="Arial" w:cs="Arial"/>
                <w:sz w:val="24"/>
                <w:szCs w:val="24"/>
              </w:rPr>
              <w:t xml:space="preserve"> contributions financières</w:t>
            </w:r>
          </w:p>
        </w:tc>
        <w:tc>
          <w:tcPr>
            <w:tcW w:w="1758" w:type="dxa"/>
            <w:tcBorders>
              <w:top w:val="nil"/>
              <w:left w:val="nil"/>
              <w:bottom w:val="nil"/>
              <w:right w:val="single" w:sz="4" w:space="0" w:color="auto"/>
            </w:tcBorders>
            <w:shd w:val="clear" w:color="auto" w:fill="auto"/>
            <w:noWrap/>
            <w:vAlign w:val="center"/>
            <w:hideMark/>
          </w:tcPr>
          <w:p w14:paraId="6C966756" w14:textId="77777777" w:rsidR="005B5FCD" w:rsidRPr="007D1EFE" w:rsidRDefault="005B5FCD" w:rsidP="007D1EFE">
            <w:pPr>
              <w:jc w:val="right"/>
              <w:rPr>
                <w:rFonts w:ascii="Arial" w:hAnsi="Arial" w:cs="Arial"/>
                <w:i/>
                <w:iCs/>
                <w:sz w:val="24"/>
                <w:szCs w:val="24"/>
              </w:rPr>
            </w:pPr>
            <w:r w:rsidRPr="007D1EFE">
              <w:rPr>
                <w:rFonts w:ascii="Arial" w:hAnsi="Arial" w:cs="Arial"/>
                <w:i/>
                <w:iCs/>
                <w:sz w:val="24"/>
                <w:szCs w:val="24"/>
              </w:rPr>
              <w:t xml:space="preserve">3 767 139 </w:t>
            </w:r>
          </w:p>
        </w:tc>
        <w:tc>
          <w:tcPr>
            <w:tcW w:w="1758" w:type="dxa"/>
            <w:tcBorders>
              <w:top w:val="nil"/>
              <w:left w:val="nil"/>
              <w:bottom w:val="nil"/>
              <w:right w:val="single" w:sz="4" w:space="0" w:color="auto"/>
            </w:tcBorders>
            <w:shd w:val="clear" w:color="auto" w:fill="auto"/>
            <w:noWrap/>
            <w:vAlign w:val="center"/>
            <w:hideMark/>
          </w:tcPr>
          <w:p w14:paraId="61075077" w14:textId="77777777" w:rsidR="005B5FCD" w:rsidRPr="007D1EFE" w:rsidRDefault="005B5FCD" w:rsidP="007D1EFE">
            <w:pPr>
              <w:jc w:val="right"/>
              <w:rPr>
                <w:rFonts w:ascii="Arial" w:hAnsi="Arial" w:cs="Arial"/>
                <w:i/>
                <w:iCs/>
                <w:sz w:val="24"/>
                <w:szCs w:val="24"/>
              </w:rPr>
            </w:pPr>
            <w:r w:rsidRPr="007D1EFE">
              <w:rPr>
                <w:rFonts w:ascii="Arial" w:hAnsi="Arial" w:cs="Arial"/>
                <w:i/>
                <w:iCs/>
                <w:sz w:val="24"/>
                <w:szCs w:val="24"/>
              </w:rPr>
              <w:t xml:space="preserve">3 931 318 </w:t>
            </w:r>
          </w:p>
        </w:tc>
      </w:tr>
      <w:tr w:rsidR="005B5FCD" w:rsidRPr="007D1EFE" w14:paraId="79D136BA"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262A1D3C" w14:textId="77777777" w:rsidR="005B5FCD" w:rsidRPr="007D1EFE" w:rsidRDefault="005B5FCD" w:rsidP="007D1EFE">
            <w:pPr>
              <w:rPr>
                <w:rFonts w:ascii="Arial" w:hAnsi="Arial" w:cs="Arial"/>
                <w:sz w:val="24"/>
                <w:szCs w:val="24"/>
              </w:rPr>
            </w:pPr>
            <w:r w:rsidRPr="007D1EFE">
              <w:rPr>
                <w:rFonts w:ascii="Arial" w:hAnsi="Arial" w:cs="Arial"/>
                <w:sz w:val="24"/>
                <w:szCs w:val="24"/>
              </w:rPr>
              <w:t>* Reprise provisions pour risques et charges</w:t>
            </w:r>
          </w:p>
        </w:tc>
        <w:tc>
          <w:tcPr>
            <w:tcW w:w="1758" w:type="dxa"/>
            <w:tcBorders>
              <w:top w:val="nil"/>
              <w:left w:val="nil"/>
              <w:bottom w:val="nil"/>
              <w:right w:val="single" w:sz="4" w:space="0" w:color="auto"/>
            </w:tcBorders>
            <w:shd w:val="clear" w:color="auto" w:fill="auto"/>
            <w:noWrap/>
            <w:vAlign w:val="center"/>
            <w:hideMark/>
          </w:tcPr>
          <w:p w14:paraId="38B04EE1"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263 719 </w:t>
            </w:r>
          </w:p>
        </w:tc>
        <w:tc>
          <w:tcPr>
            <w:tcW w:w="1758" w:type="dxa"/>
            <w:tcBorders>
              <w:top w:val="nil"/>
              <w:left w:val="nil"/>
              <w:bottom w:val="nil"/>
              <w:right w:val="single" w:sz="4" w:space="0" w:color="auto"/>
            </w:tcBorders>
            <w:shd w:val="clear" w:color="auto" w:fill="auto"/>
            <w:noWrap/>
            <w:vAlign w:val="center"/>
            <w:hideMark/>
          </w:tcPr>
          <w:p w14:paraId="5ECEDD89"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637 791 </w:t>
            </w:r>
          </w:p>
        </w:tc>
      </w:tr>
      <w:tr w:rsidR="005B5FCD" w:rsidRPr="007D1EFE" w14:paraId="34C3F542"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6A2D6651" w14:textId="77777777" w:rsidR="005B5FCD" w:rsidRPr="007D1EFE" w:rsidRDefault="005B5FCD" w:rsidP="007D1EFE">
            <w:pPr>
              <w:rPr>
                <w:rFonts w:ascii="Arial" w:hAnsi="Arial" w:cs="Arial"/>
                <w:sz w:val="24"/>
                <w:szCs w:val="24"/>
              </w:rPr>
            </w:pPr>
            <w:r w:rsidRPr="007D1EFE">
              <w:rPr>
                <w:rFonts w:ascii="Arial" w:hAnsi="Arial" w:cs="Arial"/>
                <w:sz w:val="24"/>
                <w:szCs w:val="24"/>
              </w:rPr>
              <w:t>* Reprise dépréciations et transfert de charges</w:t>
            </w:r>
          </w:p>
        </w:tc>
        <w:tc>
          <w:tcPr>
            <w:tcW w:w="1758" w:type="dxa"/>
            <w:tcBorders>
              <w:top w:val="nil"/>
              <w:left w:val="nil"/>
              <w:bottom w:val="nil"/>
              <w:right w:val="single" w:sz="4" w:space="0" w:color="auto"/>
            </w:tcBorders>
            <w:shd w:val="clear" w:color="auto" w:fill="auto"/>
            <w:noWrap/>
            <w:vAlign w:val="center"/>
            <w:hideMark/>
          </w:tcPr>
          <w:p w14:paraId="6ABB2F3A"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148 655 </w:t>
            </w:r>
          </w:p>
        </w:tc>
        <w:tc>
          <w:tcPr>
            <w:tcW w:w="1758" w:type="dxa"/>
            <w:tcBorders>
              <w:top w:val="nil"/>
              <w:left w:val="nil"/>
              <w:bottom w:val="nil"/>
              <w:right w:val="single" w:sz="4" w:space="0" w:color="auto"/>
            </w:tcBorders>
            <w:shd w:val="clear" w:color="auto" w:fill="auto"/>
            <w:noWrap/>
            <w:vAlign w:val="center"/>
            <w:hideMark/>
          </w:tcPr>
          <w:p w14:paraId="2A0FC34D"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94 950 </w:t>
            </w:r>
          </w:p>
        </w:tc>
      </w:tr>
      <w:tr w:rsidR="005B5FCD" w:rsidRPr="007D1EFE" w14:paraId="34011926"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5CA4AE54" w14:textId="77777777" w:rsidR="005B5FCD" w:rsidRPr="007D1EFE" w:rsidRDefault="005B5FCD" w:rsidP="007D1EFE">
            <w:pPr>
              <w:rPr>
                <w:rFonts w:ascii="Arial" w:hAnsi="Arial" w:cs="Arial"/>
                <w:sz w:val="24"/>
                <w:szCs w:val="24"/>
              </w:rPr>
            </w:pPr>
            <w:r w:rsidRPr="007D1EFE">
              <w:rPr>
                <w:rFonts w:ascii="Arial" w:hAnsi="Arial" w:cs="Arial"/>
                <w:sz w:val="24"/>
                <w:szCs w:val="24"/>
              </w:rPr>
              <w:t>* Utilisation des fonds dédiés</w:t>
            </w:r>
          </w:p>
        </w:tc>
        <w:tc>
          <w:tcPr>
            <w:tcW w:w="1758" w:type="dxa"/>
            <w:tcBorders>
              <w:top w:val="nil"/>
              <w:left w:val="nil"/>
              <w:bottom w:val="nil"/>
              <w:right w:val="single" w:sz="4" w:space="0" w:color="auto"/>
            </w:tcBorders>
            <w:shd w:val="clear" w:color="auto" w:fill="auto"/>
            <w:noWrap/>
            <w:vAlign w:val="center"/>
            <w:hideMark/>
          </w:tcPr>
          <w:p w14:paraId="34C0C60D"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123 213 </w:t>
            </w:r>
          </w:p>
        </w:tc>
        <w:tc>
          <w:tcPr>
            <w:tcW w:w="1758" w:type="dxa"/>
            <w:tcBorders>
              <w:top w:val="nil"/>
              <w:left w:val="nil"/>
              <w:bottom w:val="nil"/>
              <w:right w:val="single" w:sz="4" w:space="0" w:color="auto"/>
            </w:tcBorders>
            <w:shd w:val="clear" w:color="auto" w:fill="auto"/>
            <w:noWrap/>
            <w:vAlign w:val="center"/>
            <w:hideMark/>
          </w:tcPr>
          <w:p w14:paraId="627AAC06"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104 247 </w:t>
            </w:r>
          </w:p>
        </w:tc>
      </w:tr>
      <w:tr w:rsidR="005B5FCD" w:rsidRPr="007D1EFE" w14:paraId="43B2E023"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292E9914" w14:textId="77777777" w:rsidR="005B5FCD" w:rsidRPr="007D1EFE" w:rsidRDefault="005B5FCD" w:rsidP="007D1EFE">
            <w:pPr>
              <w:rPr>
                <w:rFonts w:ascii="Arial" w:hAnsi="Arial" w:cs="Arial"/>
                <w:sz w:val="24"/>
                <w:szCs w:val="24"/>
              </w:rPr>
            </w:pPr>
            <w:r w:rsidRPr="007D1EFE">
              <w:rPr>
                <w:rFonts w:ascii="Arial" w:hAnsi="Arial" w:cs="Arial"/>
                <w:sz w:val="24"/>
                <w:szCs w:val="24"/>
              </w:rPr>
              <w:t>* Autres produits (2)</w:t>
            </w:r>
          </w:p>
        </w:tc>
        <w:tc>
          <w:tcPr>
            <w:tcW w:w="1758" w:type="dxa"/>
            <w:tcBorders>
              <w:top w:val="nil"/>
              <w:left w:val="nil"/>
              <w:bottom w:val="nil"/>
              <w:right w:val="single" w:sz="4" w:space="0" w:color="auto"/>
            </w:tcBorders>
            <w:shd w:val="clear" w:color="auto" w:fill="auto"/>
            <w:noWrap/>
            <w:vAlign w:val="center"/>
            <w:hideMark/>
          </w:tcPr>
          <w:p w14:paraId="7BB358AC"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1 370 393 </w:t>
            </w:r>
          </w:p>
        </w:tc>
        <w:tc>
          <w:tcPr>
            <w:tcW w:w="1758" w:type="dxa"/>
            <w:tcBorders>
              <w:top w:val="nil"/>
              <w:left w:val="nil"/>
              <w:bottom w:val="nil"/>
              <w:right w:val="single" w:sz="4" w:space="0" w:color="auto"/>
            </w:tcBorders>
            <w:shd w:val="clear" w:color="auto" w:fill="auto"/>
            <w:noWrap/>
            <w:vAlign w:val="center"/>
            <w:hideMark/>
          </w:tcPr>
          <w:p w14:paraId="2A5DB878"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1 194 130 </w:t>
            </w:r>
          </w:p>
        </w:tc>
      </w:tr>
      <w:tr w:rsidR="005B5FCD" w:rsidRPr="007D1EFE" w14:paraId="7366F118"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404D7435" w14:textId="77777777" w:rsidR="005B5FCD" w:rsidRPr="007D1EFE" w:rsidRDefault="005B5FCD" w:rsidP="007D1EFE">
            <w:pPr>
              <w:jc w:val="center"/>
              <w:rPr>
                <w:rFonts w:ascii="Arial" w:hAnsi="Arial" w:cs="Arial"/>
                <w:b/>
                <w:bCs/>
                <w:sz w:val="24"/>
                <w:szCs w:val="24"/>
              </w:rPr>
            </w:pPr>
            <w:r w:rsidRPr="007D1EFE">
              <w:rPr>
                <w:rFonts w:ascii="Arial" w:hAnsi="Arial" w:cs="Arial"/>
                <w:b/>
                <w:bCs/>
                <w:sz w:val="24"/>
                <w:szCs w:val="24"/>
              </w:rPr>
              <w:t>Total Produits d'exploitation</w:t>
            </w:r>
          </w:p>
        </w:tc>
        <w:tc>
          <w:tcPr>
            <w:tcW w:w="1758" w:type="dxa"/>
            <w:tcBorders>
              <w:top w:val="nil"/>
              <w:left w:val="nil"/>
              <w:bottom w:val="nil"/>
              <w:right w:val="single" w:sz="4" w:space="0" w:color="auto"/>
            </w:tcBorders>
            <w:shd w:val="clear" w:color="auto" w:fill="auto"/>
            <w:noWrap/>
            <w:vAlign w:val="center"/>
            <w:hideMark/>
          </w:tcPr>
          <w:p w14:paraId="766FF8C1"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19 525 982 </w:t>
            </w:r>
          </w:p>
        </w:tc>
        <w:tc>
          <w:tcPr>
            <w:tcW w:w="1758" w:type="dxa"/>
            <w:tcBorders>
              <w:top w:val="nil"/>
              <w:left w:val="nil"/>
              <w:bottom w:val="nil"/>
              <w:right w:val="single" w:sz="4" w:space="0" w:color="auto"/>
            </w:tcBorders>
            <w:shd w:val="clear" w:color="auto" w:fill="auto"/>
            <w:noWrap/>
            <w:vAlign w:val="center"/>
            <w:hideMark/>
          </w:tcPr>
          <w:p w14:paraId="40A70CB5"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18 395 089 </w:t>
            </w:r>
          </w:p>
        </w:tc>
      </w:tr>
      <w:tr w:rsidR="005B5FCD" w:rsidRPr="007D1EFE" w14:paraId="28B53ECC"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4F3C19C8" w14:textId="77777777" w:rsidR="005B5FCD" w:rsidRPr="007D1EFE" w:rsidRDefault="005B5FCD" w:rsidP="007D1EFE">
            <w:pPr>
              <w:rPr>
                <w:rFonts w:ascii="Arial" w:hAnsi="Arial" w:cs="Arial"/>
                <w:sz w:val="24"/>
                <w:szCs w:val="24"/>
              </w:rPr>
            </w:pPr>
            <w:r w:rsidRPr="007D1EFE">
              <w:rPr>
                <w:rFonts w:ascii="Arial" w:hAnsi="Arial" w:cs="Arial"/>
                <w:sz w:val="24"/>
                <w:szCs w:val="24"/>
              </w:rPr>
              <w:t>* Achats de marchandises</w:t>
            </w:r>
          </w:p>
        </w:tc>
        <w:tc>
          <w:tcPr>
            <w:tcW w:w="1758" w:type="dxa"/>
            <w:tcBorders>
              <w:top w:val="nil"/>
              <w:left w:val="nil"/>
              <w:bottom w:val="nil"/>
              <w:right w:val="single" w:sz="4" w:space="0" w:color="auto"/>
            </w:tcBorders>
            <w:shd w:val="clear" w:color="auto" w:fill="auto"/>
            <w:noWrap/>
            <w:vAlign w:val="center"/>
            <w:hideMark/>
          </w:tcPr>
          <w:p w14:paraId="4FB5F56E"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1 405 266 </w:t>
            </w:r>
          </w:p>
        </w:tc>
        <w:tc>
          <w:tcPr>
            <w:tcW w:w="1758" w:type="dxa"/>
            <w:tcBorders>
              <w:top w:val="nil"/>
              <w:left w:val="nil"/>
              <w:bottom w:val="nil"/>
              <w:right w:val="single" w:sz="4" w:space="0" w:color="auto"/>
            </w:tcBorders>
            <w:shd w:val="clear" w:color="auto" w:fill="auto"/>
            <w:noWrap/>
            <w:vAlign w:val="center"/>
            <w:hideMark/>
          </w:tcPr>
          <w:p w14:paraId="12956CC2"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1 554 631 </w:t>
            </w:r>
          </w:p>
        </w:tc>
      </w:tr>
      <w:tr w:rsidR="005B5FCD" w:rsidRPr="007D1EFE" w14:paraId="1A6D5991"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4C36E104" w14:textId="77777777" w:rsidR="005B5FCD" w:rsidRPr="007D1EFE" w:rsidRDefault="005B5FCD" w:rsidP="007D1EFE">
            <w:pPr>
              <w:rPr>
                <w:rFonts w:ascii="Arial" w:hAnsi="Arial" w:cs="Arial"/>
                <w:sz w:val="24"/>
                <w:szCs w:val="24"/>
              </w:rPr>
            </w:pPr>
            <w:r w:rsidRPr="007D1EFE">
              <w:rPr>
                <w:rFonts w:ascii="Arial" w:hAnsi="Arial" w:cs="Arial"/>
                <w:sz w:val="24"/>
                <w:szCs w:val="24"/>
              </w:rPr>
              <w:t>* Achats matières premières</w:t>
            </w:r>
          </w:p>
        </w:tc>
        <w:tc>
          <w:tcPr>
            <w:tcW w:w="1758" w:type="dxa"/>
            <w:tcBorders>
              <w:top w:val="nil"/>
              <w:left w:val="nil"/>
              <w:bottom w:val="nil"/>
              <w:right w:val="single" w:sz="4" w:space="0" w:color="auto"/>
            </w:tcBorders>
            <w:shd w:val="clear" w:color="auto" w:fill="auto"/>
            <w:noWrap/>
            <w:vAlign w:val="center"/>
            <w:hideMark/>
          </w:tcPr>
          <w:p w14:paraId="7063262D"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99 469 </w:t>
            </w:r>
          </w:p>
        </w:tc>
        <w:tc>
          <w:tcPr>
            <w:tcW w:w="1758" w:type="dxa"/>
            <w:tcBorders>
              <w:top w:val="nil"/>
              <w:left w:val="nil"/>
              <w:bottom w:val="nil"/>
              <w:right w:val="single" w:sz="4" w:space="0" w:color="auto"/>
            </w:tcBorders>
            <w:shd w:val="clear" w:color="auto" w:fill="auto"/>
            <w:noWrap/>
            <w:vAlign w:val="center"/>
            <w:hideMark/>
          </w:tcPr>
          <w:p w14:paraId="26BC7061"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129 189 </w:t>
            </w:r>
          </w:p>
        </w:tc>
      </w:tr>
      <w:tr w:rsidR="005B5FCD" w:rsidRPr="007D1EFE" w14:paraId="4E58DCE9"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7011C000" w14:textId="77777777" w:rsidR="005B5FCD" w:rsidRPr="007D1EFE" w:rsidRDefault="005B5FCD" w:rsidP="007D1EFE">
            <w:pPr>
              <w:rPr>
                <w:rFonts w:ascii="Arial" w:hAnsi="Arial" w:cs="Arial"/>
                <w:sz w:val="24"/>
                <w:szCs w:val="24"/>
              </w:rPr>
            </w:pPr>
            <w:r w:rsidRPr="007D1EFE">
              <w:rPr>
                <w:rFonts w:ascii="Arial" w:hAnsi="Arial" w:cs="Arial"/>
                <w:sz w:val="24"/>
                <w:szCs w:val="24"/>
              </w:rPr>
              <w:t>* Variation de stock</w:t>
            </w:r>
          </w:p>
        </w:tc>
        <w:tc>
          <w:tcPr>
            <w:tcW w:w="1758" w:type="dxa"/>
            <w:tcBorders>
              <w:top w:val="nil"/>
              <w:left w:val="nil"/>
              <w:bottom w:val="nil"/>
              <w:right w:val="single" w:sz="4" w:space="0" w:color="auto"/>
            </w:tcBorders>
            <w:shd w:val="clear" w:color="auto" w:fill="auto"/>
            <w:noWrap/>
            <w:vAlign w:val="center"/>
            <w:hideMark/>
          </w:tcPr>
          <w:p w14:paraId="73FFC645"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132 104 </w:t>
            </w:r>
          </w:p>
        </w:tc>
        <w:tc>
          <w:tcPr>
            <w:tcW w:w="1758" w:type="dxa"/>
            <w:tcBorders>
              <w:top w:val="nil"/>
              <w:left w:val="nil"/>
              <w:bottom w:val="nil"/>
              <w:right w:val="single" w:sz="4" w:space="0" w:color="auto"/>
            </w:tcBorders>
            <w:shd w:val="clear" w:color="auto" w:fill="auto"/>
            <w:noWrap/>
            <w:vAlign w:val="center"/>
            <w:hideMark/>
          </w:tcPr>
          <w:p w14:paraId="36663217"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-253 070 </w:t>
            </w:r>
          </w:p>
        </w:tc>
      </w:tr>
      <w:tr w:rsidR="005B5FCD" w:rsidRPr="007D1EFE" w14:paraId="7A9BFAE7"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421FB3EE" w14:textId="77777777" w:rsidR="005B5FCD" w:rsidRPr="007D1EFE" w:rsidRDefault="005B5FCD" w:rsidP="007D1EFE">
            <w:pPr>
              <w:rPr>
                <w:rFonts w:ascii="Arial" w:hAnsi="Arial" w:cs="Arial"/>
                <w:sz w:val="24"/>
                <w:szCs w:val="24"/>
              </w:rPr>
            </w:pPr>
            <w:r w:rsidRPr="007D1EFE">
              <w:rPr>
                <w:rFonts w:ascii="Arial" w:hAnsi="Arial" w:cs="Arial"/>
                <w:sz w:val="24"/>
                <w:szCs w:val="24"/>
              </w:rPr>
              <w:t>* Autres achats non stockés</w:t>
            </w:r>
          </w:p>
        </w:tc>
        <w:tc>
          <w:tcPr>
            <w:tcW w:w="1758" w:type="dxa"/>
            <w:tcBorders>
              <w:top w:val="nil"/>
              <w:left w:val="nil"/>
              <w:bottom w:val="nil"/>
              <w:right w:val="single" w:sz="4" w:space="0" w:color="auto"/>
            </w:tcBorders>
            <w:shd w:val="clear" w:color="auto" w:fill="auto"/>
            <w:noWrap/>
            <w:vAlign w:val="center"/>
            <w:hideMark/>
          </w:tcPr>
          <w:p w14:paraId="554690C5"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704 642 </w:t>
            </w:r>
          </w:p>
        </w:tc>
        <w:tc>
          <w:tcPr>
            <w:tcW w:w="1758" w:type="dxa"/>
            <w:tcBorders>
              <w:top w:val="nil"/>
              <w:left w:val="nil"/>
              <w:bottom w:val="nil"/>
              <w:right w:val="single" w:sz="4" w:space="0" w:color="auto"/>
            </w:tcBorders>
            <w:shd w:val="clear" w:color="auto" w:fill="auto"/>
            <w:noWrap/>
            <w:vAlign w:val="center"/>
            <w:hideMark/>
          </w:tcPr>
          <w:p w14:paraId="0F2CB135"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656 657 </w:t>
            </w:r>
          </w:p>
        </w:tc>
      </w:tr>
      <w:tr w:rsidR="005B5FCD" w:rsidRPr="007D1EFE" w14:paraId="48399ED5"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4CF56D7F" w14:textId="77777777" w:rsidR="005B5FCD" w:rsidRPr="007D1EFE" w:rsidRDefault="005B5FCD" w:rsidP="007D1EFE">
            <w:pPr>
              <w:rPr>
                <w:rFonts w:ascii="Arial" w:hAnsi="Arial" w:cs="Arial"/>
                <w:sz w:val="24"/>
                <w:szCs w:val="24"/>
              </w:rPr>
            </w:pPr>
            <w:r w:rsidRPr="007D1EFE">
              <w:rPr>
                <w:rFonts w:ascii="Arial" w:hAnsi="Arial" w:cs="Arial"/>
                <w:sz w:val="24"/>
                <w:szCs w:val="24"/>
              </w:rPr>
              <w:t>* Services extérieurs</w:t>
            </w:r>
          </w:p>
        </w:tc>
        <w:tc>
          <w:tcPr>
            <w:tcW w:w="1758" w:type="dxa"/>
            <w:tcBorders>
              <w:top w:val="nil"/>
              <w:left w:val="nil"/>
              <w:bottom w:val="nil"/>
              <w:right w:val="single" w:sz="4" w:space="0" w:color="auto"/>
            </w:tcBorders>
            <w:shd w:val="clear" w:color="auto" w:fill="auto"/>
            <w:noWrap/>
            <w:vAlign w:val="center"/>
            <w:hideMark/>
          </w:tcPr>
          <w:p w14:paraId="7E768B75"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3 182 296 </w:t>
            </w:r>
          </w:p>
        </w:tc>
        <w:tc>
          <w:tcPr>
            <w:tcW w:w="1758" w:type="dxa"/>
            <w:tcBorders>
              <w:top w:val="nil"/>
              <w:left w:val="nil"/>
              <w:bottom w:val="nil"/>
              <w:right w:val="single" w:sz="4" w:space="0" w:color="auto"/>
            </w:tcBorders>
            <w:shd w:val="clear" w:color="auto" w:fill="auto"/>
            <w:noWrap/>
            <w:vAlign w:val="center"/>
            <w:hideMark/>
          </w:tcPr>
          <w:p w14:paraId="24D0FE0B"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2 543 067 </w:t>
            </w:r>
          </w:p>
        </w:tc>
      </w:tr>
      <w:tr w:rsidR="005B5FCD" w:rsidRPr="007D1EFE" w14:paraId="53D5F681"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658F33C2" w14:textId="77777777" w:rsidR="005B5FCD" w:rsidRPr="007D1EFE" w:rsidRDefault="005B5FCD" w:rsidP="007D1EFE">
            <w:pPr>
              <w:rPr>
                <w:rFonts w:ascii="Arial" w:hAnsi="Arial" w:cs="Arial"/>
                <w:sz w:val="24"/>
                <w:szCs w:val="24"/>
              </w:rPr>
            </w:pPr>
            <w:r w:rsidRPr="007D1EFE">
              <w:rPr>
                <w:rFonts w:ascii="Arial" w:hAnsi="Arial" w:cs="Arial"/>
                <w:sz w:val="24"/>
                <w:szCs w:val="24"/>
              </w:rPr>
              <w:t>* Autres services extérieurs</w:t>
            </w:r>
          </w:p>
        </w:tc>
        <w:tc>
          <w:tcPr>
            <w:tcW w:w="1758" w:type="dxa"/>
            <w:tcBorders>
              <w:top w:val="nil"/>
              <w:left w:val="nil"/>
              <w:bottom w:val="nil"/>
              <w:right w:val="single" w:sz="4" w:space="0" w:color="auto"/>
            </w:tcBorders>
            <w:shd w:val="clear" w:color="auto" w:fill="auto"/>
            <w:noWrap/>
            <w:vAlign w:val="center"/>
            <w:hideMark/>
          </w:tcPr>
          <w:p w14:paraId="41C191BD"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3 813 044 </w:t>
            </w:r>
          </w:p>
        </w:tc>
        <w:tc>
          <w:tcPr>
            <w:tcW w:w="1758" w:type="dxa"/>
            <w:tcBorders>
              <w:top w:val="nil"/>
              <w:left w:val="nil"/>
              <w:bottom w:val="nil"/>
              <w:right w:val="single" w:sz="4" w:space="0" w:color="auto"/>
            </w:tcBorders>
            <w:shd w:val="clear" w:color="auto" w:fill="auto"/>
            <w:noWrap/>
            <w:vAlign w:val="center"/>
            <w:hideMark/>
          </w:tcPr>
          <w:p w14:paraId="3A00C798"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3 550 064 </w:t>
            </w:r>
          </w:p>
        </w:tc>
      </w:tr>
      <w:tr w:rsidR="005B5FCD" w:rsidRPr="007D1EFE" w14:paraId="0B7E1470"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525E9AA3" w14:textId="77777777" w:rsidR="005B5FCD" w:rsidRPr="007D1EFE" w:rsidRDefault="005B5FCD" w:rsidP="007D1EFE">
            <w:pPr>
              <w:rPr>
                <w:rFonts w:ascii="Arial" w:hAnsi="Arial" w:cs="Arial"/>
                <w:sz w:val="24"/>
                <w:szCs w:val="24"/>
              </w:rPr>
            </w:pPr>
            <w:r w:rsidRPr="007D1EFE">
              <w:rPr>
                <w:rFonts w:ascii="Arial" w:hAnsi="Arial" w:cs="Arial"/>
                <w:sz w:val="24"/>
                <w:szCs w:val="24"/>
              </w:rPr>
              <w:t>* Aides financières</w:t>
            </w:r>
          </w:p>
        </w:tc>
        <w:tc>
          <w:tcPr>
            <w:tcW w:w="1758" w:type="dxa"/>
            <w:tcBorders>
              <w:top w:val="nil"/>
              <w:left w:val="nil"/>
              <w:bottom w:val="nil"/>
              <w:right w:val="single" w:sz="4" w:space="0" w:color="auto"/>
            </w:tcBorders>
            <w:shd w:val="clear" w:color="auto" w:fill="auto"/>
            <w:noWrap/>
            <w:vAlign w:val="center"/>
            <w:hideMark/>
          </w:tcPr>
          <w:p w14:paraId="125F4F03"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39 788 </w:t>
            </w:r>
          </w:p>
        </w:tc>
        <w:tc>
          <w:tcPr>
            <w:tcW w:w="1758" w:type="dxa"/>
            <w:tcBorders>
              <w:top w:val="nil"/>
              <w:left w:val="nil"/>
              <w:bottom w:val="nil"/>
              <w:right w:val="single" w:sz="4" w:space="0" w:color="auto"/>
            </w:tcBorders>
            <w:shd w:val="clear" w:color="auto" w:fill="auto"/>
            <w:noWrap/>
            <w:vAlign w:val="center"/>
            <w:hideMark/>
          </w:tcPr>
          <w:p w14:paraId="6D66D9DD"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48 116 </w:t>
            </w:r>
          </w:p>
        </w:tc>
      </w:tr>
      <w:tr w:rsidR="005B5FCD" w:rsidRPr="007D1EFE" w14:paraId="3D5568B2"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7EE2C3FB" w14:textId="77777777" w:rsidR="005B5FCD" w:rsidRPr="007D1EFE" w:rsidRDefault="005B5FCD" w:rsidP="007D1EFE">
            <w:pPr>
              <w:rPr>
                <w:rFonts w:ascii="Arial" w:hAnsi="Arial" w:cs="Arial"/>
                <w:sz w:val="24"/>
                <w:szCs w:val="24"/>
              </w:rPr>
            </w:pPr>
            <w:r w:rsidRPr="007D1EFE">
              <w:rPr>
                <w:rFonts w:ascii="Arial" w:hAnsi="Arial" w:cs="Arial"/>
                <w:sz w:val="24"/>
                <w:szCs w:val="24"/>
              </w:rPr>
              <w:t>* Taxes sur rémunérations</w:t>
            </w:r>
          </w:p>
        </w:tc>
        <w:tc>
          <w:tcPr>
            <w:tcW w:w="1758" w:type="dxa"/>
            <w:tcBorders>
              <w:top w:val="nil"/>
              <w:left w:val="nil"/>
              <w:bottom w:val="nil"/>
              <w:right w:val="single" w:sz="4" w:space="0" w:color="auto"/>
            </w:tcBorders>
            <w:shd w:val="clear" w:color="auto" w:fill="auto"/>
            <w:noWrap/>
            <w:vAlign w:val="center"/>
            <w:hideMark/>
          </w:tcPr>
          <w:p w14:paraId="5C857655"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823 044 </w:t>
            </w:r>
          </w:p>
        </w:tc>
        <w:tc>
          <w:tcPr>
            <w:tcW w:w="1758" w:type="dxa"/>
            <w:tcBorders>
              <w:top w:val="nil"/>
              <w:left w:val="nil"/>
              <w:bottom w:val="nil"/>
              <w:right w:val="single" w:sz="4" w:space="0" w:color="auto"/>
            </w:tcBorders>
            <w:shd w:val="clear" w:color="auto" w:fill="auto"/>
            <w:noWrap/>
            <w:vAlign w:val="center"/>
            <w:hideMark/>
          </w:tcPr>
          <w:p w14:paraId="0719885A"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779 714 </w:t>
            </w:r>
          </w:p>
        </w:tc>
      </w:tr>
      <w:tr w:rsidR="005B5FCD" w:rsidRPr="007D1EFE" w14:paraId="76B759B8"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109E5866" w14:textId="77777777" w:rsidR="005B5FCD" w:rsidRPr="007D1EFE" w:rsidRDefault="005B5FCD" w:rsidP="007D1EFE">
            <w:pPr>
              <w:rPr>
                <w:rFonts w:ascii="Arial" w:hAnsi="Arial" w:cs="Arial"/>
                <w:sz w:val="24"/>
                <w:szCs w:val="24"/>
              </w:rPr>
            </w:pPr>
            <w:r w:rsidRPr="007D1EFE">
              <w:rPr>
                <w:rFonts w:ascii="Arial" w:hAnsi="Arial" w:cs="Arial"/>
                <w:sz w:val="24"/>
                <w:szCs w:val="24"/>
              </w:rPr>
              <w:t>* Impôts, taxes et versements assimilés</w:t>
            </w:r>
          </w:p>
        </w:tc>
        <w:tc>
          <w:tcPr>
            <w:tcW w:w="1758" w:type="dxa"/>
            <w:tcBorders>
              <w:top w:val="nil"/>
              <w:left w:val="nil"/>
              <w:bottom w:val="nil"/>
              <w:right w:val="single" w:sz="4" w:space="0" w:color="auto"/>
            </w:tcBorders>
            <w:shd w:val="clear" w:color="auto" w:fill="auto"/>
            <w:noWrap/>
            <w:vAlign w:val="center"/>
            <w:hideMark/>
          </w:tcPr>
          <w:p w14:paraId="25B1EB77"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313 018 </w:t>
            </w:r>
          </w:p>
        </w:tc>
        <w:tc>
          <w:tcPr>
            <w:tcW w:w="1758" w:type="dxa"/>
            <w:tcBorders>
              <w:top w:val="nil"/>
              <w:left w:val="nil"/>
              <w:bottom w:val="nil"/>
              <w:right w:val="single" w:sz="4" w:space="0" w:color="auto"/>
            </w:tcBorders>
            <w:shd w:val="clear" w:color="auto" w:fill="auto"/>
            <w:noWrap/>
            <w:vAlign w:val="center"/>
            <w:hideMark/>
          </w:tcPr>
          <w:p w14:paraId="35A306BA"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291 433 </w:t>
            </w:r>
          </w:p>
        </w:tc>
      </w:tr>
      <w:tr w:rsidR="005B5FCD" w:rsidRPr="007D1EFE" w14:paraId="35899A96"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72F9DE14" w14:textId="77777777" w:rsidR="005B5FCD" w:rsidRPr="007D1EFE" w:rsidRDefault="005B5FCD" w:rsidP="007D1EFE">
            <w:pPr>
              <w:rPr>
                <w:rFonts w:ascii="Arial" w:hAnsi="Arial" w:cs="Arial"/>
                <w:sz w:val="24"/>
                <w:szCs w:val="24"/>
              </w:rPr>
            </w:pPr>
            <w:r w:rsidRPr="007D1EFE">
              <w:rPr>
                <w:rFonts w:ascii="Arial" w:hAnsi="Arial" w:cs="Arial"/>
                <w:sz w:val="24"/>
                <w:szCs w:val="24"/>
              </w:rPr>
              <w:t>* Rémunération du personnel</w:t>
            </w:r>
          </w:p>
        </w:tc>
        <w:tc>
          <w:tcPr>
            <w:tcW w:w="1758" w:type="dxa"/>
            <w:tcBorders>
              <w:top w:val="nil"/>
              <w:left w:val="nil"/>
              <w:bottom w:val="nil"/>
              <w:right w:val="single" w:sz="4" w:space="0" w:color="auto"/>
            </w:tcBorders>
            <w:shd w:val="clear" w:color="auto" w:fill="auto"/>
            <w:noWrap/>
            <w:vAlign w:val="center"/>
            <w:hideMark/>
          </w:tcPr>
          <w:p w14:paraId="76C99761"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6 486 395 </w:t>
            </w:r>
          </w:p>
        </w:tc>
        <w:tc>
          <w:tcPr>
            <w:tcW w:w="1758" w:type="dxa"/>
            <w:tcBorders>
              <w:top w:val="nil"/>
              <w:left w:val="nil"/>
              <w:bottom w:val="nil"/>
              <w:right w:val="single" w:sz="4" w:space="0" w:color="auto"/>
            </w:tcBorders>
            <w:shd w:val="clear" w:color="auto" w:fill="auto"/>
            <w:noWrap/>
            <w:vAlign w:val="center"/>
            <w:hideMark/>
          </w:tcPr>
          <w:p w14:paraId="2EC156A8"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6 066 283 </w:t>
            </w:r>
          </w:p>
        </w:tc>
      </w:tr>
      <w:tr w:rsidR="005B5FCD" w:rsidRPr="007D1EFE" w14:paraId="371CBFFB"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7AFC3E63" w14:textId="77777777" w:rsidR="005B5FCD" w:rsidRPr="007D1EFE" w:rsidRDefault="005B5FCD" w:rsidP="007D1EFE">
            <w:pPr>
              <w:rPr>
                <w:rFonts w:ascii="Arial" w:hAnsi="Arial" w:cs="Arial"/>
                <w:sz w:val="24"/>
                <w:szCs w:val="24"/>
              </w:rPr>
            </w:pPr>
            <w:r w:rsidRPr="007D1EFE">
              <w:rPr>
                <w:rFonts w:ascii="Arial" w:hAnsi="Arial" w:cs="Arial"/>
                <w:sz w:val="24"/>
                <w:szCs w:val="24"/>
              </w:rPr>
              <w:t>* Charges sociales</w:t>
            </w:r>
          </w:p>
        </w:tc>
        <w:tc>
          <w:tcPr>
            <w:tcW w:w="1758" w:type="dxa"/>
            <w:tcBorders>
              <w:top w:val="nil"/>
              <w:left w:val="nil"/>
              <w:bottom w:val="nil"/>
              <w:right w:val="single" w:sz="4" w:space="0" w:color="auto"/>
            </w:tcBorders>
            <w:shd w:val="clear" w:color="auto" w:fill="auto"/>
            <w:noWrap/>
            <w:vAlign w:val="center"/>
            <w:hideMark/>
          </w:tcPr>
          <w:p w14:paraId="39F24A43"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2 520 615 </w:t>
            </w:r>
          </w:p>
        </w:tc>
        <w:tc>
          <w:tcPr>
            <w:tcW w:w="1758" w:type="dxa"/>
            <w:tcBorders>
              <w:top w:val="nil"/>
              <w:left w:val="nil"/>
              <w:bottom w:val="nil"/>
              <w:right w:val="single" w:sz="4" w:space="0" w:color="auto"/>
            </w:tcBorders>
            <w:shd w:val="clear" w:color="auto" w:fill="auto"/>
            <w:noWrap/>
            <w:vAlign w:val="center"/>
            <w:hideMark/>
          </w:tcPr>
          <w:p w14:paraId="1F17AE34"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2 424 160 </w:t>
            </w:r>
          </w:p>
        </w:tc>
      </w:tr>
      <w:tr w:rsidR="005B5FCD" w:rsidRPr="007D1EFE" w14:paraId="5E79399A"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64FDC99D" w14:textId="77777777" w:rsidR="005B5FCD" w:rsidRPr="007D1EFE" w:rsidRDefault="005B5FCD" w:rsidP="007D1EFE">
            <w:pPr>
              <w:rPr>
                <w:rFonts w:ascii="Arial" w:hAnsi="Arial" w:cs="Arial"/>
                <w:sz w:val="24"/>
                <w:szCs w:val="24"/>
              </w:rPr>
            </w:pPr>
            <w:r w:rsidRPr="007D1EFE">
              <w:rPr>
                <w:rFonts w:ascii="Arial" w:hAnsi="Arial" w:cs="Arial"/>
                <w:sz w:val="24"/>
                <w:szCs w:val="24"/>
              </w:rPr>
              <w:t>* Autres charges de personnel</w:t>
            </w:r>
          </w:p>
        </w:tc>
        <w:tc>
          <w:tcPr>
            <w:tcW w:w="1758" w:type="dxa"/>
            <w:tcBorders>
              <w:top w:val="nil"/>
              <w:left w:val="nil"/>
              <w:bottom w:val="nil"/>
              <w:right w:val="single" w:sz="4" w:space="0" w:color="auto"/>
            </w:tcBorders>
            <w:shd w:val="clear" w:color="auto" w:fill="auto"/>
            <w:noWrap/>
            <w:vAlign w:val="center"/>
            <w:hideMark/>
          </w:tcPr>
          <w:p w14:paraId="772C662C"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206 453 </w:t>
            </w:r>
          </w:p>
        </w:tc>
        <w:tc>
          <w:tcPr>
            <w:tcW w:w="1758" w:type="dxa"/>
            <w:tcBorders>
              <w:top w:val="nil"/>
              <w:left w:val="nil"/>
              <w:bottom w:val="nil"/>
              <w:right w:val="single" w:sz="4" w:space="0" w:color="auto"/>
            </w:tcBorders>
            <w:shd w:val="clear" w:color="auto" w:fill="auto"/>
            <w:noWrap/>
            <w:vAlign w:val="center"/>
            <w:hideMark/>
          </w:tcPr>
          <w:p w14:paraId="7D589387"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359 462 </w:t>
            </w:r>
          </w:p>
        </w:tc>
      </w:tr>
      <w:tr w:rsidR="005B5FCD" w:rsidRPr="007D1EFE" w14:paraId="7015A60F"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6BA3ABB3" w14:textId="77777777" w:rsidR="005B5FCD" w:rsidRPr="007D1EFE" w:rsidRDefault="005B5FCD" w:rsidP="007D1EFE">
            <w:pPr>
              <w:rPr>
                <w:rFonts w:ascii="Arial" w:hAnsi="Arial" w:cs="Arial"/>
                <w:sz w:val="24"/>
                <w:szCs w:val="24"/>
              </w:rPr>
            </w:pPr>
            <w:r w:rsidRPr="007D1EFE">
              <w:rPr>
                <w:rFonts w:ascii="Arial" w:hAnsi="Arial" w:cs="Arial"/>
                <w:sz w:val="24"/>
                <w:szCs w:val="24"/>
              </w:rPr>
              <w:t>* Dotations aux amortissements</w:t>
            </w:r>
          </w:p>
        </w:tc>
        <w:tc>
          <w:tcPr>
            <w:tcW w:w="1758" w:type="dxa"/>
            <w:tcBorders>
              <w:top w:val="nil"/>
              <w:left w:val="nil"/>
              <w:bottom w:val="nil"/>
              <w:right w:val="single" w:sz="4" w:space="0" w:color="auto"/>
            </w:tcBorders>
            <w:shd w:val="clear" w:color="auto" w:fill="auto"/>
            <w:noWrap/>
            <w:vAlign w:val="center"/>
            <w:hideMark/>
          </w:tcPr>
          <w:p w14:paraId="00FEDB4E"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1 268 859 </w:t>
            </w:r>
          </w:p>
        </w:tc>
        <w:tc>
          <w:tcPr>
            <w:tcW w:w="1758" w:type="dxa"/>
            <w:tcBorders>
              <w:top w:val="nil"/>
              <w:left w:val="nil"/>
              <w:bottom w:val="nil"/>
              <w:right w:val="single" w:sz="4" w:space="0" w:color="auto"/>
            </w:tcBorders>
            <w:shd w:val="clear" w:color="auto" w:fill="auto"/>
            <w:noWrap/>
            <w:vAlign w:val="center"/>
            <w:hideMark/>
          </w:tcPr>
          <w:p w14:paraId="4C2FFAC1"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1 199 717 </w:t>
            </w:r>
          </w:p>
        </w:tc>
      </w:tr>
      <w:tr w:rsidR="005B5FCD" w:rsidRPr="007D1EFE" w14:paraId="7AB52F34"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09907B5F" w14:textId="77777777" w:rsidR="005B5FCD" w:rsidRPr="007D1EFE" w:rsidRDefault="005B5FCD" w:rsidP="007D1EFE">
            <w:pPr>
              <w:rPr>
                <w:rFonts w:ascii="Arial" w:hAnsi="Arial" w:cs="Arial"/>
                <w:sz w:val="24"/>
                <w:szCs w:val="24"/>
              </w:rPr>
            </w:pPr>
            <w:r w:rsidRPr="007D1EFE">
              <w:rPr>
                <w:rFonts w:ascii="Arial" w:hAnsi="Arial" w:cs="Arial"/>
                <w:sz w:val="24"/>
                <w:szCs w:val="24"/>
              </w:rPr>
              <w:t>* Dotations aux dépréciations</w:t>
            </w:r>
          </w:p>
        </w:tc>
        <w:tc>
          <w:tcPr>
            <w:tcW w:w="1758" w:type="dxa"/>
            <w:tcBorders>
              <w:top w:val="nil"/>
              <w:left w:val="nil"/>
              <w:bottom w:val="nil"/>
              <w:right w:val="single" w:sz="4" w:space="0" w:color="auto"/>
            </w:tcBorders>
            <w:shd w:val="clear" w:color="auto" w:fill="auto"/>
            <w:noWrap/>
            <w:vAlign w:val="center"/>
            <w:hideMark/>
          </w:tcPr>
          <w:p w14:paraId="06D9B0F9"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61 784 </w:t>
            </w:r>
          </w:p>
        </w:tc>
        <w:tc>
          <w:tcPr>
            <w:tcW w:w="1758" w:type="dxa"/>
            <w:tcBorders>
              <w:top w:val="nil"/>
              <w:left w:val="nil"/>
              <w:bottom w:val="nil"/>
              <w:right w:val="single" w:sz="4" w:space="0" w:color="auto"/>
            </w:tcBorders>
            <w:shd w:val="clear" w:color="auto" w:fill="auto"/>
            <w:noWrap/>
            <w:vAlign w:val="center"/>
            <w:hideMark/>
          </w:tcPr>
          <w:p w14:paraId="6867028B"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43 404 </w:t>
            </w:r>
          </w:p>
        </w:tc>
      </w:tr>
      <w:tr w:rsidR="005B5FCD" w:rsidRPr="007D1EFE" w14:paraId="1E65F939"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13E0CED0" w14:textId="77777777" w:rsidR="005B5FCD" w:rsidRPr="007D1EFE" w:rsidRDefault="005B5FCD" w:rsidP="007D1EFE">
            <w:pPr>
              <w:rPr>
                <w:rFonts w:ascii="Arial" w:hAnsi="Arial" w:cs="Arial"/>
                <w:sz w:val="24"/>
                <w:szCs w:val="24"/>
              </w:rPr>
            </w:pPr>
            <w:r w:rsidRPr="007D1EFE">
              <w:rPr>
                <w:rFonts w:ascii="Arial" w:hAnsi="Arial" w:cs="Arial"/>
                <w:sz w:val="24"/>
                <w:szCs w:val="24"/>
              </w:rPr>
              <w:t>* Dotations aux provisions</w:t>
            </w:r>
          </w:p>
        </w:tc>
        <w:tc>
          <w:tcPr>
            <w:tcW w:w="1758" w:type="dxa"/>
            <w:tcBorders>
              <w:top w:val="nil"/>
              <w:left w:val="nil"/>
              <w:bottom w:val="nil"/>
              <w:right w:val="single" w:sz="4" w:space="0" w:color="auto"/>
            </w:tcBorders>
            <w:shd w:val="clear" w:color="auto" w:fill="auto"/>
            <w:noWrap/>
            <w:vAlign w:val="center"/>
            <w:hideMark/>
          </w:tcPr>
          <w:p w14:paraId="326AAAD9"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315 735 </w:t>
            </w:r>
          </w:p>
        </w:tc>
        <w:tc>
          <w:tcPr>
            <w:tcW w:w="1758" w:type="dxa"/>
            <w:tcBorders>
              <w:top w:val="nil"/>
              <w:left w:val="nil"/>
              <w:bottom w:val="nil"/>
              <w:right w:val="single" w:sz="4" w:space="0" w:color="auto"/>
            </w:tcBorders>
            <w:shd w:val="clear" w:color="auto" w:fill="auto"/>
            <w:noWrap/>
            <w:vAlign w:val="center"/>
            <w:hideMark/>
          </w:tcPr>
          <w:p w14:paraId="412923E5"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188 563 </w:t>
            </w:r>
          </w:p>
        </w:tc>
      </w:tr>
      <w:tr w:rsidR="005B5FCD" w:rsidRPr="007D1EFE" w14:paraId="6106FB35"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4916B7AE" w14:textId="77777777" w:rsidR="005B5FCD" w:rsidRPr="007D1EFE" w:rsidRDefault="005B5FCD" w:rsidP="007D1EFE">
            <w:pPr>
              <w:rPr>
                <w:rFonts w:ascii="Arial" w:hAnsi="Arial" w:cs="Arial"/>
                <w:sz w:val="24"/>
                <w:szCs w:val="24"/>
              </w:rPr>
            </w:pPr>
            <w:r w:rsidRPr="007D1EFE">
              <w:rPr>
                <w:rFonts w:ascii="Arial" w:hAnsi="Arial" w:cs="Arial"/>
                <w:sz w:val="24"/>
                <w:szCs w:val="24"/>
              </w:rPr>
              <w:t>* Reports en fonds dédiés</w:t>
            </w:r>
          </w:p>
        </w:tc>
        <w:tc>
          <w:tcPr>
            <w:tcW w:w="1758" w:type="dxa"/>
            <w:tcBorders>
              <w:top w:val="nil"/>
              <w:left w:val="nil"/>
              <w:bottom w:val="nil"/>
              <w:right w:val="single" w:sz="4" w:space="0" w:color="auto"/>
            </w:tcBorders>
            <w:shd w:val="clear" w:color="auto" w:fill="auto"/>
            <w:noWrap/>
            <w:vAlign w:val="center"/>
            <w:hideMark/>
          </w:tcPr>
          <w:p w14:paraId="07915BFE"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87 972 </w:t>
            </w:r>
          </w:p>
        </w:tc>
        <w:tc>
          <w:tcPr>
            <w:tcW w:w="1758" w:type="dxa"/>
            <w:tcBorders>
              <w:top w:val="nil"/>
              <w:left w:val="nil"/>
              <w:bottom w:val="nil"/>
              <w:right w:val="single" w:sz="4" w:space="0" w:color="auto"/>
            </w:tcBorders>
            <w:shd w:val="clear" w:color="auto" w:fill="auto"/>
            <w:noWrap/>
            <w:vAlign w:val="center"/>
            <w:hideMark/>
          </w:tcPr>
          <w:p w14:paraId="6E82C137"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99 266 </w:t>
            </w:r>
          </w:p>
        </w:tc>
      </w:tr>
      <w:tr w:rsidR="005B5FCD" w:rsidRPr="007D1EFE" w14:paraId="4D60A726"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63E009E7" w14:textId="77777777" w:rsidR="005B5FCD" w:rsidRPr="007D1EFE" w:rsidRDefault="005B5FCD" w:rsidP="007D1EFE">
            <w:pPr>
              <w:rPr>
                <w:rFonts w:ascii="Arial" w:hAnsi="Arial" w:cs="Arial"/>
                <w:sz w:val="24"/>
                <w:szCs w:val="24"/>
              </w:rPr>
            </w:pPr>
            <w:r w:rsidRPr="007D1EFE">
              <w:rPr>
                <w:rFonts w:ascii="Arial" w:hAnsi="Arial" w:cs="Arial"/>
                <w:sz w:val="24"/>
                <w:szCs w:val="24"/>
              </w:rPr>
              <w:t>* Frais de siège</w:t>
            </w:r>
          </w:p>
        </w:tc>
        <w:tc>
          <w:tcPr>
            <w:tcW w:w="1758" w:type="dxa"/>
            <w:tcBorders>
              <w:top w:val="nil"/>
              <w:left w:val="nil"/>
              <w:bottom w:val="nil"/>
              <w:right w:val="single" w:sz="4" w:space="0" w:color="auto"/>
            </w:tcBorders>
            <w:shd w:val="clear" w:color="auto" w:fill="auto"/>
            <w:noWrap/>
            <w:vAlign w:val="center"/>
            <w:hideMark/>
          </w:tcPr>
          <w:p w14:paraId="24E8C11B"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19 804 </w:t>
            </w:r>
          </w:p>
        </w:tc>
        <w:tc>
          <w:tcPr>
            <w:tcW w:w="1758" w:type="dxa"/>
            <w:tcBorders>
              <w:top w:val="nil"/>
              <w:left w:val="nil"/>
              <w:bottom w:val="nil"/>
              <w:right w:val="single" w:sz="4" w:space="0" w:color="auto"/>
            </w:tcBorders>
            <w:shd w:val="clear" w:color="auto" w:fill="auto"/>
            <w:noWrap/>
            <w:vAlign w:val="center"/>
            <w:hideMark/>
          </w:tcPr>
          <w:p w14:paraId="1044E8A7"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18 138 </w:t>
            </w:r>
          </w:p>
        </w:tc>
      </w:tr>
      <w:tr w:rsidR="005B5FCD" w:rsidRPr="007D1EFE" w14:paraId="262B3ADC"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0FF9427C" w14:textId="77777777" w:rsidR="005B5FCD" w:rsidRPr="007D1EFE" w:rsidRDefault="005B5FCD" w:rsidP="007D1EFE">
            <w:pPr>
              <w:rPr>
                <w:rFonts w:ascii="Arial" w:hAnsi="Arial" w:cs="Arial"/>
                <w:sz w:val="24"/>
                <w:szCs w:val="24"/>
              </w:rPr>
            </w:pPr>
            <w:r w:rsidRPr="007D1EFE">
              <w:rPr>
                <w:rFonts w:ascii="Arial" w:hAnsi="Arial" w:cs="Arial"/>
                <w:sz w:val="24"/>
                <w:szCs w:val="24"/>
              </w:rPr>
              <w:t>* Autres charges</w:t>
            </w:r>
          </w:p>
        </w:tc>
        <w:tc>
          <w:tcPr>
            <w:tcW w:w="1758" w:type="dxa"/>
            <w:tcBorders>
              <w:top w:val="nil"/>
              <w:left w:val="nil"/>
              <w:bottom w:val="nil"/>
              <w:right w:val="single" w:sz="4" w:space="0" w:color="auto"/>
            </w:tcBorders>
            <w:shd w:val="clear" w:color="auto" w:fill="auto"/>
            <w:noWrap/>
            <w:vAlign w:val="center"/>
            <w:hideMark/>
          </w:tcPr>
          <w:p w14:paraId="6878552D"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313 330 </w:t>
            </w:r>
          </w:p>
        </w:tc>
        <w:tc>
          <w:tcPr>
            <w:tcW w:w="1758" w:type="dxa"/>
            <w:tcBorders>
              <w:top w:val="nil"/>
              <w:left w:val="nil"/>
              <w:bottom w:val="nil"/>
              <w:right w:val="single" w:sz="4" w:space="0" w:color="auto"/>
            </w:tcBorders>
            <w:shd w:val="clear" w:color="auto" w:fill="auto"/>
            <w:noWrap/>
            <w:vAlign w:val="center"/>
            <w:hideMark/>
          </w:tcPr>
          <w:p w14:paraId="6B68A026"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313 021 </w:t>
            </w:r>
          </w:p>
        </w:tc>
      </w:tr>
      <w:tr w:rsidR="005B5FCD" w:rsidRPr="007D1EFE" w14:paraId="378BB42C"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637DC2B7" w14:textId="77777777" w:rsidR="005B5FCD" w:rsidRPr="007D1EFE" w:rsidRDefault="005B5FCD" w:rsidP="007D1EFE">
            <w:pPr>
              <w:jc w:val="center"/>
              <w:rPr>
                <w:rFonts w:ascii="Arial" w:hAnsi="Arial" w:cs="Arial"/>
                <w:b/>
                <w:bCs/>
                <w:sz w:val="24"/>
                <w:szCs w:val="24"/>
              </w:rPr>
            </w:pPr>
            <w:r w:rsidRPr="007D1EFE">
              <w:rPr>
                <w:rFonts w:ascii="Arial" w:hAnsi="Arial" w:cs="Arial"/>
                <w:b/>
                <w:bCs/>
                <w:sz w:val="24"/>
                <w:szCs w:val="24"/>
              </w:rPr>
              <w:t>Total Charges d'exploitation hors achats et variation de stock</w:t>
            </w:r>
          </w:p>
        </w:tc>
        <w:tc>
          <w:tcPr>
            <w:tcW w:w="1758" w:type="dxa"/>
            <w:tcBorders>
              <w:top w:val="nil"/>
              <w:left w:val="nil"/>
              <w:bottom w:val="nil"/>
              <w:right w:val="single" w:sz="4" w:space="0" w:color="auto"/>
            </w:tcBorders>
            <w:shd w:val="clear" w:color="auto" w:fill="auto"/>
            <w:noWrap/>
            <w:vAlign w:val="center"/>
            <w:hideMark/>
          </w:tcPr>
          <w:p w14:paraId="6AA3DA8B"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21 793 619 </w:t>
            </w:r>
          </w:p>
        </w:tc>
        <w:tc>
          <w:tcPr>
            <w:tcW w:w="1758" w:type="dxa"/>
            <w:tcBorders>
              <w:top w:val="nil"/>
              <w:left w:val="nil"/>
              <w:bottom w:val="nil"/>
              <w:right w:val="single" w:sz="4" w:space="0" w:color="auto"/>
            </w:tcBorders>
            <w:shd w:val="clear" w:color="auto" w:fill="auto"/>
            <w:noWrap/>
            <w:vAlign w:val="center"/>
            <w:hideMark/>
          </w:tcPr>
          <w:p w14:paraId="2B03EE33"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20 011 814 </w:t>
            </w:r>
          </w:p>
        </w:tc>
      </w:tr>
      <w:tr w:rsidR="005B5FCD" w:rsidRPr="007D1EFE" w14:paraId="42D0153C" w14:textId="77777777" w:rsidTr="005B5FCD">
        <w:trPr>
          <w:trHeight w:val="315"/>
          <w:jc w:val="center"/>
        </w:trPr>
        <w:tc>
          <w:tcPr>
            <w:tcW w:w="7298" w:type="dxa"/>
            <w:tcBorders>
              <w:top w:val="nil"/>
              <w:left w:val="single" w:sz="4" w:space="0" w:color="auto"/>
              <w:bottom w:val="nil"/>
              <w:right w:val="single" w:sz="4" w:space="0" w:color="000000"/>
            </w:tcBorders>
            <w:shd w:val="clear" w:color="000000" w:fill="D9D9D9"/>
            <w:vAlign w:val="center"/>
            <w:hideMark/>
          </w:tcPr>
          <w:p w14:paraId="058BC2CC" w14:textId="77777777" w:rsidR="005B5FCD" w:rsidRPr="007D1EFE" w:rsidRDefault="005B5FCD" w:rsidP="007D1EFE">
            <w:pPr>
              <w:jc w:val="center"/>
              <w:rPr>
                <w:rFonts w:ascii="Arial" w:hAnsi="Arial" w:cs="Arial"/>
                <w:b/>
                <w:bCs/>
                <w:sz w:val="24"/>
                <w:szCs w:val="24"/>
              </w:rPr>
            </w:pPr>
            <w:r w:rsidRPr="007D1EFE">
              <w:rPr>
                <w:rFonts w:ascii="Arial" w:hAnsi="Arial" w:cs="Arial"/>
                <w:b/>
                <w:bCs/>
                <w:sz w:val="24"/>
                <w:szCs w:val="24"/>
              </w:rPr>
              <w:t>RESULTAT D'EXPLOITATION</w:t>
            </w:r>
          </w:p>
        </w:tc>
        <w:tc>
          <w:tcPr>
            <w:tcW w:w="1758" w:type="dxa"/>
            <w:tcBorders>
              <w:top w:val="nil"/>
              <w:left w:val="nil"/>
              <w:bottom w:val="nil"/>
              <w:right w:val="single" w:sz="4" w:space="0" w:color="auto"/>
            </w:tcBorders>
            <w:shd w:val="clear" w:color="000000" w:fill="D9D9D9"/>
            <w:noWrap/>
            <w:vAlign w:val="center"/>
            <w:hideMark/>
          </w:tcPr>
          <w:p w14:paraId="5DBCB22C"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-2 267 637 </w:t>
            </w:r>
          </w:p>
        </w:tc>
        <w:tc>
          <w:tcPr>
            <w:tcW w:w="1758" w:type="dxa"/>
            <w:tcBorders>
              <w:top w:val="nil"/>
              <w:left w:val="nil"/>
              <w:bottom w:val="nil"/>
              <w:right w:val="single" w:sz="4" w:space="0" w:color="auto"/>
            </w:tcBorders>
            <w:shd w:val="clear" w:color="000000" w:fill="D9D9D9"/>
            <w:noWrap/>
            <w:vAlign w:val="center"/>
            <w:hideMark/>
          </w:tcPr>
          <w:p w14:paraId="2B0C2651"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-1 616 725 </w:t>
            </w:r>
          </w:p>
        </w:tc>
      </w:tr>
      <w:tr w:rsidR="005B5FCD" w:rsidRPr="007D1EFE" w14:paraId="5F9CE3B0" w14:textId="77777777" w:rsidTr="005B5FCD">
        <w:trPr>
          <w:trHeight w:val="589"/>
          <w:jc w:val="center"/>
        </w:trPr>
        <w:tc>
          <w:tcPr>
            <w:tcW w:w="7298" w:type="dxa"/>
            <w:tcBorders>
              <w:top w:val="nil"/>
              <w:left w:val="single" w:sz="4" w:space="0" w:color="auto"/>
              <w:bottom w:val="nil"/>
              <w:right w:val="single" w:sz="4" w:space="0" w:color="000000"/>
            </w:tcBorders>
            <w:shd w:val="clear" w:color="auto" w:fill="auto"/>
            <w:vAlign w:val="center"/>
            <w:hideMark/>
          </w:tcPr>
          <w:p w14:paraId="43CB7B1C" w14:textId="77777777" w:rsidR="005B5FCD" w:rsidRPr="007D1EFE" w:rsidRDefault="005B5FCD" w:rsidP="007D1EFE">
            <w:pPr>
              <w:rPr>
                <w:rFonts w:ascii="Arial" w:hAnsi="Arial" w:cs="Arial"/>
                <w:sz w:val="24"/>
                <w:szCs w:val="24"/>
              </w:rPr>
            </w:pPr>
            <w:r w:rsidRPr="007D1EFE">
              <w:rPr>
                <w:rFonts w:ascii="Arial" w:hAnsi="Arial" w:cs="Arial"/>
                <w:sz w:val="24"/>
                <w:szCs w:val="24"/>
              </w:rPr>
              <w:t>* Produits financiers d'autres valeurs mob. Et créances de l'actif immobilisé</w:t>
            </w:r>
          </w:p>
        </w:tc>
        <w:tc>
          <w:tcPr>
            <w:tcW w:w="1758" w:type="dxa"/>
            <w:tcBorders>
              <w:top w:val="nil"/>
              <w:left w:val="nil"/>
              <w:bottom w:val="nil"/>
              <w:right w:val="single" w:sz="4" w:space="0" w:color="auto"/>
            </w:tcBorders>
            <w:shd w:val="clear" w:color="auto" w:fill="auto"/>
            <w:noWrap/>
            <w:vAlign w:val="center"/>
            <w:hideMark/>
          </w:tcPr>
          <w:p w14:paraId="703EB29E"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227 109 </w:t>
            </w:r>
          </w:p>
        </w:tc>
        <w:tc>
          <w:tcPr>
            <w:tcW w:w="1758" w:type="dxa"/>
            <w:tcBorders>
              <w:top w:val="nil"/>
              <w:left w:val="nil"/>
              <w:bottom w:val="nil"/>
              <w:right w:val="single" w:sz="4" w:space="0" w:color="auto"/>
            </w:tcBorders>
            <w:shd w:val="clear" w:color="auto" w:fill="auto"/>
            <w:noWrap/>
            <w:vAlign w:val="center"/>
            <w:hideMark/>
          </w:tcPr>
          <w:p w14:paraId="3057423F"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240 265 </w:t>
            </w:r>
          </w:p>
        </w:tc>
      </w:tr>
      <w:tr w:rsidR="005B5FCD" w:rsidRPr="007D1EFE" w14:paraId="21D8E044"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20D7CB9A" w14:textId="77777777" w:rsidR="005B5FCD" w:rsidRPr="007D1EFE" w:rsidRDefault="005B5FCD" w:rsidP="007D1EFE">
            <w:pPr>
              <w:rPr>
                <w:rFonts w:ascii="Arial" w:hAnsi="Arial" w:cs="Arial"/>
                <w:sz w:val="24"/>
                <w:szCs w:val="24"/>
              </w:rPr>
            </w:pPr>
            <w:r w:rsidRPr="007D1EFE">
              <w:rPr>
                <w:rFonts w:ascii="Arial" w:hAnsi="Arial" w:cs="Arial"/>
                <w:sz w:val="24"/>
                <w:szCs w:val="24"/>
              </w:rPr>
              <w:t>* Autres intérêts et produits assimilés</w:t>
            </w:r>
          </w:p>
        </w:tc>
        <w:tc>
          <w:tcPr>
            <w:tcW w:w="1758" w:type="dxa"/>
            <w:tcBorders>
              <w:top w:val="nil"/>
              <w:left w:val="nil"/>
              <w:bottom w:val="nil"/>
              <w:right w:val="single" w:sz="4" w:space="0" w:color="auto"/>
            </w:tcBorders>
            <w:shd w:val="clear" w:color="auto" w:fill="auto"/>
            <w:noWrap/>
            <w:vAlign w:val="center"/>
            <w:hideMark/>
          </w:tcPr>
          <w:p w14:paraId="11AAA5AB"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184 718 </w:t>
            </w:r>
          </w:p>
        </w:tc>
        <w:tc>
          <w:tcPr>
            <w:tcW w:w="1758" w:type="dxa"/>
            <w:tcBorders>
              <w:top w:val="nil"/>
              <w:left w:val="nil"/>
              <w:bottom w:val="nil"/>
              <w:right w:val="single" w:sz="4" w:space="0" w:color="auto"/>
            </w:tcBorders>
            <w:shd w:val="clear" w:color="auto" w:fill="auto"/>
            <w:noWrap/>
            <w:vAlign w:val="center"/>
            <w:hideMark/>
          </w:tcPr>
          <w:p w14:paraId="5AA258FA"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21 367 </w:t>
            </w:r>
          </w:p>
        </w:tc>
      </w:tr>
      <w:tr w:rsidR="005B5FCD" w:rsidRPr="007D1EFE" w14:paraId="6A92C00A"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182051BE" w14:textId="77777777" w:rsidR="005B5FCD" w:rsidRPr="007D1EFE" w:rsidRDefault="005B5FCD" w:rsidP="007D1EFE">
            <w:pPr>
              <w:rPr>
                <w:rFonts w:ascii="Arial" w:hAnsi="Arial" w:cs="Arial"/>
                <w:sz w:val="24"/>
                <w:szCs w:val="24"/>
              </w:rPr>
            </w:pPr>
            <w:r w:rsidRPr="007D1EFE">
              <w:rPr>
                <w:rFonts w:ascii="Arial" w:hAnsi="Arial" w:cs="Arial"/>
                <w:sz w:val="24"/>
                <w:szCs w:val="24"/>
              </w:rPr>
              <w:t>* Reprise sur dépréciations financières</w:t>
            </w:r>
          </w:p>
        </w:tc>
        <w:tc>
          <w:tcPr>
            <w:tcW w:w="1758" w:type="dxa"/>
            <w:tcBorders>
              <w:top w:val="nil"/>
              <w:left w:val="nil"/>
              <w:bottom w:val="nil"/>
              <w:right w:val="single" w:sz="4" w:space="0" w:color="auto"/>
            </w:tcBorders>
            <w:shd w:val="clear" w:color="auto" w:fill="auto"/>
            <w:noWrap/>
            <w:vAlign w:val="center"/>
            <w:hideMark/>
          </w:tcPr>
          <w:p w14:paraId="2AECB2FA"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548 292 </w:t>
            </w:r>
          </w:p>
        </w:tc>
        <w:tc>
          <w:tcPr>
            <w:tcW w:w="1758" w:type="dxa"/>
            <w:tcBorders>
              <w:top w:val="nil"/>
              <w:left w:val="nil"/>
              <w:bottom w:val="nil"/>
              <w:right w:val="single" w:sz="4" w:space="0" w:color="auto"/>
            </w:tcBorders>
            <w:shd w:val="clear" w:color="auto" w:fill="auto"/>
            <w:noWrap/>
            <w:vAlign w:val="center"/>
            <w:hideMark/>
          </w:tcPr>
          <w:p w14:paraId="559AE933"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0 </w:t>
            </w:r>
          </w:p>
        </w:tc>
      </w:tr>
      <w:tr w:rsidR="005B5FCD" w:rsidRPr="007D1EFE" w14:paraId="473C8130"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1ADE29A9" w14:textId="77777777" w:rsidR="005B5FCD" w:rsidRPr="007D1EFE" w:rsidRDefault="005B5FCD" w:rsidP="007D1EFE">
            <w:pPr>
              <w:rPr>
                <w:rFonts w:ascii="Arial" w:hAnsi="Arial" w:cs="Arial"/>
                <w:sz w:val="24"/>
                <w:szCs w:val="24"/>
              </w:rPr>
            </w:pPr>
            <w:r w:rsidRPr="007D1EFE">
              <w:rPr>
                <w:rFonts w:ascii="Arial" w:hAnsi="Arial" w:cs="Arial"/>
                <w:sz w:val="24"/>
                <w:szCs w:val="24"/>
              </w:rPr>
              <w:t>* Produits nets sur cessions de VMP</w:t>
            </w:r>
          </w:p>
        </w:tc>
        <w:tc>
          <w:tcPr>
            <w:tcW w:w="1758" w:type="dxa"/>
            <w:tcBorders>
              <w:top w:val="nil"/>
              <w:left w:val="nil"/>
              <w:bottom w:val="nil"/>
              <w:right w:val="single" w:sz="4" w:space="0" w:color="auto"/>
            </w:tcBorders>
            <w:shd w:val="clear" w:color="auto" w:fill="auto"/>
            <w:noWrap/>
            <w:vAlign w:val="center"/>
            <w:hideMark/>
          </w:tcPr>
          <w:p w14:paraId="57F0ECB1"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104 000 </w:t>
            </w:r>
          </w:p>
        </w:tc>
        <w:tc>
          <w:tcPr>
            <w:tcW w:w="1758" w:type="dxa"/>
            <w:tcBorders>
              <w:top w:val="nil"/>
              <w:left w:val="nil"/>
              <w:bottom w:val="nil"/>
              <w:right w:val="single" w:sz="4" w:space="0" w:color="auto"/>
            </w:tcBorders>
            <w:shd w:val="clear" w:color="auto" w:fill="auto"/>
            <w:noWrap/>
            <w:vAlign w:val="center"/>
            <w:hideMark/>
          </w:tcPr>
          <w:p w14:paraId="50B53A43"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95 759 </w:t>
            </w:r>
          </w:p>
        </w:tc>
      </w:tr>
      <w:tr w:rsidR="005B5FCD" w:rsidRPr="007D1EFE" w14:paraId="7F5E8D55"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hideMark/>
          </w:tcPr>
          <w:p w14:paraId="7734D9D0" w14:textId="77777777" w:rsidR="005B5FCD" w:rsidRPr="007D1EFE" w:rsidRDefault="005B5FCD" w:rsidP="007D1EFE">
            <w:pPr>
              <w:jc w:val="center"/>
              <w:rPr>
                <w:rFonts w:ascii="Arial" w:hAnsi="Arial" w:cs="Arial"/>
                <w:b/>
                <w:bCs/>
                <w:sz w:val="24"/>
                <w:szCs w:val="24"/>
              </w:rPr>
            </w:pPr>
            <w:r w:rsidRPr="007D1EFE">
              <w:rPr>
                <w:rFonts w:ascii="Arial" w:hAnsi="Arial" w:cs="Arial"/>
                <w:b/>
                <w:bCs/>
                <w:sz w:val="24"/>
                <w:szCs w:val="24"/>
              </w:rPr>
              <w:t>Total Produits Financiers</w:t>
            </w:r>
          </w:p>
        </w:tc>
        <w:tc>
          <w:tcPr>
            <w:tcW w:w="1758" w:type="dxa"/>
            <w:tcBorders>
              <w:top w:val="nil"/>
              <w:left w:val="nil"/>
              <w:bottom w:val="nil"/>
              <w:right w:val="single" w:sz="4" w:space="0" w:color="auto"/>
            </w:tcBorders>
            <w:shd w:val="clear" w:color="auto" w:fill="auto"/>
            <w:noWrap/>
            <w:vAlign w:val="center"/>
            <w:hideMark/>
          </w:tcPr>
          <w:p w14:paraId="4194F66D"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1 064 119 </w:t>
            </w:r>
          </w:p>
        </w:tc>
        <w:tc>
          <w:tcPr>
            <w:tcW w:w="1758" w:type="dxa"/>
            <w:tcBorders>
              <w:top w:val="nil"/>
              <w:left w:val="nil"/>
              <w:bottom w:val="nil"/>
              <w:right w:val="single" w:sz="4" w:space="0" w:color="auto"/>
            </w:tcBorders>
            <w:shd w:val="clear" w:color="auto" w:fill="auto"/>
            <w:noWrap/>
            <w:vAlign w:val="center"/>
            <w:hideMark/>
          </w:tcPr>
          <w:p w14:paraId="0ABE82CD"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357 390 </w:t>
            </w:r>
          </w:p>
        </w:tc>
      </w:tr>
      <w:tr w:rsidR="005B5FCD" w:rsidRPr="007D1EFE" w14:paraId="151E0CEC"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696101FE" w14:textId="24756C42" w:rsidR="005B5FCD" w:rsidRPr="007D1EFE" w:rsidRDefault="005B5FCD" w:rsidP="007D1EFE">
            <w:pPr>
              <w:rPr>
                <w:rFonts w:ascii="Arial" w:hAnsi="Arial" w:cs="Arial"/>
                <w:sz w:val="24"/>
                <w:szCs w:val="24"/>
              </w:rPr>
            </w:pPr>
            <w:r w:rsidRPr="007D1EFE">
              <w:rPr>
                <w:rFonts w:ascii="Arial" w:hAnsi="Arial" w:cs="Arial"/>
                <w:sz w:val="24"/>
                <w:szCs w:val="24"/>
              </w:rPr>
              <w:t xml:space="preserve">* Dotation aux dépréciations </w:t>
            </w:r>
            <w:r w:rsidR="007C0C16" w:rsidRPr="007D1EFE">
              <w:rPr>
                <w:rFonts w:ascii="Arial" w:hAnsi="Arial" w:cs="Arial"/>
                <w:sz w:val="24"/>
                <w:szCs w:val="24"/>
              </w:rPr>
              <w:t>financières</w:t>
            </w:r>
          </w:p>
        </w:tc>
        <w:tc>
          <w:tcPr>
            <w:tcW w:w="1758" w:type="dxa"/>
            <w:tcBorders>
              <w:top w:val="nil"/>
              <w:left w:val="nil"/>
              <w:bottom w:val="nil"/>
              <w:right w:val="single" w:sz="4" w:space="0" w:color="auto"/>
            </w:tcBorders>
            <w:shd w:val="clear" w:color="auto" w:fill="auto"/>
            <w:noWrap/>
            <w:vAlign w:val="center"/>
            <w:hideMark/>
          </w:tcPr>
          <w:p w14:paraId="499660E3"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0 </w:t>
            </w:r>
          </w:p>
        </w:tc>
        <w:tc>
          <w:tcPr>
            <w:tcW w:w="1758" w:type="dxa"/>
            <w:tcBorders>
              <w:top w:val="nil"/>
              <w:left w:val="nil"/>
              <w:bottom w:val="nil"/>
              <w:right w:val="single" w:sz="4" w:space="0" w:color="auto"/>
            </w:tcBorders>
            <w:shd w:val="clear" w:color="auto" w:fill="auto"/>
            <w:noWrap/>
            <w:vAlign w:val="center"/>
            <w:hideMark/>
          </w:tcPr>
          <w:p w14:paraId="290FC8B8"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1 211 359 </w:t>
            </w:r>
          </w:p>
        </w:tc>
      </w:tr>
      <w:tr w:rsidR="005B5FCD" w:rsidRPr="007D1EFE" w14:paraId="7A77C01D"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3CE26F4F" w14:textId="455A939D" w:rsidR="005B5FCD" w:rsidRPr="007D1EFE" w:rsidRDefault="005B5FCD" w:rsidP="007D1EFE">
            <w:pPr>
              <w:rPr>
                <w:rFonts w:ascii="Arial" w:hAnsi="Arial" w:cs="Arial"/>
                <w:sz w:val="24"/>
                <w:szCs w:val="24"/>
              </w:rPr>
            </w:pPr>
            <w:r w:rsidRPr="007D1EFE">
              <w:rPr>
                <w:rFonts w:ascii="Arial" w:hAnsi="Arial" w:cs="Arial"/>
                <w:sz w:val="24"/>
                <w:szCs w:val="24"/>
              </w:rPr>
              <w:t xml:space="preserve">* </w:t>
            </w:r>
            <w:r w:rsidR="007C0C16" w:rsidRPr="007D1EFE">
              <w:rPr>
                <w:rFonts w:ascii="Arial" w:hAnsi="Arial" w:cs="Arial"/>
                <w:sz w:val="24"/>
                <w:szCs w:val="24"/>
              </w:rPr>
              <w:t>Intérêts</w:t>
            </w:r>
            <w:r w:rsidRPr="007D1EFE">
              <w:rPr>
                <w:rFonts w:ascii="Arial" w:hAnsi="Arial" w:cs="Arial"/>
                <w:sz w:val="24"/>
                <w:szCs w:val="24"/>
              </w:rPr>
              <w:t xml:space="preserve"> et charges assimilés</w:t>
            </w:r>
          </w:p>
        </w:tc>
        <w:tc>
          <w:tcPr>
            <w:tcW w:w="1758" w:type="dxa"/>
            <w:tcBorders>
              <w:top w:val="nil"/>
              <w:left w:val="nil"/>
              <w:bottom w:val="nil"/>
              <w:right w:val="single" w:sz="4" w:space="0" w:color="auto"/>
            </w:tcBorders>
            <w:shd w:val="clear" w:color="auto" w:fill="auto"/>
            <w:noWrap/>
            <w:vAlign w:val="center"/>
            <w:hideMark/>
          </w:tcPr>
          <w:p w14:paraId="55D4FEAB"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24 843 </w:t>
            </w:r>
          </w:p>
        </w:tc>
        <w:tc>
          <w:tcPr>
            <w:tcW w:w="1758" w:type="dxa"/>
            <w:tcBorders>
              <w:top w:val="nil"/>
              <w:left w:val="nil"/>
              <w:bottom w:val="nil"/>
              <w:right w:val="single" w:sz="4" w:space="0" w:color="auto"/>
            </w:tcBorders>
            <w:shd w:val="clear" w:color="auto" w:fill="auto"/>
            <w:noWrap/>
            <w:vAlign w:val="center"/>
            <w:hideMark/>
          </w:tcPr>
          <w:p w14:paraId="673ABF35"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27 382 </w:t>
            </w:r>
          </w:p>
        </w:tc>
      </w:tr>
      <w:tr w:rsidR="005B5FCD" w:rsidRPr="007D1EFE" w14:paraId="6BFAB5C2"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5F120960" w14:textId="77777777" w:rsidR="005B5FCD" w:rsidRPr="007D1EFE" w:rsidRDefault="005B5FCD" w:rsidP="007D1EFE">
            <w:pPr>
              <w:rPr>
                <w:rFonts w:ascii="Arial" w:hAnsi="Arial" w:cs="Arial"/>
                <w:sz w:val="24"/>
                <w:szCs w:val="24"/>
              </w:rPr>
            </w:pPr>
            <w:r w:rsidRPr="007D1EFE">
              <w:rPr>
                <w:rFonts w:ascii="Arial" w:hAnsi="Arial" w:cs="Arial"/>
                <w:sz w:val="24"/>
                <w:szCs w:val="24"/>
              </w:rPr>
              <w:t>* Autres charges financières</w:t>
            </w:r>
          </w:p>
        </w:tc>
        <w:tc>
          <w:tcPr>
            <w:tcW w:w="1758" w:type="dxa"/>
            <w:tcBorders>
              <w:top w:val="nil"/>
              <w:left w:val="nil"/>
              <w:bottom w:val="nil"/>
              <w:right w:val="single" w:sz="4" w:space="0" w:color="auto"/>
            </w:tcBorders>
            <w:shd w:val="clear" w:color="auto" w:fill="auto"/>
            <w:noWrap/>
            <w:vAlign w:val="center"/>
            <w:hideMark/>
          </w:tcPr>
          <w:p w14:paraId="51FE96FE"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144 </w:t>
            </w:r>
          </w:p>
        </w:tc>
        <w:tc>
          <w:tcPr>
            <w:tcW w:w="1758" w:type="dxa"/>
            <w:tcBorders>
              <w:top w:val="nil"/>
              <w:left w:val="nil"/>
              <w:bottom w:val="nil"/>
              <w:right w:val="single" w:sz="4" w:space="0" w:color="auto"/>
            </w:tcBorders>
            <w:shd w:val="clear" w:color="auto" w:fill="auto"/>
            <w:noWrap/>
            <w:vAlign w:val="center"/>
            <w:hideMark/>
          </w:tcPr>
          <w:p w14:paraId="2EF3766D"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9 </w:t>
            </w:r>
          </w:p>
        </w:tc>
      </w:tr>
      <w:tr w:rsidR="005B5FCD" w:rsidRPr="007D1EFE" w14:paraId="0886FF4E"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0C1BC2E6" w14:textId="77777777" w:rsidR="005B5FCD" w:rsidRPr="007D1EFE" w:rsidRDefault="005B5FCD" w:rsidP="007D1EFE">
            <w:pPr>
              <w:rPr>
                <w:rFonts w:ascii="Arial" w:hAnsi="Arial" w:cs="Arial"/>
                <w:sz w:val="24"/>
                <w:szCs w:val="24"/>
              </w:rPr>
            </w:pPr>
            <w:r w:rsidRPr="007D1EFE">
              <w:rPr>
                <w:rFonts w:ascii="Arial" w:hAnsi="Arial" w:cs="Arial"/>
                <w:sz w:val="24"/>
                <w:szCs w:val="24"/>
              </w:rPr>
              <w:t>* Charges nettes sur cessions de VMP</w:t>
            </w:r>
          </w:p>
        </w:tc>
        <w:tc>
          <w:tcPr>
            <w:tcW w:w="1758" w:type="dxa"/>
            <w:tcBorders>
              <w:top w:val="nil"/>
              <w:left w:val="nil"/>
              <w:bottom w:val="nil"/>
              <w:right w:val="single" w:sz="4" w:space="0" w:color="auto"/>
            </w:tcBorders>
            <w:shd w:val="clear" w:color="auto" w:fill="auto"/>
            <w:noWrap/>
            <w:vAlign w:val="center"/>
            <w:hideMark/>
          </w:tcPr>
          <w:p w14:paraId="2010A8EE"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86 615 </w:t>
            </w:r>
          </w:p>
        </w:tc>
        <w:tc>
          <w:tcPr>
            <w:tcW w:w="1758" w:type="dxa"/>
            <w:tcBorders>
              <w:top w:val="nil"/>
              <w:left w:val="nil"/>
              <w:bottom w:val="nil"/>
              <w:right w:val="single" w:sz="4" w:space="0" w:color="auto"/>
            </w:tcBorders>
            <w:shd w:val="clear" w:color="auto" w:fill="auto"/>
            <w:noWrap/>
            <w:vAlign w:val="center"/>
            <w:hideMark/>
          </w:tcPr>
          <w:p w14:paraId="3A2D6EDB"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0 </w:t>
            </w:r>
          </w:p>
        </w:tc>
      </w:tr>
      <w:tr w:rsidR="005B5FCD" w:rsidRPr="007D1EFE" w14:paraId="6E67FBF1"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hideMark/>
          </w:tcPr>
          <w:p w14:paraId="3DFD016B" w14:textId="77777777" w:rsidR="005B5FCD" w:rsidRPr="007D1EFE" w:rsidRDefault="005B5FCD" w:rsidP="007D1EFE">
            <w:pPr>
              <w:jc w:val="center"/>
              <w:rPr>
                <w:rFonts w:ascii="Arial" w:hAnsi="Arial" w:cs="Arial"/>
                <w:b/>
                <w:bCs/>
                <w:sz w:val="24"/>
                <w:szCs w:val="24"/>
              </w:rPr>
            </w:pPr>
            <w:r w:rsidRPr="007D1EFE">
              <w:rPr>
                <w:rFonts w:ascii="Arial" w:hAnsi="Arial" w:cs="Arial"/>
                <w:b/>
                <w:bCs/>
                <w:sz w:val="24"/>
                <w:szCs w:val="24"/>
              </w:rPr>
              <w:t>Total Charges Financières</w:t>
            </w:r>
          </w:p>
        </w:tc>
        <w:tc>
          <w:tcPr>
            <w:tcW w:w="1758" w:type="dxa"/>
            <w:tcBorders>
              <w:top w:val="nil"/>
              <w:left w:val="nil"/>
              <w:bottom w:val="nil"/>
              <w:right w:val="single" w:sz="4" w:space="0" w:color="auto"/>
            </w:tcBorders>
            <w:shd w:val="clear" w:color="auto" w:fill="auto"/>
            <w:noWrap/>
            <w:vAlign w:val="center"/>
            <w:hideMark/>
          </w:tcPr>
          <w:p w14:paraId="2E2C348C"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111 602 </w:t>
            </w:r>
          </w:p>
        </w:tc>
        <w:tc>
          <w:tcPr>
            <w:tcW w:w="1758" w:type="dxa"/>
            <w:tcBorders>
              <w:top w:val="nil"/>
              <w:left w:val="nil"/>
              <w:bottom w:val="nil"/>
              <w:right w:val="single" w:sz="4" w:space="0" w:color="auto"/>
            </w:tcBorders>
            <w:shd w:val="clear" w:color="auto" w:fill="auto"/>
            <w:noWrap/>
            <w:vAlign w:val="center"/>
            <w:hideMark/>
          </w:tcPr>
          <w:p w14:paraId="70E8AE0E"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1 238 750 </w:t>
            </w:r>
          </w:p>
        </w:tc>
      </w:tr>
      <w:tr w:rsidR="005B5FCD" w:rsidRPr="007D1EFE" w14:paraId="56730628" w14:textId="77777777" w:rsidTr="005B5FCD">
        <w:trPr>
          <w:trHeight w:val="315"/>
          <w:jc w:val="center"/>
        </w:trPr>
        <w:tc>
          <w:tcPr>
            <w:tcW w:w="7298" w:type="dxa"/>
            <w:tcBorders>
              <w:top w:val="nil"/>
              <w:left w:val="single" w:sz="4" w:space="0" w:color="auto"/>
              <w:bottom w:val="nil"/>
              <w:right w:val="single" w:sz="4" w:space="0" w:color="000000"/>
            </w:tcBorders>
            <w:shd w:val="clear" w:color="000000" w:fill="D9D9D9"/>
            <w:vAlign w:val="bottom"/>
            <w:hideMark/>
          </w:tcPr>
          <w:p w14:paraId="2639324E" w14:textId="77777777" w:rsidR="005B5FCD" w:rsidRPr="007D1EFE" w:rsidRDefault="005B5FCD" w:rsidP="007D1EFE">
            <w:pPr>
              <w:jc w:val="center"/>
              <w:rPr>
                <w:rFonts w:ascii="Arial" w:hAnsi="Arial" w:cs="Arial"/>
                <w:b/>
                <w:bCs/>
                <w:sz w:val="24"/>
                <w:szCs w:val="24"/>
              </w:rPr>
            </w:pPr>
            <w:r w:rsidRPr="007D1EFE">
              <w:rPr>
                <w:rFonts w:ascii="Arial" w:hAnsi="Arial" w:cs="Arial"/>
                <w:b/>
                <w:bCs/>
                <w:sz w:val="24"/>
                <w:szCs w:val="24"/>
              </w:rPr>
              <w:t>RESULTAT FINANCIER</w:t>
            </w:r>
          </w:p>
        </w:tc>
        <w:tc>
          <w:tcPr>
            <w:tcW w:w="1758" w:type="dxa"/>
            <w:tcBorders>
              <w:top w:val="nil"/>
              <w:left w:val="nil"/>
              <w:bottom w:val="nil"/>
              <w:right w:val="single" w:sz="4" w:space="0" w:color="auto"/>
            </w:tcBorders>
            <w:shd w:val="clear" w:color="000000" w:fill="D9D9D9"/>
            <w:noWrap/>
            <w:vAlign w:val="center"/>
            <w:hideMark/>
          </w:tcPr>
          <w:p w14:paraId="7B4BA795"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952 517 </w:t>
            </w:r>
          </w:p>
        </w:tc>
        <w:tc>
          <w:tcPr>
            <w:tcW w:w="1758" w:type="dxa"/>
            <w:tcBorders>
              <w:top w:val="nil"/>
              <w:left w:val="nil"/>
              <w:bottom w:val="nil"/>
              <w:right w:val="single" w:sz="4" w:space="0" w:color="auto"/>
            </w:tcBorders>
            <w:shd w:val="clear" w:color="000000" w:fill="D9D9D9"/>
            <w:noWrap/>
            <w:vAlign w:val="center"/>
            <w:hideMark/>
          </w:tcPr>
          <w:p w14:paraId="206909C0"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-881 360 </w:t>
            </w:r>
          </w:p>
        </w:tc>
      </w:tr>
      <w:tr w:rsidR="005B5FCD" w:rsidRPr="007D1EFE" w14:paraId="75C684BD" w14:textId="77777777" w:rsidTr="005B5FCD">
        <w:trPr>
          <w:trHeight w:val="638"/>
          <w:jc w:val="center"/>
        </w:trPr>
        <w:tc>
          <w:tcPr>
            <w:tcW w:w="7298" w:type="dxa"/>
            <w:tcBorders>
              <w:top w:val="nil"/>
              <w:left w:val="single" w:sz="4" w:space="0" w:color="auto"/>
              <w:bottom w:val="nil"/>
              <w:right w:val="single" w:sz="4" w:space="0" w:color="000000"/>
            </w:tcBorders>
            <w:shd w:val="clear" w:color="auto" w:fill="auto"/>
            <w:vAlign w:val="center"/>
            <w:hideMark/>
          </w:tcPr>
          <w:p w14:paraId="15C00061" w14:textId="34B2F7E5" w:rsidR="005B5FCD" w:rsidRPr="007D1EFE" w:rsidRDefault="005B5FCD" w:rsidP="007D1EFE">
            <w:pPr>
              <w:rPr>
                <w:rFonts w:ascii="Arial" w:hAnsi="Arial" w:cs="Arial"/>
                <w:sz w:val="24"/>
                <w:szCs w:val="24"/>
              </w:rPr>
            </w:pPr>
            <w:r w:rsidRPr="007D1EFE">
              <w:rPr>
                <w:rFonts w:ascii="Arial" w:hAnsi="Arial" w:cs="Arial"/>
                <w:sz w:val="24"/>
                <w:szCs w:val="24"/>
              </w:rPr>
              <w:t xml:space="preserve">* Quote-part des subventions d'investissement non renouvelable virée au compte de </w:t>
            </w:r>
            <w:r w:rsidR="007C0C16" w:rsidRPr="007D1EFE">
              <w:rPr>
                <w:rFonts w:ascii="Arial" w:hAnsi="Arial" w:cs="Arial"/>
                <w:sz w:val="24"/>
                <w:szCs w:val="24"/>
              </w:rPr>
              <w:t>résultat</w:t>
            </w:r>
          </w:p>
        </w:tc>
        <w:tc>
          <w:tcPr>
            <w:tcW w:w="1758" w:type="dxa"/>
            <w:tcBorders>
              <w:top w:val="nil"/>
              <w:left w:val="nil"/>
              <w:bottom w:val="nil"/>
              <w:right w:val="single" w:sz="4" w:space="0" w:color="auto"/>
            </w:tcBorders>
            <w:shd w:val="clear" w:color="auto" w:fill="auto"/>
            <w:noWrap/>
            <w:vAlign w:val="center"/>
            <w:hideMark/>
          </w:tcPr>
          <w:p w14:paraId="01DB4689"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35 662 </w:t>
            </w:r>
          </w:p>
        </w:tc>
        <w:tc>
          <w:tcPr>
            <w:tcW w:w="1758" w:type="dxa"/>
            <w:tcBorders>
              <w:top w:val="nil"/>
              <w:left w:val="nil"/>
              <w:bottom w:val="nil"/>
              <w:right w:val="single" w:sz="4" w:space="0" w:color="auto"/>
            </w:tcBorders>
            <w:shd w:val="clear" w:color="auto" w:fill="auto"/>
            <w:noWrap/>
            <w:vAlign w:val="center"/>
            <w:hideMark/>
          </w:tcPr>
          <w:p w14:paraId="542D9936"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22 722 </w:t>
            </w:r>
          </w:p>
        </w:tc>
      </w:tr>
      <w:tr w:rsidR="005B5FCD" w:rsidRPr="007D1EFE" w14:paraId="337F2E40"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5BDF2EE2" w14:textId="77777777" w:rsidR="005B5FCD" w:rsidRPr="007D1EFE" w:rsidRDefault="005B5FCD" w:rsidP="007D1EFE">
            <w:pPr>
              <w:rPr>
                <w:rFonts w:ascii="Arial" w:hAnsi="Arial" w:cs="Arial"/>
                <w:sz w:val="24"/>
                <w:szCs w:val="24"/>
              </w:rPr>
            </w:pPr>
            <w:r w:rsidRPr="007D1EFE">
              <w:rPr>
                <w:rFonts w:ascii="Arial" w:hAnsi="Arial" w:cs="Arial"/>
                <w:sz w:val="24"/>
                <w:szCs w:val="24"/>
              </w:rPr>
              <w:t>* Autres produits exceptionnels (1)</w:t>
            </w:r>
          </w:p>
        </w:tc>
        <w:tc>
          <w:tcPr>
            <w:tcW w:w="1758" w:type="dxa"/>
            <w:tcBorders>
              <w:top w:val="nil"/>
              <w:left w:val="nil"/>
              <w:bottom w:val="nil"/>
              <w:right w:val="single" w:sz="4" w:space="0" w:color="auto"/>
            </w:tcBorders>
            <w:shd w:val="clear" w:color="auto" w:fill="auto"/>
            <w:noWrap/>
            <w:vAlign w:val="center"/>
            <w:hideMark/>
          </w:tcPr>
          <w:p w14:paraId="1C16876B"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340 718 </w:t>
            </w:r>
          </w:p>
        </w:tc>
        <w:tc>
          <w:tcPr>
            <w:tcW w:w="1758" w:type="dxa"/>
            <w:tcBorders>
              <w:top w:val="nil"/>
              <w:left w:val="nil"/>
              <w:bottom w:val="nil"/>
              <w:right w:val="single" w:sz="4" w:space="0" w:color="auto"/>
            </w:tcBorders>
            <w:shd w:val="clear" w:color="auto" w:fill="auto"/>
            <w:noWrap/>
            <w:vAlign w:val="center"/>
            <w:hideMark/>
          </w:tcPr>
          <w:p w14:paraId="2755DC41"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1 893 260 </w:t>
            </w:r>
          </w:p>
        </w:tc>
      </w:tr>
      <w:tr w:rsidR="005B5FCD" w:rsidRPr="007D1EFE" w14:paraId="48137441"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311E10E9" w14:textId="77777777" w:rsidR="005B5FCD" w:rsidRPr="007D1EFE" w:rsidRDefault="005B5FCD" w:rsidP="007D1EFE">
            <w:pPr>
              <w:jc w:val="center"/>
              <w:rPr>
                <w:rFonts w:ascii="Arial" w:hAnsi="Arial" w:cs="Arial"/>
                <w:b/>
                <w:bCs/>
                <w:sz w:val="24"/>
                <w:szCs w:val="24"/>
              </w:rPr>
            </w:pPr>
            <w:r w:rsidRPr="007D1EFE">
              <w:rPr>
                <w:rFonts w:ascii="Arial" w:hAnsi="Arial" w:cs="Arial"/>
                <w:b/>
                <w:bCs/>
                <w:sz w:val="24"/>
                <w:szCs w:val="24"/>
              </w:rPr>
              <w:t>Total Produits Exceptionnels</w:t>
            </w:r>
          </w:p>
        </w:tc>
        <w:tc>
          <w:tcPr>
            <w:tcW w:w="1758" w:type="dxa"/>
            <w:tcBorders>
              <w:top w:val="nil"/>
              <w:left w:val="nil"/>
              <w:bottom w:val="nil"/>
              <w:right w:val="single" w:sz="4" w:space="0" w:color="auto"/>
            </w:tcBorders>
            <w:shd w:val="clear" w:color="auto" w:fill="auto"/>
            <w:noWrap/>
            <w:vAlign w:val="center"/>
            <w:hideMark/>
          </w:tcPr>
          <w:p w14:paraId="697B954E"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376 380 </w:t>
            </w:r>
          </w:p>
        </w:tc>
        <w:tc>
          <w:tcPr>
            <w:tcW w:w="1758" w:type="dxa"/>
            <w:tcBorders>
              <w:top w:val="nil"/>
              <w:left w:val="nil"/>
              <w:bottom w:val="nil"/>
              <w:right w:val="single" w:sz="4" w:space="0" w:color="auto"/>
            </w:tcBorders>
            <w:shd w:val="clear" w:color="auto" w:fill="auto"/>
            <w:noWrap/>
            <w:vAlign w:val="center"/>
            <w:hideMark/>
          </w:tcPr>
          <w:p w14:paraId="451BC94C"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1 915 982 </w:t>
            </w:r>
          </w:p>
        </w:tc>
      </w:tr>
      <w:tr w:rsidR="005B5FCD" w:rsidRPr="007D1EFE" w14:paraId="3925A62F"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2D5FACFE" w14:textId="77777777" w:rsidR="005B5FCD" w:rsidRPr="007D1EFE" w:rsidRDefault="005B5FCD" w:rsidP="007D1EFE">
            <w:pPr>
              <w:rPr>
                <w:rFonts w:ascii="Arial" w:hAnsi="Arial" w:cs="Arial"/>
                <w:sz w:val="24"/>
                <w:szCs w:val="24"/>
              </w:rPr>
            </w:pPr>
            <w:r w:rsidRPr="007D1EFE">
              <w:rPr>
                <w:rFonts w:ascii="Arial" w:hAnsi="Arial" w:cs="Arial"/>
                <w:sz w:val="24"/>
                <w:szCs w:val="24"/>
              </w:rPr>
              <w:t>* Autres charges exceptionnelles</w:t>
            </w:r>
          </w:p>
        </w:tc>
        <w:tc>
          <w:tcPr>
            <w:tcW w:w="1758" w:type="dxa"/>
            <w:tcBorders>
              <w:top w:val="nil"/>
              <w:left w:val="nil"/>
              <w:bottom w:val="nil"/>
              <w:right w:val="single" w:sz="4" w:space="0" w:color="auto"/>
            </w:tcBorders>
            <w:shd w:val="clear" w:color="auto" w:fill="auto"/>
            <w:noWrap/>
            <w:vAlign w:val="center"/>
            <w:hideMark/>
          </w:tcPr>
          <w:p w14:paraId="4A7C5BC6"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474 415 </w:t>
            </w:r>
          </w:p>
        </w:tc>
        <w:tc>
          <w:tcPr>
            <w:tcW w:w="1758" w:type="dxa"/>
            <w:tcBorders>
              <w:top w:val="nil"/>
              <w:left w:val="nil"/>
              <w:bottom w:val="nil"/>
              <w:right w:val="single" w:sz="4" w:space="0" w:color="auto"/>
            </w:tcBorders>
            <w:shd w:val="clear" w:color="auto" w:fill="auto"/>
            <w:noWrap/>
            <w:vAlign w:val="center"/>
            <w:hideMark/>
          </w:tcPr>
          <w:p w14:paraId="1FD98A0E"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1 274 979 </w:t>
            </w:r>
          </w:p>
        </w:tc>
      </w:tr>
      <w:tr w:rsidR="005B5FCD" w:rsidRPr="007D1EFE" w14:paraId="0741F6F5"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74653E99" w14:textId="77777777" w:rsidR="005B5FCD" w:rsidRPr="007D1EFE" w:rsidRDefault="005B5FCD" w:rsidP="007D1EFE">
            <w:pPr>
              <w:jc w:val="center"/>
              <w:rPr>
                <w:rFonts w:ascii="Arial" w:hAnsi="Arial" w:cs="Arial"/>
                <w:b/>
                <w:bCs/>
                <w:sz w:val="24"/>
                <w:szCs w:val="24"/>
              </w:rPr>
            </w:pPr>
            <w:r w:rsidRPr="007D1EFE">
              <w:rPr>
                <w:rFonts w:ascii="Arial" w:hAnsi="Arial" w:cs="Arial"/>
                <w:b/>
                <w:bCs/>
                <w:sz w:val="24"/>
                <w:szCs w:val="24"/>
              </w:rPr>
              <w:t>Total Charges Exceptionnelles</w:t>
            </w:r>
          </w:p>
        </w:tc>
        <w:tc>
          <w:tcPr>
            <w:tcW w:w="1758" w:type="dxa"/>
            <w:tcBorders>
              <w:top w:val="nil"/>
              <w:left w:val="nil"/>
              <w:bottom w:val="nil"/>
              <w:right w:val="single" w:sz="4" w:space="0" w:color="auto"/>
            </w:tcBorders>
            <w:shd w:val="clear" w:color="auto" w:fill="auto"/>
            <w:noWrap/>
            <w:vAlign w:val="center"/>
            <w:hideMark/>
          </w:tcPr>
          <w:p w14:paraId="6B1F7881"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474 415 </w:t>
            </w:r>
          </w:p>
        </w:tc>
        <w:tc>
          <w:tcPr>
            <w:tcW w:w="1758" w:type="dxa"/>
            <w:tcBorders>
              <w:top w:val="nil"/>
              <w:left w:val="nil"/>
              <w:bottom w:val="nil"/>
              <w:right w:val="single" w:sz="4" w:space="0" w:color="auto"/>
            </w:tcBorders>
            <w:shd w:val="clear" w:color="auto" w:fill="auto"/>
            <w:noWrap/>
            <w:vAlign w:val="center"/>
            <w:hideMark/>
          </w:tcPr>
          <w:p w14:paraId="315ECFB2"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1 274 979 </w:t>
            </w:r>
          </w:p>
        </w:tc>
      </w:tr>
      <w:tr w:rsidR="005B5FCD" w:rsidRPr="007D1EFE" w14:paraId="7E75D518" w14:textId="77777777" w:rsidTr="005B5FCD">
        <w:trPr>
          <w:trHeight w:val="315"/>
          <w:jc w:val="center"/>
        </w:trPr>
        <w:tc>
          <w:tcPr>
            <w:tcW w:w="7298" w:type="dxa"/>
            <w:tcBorders>
              <w:top w:val="nil"/>
              <w:left w:val="single" w:sz="4" w:space="0" w:color="auto"/>
              <w:bottom w:val="nil"/>
              <w:right w:val="single" w:sz="4" w:space="0" w:color="000000"/>
            </w:tcBorders>
            <w:shd w:val="clear" w:color="000000" w:fill="D9D9D9"/>
            <w:vAlign w:val="center"/>
            <w:hideMark/>
          </w:tcPr>
          <w:p w14:paraId="08ABBF58" w14:textId="77777777" w:rsidR="005B5FCD" w:rsidRPr="007D1EFE" w:rsidRDefault="005B5FCD" w:rsidP="007D1EFE">
            <w:pPr>
              <w:jc w:val="center"/>
              <w:rPr>
                <w:rFonts w:ascii="Arial" w:hAnsi="Arial" w:cs="Arial"/>
                <w:b/>
                <w:bCs/>
                <w:sz w:val="24"/>
                <w:szCs w:val="24"/>
              </w:rPr>
            </w:pPr>
            <w:r w:rsidRPr="007D1EFE">
              <w:rPr>
                <w:rFonts w:ascii="Arial" w:hAnsi="Arial" w:cs="Arial"/>
                <w:b/>
                <w:bCs/>
                <w:sz w:val="24"/>
                <w:szCs w:val="24"/>
              </w:rPr>
              <w:t>RESULTAT EXCEPTIONNEL</w:t>
            </w:r>
          </w:p>
        </w:tc>
        <w:tc>
          <w:tcPr>
            <w:tcW w:w="1758" w:type="dxa"/>
            <w:tcBorders>
              <w:top w:val="nil"/>
              <w:left w:val="nil"/>
              <w:bottom w:val="nil"/>
              <w:right w:val="single" w:sz="4" w:space="0" w:color="auto"/>
            </w:tcBorders>
            <w:shd w:val="clear" w:color="000000" w:fill="D9D9D9"/>
            <w:noWrap/>
            <w:vAlign w:val="center"/>
            <w:hideMark/>
          </w:tcPr>
          <w:p w14:paraId="3FD83822"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-98 035 </w:t>
            </w:r>
          </w:p>
        </w:tc>
        <w:tc>
          <w:tcPr>
            <w:tcW w:w="1758" w:type="dxa"/>
            <w:tcBorders>
              <w:top w:val="nil"/>
              <w:left w:val="nil"/>
              <w:bottom w:val="nil"/>
              <w:right w:val="single" w:sz="4" w:space="0" w:color="auto"/>
            </w:tcBorders>
            <w:shd w:val="clear" w:color="000000" w:fill="D9D9D9"/>
            <w:noWrap/>
            <w:vAlign w:val="center"/>
            <w:hideMark/>
          </w:tcPr>
          <w:p w14:paraId="64EE4DC9"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641 002 </w:t>
            </w:r>
          </w:p>
        </w:tc>
      </w:tr>
      <w:tr w:rsidR="005B5FCD" w:rsidRPr="007D1EFE" w14:paraId="2ED1CEBC" w14:textId="77777777" w:rsidTr="005B5FCD">
        <w:trPr>
          <w:trHeight w:val="315"/>
          <w:jc w:val="center"/>
        </w:trPr>
        <w:tc>
          <w:tcPr>
            <w:tcW w:w="7298" w:type="dxa"/>
            <w:tcBorders>
              <w:top w:val="nil"/>
              <w:left w:val="single" w:sz="4" w:space="0" w:color="auto"/>
              <w:bottom w:val="nil"/>
              <w:right w:val="single" w:sz="4" w:space="0" w:color="000000"/>
            </w:tcBorders>
            <w:shd w:val="clear" w:color="auto" w:fill="auto"/>
            <w:vAlign w:val="center"/>
            <w:hideMark/>
          </w:tcPr>
          <w:p w14:paraId="097D004B" w14:textId="77777777" w:rsidR="005B5FCD" w:rsidRPr="007D1EFE" w:rsidRDefault="005B5FCD" w:rsidP="007D1EFE">
            <w:pPr>
              <w:rPr>
                <w:rFonts w:ascii="Arial" w:hAnsi="Arial" w:cs="Arial"/>
                <w:sz w:val="24"/>
                <w:szCs w:val="24"/>
              </w:rPr>
            </w:pPr>
            <w:r w:rsidRPr="007D1EFE">
              <w:rPr>
                <w:rFonts w:ascii="Arial" w:hAnsi="Arial" w:cs="Arial"/>
                <w:sz w:val="24"/>
                <w:szCs w:val="24"/>
              </w:rPr>
              <w:t>* Impôts sur les revenus du patrimoine</w:t>
            </w:r>
          </w:p>
        </w:tc>
        <w:tc>
          <w:tcPr>
            <w:tcW w:w="1758" w:type="dxa"/>
            <w:tcBorders>
              <w:top w:val="nil"/>
              <w:left w:val="nil"/>
              <w:bottom w:val="nil"/>
              <w:right w:val="single" w:sz="4" w:space="0" w:color="auto"/>
            </w:tcBorders>
            <w:shd w:val="clear" w:color="auto" w:fill="auto"/>
            <w:noWrap/>
            <w:vAlign w:val="center"/>
            <w:hideMark/>
          </w:tcPr>
          <w:p w14:paraId="1B80F96B"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-96 185 </w:t>
            </w:r>
          </w:p>
        </w:tc>
        <w:tc>
          <w:tcPr>
            <w:tcW w:w="1758" w:type="dxa"/>
            <w:tcBorders>
              <w:top w:val="nil"/>
              <w:left w:val="nil"/>
              <w:bottom w:val="nil"/>
              <w:right w:val="single" w:sz="4" w:space="0" w:color="auto"/>
            </w:tcBorders>
            <w:shd w:val="clear" w:color="auto" w:fill="auto"/>
            <w:noWrap/>
            <w:vAlign w:val="center"/>
            <w:hideMark/>
          </w:tcPr>
          <w:p w14:paraId="3DED2BE1" w14:textId="77777777" w:rsidR="005B5FCD" w:rsidRPr="007D1EFE" w:rsidRDefault="005B5FCD" w:rsidP="007D1EFE">
            <w:pPr>
              <w:jc w:val="right"/>
              <w:rPr>
                <w:rFonts w:ascii="Arial" w:hAnsi="Arial" w:cs="Arial"/>
                <w:sz w:val="24"/>
                <w:szCs w:val="24"/>
              </w:rPr>
            </w:pPr>
            <w:r w:rsidRPr="007D1EFE">
              <w:rPr>
                <w:rFonts w:ascii="Arial" w:hAnsi="Arial" w:cs="Arial"/>
                <w:sz w:val="24"/>
                <w:szCs w:val="24"/>
              </w:rPr>
              <w:t xml:space="preserve">-88 090 </w:t>
            </w:r>
          </w:p>
        </w:tc>
      </w:tr>
      <w:tr w:rsidR="005B5FCD" w:rsidRPr="007D1EFE" w14:paraId="26A76152" w14:textId="77777777" w:rsidTr="005B5FCD">
        <w:trPr>
          <w:trHeight w:val="315"/>
          <w:jc w:val="center"/>
        </w:trPr>
        <w:tc>
          <w:tcPr>
            <w:tcW w:w="7298" w:type="dxa"/>
            <w:tcBorders>
              <w:top w:val="nil"/>
              <w:left w:val="single" w:sz="4" w:space="0" w:color="auto"/>
              <w:bottom w:val="single" w:sz="4" w:space="0" w:color="auto"/>
              <w:right w:val="single" w:sz="4" w:space="0" w:color="000000"/>
            </w:tcBorders>
            <w:shd w:val="clear" w:color="000000" w:fill="D9D9D9"/>
            <w:vAlign w:val="center"/>
            <w:hideMark/>
          </w:tcPr>
          <w:p w14:paraId="41F4DB89" w14:textId="77777777" w:rsidR="005B5FCD" w:rsidRPr="007D1EFE" w:rsidRDefault="005B5FCD" w:rsidP="007D1EFE">
            <w:pPr>
              <w:jc w:val="center"/>
              <w:rPr>
                <w:rFonts w:ascii="Arial" w:hAnsi="Arial" w:cs="Arial"/>
                <w:b/>
                <w:bCs/>
                <w:sz w:val="24"/>
                <w:szCs w:val="24"/>
              </w:rPr>
            </w:pPr>
            <w:r w:rsidRPr="007D1EFE">
              <w:rPr>
                <w:rFonts w:ascii="Arial" w:hAnsi="Arial" w:cs="Arial"/>
                <w:b/>
                <w:bCs/>
                <w:sz w:val="24"/>
                <w:szCs w:val="24"/>
              </w:rPr>
              <w:t>RESULTAT ECONOMIQUE</w:t>
            </w:r>
          </w:p>
        </w:tc>
        <w:tc>
          <w:tcPr>
            <w:tcW w:w="1758" w:type="dxa"/>
            <w:tcBorders>
              <w:top w:val="nil"/>
              <w:left w:val="nil"/>
              <w:bottom w:val="single" w:sz="4" w:space="0" w:color="auto"/>
              <w:right w:val="single" w:sz="4" w:space="0" w:color="auto"/>
            </w:tcBorders>
            <w:shd w:val="clear" w:color="000000" w:fill="D9D9D9"/>
            <w:noWrap/>
            <w:vAlign w:val="center"/>
            <w:hideMark/>
          </w:tcPr>
          <w:p w14:paraId="6996FD6B"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-1 509 340 </w:t>
            </w:r>
          </w:p>
        </w:tc>
        <w:tc>
          <w:tcPr>
            <w:tcW w:w="1758" w:type="dxa"/>
            <w:tcBorders>
              <w:top w:val="nil"/>
              <w:left w:val="nil"/>
              <w:bottom w:val="single" w:sz="4" w:space="0" w:color="auto"/>
              <w:right w:val="single" w:sz="4" w:space="0" w:color="auto"/>
            </w:tcBorders>
            <w:shd w:val="clear" w:color="000000" w:fill="D9D9D9"/>
            <w:noWrap/>
            <w:vAlign w:val="center"/>
            <w:hideMark/>
          </w:tcPr>
          <w:p w14:paraId="6084EC3A" w14:textId="77777777" w:rsidR="005B5FCD" w:rsidRPr="007D1EFE" w:rsidRDefault="005B5FCD" w:rsidP="007D1EFE">
            <w:pPr>
              <w:jc w:val="right"/>
              <w:rPr>
                <w:rFonts w:ascii="Arial" w:hAnsi="Arial" w:cs="Arial"/>
                <w:b/>
                <w:bCs/>
                <w:sz w:val="24"/>
                <w:szCs w:val="24"/>
              </w:rPr>
            </w:pPr>
            <w:r w:rsidRPr="007D1EFE">
              <w:rPr>
                <w:rFonts w:ascii="Arial" w:hAnsi="Arial" w:cs="Arial"/>
                <w:b/>
                <w:bCs/>
                <w:sz w:val="24"/>
                <w:szCs w:val="24"/>
              </w:rPr>
              <w:t xml:space="preserve">-1 945 173 </w:t>
            </w:r>
          </w:p>
        </w:tc>
      </w:tr>
      <w:tr w:rsidR="005B5FCD" w:rsidRPr="007D1EFE" w14:paraId="6F8E7FB9" w14:textId="77777777" w:rsidTr="005B5FCD">
        <w:trPr>
          <w:trHeight w:val="315"/>
          <w:jc w:val="center"/>
        </w:trPr>
        <w:tc>
          <w:tcPr>
            <w:tcW w:w="7298" w:type="dxa"/>
            <w:tcBorders>
              <w:top w:val="single" w:sz="8" w:space="0" w:color="auto"/>
              <w:left w:val="nil"/>
              <w:bottom w:val="nil"/>
              <w:right w:val="nil"/>
            </w:tcBorders>
            <w:shd w:val="clear" w:color="auto" w:fill="auto"/>
            <w:vAlign w:val="center"/>
            <w:hideMark/>
          </w:tcPr>
          <w:p w14:paraId="7E4D5E27" w14:textId="77777777" w:rsidR="005B5FCD" w:rsidRPr="007D1EFE" w:rsidRDefault="005B5FCD" w:rsidP="007D1EFE">
            <w:pPr>
              <w:rPr>
                <w:rFonts w:ascii="Arial" w:hAnsi="Arial" w:cs="Arial"/>
                <w:i/>
                <w:iCs/>
                <w:sz w:val="24"/>
                <w:szCs w:val="24"/>
              </w:rPr>
            </w:pPr>
            <w:r w:rsidRPr="007D1EFE">
              <w:rPr>
                <w:rFonts w:ascii="Arial" w:hAnsi="Arial" w:cs="Arial"/>
                <w:i/>
                <w:iCs/>
                <w:sz w:val="24"/>
                <w:szCs w:val="24"/>
              </w:rPr>
              <w:t>(1) dont produits de cession d'éléments d'actifs cédés</w:t>
            </w:r>
          </w:p>
        </w:tc>
        <w:tc>
          <w:tcPr>
            <w:tcW w:w="1758" w:type="dxa"/>
            <w:tcBorders>
              <w:top w:val="nil"/>
              <w:left w:val="nil"/>
              <w:bottom w:val="nil"/>
              <w:right w:val="nil"/>
            </w:tcBorders>
            <w:shd w:val="clear" w:color="auto" w:fill="auto"/>
            <w:noWrap/>
            <w:vAlign w:val="center"/>
            <w:hideMark/>
          </w:tcPr>
          <w:p w14:paraId="7921F66D" w14:textId="77777777" w:rsidR="005B5FCD" w:rsidRPr="007D1EFE" w:rsidRDefault="005B5FCD" w:rsidP="007D1EFE">
            <w:pPr>
              <w:jc w:val="right"/>
              <w:rPr>
                <w:rFonts w:ascii="Arial" w:hAnsi="Arial" w:cs="Arial"/>
                <w:i/>
                <w:iCs/>
                <w:sz w:val="24"/>
                <w:szCs w:val="24"/>
              </w:rPr>
            </w:pPr>
            <w:r w:rsidRPr="007D1EFE">
              <w:rPr>
                <w:rFonts w:ascii="Arial" w:hAnsi="Arial" w:cs="Arial"/>
                <w:i/>
                <w:iCs/>
                <w:sz w:val="24"/>
                <w:szCs w:val="24"/>
              </w:rPr>
              <w:t xml:space="preserve">         300 080   </w:t>
            </w:r>
          </w:p>
        </w:tc>
        <w:tc>
          <w:tcPr>
            <w:tcW w:w="1758" w:type="dxa"/>
            <w:tcBorders>
              <w:top w:val="nil"/>
              <w:left w:val="nil"/>
              <w:bottom w:val="nil"/>
              <w:right w:val="nil"/>
            </w:tcBorders>
            <w:shd w:val="clear" w:color="auto" w:fill="auto"/>
            <w:noWrap/>
            <w:vAlign w:val="center"/>
            <w:hideMark/>
          </w:tcPr>
          <w:p w14:paraId="26F7A1F8" w14:textId="77777777" w:rsidR="005B5FCD" w:rsidRPr="007D1EFE" w:rsidRDefault="005B5FCD" w:rsidP="007D1EFE">
            <w:pPr>
              <w:jc w:val="right"/>
              <w:rPr>
                <w:rFonts w:ascii="Arial" w:hAnsi="Arial" w:cs="Arial"/>
                <w:i/>
                <w:iCs/>
                <w:sz w:val="24"/>
                <w:szCs w:val="24"/>
              </w:rPr>
            </w:pPr>
            <w:r w:rsidRPr="007D1EFE">
              <w:rPr>
                <w:rFonts w:ascii="Arial" w:hAnsi="Arial" w:cs="Arial"/>
                <w:i/>
                <w:iCs/>
                <w:sz w:val="24"/>
                <w:szCs w:val="24"/>
              </w:rPr>
              <w:t xml:space="preserve">      1 883 167   </w:t>
            </w:r>
          </w:p>
        </w:tc>
      </w:tr>
    </w:tbl>
    <w:p w14:paraId="48C6C03C" w14:textId="77777777" w:rsidR="00D9243C" w:rsidRDefault="00D9243C" w:rsidP="00D9243C"/>
    <w:p w14:paraId="0BC9AA85" w14:textId="77777777" w:rsidR="00D9243C" w:rsidRPr="00E623FC" w:rsidRDefault="00D9243C" w:rsidP="00D9243C">
      <w:pPr>
        <w:rPr>
          <w:sz w:val="12"/>
          <w:szCs w:val="12"/>
        </w:rPr>
      </w:pPr>
      <w:r>
        <w:br w:type="page"/>
      </w:r>
    </w:p>
    <w:tbl>
      <w:tblPr>
        <w:tblW w:w="10354" w:type="dxa"/>
        <w:jc w:val="center"/>
        <w:tblCellMar>
          <w:left w:w="70" w:type="dxa"/>
          <w:right w:w="70" w:type="dxa"/>
        </w:tblCellMar>
        <w:tblLook w:val="04A0" w:firstRow="1" w:lastRow="0" w:firstColumn="1" w:lastColumn="0" w:noHBand="0" w:noVBand="1"/>
      </w:tblPr>
      <w:tblGrid>
        <w:gridCol w:w="6844"/>
        <w:gridCol w:w="1755"/>
        <w:gridCol w:w="1755"/>
      </w:tblGrid>
      <w:tr w:rsidR="001B739E" w:rsidRPr="001B739E" w14:paraId="701FB0C2" w14:textId="77777777" w:rsidTr="00365FE1">
        <w:trPr>
          <w:trHeight w:val="276"/>
          <w:tblHeader/>
          <w:jc w:val="center"/>
        </w:trPr>
        <w:tc>
          <w:tcPr>
            <w:tcW w:w="68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29F794C" w14:textId="77777777" w:rsidR="001B739E" w:rsidRPr="001B739E" w:rsidRDefault="001B739E" w:rsidP="001B739E">
            <w:pPr>
              <w:jc w:val="center"/>
              <w:rPr>
                <w:rFonts w:ascii="Arial" w:hAnsi="Arial" w:cs="Arial"/>
                <w:b/>
                <w:bCs/>
                <w:sz w:val="24"/>
                <w:szCs w:val="24"/>
              </w:rPr>
            </w:pPr>
            <w:r w:rsidRPr="001B739E">
              <w:rPr>
                <w:rFonts w:ascii="Arial" w:hAnsi="Arial" w:cs="Arial"/>
                <w:b/>
                <w:bCs/>
                <w:sz w:val="24"/>
                <w:szCs w:val="24"/>
              </w:rPr>
              <w:t>Compte de résultat - Escolore Production</w:t>
            </w:r>
          </w:p>
        </w:tc>
        <w:tc>
          <w:tcPr>
            <w:tcW w:w="1755" w:type="dxa"/>
            <w:vMerge w:val="restart"/>
            <w:tcBorders>
              <w:top w:val="single" w:sz="4" w:space="0" w:color="auto"/>
              <w:left w:val="single" w:sz="4" w:space="0" w:color="auto"/>
              <w:bottom w:val="single" w:sz="4" w:space="0" w:color="auto"/>
              <w:right w:val="single" w:sz="4" w:space="0" w:color="auto"/>
            </w:tcBorders>
            <w:shd w:val="clear" w:color="000000" w:fill="963634"/>
            <w:vAlign w:val="center"/>
            <w:hideMark/>
          </w:tcPr>
          <w:p w14:paraId="4AFD2F4D" w14:textId="77777777" w:rsidR="001B739E" w:rsidRPr="001B739E" w:rsidRDefault="001B739E" w:rsidP="001B739E">
            <w:pPr>
              <w:jc w:val="center"/>
              <w:rPr>
                <w:rFonts w:ascii="Arial" w:hAnsi="Arial" w:cs="Arial"/>
                <w:b/>
                <w:bCs/>
                <w:i/>
                <w:iCs/>
                <w:color w:val="FFFFFF"/>
                <w:sz w:val="24"/>
                <w:szCs w:val="24"/>
              </w:rPr>
            </w:pPr>
            <w:r w:rsidRPr="001B739E">
              <w:rPr>
                <w:rFonts w:ascii="Arial" w:hAnsi="Arial" w:cs="Arial"/>
                <w:b/>
                <w:bCs/>
                <w:i/>
                <w:iCs/>
                <w:color w:val="FFFFFF"/>
                <w:sz w:val="24"/>
                <w:szCs w:val="24"/>
              </w:rPr>
              <w:t>2023</w:t>
            </w:r>
          </w:p>
        </w:tc>
        <w:tc>
          <w:tcPr>
            <w:tcW w:w="1755" w:type="dxa"/>
            <w:vMerge w:val="restart"/>
            <w:tcBorders>
              <w:top w:val="single" w:sz="4" w:space="0" w:color="auto"/>
              <w:left w:val="single" w:sz="4" w:space="0" w:color="auto"/>
              <w:bottom w:val="single" w:sz="4" w:space="0" w:color="auto"/>
              <w:right w:val="single" w:sz="4" w:space="0" w:color="auto"/>
            </w:tcBorders>
            <w:shd w:val="clear" w:color="000000" w:fill="963634"/>
            <w:vAlign w:val="center"/>
            <w:hideMark/>
          </w:tcPr>
          <w:p w14:paraId="6E0C7CE1" w14:textId="77777777" w:rsidR="001B739E" w:rsidRPr="001B739E" w:rsidRDefault="001B739E" w:rsidP="001B739E">
            <w:pPr>
              <w:jc w:val="center"/>
              <w:rPr>
                <w:rFonts w:ascii="Arial" w:hAnsi="Arial" w:cs="Arial"/>
                <w:b/>
                <w:bCs/>
                <w:i/>
                <w:iCs/>
                <w:color w:val="FFFFFF"/>
                <w:sz w:val="24"/>
                <w:szCs w:val="24"/>
              </w:rPr>
            </w:pPr>
            <w:r w:rsidRPr="001B739E">
              <w:rPr>
                <w:rFonts w:ascii="Arial" w:hAnsi="Arial" w:cs="Arial"/>
                <w:b/>
                <w:bCs/>
                <w:i/>
                <w:iCs/>
                <w:color w:val="FFFFFF"/>
                <w:sz w:val="24"/>
                <w:szCs w:val="24"/>
              </w:rPr>
              <w:t>2022</w:t>
            </w:r>
          </w:p>
        </w:tc>
      </w:tr>
      <w:tr w:rsidR="00365FE1" w:rsidRPr="001B739E" w14:paraId="01275663" w14:textId="77777777" w:rsidTr="00365FE1">
        <w:trPr>
          <w:trHeight w:val="900"/>
          <w:tblHeader/>
          <w:jc w:val="center"/>
        </w:trPr>
        <w:tc>
          <w:tcPr>
            <w:tcW w:w="6844" w:type="dxa"/>
            <w:vMerge/>
            <w:tcBorders>
              <w:top w:val="single" w:sz="4" w:space="0" w:color="auto"/>
              <w:left w:val="single" w:sz="4" w:space="0" w:color="auto"/>
              <w:bottom w:val="single" w:sz="4" w:space="0" w:color="000000"/>
              <w:right w:val="single" w:sz="4" w:space="0" w:color="000000"/>
            </w:tcBorders>
            <w:vAlign w:val="center"/>
            <w:hideMark/>
          </w:tcPr>
          <w:p w14:paraId="0ACCE769" w14:textId="77777777" w:rsidR="00365FE1" w:rsidRPr="001B739E" w:rsidRDefault="00365FE1" w:rsidP="001B739E">
            <w:pPr>
              <w:rPr>
                <w:rFonts w:ascii="Arial" w:hAnsi="Arial" w:cs="Arial"/>
                <w:b/>
                <w:bCs/>
                <w:sz w:val="24"/>
                <w:szCs w:val="24"/>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71D64E08" w14:textId="77777777" w:rsidR="00365FE1" w:rsidRPr="001B739E" w:rsidRDefault="00365FE1" w:rsidP="001B739E">
            <w:pPr>
              <w:rPr>
                <w:rFonts w:ascii="Arial" w:hAnsi="Arial" w:cs="Arial"/>
                <w:b/>
                <w:bCs/>
                <w:i/>
                <w:iCs/>
                <w:color w:val="FFFFFF"/>
                <w:sz w:val="24"/>
                <w:szCs w:val="24"/>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457C6D29" w14:textId="77777777" w:rsidR="00365FE1" w:rsidRPr="001B739E" w:rsidRDefault="00365FE1" w:rsidP="001B739E">
            <w:pPr>
              <w:rPr>
                <w:rFonts w:ascii="Arial" w:hAnsi="Arial" w:cs="Arial"/>
                <w:b/>
                <w:bCs/>
                <w:i/>
                <w:iCs/>
                <w:color w:val="FFFFFF"/>
                <w:sz w:val="24"/>
                <w:szCs w:val="24"/>
              </w:rPr>
            </w:pPr>
          </w:p>
        </w:tc>
      </w:tr>
      <w:tr w:rsidR="00365FE1" w:rsidRPr="001B739E" w14:paraId="05DEE5F8" w14:textId="77777777" w:rsidTr="00365FE1">
        <w:trPr>
          <w:trHeight w:val="315"/>
          <w:jc w:val="center"/>
        </w:trPr>
        <w:tc>
          <w:tcPr>
            <w:tcW w:w="6844" w:type="dxa"/>
            <w:tcBorders>
              <w:top w:val="nil"/>
              <w:left w:val="single" w:sz="4" w:space="0" w:color="auto"/>
              <w:bottom w:val="nil"/>
              <w:right w:val="single" w:sz="4" w:space="0" w:color="000000"/>
            </w:tcBorders>
            <w:shd w:val="clear" w:color="auto" w:fill="auto"/>
            <w:vAlign w:val="center"/>
            <w:hideMark/>
          </w:tcPr>
          <w:p w14:paraId="5D29C14C" w14:textId="77777777" w:rsidR="00365FE1" w:rsidRPr="001B739E" w:rsidRDefault="00365FE1" w:rsidP="001B739E">
            <w:pPr>
              <w:rPr>
                <w:rFonts w:ascii="Arial" w:hAnsi="Arial" w:cs="Arial"/>
                <w:b/>
                <w:bCs/>
                <w:sz w:val="24"/>
                <w:szCs w:val="24"/>
              </w:rPr>
            </w:pPr>
            <w:r w:rsidRPr="001B739E">
              <w:rPr>
                <w:rFonts w:ascii="Arial" w:hAnsi="Arial" w:cs="Arial"/>
                <w:b/>
                <w:bCs/>
                <w:sz w:val="24"/>
                <w:szCs w:val="24"/>
              </w:rPr>
              <w:t>* Ventes de biens</w:t>
            </w:r>
          </w:p>
        </w:tc>
        <w:tc>
          <w:tcPr>
            <w:tcW w:w="1755" w:type="dxa"/>
            <w:tcBorders>
              <w:top w:val="nil"/>
              <w:left w:val="nil"/>
              <w:bottom w:val="nil"/>
              <w:right w:val="single" w:sz="4" w:space="0" w:color="auto"/>
            </w:tcBorders>
            <w:shd w:val="clear" w:color="auto" w:fill="auto"/>
            <w:noWrap/>
            <w:vAlign w:val="center"/>
            <w:hideMark/>
          </w:tcPr>
          <w:p w14:paraId="25E95655"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11 416 </w:t>
            </w:r>
          </w:p>
        </w:tc>
        <w:tc>
          <w:tcPr>
            <w:tcW w:w="1755" w:type="dxa"/>
            <w:tcBorders>
              <w:top w:val="nil"/>
              <w:left w:val="nil"/>
              <w:bottom w:val="nil"/>
              <w:right w:val="single" w:sz="4" w:space="0" w:color="auto"/>
            </w:tcBorders>
            <w:shd w:val="clear" w:color="auto" w:fill="auto"/>
            <w:noWrap/>
            <w:vAlign w:val="center"/>
            <w:hideMark/>
          </w:tcPr>
          <w:p w14:paraId="03A1B208"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15 679 </w:t>
            </w:r>
          </w:p>
        </w:tc>
      </w:tr>
      <w:tr w:rsidR="00365FE1" w:rsidRPr="001B739E" w14:paraId="36C357D7" w14:textId="77777777" w:rsidTr="00365FE1">
        <w:trPr>
          <w:trHeight w:val="315"/>
          <w:jc w:val="center"/>
        </w:trPr>
        <w:tc>
          <w:tcPr>
            <w:tcW w:w="6844" w:type="dxa"/>
            <w:tcBorders>
              <w:top w:val="nil"/>
              <w:left w:val="single" w:sz="4" w:space="0" w:color="auto"/>
              <w:bottom w:val="nil"/>
              <w:right w:val="single" w:sz="4" w:space="0" w:color="000000"/>
            </w:tcBorders>
            <w:shd w:val="clear" w:color="auto" w:fill="auto"/>
            <w:vAlign w:val="center"/>
            <w:hideMark/>
          </w:tcPr>
          <w:p w14:paraId="53291576" w14:textId="37613894" w:rsidR="00365FE1" w:rsidRPr="001B739E" w:rsidRDefault="00365FE1" w:rsidP="001B739E">
            <w:pPr>
              <w:rPr>
                <w:rFonts w:ascii="Arial" w:hAnsi="Arial" w:cs="Arial"/>
                <w:b/>
                <w:bCs/>
                <w:sz w:val="24"/>
                <w:szCs w:val="24"/>
              </w:rPr>
            </w:pPr>
            <w:r w:rsidRPr="001B739E">
              <w:rPr>
                <w:rFonts w:ascii="Arial" w:hAnsi="Arial" w:cs="Arial"/>
                <w:b/>
                <w:bCs/>
                <w:sz w:val="24"/>
                <w:szCs w:val="24"/>
              </w:rPr>
              <w:t xml:space="preserve">* Production vendue et </w:t>
            </w:r>
            <w:r w:rsidR="00CB6133">
              <w:rPr>
                <w:rFonts w:ascii="Arial" w:hAnsi="Arial" w:cs="Arial"/>
                <w:b/>
                <w:bCs/>
                <w:sz w:val="24"/>
                <w:szCs w:val="24"/>
              </w:rPr>
              <w:t>prestations</w:t>
            </w:r>
            <w:r w:rsidRPr="001B739E">
              <w:rPr>
                <w:rFonts w:ascii="Arial" w:hAnsi="Arial" w:cs="Arial"/>
                <w:b/>
                <w:bCs/>
                <w:sz w:val="24"/>
                <w:szCs w:val="24"/>
              </w:rPr>
              <w:t xml:space="preserve"> de services</w:t>
            </w:r>
          </w:p>
        </w:tc>
        <w:tc>
          <w:tcPr>
            <w:tcW w:w="1755" w:type="dxa"/>
            <w:tcBorders>
              <w:top w:val="nil"/>
              <w:left w:val="nil"/>
              <w:bottom w:val="nil"/>
              <w:right w:val="single" w:sz="4" w:space="0" w:color="auto"/>
            </w:tcBorders>
            <w:shd w:val="clear" w:color="auto" w:fill="auto"/>
            <w:noWrap/>
            <w:vAlign w:val="center"/>
            <w:hideMark/>
          </w:tcPr>
          <w:p w14:paraId="6A293CD0"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114 368 </w:t>
            </w:r>
          </w:p>
        </w:tc>
        <w:tc>
          <w:tcPr>
            <w:tcW w:w="1755" w:type="dxa"/>
            <w:tcBorders>
              <w:top w:val="nil"/>
              <w:left w:val="nil"/>
              <w:bottom w:val="nil"/>
              <w:right w:val="single" w:sz="4" w:space="0" w:color="auto"/>
            </w:tcBorders>
            <w:shd w:val="clear" w:color="auto" w:fill="auto"/>
            <w:noWrap/>
            <w:vAlign w:val="center"/>
            <w:hideMark/>
          </w:tcPr>
          <w:p w14:paraId="4B0ED573"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134 133 </w:t>
            </w:r>
          </w:p>
        </w:tc>
      </w:tr>
      <w:tr w:rsidR="00365FE1" w:rsidRPr="001B739E" w14:paraId="0ADB0799" w14:textId="77777777" w:rsidTr="00365FE1">
        <w:trPr>
          <w:trHeight w:val="315"/>
          <w:jc w:val="center"/>
        </w:trPr>
        <w:tc>
          <w:tcPr>
            <w:tcW w:w="6844" w:type="dxa"/>
            <w:tcBorders>
              <w:top w:val="nil"/>
              <w:left w:val="single" w:sz="4" w:space="0" w:color="auto"/>
              <w:bottom w:val="nil"/>
              <w:right w:val="single" w:sz="4" w:space="0" w:color="000000"/>
            </w:tcBorders>
            <w:shd w:val="clear" w:color="auto" w:fill="auto"/>
            <w:vAlign w:val="center"/>
            <w:hideMark/>
          </w:tcPr>
          <w:p w14:paraId="7F0DB58F" w14:textId="77777777" w:rsidR="00365FE1" w:rsidRPr="001B739E" w:rsidRDefault="00365FE1" w:rsidP="001B739E">
            <w:pPr>
              <w:rPr>
                <w:rFonts w:ascii="Arial" w:hAnsi="Arial" w:cs="Arial"/>
                <w:sz w:val="24"/>
                <w:szCs w:val="24"/>
              </w:rPr>
            </w:pPr>
            <w:r w:rsidRPr="001B739E">
              <w:rPr>
                <w:rFonts w:ascii="Arial" w:hAnsi="Arial" w:cs="Arial"/>
                <w:sz w:val="24"/>
                <w:szCs w:val="24"/>
              </w:rPr>
              <w:t>* Production stockée</w:t>
            </w:r>
          </w:p>
        </w:tc>
        <w:tc>
          <w:tcPr>
            <w:tcW w:w="1755" w:type="dxa"/>
            <w:tcBorders>
              <w:top w:val="nil"/>
              <w:left w:val="nil"/>
              <w:bottom w:val="nil"/>
              <w:right w:val="single" w:sz="4" w:space="0" w:color="auto"/>
            </w:tcBorders>
            <w:shd w:val="clear" w:color="auto" w:fill="auto"/>
            <w:noWrap/>
            <w:vAlign w:val="center"/>
            <w:hideMark/>
          </w:tcPr>
          <w:p w14:paraId="4BFB22B7"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-36 </w:t>
            </w:r>
          </w:p>
        </w:tc>
        <w:tc>
          <w:tcPr>
            <w:tcW w:w="1755" w:type="dxa"/>
            <w:tcBorders>
              <w:top w:val="nil"/>
              <w:left w:val="nil"/>
              <w:bottom w:val="nil"/>
              <w:right w:val="single" w:sz="4" w:space="0" w:color="auto"/>
            </w:tcBorders>
            <w:shd w:val="clear" w:color="auto" w:fill="auto"/>
            <w:noWrap/>
            <w:vAlign w:val="center"/>
            <w:hideMark/>
          </w:tcPr>
          <w:p w14:paraId="7C6F9261"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0 </w:t>
            </w:r>
          </w:p>
        </w:tc>
      </w:tr>
      <w:tr w:rsidR="00365FE1" w:rsidRPr="001B739E" w14:paraId="432DFE6F" w14:textId="77777777" w:rsidTr="00365FE1">
        <w:trPr>
          <w:trHeight w:val="315"/>
          <w:jc w:val="center"/>
        </w:trPr>
        <w:tc>
          <w:tcPr>
            <w:tcW w:w="6844" w:type="dxa"/>
            <w:tcBorders>
              <w:top w:val="nil"/>
              <w:left w:val="single" w:sz="4" w:space="0" w:color="auto"/>
              <w:bottom w:val="nil"/>
              <w:right w:val="single" w:sz="4" w:space="0" w:color="000000"/>
            </w:tcBorders>
            <w:shd w:val="clear" w:color="auto" w:fill="auto"/>
            <w:vAlign w:val="center"/>
            <w:hideMark/>
          </w:tcPr>
          <w:p w14:paraId="0FBF277E" w14:textId="77777777" w:rsidR="00365FE1" w:rsidRPr="001B739E" w:rsidRDefault="00365FE1" w:rsidP="001B739E">
            <w:pPr>
              <w:rPr>
                <w:rFonts w:ascii="Arial" w:hAnsi="Arial" w:cs="Arial"/>
                <w:b/>
                <w:bCs/>
                <w:sz w:val="24"/>
                <w:szCs w:val="24"/>
              </w:rPr>
            </w:pPr>
            <w:r w:rsidRPr="001B739E">
              <w:rPr>
                <w:rFonts w:ascii="Arial" w:hAnsi="Arial" w:cs="Arial"/>
                <w:b/>
                <w:bCs/>
                <w:sz w:val="24"/>
                <w:szCs w:val="24"/>
              </w:rPr>
              <w:t>* Produits de tiers financeurs</w:t>
            </w:r>
          </w:p>
        </w:tc>
        <w:tc>
          <w:tcPr>
            <w:tcW w:w="1755" w:type="dxa"/>
            <w:tcBorders>
              <w:top w:val="nil"/>
              <w:left w:val="nil"/>
              <w:bottom w:val="nil"/>
              <w:right w:val="single" w:sz="4" w:space="0" w:color="auto"/>
            </w:tcBorders>
            <w:shd w:val="clear" w:color="auto" w:fill="auto"/>
            <w:noWrap/>
            <w:vAlign w:val="center"/>
            <w:hideMark/>
          </w:tcPr>
          <w:p w14:paraId="335AB503"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3 534 </w:t>
            </w:r>
          </w:p>
        </w:tc>
        <w:tc>
          <w:tcPr>
            <w:tcW w:w="1755" w:type="dxa"/>
            <w:tcBorders>
              <w:top w:val="nil"/>
              <w:left w:val="nil"/>
              <w:bottom w:val="nil"/>
              <w:right w:val="single" w:sz="4" w:space="0" w:color="auto"/>
            </w:tcBorders>
            <w:shd w:val="clear" w:color="auto" w:fill="auto"/>
            <w:noWrap/>
            <w:vAlign w:val="center"/>
            <w:hideMark/>
          </w:tcPr>
          <w:p w14:paraId="39DEFC52"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3 454 </w:t>
            </w:r>
          </w:p>
        </w:tc>
      </w:tr>
      <w:tr w:rsidR="00365FE1" w:rsidRPr="001B739E" w14:paraId="1C250701" w14:textId="77777777" w:rsidTr="00365FE1">
        <w:trPr>
          <w:trHeight w:val="263"/>
          <w:jc w:val="center"/>
        </w:trPr>
        <w:tc>
          <w:tcPr>
            <w:tcW w:w="6844" w:type="dxa"/>
            <w:tcBorders>
              <w:top w:val="nil"/>
              <w:left w:val="single" w:sz="4" w:space="0" w:color="auto"/>
              <w:bottom w:val="nil"/>
              <w:right w:val="single" w:sz="4" w:space="0" w:color="000000"/>
            </w:tcBorders>
            <w:shd w:val="clear" w:color="auto" w:fill="auto"/>
            <w:vAlign w:val="center"/>
            <w:hideMark/>
          </w:tcPr>
          <w:p w14:paraId="5686D199" w14:textId="29E47F9C" w:rsidR="00365FE1" w:rsidRPr="001B739E" w:rsidRDefault="00CB6133" w:rsidP="001B739E">
            <w:pPr>
              <w:jc w:val="right"/>
              <w:rPr>
                <w:rFonts w:ascii="Arial" w:hAnsi="Arial" w:cs="Arial"/>
                <w:sz w:val="24"/>
                <w:szCs w:val="24"/>
              </w:rPr>
            </w:pPr>
            <w:r w:rsidRPr="001B739E">
              <w:rPr>
                <w:rFonts w:ascii="Arial" w:hAnsi="Arial" w:cs="Arial"/>
                <w:sz w:val="24"/>
                <w:szCs w:val="24"/>
              </w:rPr>
              <w:t>Concours</w:t>
            </w:r>
            <w:r w:rsidR="00365FE1" w:rsidRPr="001B739E">
              <w:rPr>
                <w:rFonts w:ascii="Arial" w:hAnsi="Arial" w:cs="Arial"/>
                <w:sz w:val="24"/>
                <w:szCs w:val="24"/>
              </w:rPr>
              <w:t xml:space="preserve"> publics et subventions d'exploitation</w:t>
            </w:r>
          </w:p>
        </w:tc>
        <w:tc>
          <w:tcPr>
            <w:tcW w:w="1755" w:type="dxa"/>
            <w:tcBorders>
              <w:top w:val="nil"/>
              <w:left w:val="nil"/>
              <w:bottom w:val="nil"/>
              <w:right w:val="single" w:sz="4" w:space="0" w:color="auto"/>
            </w:tcBorders>
            <w:shd w:val="clear" w:color="auto" w:fill="auto"/>
            <w:noWrap/>
            <w:vAlign w:val="center"/>
            <w:hideMark/>
          </w:tcPr>
          <w:p w14:paraId="0D23BC4B" w14:textId="77777777" w:rsidR="00365FE1" w:rsidRPr="001B739E" w:rsidRDefault="00365FE1" w:rsidP="001B739E">
            <w:pPr>
              <w:jc w:val="right"/>
              <w:rPr>
                <w:rFonts w:ascii="Arial" w:hAnsi="Arial" w:cs="Arial"/>
                <w:i/>
                <w:iCs/>
                <w:sz w:val="24"/>
                <w:szCs w:val="24"/>
              </w:rPr>
            </w:pPr>
            <w:r w:rsidRPr="001B739E">
              <w:rPr>
                <w:rFonts w:ascii="Arial" w:hAnsi="Arial" w:cs="Arial"/>
                <w:i/>
                <w:iCs/>
                <w:sz w:val="24"/>
                <w:szCs w:val="24"/>
              </w:rPr>
              <w:t xml:space="preserve">3 534 </w:t>
            </w:r>
          </w:p>
        </w:tc>
        <w:tc>
          <w:tcPr>
            <w:tcW w:w="1755" w:type="dxa"/>
            <w:tcBorders>
              <w:top w:val="nil"/>
              <w:left w:val="nil"/>
              <w:bottom w:val="nil"/>
              <w:right w:val="single" w:sz="4" w:space="0" w:color="auto"/>
            </w:tcBorders>
            <w:shd w:val="clear" w:color="auto" w:fill="auto"/>
            <w:noWrap/>
            <w:vAlign w:val="center"/>
            <w:hideMark/>
          </w:tcPr>
          <w:p w14:paraId="2EFB3754" w14:textId="77777777" w:rsidR="00365FE1" w:rsidRPr="001B739E" w:rsidRDefault="00365FE1" w:rsidP="001B739E">
            <w:pPr>
              <w:jc w:val="right"/>
              <w:rPr>
                <w:rFonts w:ascii="Arial" w:hAnsi="Arial" w:cs="Arial"/>
                <w:i/>
                <w:iCs/>
                <w:sz w:val="24"/>
                <w:szCs w:val="24"/>
              </w:rPr>
            </w:pPr>
            <w:r w:rsidRPr="001B739E">
              <w:rPr>
                <w:rFonts w:ascii="Arial" w:hAnsi="Arial" w:cs="Arial"/>
                <w:i/>
                <w:iCs/>
                <w:sz w:val="24"/>
                <w:szCs w:val="24"/>
              </w:rPr>
              <w:t xml:space="preserve">3 454 </w:t>
            </w:r>
          </w:p>
        </w:tc>
      </w:tr>
      <w:tr w:rsidR="00365FE1" w:rsidRPr="001B739E" w14:paraId="2404545C" w14:textId="77777777" w:rsidTr="00365FE1">
        <w:trPr>
          <w:trHeight w:val="315"/>
          <w:jc w:val="center"/>
        </w:trPr>
        <w:tc>
          <w:tcPr>
            <w:tcW w:w="6844" w:type="dxa"/>
            <w:tcBorders>
              <w:top w:val="nil"/>
              <w:left w:val="single" w:sz="4" w:space="0" w:color="auto"/>
              <w:bottom w:val="nil"/>
              <w:right w:val="single" w:sz="4" w:space="0" w:color="000000"/>
            </w:tcBorders>
            <w:shd w:val="clear" w:color="auto" w:fill="auto"/>
            <w:vAlign w:val="center"/>
            <w:hideMark/>
          </w:tcPr>
          <w:p w14:paraId="538A64B0" w14:textId="77777777" w:rsidR="00365FE1" w:rsidRPr="001B739E" w:rsidRDefault="00365FE1" w:rsidP="001B739E">
            <w:pPr>
              <w:rPr>
                <w:rFonts w:ascii="Arial" w:hAnsi="Arial" w:cs="Arial"/>
                <w:sz w:val="24"/>
                <w:szCs w:val="24"/>
              </w:rPr>
            </w:pPr>
            <w:r w:rsidRPr="001B739E">
              <w:rPr>
                <w:rFonts w:ascii="Arial" w:hAnsi="Arial" w:cs="Arial"/>
                <w:sz w:val="24"/>
                <w:szCs w:val="24"/>
              </w:rPr>
              <w:t>* Autres produits (2)</w:t>
            </w:r>
          </w:p>
        </w:tc>
        <w:tc>
          <w:tcPr>
            <w:tcW w:w="1755" w:type="dxa"/>
            <w:tcBorders>
              <w:top w:val="nil"/>
              <w:left w:val="nil"/>
              <w:bottom w:val="nil"/>
              <w:right w:val="single" w:sz="4" w:space="0" w:color="auto"/>
            </w:tcBorders>
            <w:shd w:val="clear" w:color="auto" w:fill="auto"/>
            <w:noWrap/>
            <w:vAlign w:val="center"/>
            <w:hideMark/>
          </w:tcPr>
          <w:p w14:paraId="7F459E08"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637 047 </w:t>
            </w:r>
          </w:p>
        </w:tc>
        <w:tc>
          <w:tcPr>
            <w:tcW w:w="1755" w:type="dxa"/>
            <w:tcBorders>
              <w:top w:val="nil"/>
              <w:left w:val="nil"/>
              <w:bottom w:val="nil"/>
              <w:right w:val="single" w:sz="4" w:space="0" w:color="auto"/>
            </w:tcBorders>
            <w:shd w:val="clear" w:color="auto" w:fill="auto"/>
            <w:noWrap/>
            <w:vAlign w:val="center"/>
            <w:hideMark/>
          </w:tcPr>
          <w:p w14:paraId="2CCCA0E7"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693 618 </w:t>
            </w:r>
          </w:p>
        </w:tc>
      </w:tr>
      <w:tr w:rsidR="00365FE1" w:rsidRPr="001B739E" w14:paraId="2D6B60DD" w14:textId="77777777" w:rsidTr="00365FE1">
        <w:trPr>
          <w:trHeight w:val="315"/>
          <w:jc w:val="center"/>
        </w:trPr>
        <w:tc>
          <w:tcPr>
            <w:tcW w:w="6844" w:type="dxa"/>
            <w:tcBorders>
              <w:top w:val="nil"/>
              <w:left w:val="single" w:sz="4" w:space="0" w:color="auto"/>
              <w:bottom w:val="nil"/>
              <w:right w:val="single" w:sz="4" w:space="0" w:color="000000"/>
            </w:tcBorders>
            <w:shd w:val="clear" w:color="auto" w:fill="auto"/>
            <w:vAlign w:val="center"/>
            <w:hideMark/>
          </w:tcPr>
          <w:p w14:paraId="55251820" w14:textId="77777777" w:rsidR="00365FE1" w:rsidRPr="001B739E" w:rsidRDefault="00365FE1" w:rsidP="001B739E">
            <w:pPr>
              <w:jc w:val="center"/>
              <w:rPr>
                <w:rFonts w:ascii="Arial" w:hAnsi="Arial" w:cs="Arial"/>
                <w:b/>
                <w:bCs/>
                <w:sz w:val="24"/>
                <w:szCs w:val="24"/>
              </w:rPr>
            </w:pPr>
            <w:r w:rsidRPr="001B739E">
              <w:rPr>
                <w:rFonts w:ascii="Arial" w:hAnsi="Arial" w:cs="Arial"/>
                <w:b/>
                <w:bCs/>
                <w:sz w:val="24"/>
                <w:szCs w:val="24"/>
              </w:rPr>
              <w:t>Total Produits d'exploitation</w:t>
            </w:r>
          </w:p>
        </w:tc>
        <w:tc>
          <w:tcPr>
            <w:tcW w:w="1755" w:type="dxa"/>
            <w:tcBorders>
              <w:top w:val="nil"/>
              <w:left w:val="nil"/>
              <w:bottom w:val="nil"/>
              <w:right w:val="single" w:sz="4" w:space="0" w:color="auto"/>
            </w:tcBorders>
            <w:shd w:val="clear" w:color="auto" w:fill="auto"/>
            <w:noWrap/>
            <w:vAlign w:val="center"/>
            <w:hideMark/>
          </w:tcPr>
          <w:p w14:paraId="0B1B6124"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766 329 </w:t>
            </w:r>
          </w:p>
        </w:tc>
        <w:tc>
          <w:tcPr>
            <w:tcW w:w="1755" w:type="dxa"/>
            <w:tcBorders>
              <w:top w:val="nil"/>
              <w:left w:val="nil"/>
              <w:bottom w:val="nil"/>
              <w:right w:val="single" w:sz="4" w:space="0" w:color="auto"/>
            </w:tcBorders>
            <w:shd w:val="clear" w:color="auto" w:fill="auto"/>
            <w:noWrap/>
            <w:vAlign w:val="center"/>
            <w:hideMark/>
          </w:tcPr>
          <w:p w14:paraId="346A4991"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846 884 </w:t>
            </w:r>
          </w:p>
        </w:tc>
      </w:tr>
      <w:tr w:rsidR="00365FE1" w:rsidRPr="001B739E" w14:paraId="18E4C7BB" w14:textId="77777777" w:rsidTr="00365FE1">
        <w:trPr>
          <w:trHeight w:val="315"/>
          <w:jc w:val="center"/>
        </w:trPr>
        <w:tc>
          <w:tcPr>
            <w:tcW w:w="6844" w:type="dxa"/>
            <w:tcBorders>
              <w:top w:val="nil"/>
              <w:left w:val="single" w:sz="4" w:space="0" w:color="auto"/>
              <w:bottom w:val="nil"/>
              <w:right w:val="single" w:sz="4" w:space="0" w:color="000000"/>
            </w:tcBorders>
            <w:shd w:val="clear" w:color="auto" w:fill="auto"/>
            <w:vAlign w:val="center"/>
            <w:hideMark/>
          </w:tcPr>
          <w:p w14:paraId="0B6FB702" w14:textId="77777777" w:rsidR="00365FE1" w:rsidRPr="001B739E" w:rsidRDefault="00365FE1" w:rsidP="001B739E">
            <w:pPr>
              <w:rPr>
                <w:rFonts w:ascii="Arial" w:hAnsi="Arial" w:cs="Arial"/>
                <w:sz w:val="24"/>
                <w:szCs w:val="24"/>
              </w:rPr>
            </w:pPr>
            <w:r w:rsidRPr="001B739E">
              <w:rPr>
                <w:rFonts w:ascii="Arial" w:hAnsi="Arial" w:cs="Arial"/>
                <w:sz w:val="24"/>
                <w:szCs w:val="24"/>
              </w:rPr>
              <w:t>* Achats matières premières</w:t>
            </w:r>
          </w:p>
        </w:tc>
        <w:tc>
          <w:tcPr>
            <w:tcW w:w="1755" w:type="dxa"/>
            <w:tcBorders>
              <w:top w:val="nil"/>
              <w:left w:val="nil"/>
              <w:bottom w:val="nil"/>
              <w:right w:val="single" w:sz="4" w:space="0" w:color="auto"/>
            </w:tcBorders>
            <w:shd w:val="clear" w:color="auto" w:fill="auto"/>
            <w:noWrap/>
            <w:vAlign w:val="center"/>
            <w:hideMark/>
          </w:tcPr>
          <w:p w14:paraId="57CC8E75"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9 100 </w:t>
            </w:r>
          </w:p>
        </w:tc>
        <w:tc>
          <w:tcPr>
            <w:tcW w:w="1755" w:type="dxa"/>
            <w:tcBorders>
              <w:top w:val="nil"/>
              <w:left w:val="nil"/>
              <w:bottom w:val="nil"/>
              <w:right w:val="single" w:sz="4" w:space="0" w:color="auto"/>
            </w:tcBorders>
            <w:shd w:val="clear" w:color="auto" w:fill="auto"/>
            <w:noWrap/>
            <w:vAlign w:val="center"/>
            <w:hideMark/>
          </w:tcPr>
          <w:p w14:paraId="5D820A53"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15 161 </w:t>
            </w:r>
          </w:p>
        </w:tc>
      </w:tr>
      <w:tr w:rsidR="00365FE1" w:rsidRPr="001B739E" w14:paraId="43F491E9" w14:textId="77777777" w:rsidTr="00365FE1">
        <w:trPr>
          <w:trHeight w:val="315"/>
          <w:jc w:val="center"/>
        </w:trPr>
        <w:tc>
          <w:tcPr>
            <w:tcW w:w="6844" w:type="dxa"/>
            <w:tcBorders>
              <w:top w:val="nil"/>
              <w:left w:val="single" w:sz="4" w:space="0" w:color="auto"/>
              <w:bottom w:val="nil"/>
              <w:right w:val="single" w:sz="4" w:space="0" w:color="000000"/>
            </w:tcBorders>
            <w:shd w:val="clear" w:color="auto" w:fill="auto"/>
            <w:vAlign w:val="center"/>
            <w:hideMark/>
          </w:tcPr>
          <w:p w14:paraId="1BCF05FC" w14:textId="77777777" w:rsidR="00365FE1" w:rsidRPr="001B739E" w:rsidRDefault="00365FE1" w:rsidP="001B739E">
            <w:pPr>
              <w:rPr>
                <w:rFonts w:ascii="Arial" w:hAnsi="Arial" w:cs="Arial"/>
                <w:sz w:val="24"/>
                <w:szCs w:val="24"/>
              </w:rPr>
            </w:pPr>
            <w:r w:rsidRPr="001B739E">
              <w:rPr>
                <w:rFonts w:ascii="Arial" w:hAnsi="Arial" w:cs="Arial"/>
                <w:sz w:val="24"/>
                <w:szCs w:val="24"/>
              </w:rPr>
              <w:t>* Variation de stock</w:t>
            </w:r>
          </w:p>
        </w:tc>
        <w:tc>
          <w:tcPr>
            <w:tcW w:w="1755" w:type="dxa"/>
            <w:tcBorders>
              <w:top w:val="nil"/>
              <w:left w:val="nil"/>
              <w:bottom w:val="nil"/>
              <w:right w:val="single" w:sz="4" w:space="0" w:color="auto"/>
            </w:tcBorders>
            <w:shd w:val="clear" w:color="auto" w:fill="auto"/>
            <w:noWrap/>
            <w:vAlign w:val="center"/>
            <w:hideMark/>
          </w:tcPr>
          <w:p w14:paraId="70255F19"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3 588 </w:t>
            </w:r>
          </w:p>
        </w:tc>
        <w:tc>
          <w:tcPr>
            <w:tcW w:w="1755" w:type="dxa"/>
            <w:tcBorders>
              <w:top w:val="nil"/>
              <w:left w:val="nil"/>
              <w:bottom w:val="nil"/>
              <w:right w:val="single" w:sz="4" w:space="0" w:color="auto"/>
            </w:tcBorders>
            <w:shd w:val="clear" w:color="auto" w:fill="auto"/>
            <w:noWrap/>
            <w:vAlign w:val="center"/>
            <w:hideMark/>
          </w:tcPr>
          <w:p w14:paraId="64BE3804"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2 713 </w:t>
            </w:r>
          </w:p>
        </w:tc>
      </w:tr>
      <w:tr w:rsidR="00365FE1" w:rsidRPr="001B739E" w14:paraId="0187C8FB" w14:textId="77777777" w:rsidTr="00365FE1">
        <w:trPr>
          <w:trHeight w:val="315"/>
          <w:jc w:val="center"/>
        </w:trPr>
        <w:tc>
          <w:tcPr>
            <w:tcW w:w="6844" w:type="dxa"/>
            <w:tcBorders>
              <w:top w:val="nil"/>
              <w:left w:val="single" w:sz="4" w:space="0" w:color="auto"/>
              <w:bottom w:val="nil"/>
              <w:right w:val="single" w:sz="4" w:space="0" w:color="000000"/>
            </w:tcBorders>
            <w:shd w:val="clear" w:color="auto" w:fill="auto"/>
            <w:vAlign w:val="center"/>
            <w:hideMark/>
          </w:tcPr>
          <w:p w14:paraId="188E772E" w14:textId="77777777" w:rsidR="00365FE1" w:rsidRPr="001B739E" w:rsidRDefault="00365FE1" w:rsidP="001B739E">
            <w:pPr>
              <w:rPr>
                <w:rFonts w:ascii="Arial" w:hAnsi="Arial" w:cs="Arial"/>
                <w:sz w:val="24"/>
                <w:szCs w:val="24"/>
              </w:rPr>
            </w:pPr>
            <w:r w:rsidRPr="001B739E">
              <w:rPr>
                <w:rFonts w:ascii="Arial" w:hAnsi="Arial" w:cs="Arial"/>
                <w:sz w:val="24"/>
                <w:szCs w:val="24"/>
              </w:rPr>
              <w:t>* Autres achats non stockés</w:t>
            </w:r>
          </w:p>
        </w:tc>
        <w:tc>
          <w:tcPr>
            <w:tcW w:w="1755" w:type="dxa"/>
            <w:tcBorders>
              <w:top w:val="nil"/>
              <w:left w:val="nil"/>
              <w:bottom w:val="nil"/>
              <w:right w:val="single" w:sz="4" w:space="0" w:color="auto"/>
            </w:tcBorders>
            <w:shd w:val="clear" w:color="auto" w:fill="auto"/>
            <w:noWrap/>
            <w:vAlign w:val="center"/>
            <w:hideMark/>
          </w:tcPr>
          <w:p w14:paraId="2C7EE9E4"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22 195 </w:t>
            </w:r>
          </w:p>
        </w:tc>
        <w:tc>
          <w:tcPr>
            <w:tcW w:w="1755" w:type="dxa"/>
            <w:tcBorders>
              <w:top w:val="nil"/>
              <w:left w:val="nil"/>
              <w:bottom w:val="nil"/>
              <w:right w:val="single" w:sz="4" w:space="0" w:color="auto"/>
            </w:tcBorders>
            <w:shd w:val="clear" w:color="auto" w:fill="auto"/>
            <w:noWrap/>
            <w:vAlign w:val="center"/>
            <w:hideMark/>
          </w:tcPr>
          <w:p w14:paraId="1BDFA2ED"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28 496 </w:t>
            </w:r>
          </w:p>
        </w:tc>
      </w:tr>
      <w:tr w:rsidR="00365FE1" w:rsidRPr="001B739E" w14:paraId="6C5832FE" w14:textId="77777777" w:rsidTr="00365FE1">
        <w:trPr>
          <w:trHeight w:val="315"/>
          <w:jc w:val="center"/>
        </w:trPr>
        <w:tc>
          <w:tcPr>
            <w:tcW w:w="6844" w:type="dxa"/>
            <w:tcBorders>
              <w:top w:val="nil"/>
              <w:left w:val="single" w:sz="4" w:space="0" w:color="auto"/>
              <w:bottom w:val="nil"/>
              <w:right w:val="single" w:sz="4" w:space="0" w:color="000000"/>
            </w:tcBorders>
            <w:shd w:val="clear" w:color="auto" w:fill="auto"/>
            <w:vAlign w:val="center"/>
            <w:hideMark/>
          </w:tcPr>
          <w:p w14:paraId="5135F1C4" w14:textId="77777777" w:rsidR="00365FE1" w:rsidRPr="001B739E" w:rsidRDefault="00365FE1" w:rsidP="001B739E">
            <w:pPr>
              <w:rPr>
                <w:rFonts w:ascii="Arial" w:hAnsi="Arial" w:cs="Arial"/>
                <w:sz w:val="24"/>
                <w:szCs w:val="24"/>
              </w:rPr>
            </w:pPr>
            <w:r w:rsidRPr="001B739E">
              <w:rPr>
                <w:rFonts w:ascii="Arial" w:hAnsi="Arial" w:cs="Arial"/>
                <w:sz w:val="24"/>
                <w:szCs w:val="24"/>
              </w:rPr>
              <w:t>* Services extérieurs</w:t>
            </w:r>
          </w:p>
        </w:tc>
        <w:tc>
          <w:tcPr>
            <w:tcW w:w="1755" w:type="dxa"/>
            <w:tcBorders>
              <w:top w:val="nil"/>
              <w:left w:val="nil"/>
              <w:bottom w:val="nil"/>
              <w:right w:val="single" w:sz="4" w:space="0" w:color="auto"/>
            </w:tcBorders>
            <w:shd w:val="clear" w:color="auto" w:fill="auto"/>
            <w:noWrap/>
            <w:vAlign w:val="center"/>
            <w:hideMark/>
          </w:tcPr>
          <w:p w14:paraId="1D88C8F8"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18 124 </w:t>
            </w:r>
          </w:p>
        </w:tc>
        <w:tc>
          <w:tcPr>
            <w:tcW w:w="1755" w:type="dxa"/>
            <w:tcBorders>
              <w:top w:val="nil"/>
              <w:left w:val="nil"/>
              <w:bottom w:val="nil"/>
              <w:right w:val="single" w:sz="4" w:space="0" w:color="auto"/>
            </w:tcBorders>
            <w:shd w:val="clear" w:color="auto" w:fill="auto"/>
            <w:noWrap/>
            <w:vAlign w:val="center"/>
            <w:hideMark/>
          </w:tcPr>
          <w:p w14:paraId="23928C17"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18 150 </w:t>
            </w:r>
          </w:p>
        </w:tc>
      </w:tr>
      <w:tr w:rsidR="00365FE1" w:rsidRPr="001B739E" w14:paraId="2CCD44E6" w14:textId="77777777" w:rsidTr="00365FE1">
        <w:trPr>
          <w:trHeight w:val="315"/>
          <w:jc w:val="center"/>
        </w:trPr>
        <w:tc>
          <w:tcPr>
            <w:tcW w:w="6844" w:type="dxa"/>
            <w:tcBorders>
              <w:top w:val="nil"/>
              <w:left w:val="single" w:sz="4" w:space="0" w:color="auto"/>
              <w:bottom w:val="nil"/>
              <w:right w:val="single" w:sz="4" w:space="0" w:color="000000"/>
            </w:tcBorders>
            <w:shd w:val="clear" w:color="auto" w:fill="auto"/>
            <w:vAlign w:val="center"/>
            <w:hideMark/>
          </w:tcPr>
          <w:p w14:paraId="0EA92919" w14:textId="77777777" w:rsidR="00365FE1" w:rsidRPr="001B739E" w:rsidRDefault="00365FE1" w:rsidP="001B739E">
            <w:pPr>
              <w:rPr>
                <w:rFonts w:ascii="Arial" w:hAnsi="Arial" w:cs="Arial"/>
                <w:sz w:val="24"/>
                <w:szCs w:val="24"/>
              </w:rPr>
            </w:pPr>
            <w:r w:rsidRPr="001B739E">
              <w:rPr>
                <w:rFonts w:ascii="Arial" w:hAnsi="Arial" w:cs="Arial"/>
                <w:sz w:val="24"/>
                <w:szCs w:val="24"/>
              </w:rPr>
              <w:t>* Autres services extérieurs</w:t>
            </w:r>
          </w:p>
        </w:tc>
        <w:tc>
          <w:tcPr>
            <w:tcW w:w="1755" w:type="dxa"/>
            <w:tcBorders>
              <w:top w:val="nil"/>
              <w:left w:val="nil"/>
              <w:bottom w:val="nil"/>
              <w:right w:val="single" w:sz="4" w:space="0" w:color="auto"/>
            </w:tcBorders>
            <w:shd w:val="clear" w:color="auto" w:fill="auto"/>
            <w:noWrap/>
            <w:vAlign w:val="center"/>
            <w:hideMark/>
          </w:tcPr>
          <w:p w14:paraId="0A9A4A13"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2 353 </w:t>
            </w:r>
          </w:p>
        </w:tc>
        <w:tc>
          <w:tcPr>
            <w:tcW w:w="1755" w:type="dxa"/>
            <w:tcBorders>
              <w:top w:val="nil"/>
              <w:left w:val="nil"/>
              <w:bottom w:val="nil"/>
              <w:right w:val="single" w:sz="4" w:space="0" w:color="auto"/>
            </w:tcBorders>
            <w:shd w:val="clear" w:color="auto" w:fill="auto"/>
            <w:noWrap/>
            <w:vAlign w:val="center"/>
            <w:hideMark/>
          </w:tcPr>
          <w:p w14:paraId="5C1871E6"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2 130 </w:t>
            </w:r>
          </w:p>
        </w:tc>
      </w:tr>
      <w:tr w:rsidR="00365FE1" w:rsidRPr="001B739E" w14:paraId="7364C99E" w14:textId="77777777" w:rsidTr="00365FE1">
        <w:trPr>
          <w:trHeight w:val="315"/>
          <w:jc w:val="center"/>
        </w:trPr>
        <w:tc>
          <w:tcPr>
            <w:tcW w:w="6844" w:type="dxa"/>
            <w:tcBorders>
              <w:top w:val="nil"/>
              <w:left w:val="single" w:sz="4" w:space="0" w:color="auto"/>
              <w:bottom w:val="nil"/>
              <w:right w:val="single" w:sz="4" w:space="0" w:color="000000"/>
            </w:tcBorders>
            <w:shd w:val="clear" w:color="auto" w:fill="auto"/>
            <w:vAlign w:val="center"/>
            <w:hideMark/>
          </w:tcPr>
          <w:p w14:paraId="59D8E506" w14:textId="77777777" w:rsidR="00365FE1" w:rsidRPr="001B739E" w:rsidRDefault="00365FE1" w:rsidP="001B739E">
            <w:pPr>
              <w:rPr>
                <w:rFonts w:ascii="Arial" w:hAnsi="Arial" w:cs="Arial"/>
                <w:sz w:val="24"/>
                <w:szCs w:val="24"/>
              </w:rPr>
            </w:pPr>
            <w:r w:rsidRPr="001B739E">
              <w:rPr>
                <w:rFonts w:ascii="Arial" w:hAnsi="Arial" w:cs="Arial"/>
                <w:sz w:val="24"/>
                <w:szCs w:val="24"/>
              </w:rPr>
              <w:t>* Taxes sur rémunérations</w:t>
            </w:r>
          </w:p>
        </w:tc>
        <w:tc>
          <w:tcPr>
            <w:tcW w:w="1755" w:type="dxa"/>
            <w:tcBorders>
              <w:top w:val="nil"/>
              <w:left w:val="nil"/>
              <w:bottom w:val="nil"/>
              <w:right w:val="single" w:sz="4" w:space="0" w:color="auto"/>
            </w:tcBorders>
            <w:shd w:val="clear" w:color="auto" w:fill="auto"/>
            <w:noWrap/>
            <w:vAlign w:val="center"/>
            <w:hideMark/>
          </w:tcPr>
          <w:p w14:paraId="70D6FD3B"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3 632 </w:t>
            </w:r>
          </w:p>
        </w:tc>
        <w:tc>
          <w:tcPr>
            <w:tcW w:w="1755" w:type="dxa"/>
            <w:tcBorders>
              <w:top w:val="nil"/>
              <w:left w:val="nil"/>
              <w:bottom w:val="nil"/>
              <w:right w:val="single" w:sz="4" w:space="0" w:color="auto"/>
            </w:tcBorders>
            <w:shd w:val="clear" w:color="auto" w:fill="auto"/>
            <w:noWrap/>
            <w:vAlign w:val="center"/>
            <w:hideMark/>
          </w:tcPr>
          <w:p w14:paraId="02BDA96A"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6 677 </w:t>
            </w:r>
          </w:p>
        </w:tc>
      </w:tr>
      <w:tr w:rsidR="00365FE1" w:rsidRPr="001B739E" w14:paraId="0C4DF25A" w14:textId="77777777" w:rsidTr="00365FE1">
        <w:trPr>
          <w:trHeight w:val="315"/>
          <w:jc w:val="center"/>
        </w:trPr>
        <w:tc>
          <w:tcPr>
            <w:tcW w:w="6844" w:type="dxa"/>
            <w:tcBorders>
              <w:top w:val="nil"/>
              <w:left w:val="single" w:sz="4" w:space="0" w:color="auto"/>
              <w:bottom w:val="nil"/>
              <w:right w:val="single" w:sz="4" w:space="0" w:color="000000"/>
            </w:tcBorders>
            <w:shd w:val="clear" w:color="auto" w:fill="auto"/>
            <w:vAlign w:val="center"/>
            <w:hideMark/>
          </w:tcPr>
          <w:p w14:paraId="7C97B8D1" w14:textId="77777777" w:rsidR="00365FE1" w:rsidRPr="001B739E" w:rsidRDefault="00365FE1" w:rsidP="001B739E">
            <w:pPr>
              <w:rPr>
                <w:rFonts w:ascii="Arial" w:hAnsi="Arial" w:cs="Arial"/>
                <w:sz w:val="24"/>
                <w:szCs w:val="24"/>
              </w:rPr>
            </w:pPr>
            <w:r w:rsidRPr="001B739E">
              <w:rPr>
                <w:rFonts w:ascii="Arial" w:hAnsi="Arial" w:cs="Arial"/>
                <w:sz w:val="24"/>
                <w:szCs w:val="24"/>
              </w:rPr>
              <w:t>* Rémunération du personnel</w:t>
            </w:r>
          </w:p>
        </w:tc>
        <w:tc>
          <w:tcPr>
            <w:tcW w:w="1755" w:type="dxa"/>
            <w:tcBorders>
              <w:top w:val="nil"/>
              <w:left w:val="nil"/>
              <w:bottom w:val="nil"/>
              <w:right w:val="single" w:sz="4" w:space="0" w:color="auto"/>
            </w:tcBorders>
            <w:shd w:val="clear" w:color="auto" w:fill="auto"/>
            <w:noWrap/>
            <w:vAlign w:val="center"/>
            <w:hideMark/>
          </w:tcPr>
          <w:p w14:paraId="639A2508"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529 943 </w:t>
            </w:r>
          </w:p>
        </w:tc>
        <w:tc>
          <w:tcPr>
            <w:tcW w:w="1755" w:type="dxa"/>
            <w:tcBorders>
              <w:top w:val="nil"/>
              <w:left w:val="nil"/>
              <w:bottom w:val="nil"/>
              <w:right w:val="single" w:sz="4" w:space="0" w:color="auto"/>
            </w:tcBorders>
            <w:shd w:val="clear" w:color="auto" w:fill="auto"/>
            <w:noWrap/>
            <w:vAlign w:val="center"/>
            <w:hideMark/>
          </w:tcPr>
          <w:p w14:paraId="2B8B8E88"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531 885 </w:t>
            </w:r>
          </w:p>
        </w:tc>
      </w:tr>
      <w:tr w:rsidR="00365FE1" w:rsidRPr="001B739E" w14:paraId="1C66BDED" w14:textId="77777777" w:rsidTr="00365FE1">
        <w:trPr>
          <w:trHeight w:val="315"/>
          <w:jc w:val="center"/>
        </w:trPr>
        <w:tc>
          <w:tcPr>
            <w:tcW w:w="6844" w:type="dxa"/>
            <w:tcBorders>
              <w:top w:val="nil"/>
              <w:left w:val="single" w:sz="4" w:space="0" w:color="auto"/>
              <w:bottom w:val="nil"/>
              <w:right w:val="single" w:sz="4" w:space="0" w:color="000000"/>
            </w:tcBorders>
            <w:shd w:val="clear" w:color="auto" w:fill="auto"/>
            <w:vAlign w:val="center"/>
            <w:hideMark/>
          </w:tcPr>
          <w:p w14:paraId="255715C1" w14:textId="77777777" w:rsidR="00365FE1" w:rsidRPr="001B739E" w:rsidRDefault="00365FE1" w:rsidP="001B739E">
            <w:pPr>
              <w:rPr>
                <w:rFonts w:ascii="Arial" w:hAnsi="Arial" w:cs="Arial"/>
                <w:sz w:val="24"/>
                <w:szCs w:val="24"/>
              </w:rPr>
            </w:pPr>
            <w:r w:rsidRPr="001B739E">
              <w:rPr>
                <w:rFonts w:ascii="Arial" w:hAnsi="Arial" w:cs="Arial"/>
                <w:sz w:val="24"/>
                <w:szCs w:val="24"/>
              </w:rPr>
              <w:t>* Charges sociales</w:t>
            </w:r>
          </w:p>
        </w:tc>
        <w:tc>
          <w:tcPr>
            <w:tcW w:w="1755" w:type="dxa"/>
            <w:tcBorders>
              <w:top w:val="nil"/>
              <w:left w:val="nil"/>
              <w:bottom w:val="nil"/>
              <w:right w:val="single" w:sz="4" w:space="0" w:color="auto"/>
            </w:tcBorders>
            <w:shd w:val="clear" w:color="auto" w:fill="auto"/>
            <w:noWrap/>
            <w:vAlign w:val="center"/>
            <w:hideMark/>
          </w:tcPr>
          <w:p w14:paraId="18EA434A"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196 409 </w:t>
            </w:r>
          </w:p>
        </w:tc>
        <w:tc>
          <w:tcPr>
            <w:tcW w:w="1755" w:type="dxa"/>
            <w:tcBorders>
              <w:top w:val="nil"/>
              <w:left w:val="nil"/>
              <w:bottom w:val="nil"/>
              <w:right w:val="single" w:sz="4" w:space="0" w:color="auto"/>
            </w:tcBorders>
            <w:shd w:val="clear" w:color="auto" w:fill="auto"/>
            <w:noWrap/>
            <w:vAlign w:val="center"/>
            <w:hideMark/>
          </w:tcPr>
          <w:p w14:paraId="6E242DDE"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197 804 </w:t>
            </w:r>
          </w:p>
        </w:tc>
      </w:tr>
      <w:tr w:rsidR="00365FE1" w:rsidRPr="001B739E" w14:paraId="39733663" w14:textId="77777777" w:rsidTr="00365FE1">
        <w:trPr>
          <w:trHeight w:val="315"/>
          <w:jc w:val="center"/>
        </w:trPr>
        <w:tc>
          <w:tcPr>
            <w:tcW w:w="6844" w:type="dxa"/>
            <w:tcBorders>
              <w:top w:val="nil"/>
              <w:left w:val="single" w:sz="4" w:space="0" w:color="auto"/>
              <w:bottom w:val="nil"/>
              <w:right w:val="single" w:sz="4" w:space="0" w:color="000000"/>
            </w:tcBorders>
            <w:shd w:val="clear" w:color="auto" w:fill="auto"/>
            <w:vAlign w:val="center"/>
            <w:hideMark/>
          </w:tcPr>
          <w:p w14:paraId="2C90F435" w14:textId="77777777" w:rsidR="00365FE1" w:rsidRPr="001B739E" w:rsidRDefault="00365FE1" w:rsidP="001B739E">
            <w:pPr>
              <w:rPr>
                <w:rFonts w:ascii="Arial" w:hAnsi="Arial" w:cs="Arial"/>
                <w:sz w:val="24"/>
                <w:szCs w:val="24"/>
              </w:rPr>
            </w:pPr>
            <w:r w:rsidRPr="001B739E">
              <w:rPr>
                <w:rFonts w:ascii="Arial" w:hAnsi="Arial" w:cs="Arial"/>
                <w:sz w:val="24"/>
                <w:szCs w:val="24"/>
              </w:rPr>
              <w:t>* Autres charges de personnel</w:t>
            </w:r>
          </w:p>
        </w:tc>
        <w:tc>
          <w:tcPr>
            <w:tcW w:w="1755" w:type="dxa"/>
            <w:tcBorders>
              <w:top w:val="nil"/>
              <w:left w:val="nil"/>
              <w:bottom w:val="nil"/>
              <w:right w:val="single" w:sz="4" w:space="0" w:color="auto"/>
            </w:tcBorders>
            <w:shd w:val="clear" w:color="auto" w:fill="auto"/>
            <w:noWrap/>
            <w:vAlign w:val="center"/>
            <w:hideMark/>
          </w:tcPr>
          <w:p w14:paraId="4FF55731"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4 367 </w:t>
            </w:r>
          </w:p>
        </w:tc>
        <w:tc>
          <w:tcPr>
            <w:tcW w:w="1755" w:type="dxa"/>
            <w:tcBorders>
              <w:top w:val="nil"/>
              <w:left w:val="nil"/>
              <w:bottom w:val="nil"/>
              <w:right w:val="single" w:sz="4" w:space="0" w:color="auto"/>
            </w:tcBorders>
            <w:shd w:val="clear" w:color="auto" w:fill="auto"/>
            <w:noWrap/>
            <w:vAlign w:val="center"/>
            <w:hideMark/>
          </w:tcPr>
          <w:p w14:paraId="121EC6A6"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3 540 </w:t>
            </w:r>
          </w:p>
        </w:tc>
      </w:tr>
      <w:tr w:rsidR="00365FE1" w:rsidRPr="001B739E" w14:paraId="78B78902" w14:textId="77777777" w:rsidTr="00365FE1">
        <w:trPr>
          <w:trHeight w:val="315"/>
          <w:jc w:val="center"/>
        </w:trPr>
        <w:tc>
          <w:tcPr>
            <w:tcW w:w="6844" w:type="dxa"/>
            <w:tcBorders>
              <w:top w:val="nil"/>
              <w:left w:val="single" w:sz="4" w:space="0" w:color="auto"/>
              <w:bottom w:val="nil"/>
              <w:right w:val="single" w:sz="4" w:space="0" w:color="000000"/>
            </w:tcBorders>
            <w:shd w:val="clear" w:color="auto" w:fill="auto"/>
            <w:vAlign w:val="center"/>
            <w:hideMark/>
          </w:tcPr>
          <w:p w14:paraId="13FA4A96" w14:textId="77777777" w:rsidR="00365FE1" w:rsidRPr="001B739E" w:rsidRDefault="00365FE1" w:rsidP="001B739E">
            <w:pPr>
              <w:rPr>
                <w:rFonts w:ascii="Arial" w:hAnsi="Arial" w:cs="Arial"/>
                <w:sz w:val="24"/>
                <w:szCs w:val="24"/>
              </w:rPr>
            </w:pPr>
            <w:r w:rsidRPr="001B739E">
              <w:rPr>
                <w:rFonts w:ascii="Arial" w:hAnsi="Arial" w:cs="Arial"/>
                <w:sz w:val="24"/>
                <w:szCs w:val="24"/>
              </w:rPr>
              <w:t>* Dotations aux amortissements</w:t>
            </w:r>
          </w:p>
        </w:tc>
        <w:tc>
          <w:tcPr>
            <w:tcW w:w="1755" w:type="dxa"/>
            <w:tcBorders>
              <w:top w:val="nil"/>
              <w:left w:val="nil"/>
              <w:bottom w:val="nil"/>
              <w:right w:val="single" w:sz="4" w:space="0" w:color="auto"/>
            </w:tcBorders>
            <w:shd w:val="clear" w:color="auto" w:fill="auto"/>
            <w:noWrap/>
            <w:vAlign w:val="center"/>
            <w:hideMark/>
          </w:tcPr>
          <w:p w14:paraId="040C0F13"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42 658 </w:t>
            </w:r>
          </w:p>
        </w:tc>
        <w:tc>
          <w:tcPr>
            <w:tcW w:w="1755" w:type="dxa"/>
            <w:tcBorders>
              <w:top w:val="nil"/>
              <w:left w:val="nil"/>
              <w:bottom w:val="nil"/>
              <w:right w:val="single" w:sz="4" w:space="0" w:color="auto"/>
            </w:tcBorders>
            <w:shd w:val="clear" w:color="auto" w:fill="auto"/>
            <w:noWrap/>
            <w:vAlign w:val="center"/>
            <w:hideMark/>
          </w:tcPr>
          <w:p w14:paraId="5DAAF051"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46 255 </w:t>
            </w:r>
          </w:p>
        </w:tc>
      </w:tr>
      <w:tr w:rsidR="00365FE1" w:rsidRPr="001B739E" w14:paraId="0C7B7812" w14:textId="77777777" w:rsidTr="00365FE1">
        <w:trPr>
          <w:trHeight w:val="315"/>
          <w:jc w:val="center"/>
        </w:trPr>
        <w:tc>
          <w:tcPr>
            <w:tcW w:w="6844" w:type="dxa"/>
            <w:tcBorders>
              <w:top w:val="nil"/>
              <w:left w:val="single" w:sz="4" w:space="0" w:color="auto"/>
              <w:bottom w:val="nil"/>
              <w:right w:val="single" w:sz="4" w:space="0" w:color="000000"/>
            </w:tcBorders>
            <w:shd w:val="clear" w:color="auto" w:fill="auto"/>
            <w:vAlign w:val="center"/>
            <w:hideMark/>
          </w:tcPr>
          <w:p w14:paraId="341007BE" w14:textId="77777777" w:rsidR="00365FE1" w:rsidRPr="001B739E" w:rsidRDefault="00365FE1" w:rsidP="001B739E">
            <w:pPr>
              <w:rPr>
                <w:rFonts w:ascii="Arial" w:hAnsi="Arial" w:cs="Arial"/>
                <w:sz w:val="24"/>
                <w:szCs w:val="24"/>
              </w:rPr>
            </w:pPr>
            <w:r w:rsidRPr="001B739E">
              <w:rPr>
                <w:rFonts w:ascii="Arial" w:hAnsi="Arial" w:cs="Arial"/>
                <w:sz w:val="24"/>
                <w:szCs w:val="24"/>
              </w:rPr>
              <w:t>* Frais de siège</w:t>
            </w:r>
          </w:p>
        </w:tc>
        <w:tc>
          <w:tcPr>
            <w:tcW w:w="1755" w:type="dxa"/>
            <w:tcBorders>
              <w:top w:val="nil"/>
              <w:left w:val="nil"/>
              <w:bottom w:val="nil"/>
              <w:right w:val="single" w:sz="4" w:space="0" w:color="auto"/>
            </w:tcBorders>
            <w:shd w:val="clear" w:color="auto" w:fill="auto"/>
            <w:noWrap/>
            <w:vAlign w:val="center"/>
            <w:hideMark/>
          </w:tcPr>
          <w:p w14:paraId="6605D1B9"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10 387 </w:t>
            </w:r>
          </w:p>
        </w:tc>
        <w:tc>
          <w:tcPr>
            <w:tcW w:w="1755" w:type="dxa"/>
            <w:tcBorders>
              <w:top w:val="nil"/>
              <w:left w:val="nil"/>
              <w:bottom w:val="nil"/>
              <w:right w:val="single" w:sz="4" w:space="0" w:color="auto"/>
            </w:tcBorders>
            <w:shd w:val="clear" w:color="auto" w:fill="auto"/>
            <w:noWrap/>
            <w:vAlign w:val="center"/>
            <w:hideMark/>
          </w:tcPr>
          <w:p w14:paraId="084B8DE9"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9 901 </w:t>
            </w:r>
          </w:p>
        </w:tc>
      </w:tr>
      <w:tr w:rsidR="00365FE1" w:rsidRPr="001B739E" w14:paraId="04F9592B" w14:textId="77777777" w:rsidTr="00365FE1">
        <w:trPr>
          <w:trHeight w:val="315"/>
          <w:jc w:val="center"/>
        </w:trPr>
        <w:tc>
          <w:tcPr>
            <w:tcW w:w="6844" w:type="dxa"/>
            <w:tcBorders>
              <w:top w:val="nil"/>
              <w:left w:val="single" w:sz="4" w:space="0" w:color="auto"/>
              <w:bottom w:val="nil"/>
              <w:right w:val="single" w:sz="4" w:space="0" w:color="000000"/>
            </w:tcBorders>
            <w:shd w:val="clear" w:color="auto" w:fill="auto"/>
            <w:vAlign w:val="center"/>
            <w:hideMark/>
          </w:tcPr>
          <w:p w14:paraId="77BA1158" w14:textId="77777777" w:rsidR="00365FE1" w:rsidRPr="001B739E" w:rsidRDefault="00365FE1" w:rsidP="001B739E">
            <w:pPr>
              <w:rPr>
                <w:rFonts w:ascii="Arial" w:hAnsi="Arial" w:cs="Arial"/>
                <w:sz w:val="24"/>
                <w:szCs w:val="24"/>
              </w:rPr>
            </w:pPr>
            <w:r w:rsidRPr="001B739E">
              <w:rPr>
                <w:rFonts w:ascii="Arial" w:hAnsi="Arial" w:cs="Arial"/>
                <w:sz w:val="24"/>
                <w:szCs w:val="24"/>
              </w:rPr>
              <w:t>* Autres charges</w:t>
            </w:r>
          </w:p>
        </w:tc>
        <w:tc>
          <w:tcPr>
            <w:tcW w:w="1755" w:type="dxa"/>
            <w:tcBorders>
              <w:top w:val="nil"/>
              <w:left w:val="nil"/>
              <w:bottom w:val="nil"/>
              <w:right w:val="single" w:sz="4" w:space="0" w:color="auto"/>
            </w:tcBorders>
            <w:shd w:val="clear" w:color="auto" w:fill="auto"/>
            <w:noWrap/>
            <w:vAlign w:val="center"/>
            <w:hideMark/>
          </w:tcPr>
          <w:p w14:paraId="38384FC2"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5 341 </w:t>
            </w:r>
          </w:p>
        </w:tc>
        <w:tc>
          <w:tcPr>
            <w:tcW w:w="1755" w:type="dxa"/>
            <w:tcBorders>
              <w:top w:val="nil"/>
              <w:left w:val="nil"/>
              <w:bottom w:val="nil"/>
              <w:right w:val="single" w:sz="4" w:space="0" w:color="auto"/>
            </w:tcBorders>
            <w:shd w:val="clear" w:color="auto" w:fill="auto"/>
            <w:noWrap/>
            <w:vAlign w:val="center"/>
            <w:hideMark/>
          </w:tcPr>
          <w:p w14:paraId="6358A9CE"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218 </w:t>
            </w:r>
          </w:p>
        </w:tc>
      </w:tr>
      <w:tr w:rsidR="00365FE1" w:rsidRPr="001B739E" w14:paraId="75B8392C" w14:textId="77777777" w:rsidTr="00365FE1">
        <w:trPr>
          <w:trHeight w:val="518"/>
          <w:jc w:val="center"/>
        </w:trPr>
        <w:tc>
          <w:tcPr>
            <w:tcW w:w="6844" w:type="dxa"/>
            <w:tcBorders>
              <w:top w:val="nil"/>
              <w:left w:val="single" w:sz="4" w:space="0" w:color="auto"/>
              <w:bottom w:val="nil"/>
              <w:right w:val="single" w:sz="4" w:space="0" w:color="000000"/>
            </w:tcBorders>
            <w:shd w:val="clear" w:color="auto" w:fill="auto"/>
            <w:vAlign w:val="center"/>
            <w:hideMark/>
          </w:tcPr>
          <w:p w14:paraId="6CDE7C91" w14:textId="77777777" w:rsidR="00365FE1" w:rsidRPr="001B739E" w:rsidRDefault="00365FE1" w:rsidP="001B739E">
            <w:pPr>
              <w:rPr>
                <w:rFonts w:ascii="Arial" w:hAnsi="Arial" w:cs="Arial"/>
                <w:b/>
                <w:bCs/>
                <w:sz w:val="24"/>
                <w:szCs w:val="24"/>
              </w:rPr>
            </w:pPr>
            <w:r w:rsidRPr="001B739E">
              <w:rPr>
                <w:rFonts w:ascii="Arial" w:hAnsi="Arial" w:cs="Arial"/>
                <w:b/>
                <w:bCs/>
                <w:sz w:val="24"/>
                <w:szCs w:val="24"/>
              </w:rPr>
              <w:t>Total Charges d'exploitation hors achats et variation de stock</w:t>
            </w:r>
          </w:p>
        </w:tc>
        <w:tc>
          <w:tcPr>
            <w:tcW w:w="1755" w:type="dxa"/>
            <w:tcBorders>
              <w:top w:val="nil"/>
              <w:left w:val="nil"/>
              <w:bottom w:val="nil"/>
              <w:right w:val="single" w:sz="4" w:space="0" w:color="auto"/>
            </w:tcBorders>
            <w:shd w:val="clear" w:color="auto" w:fill="auto"/>
            <w:noWrap/>
            <w:vAlign w:val="center"/>
            <w:hideMark/>
          </w:tcPr>
          <w:p w14:paraId="2E5DBE7D"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848 097 </w:t>
            </w:r>
          </w:p>
        </w:tc>
        <w:tc>
          <w:tcPr>
            <w:tcW w:w="1755" w:type="dxa"/>
            <w:tcBorders>
              <w:top w:val="nil"/>
              <w:left w:val="nil"/>
              <w:bottom w:val="nil"/>
              <w:right w:val="single" w:sz="4" w:space="0" w:color="auto"/>
            </w:tcBorders>
            <w:shd w:val="clear" w:color="auto" w:fill="auto"/>
            <w:noWrap/>
            <w:vAlign w:val="center"/>
            <w:hideMark/>
          </w:tcPr>
          <w:p w14:paraId="5D6185F8"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862 930 </w:t>
            </w:r>
          </w:p>
        </w:tc>
      </w:tr>
      <w:tr w:rsidR="00365FE1" w:rsidRPr="001B739E" w14:paraId="385F12CC" w14:textId="77777777" w:rsidTr="00365FE1">
        <w:trPr>
          <w:trHeight w:val="315"/>
          <w:jc w:val="center"/>
        </w:trPr>
        <w:tc>
          <w:tcPr>
            <w:tcW w:w="6844" w:type="dxa"/>
            <w:tcBorders>
              <w:top w:val="nil"/>
              <w:left w:val="single" w:sz="4" w:space="0" w:color="auto"/>
              <w:bottom w:val="nil"/>
              <w:right w:val="single" w:sz="4" w:space="0" w:color="000000"/>
            </w:tcBorders>
            <w:shd w:val="clear" w:color="000000" w:fill="D9D9D9"/>
            <w:vAlign w:val="center"/>
            <w:hideMark/>
          </w:tcPr>
          <w:p w14:paraId="37764A44" w14:textId="77777777" w:rsidR="00365FE1" w:rsidRPr="001B739E" w:rsidRDefault="00365FE1" w:rsidP="001B739E">
            <w:pPr>
              <w:jc w:val="center"/>
              <w:rPr>
                <w:rFonts w:ascii="Arial" w:hAnsi="Arial" w:cs="Arial"/>
                <w:b/>
                <w:bCs/>
                <w:sz w:val="24"/>
                <w:szCs w:val="24"/>
              </w:rPr>
            </w:pPr>
            <w:r w:rsidRPr="001B739E">
              <w:rPr>
                <w:rFonts w:ascii="Arial" w:hAnsi="Arial" w:cs="Arial"/>
                <w:b/>
                <w:bCs/>
                <w:sz w:val="24"/>
                <w:szCs w:val="24"/>
              </w:rPr>
              <w:t>RESULTAT D'EXPLOITATION</w:t>
            </w:r>
          </w:p>
        </w:tc>
        <w:tc>
          <w:tcPr>
            <w:tcW w:w="1755" w:type="dxa"/>
            <w:tcBorders>
              <w:top w:val="nil"/>
              <w:left w:val="nil"/>
              <w:bottom w:val="nil"/>
              <w:right w:val="single" w:sz="4" w:space="0" w:color="auto"/>
            </w:tcBorders>
            <w:shd w:val="clear" w:color="000000" w:fill="D9D9D9"/>
            <w:noWrap/>
            <w:vAlign w:val="center"/>
            <w:hideMark/>
          </w:tcPr>
          <w:p w14:paraId="500BECB1"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-81 768 </w:t>
            </w:r>
          </w:p>
        </w:tc>
        <w:tc>
          <w:tcPr>
            <w:tcW w:w="1755" w:type="dxa"/>
            <w:tcBorders>
              <w:top w:val="nil"/>
              <w:left w:val="nil"/>
              <w:bottom w:val="nil"/>
              <w:right w:val="single" w:sz="4" w:space="0" w:color="auto"/>
            </w:tcBorders>
            <w:shd w:val="clear" w:color="000000" w:fill="D9D9D9"/>
            <w:noWrap/>
            <w:vAlign w:val="center"/>
            <w:hideMark/>
          </w:tcPr>
          <w:p w14:paraId="748421E8"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-16 047 </w:t>
            </w:r>
          </w:p>
        </w:tc>
      </w:tr>
      <w:tr w:rsidR="00365FE1" w:rsidRPr="001B739E" w14:paraId="5F92DE58" w14:textId="77777777" w:rsidTr="00365FE1">
        <w:trPr>
          <w:trHeight w:val="315"/>
          <w:jc w:val="center"/>
        </w:trPr>
        <w:tc>
          <w:tcPr>
            <w:tcW w:w="6844" w:type="dxa"/>
            <w:tcBorders>
              <w:top w:val="nil"/>
              <w:left w:val="single" w:sz="4" w:space="0" w:color="auto"/>
              <w:bottom w:val="nil"/>
              <w:right w:val="single" w:sz="4" w:space="0" w:color="000000"/>
            </w:tcBorders>
            <w:shd w:val="clear" w:color="000000" w:fill="F2F2F2"/>
            <w:vAlign w:val="center"/>
            <w:hideMark/>
          </w:tcPr>
          <w:p w14:paraId="3260E7CA" w14:textId="77777777" w:rsidR="00365FE1" w:rsidRPr="001B739E" w:rsidRDefault="00365FE1" w:rsidP="001B739E">
            <w:pPr>
              <w:rPr>
                <w:rFonts w:ascii="Arial" w:hAnsi="Arial" w:cs="Arial"/>
                <w:b/>
                <w:bCs/>
                <w:sz w:val="24"/>
                <w:szCs w:val="24"/>
              </w:rPr>
            </w:pPr>
            <w:r w:rsidRPr="001B739E">
              <w:rPr>
                <w:rFonts w:ascii="Arial" w:hAnsi="Arial" w:cs="Arial"/>
                <w:b/>
                <w:bCs/>
                <w:sz w:val="24"/>
                <w:szCs w:val="24"/>
              </w:rPr>
              <w:t>RESULTAT D'EXPLOITATION CONSOLIDE</w:t>
            </w:r>
          </w:p>
        </w:tc>
        <w:tc>
          <w:tcPr>
            <w:tcW w:w="1755" w:type="dxa"/>
            <w:tcBorders>
              <w:top w:val="nil"/>
              <w:left w:val="nil"/>
              <w:bottom w:val="nil"/>
              <w:right w:val="single" w:sz="4" w:space="0" w:color="auto"/>
            </w:tcBorders>
            <w:shd w:val="clear" w:color="000000" w:fill="F2F2F2"/>
            <w:noWrap/>
            <w:vAlign w:val="center"/>
            <w:hideMark/>
          </w:tcPr>
          <w:p w14:paraId="4AA8F564"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-83 168 </w:t>
            </w:r>
          </w:p>
        </w:tc>
        <w:tc>
          <w:tcPr>
            <w:tcW w:w="1755" w:type="dxa"/>
            <w:tcBorders>
              <w:top w:val="nil"/>
              <w:left w:val="nil"/>
              <w:bottom w:val="nil"/>
              <w:right w:val="single" w:sz="4" w:space="0" w:color="auto"/>
            </w:tcBorders>
            <w:shd w:val="clear" w:color="000000" w:fill="F2F2F2"/>
            <w:noWrap/>
            <w:vAlign w:val="center"/>
            <w:hideMark/>
          </w:tcPr>
          <w:p w14:paraId="4EDAE255"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-17 447 </w:t>
            </w:r>
          </w:p>
        </w:tc>
      </w:tr>
      <w:tr w:rsidR="00365FE1" w:rsidRPr="001B739E" w14:paraId="02EC9E5A" w14:textId="77777777" w:rsidTr="00365FE1">
        <w:trPr>
          <w:trHeight w:val="315"/>
          <w:jc w:val="center"/>
        </w:trPr>
        <w:tc>
          <w:tcPr>
            <w:tcW w:w="6844" w:type="dxa"/>
            <w:tcBorders>
              <w:top w:val="nil"/>
              <w:left w:val="single" w:sz="4" w:space="0" w:color="auto"/>
              <w:bottom w:val="nil"/>
              <w:right w:val="single" w:sz="4" w:space="0" w:color="000000"/>
            </w:tcBorders>
            <w:shd w:val="clear" w:color="000000" w:fill="D9D9D9"/>
            <w:vAlign w:val="bottom"/>
            <w:hideMark/>
          </w:tcPr>
          <w:p w14:paraId="2068B5A8" w14:textId="77777777" w:rsidR="00365FE1" w:rsidRPr="001B739E" w:rsidRDefault="00365FE1" w:rsidP="001B739E">
            <w:pPr>
              <w:jc w:val="center"/>
              <w:rPr>
                <w:rFonts w:ascii="Arial" w:hAnsi="Arial" w:cs="Arial"/>
                <w:b/>
                <w:bCs/>
                <w:sz w:val="24"/>
                <w:szCs w:val="24"/>
              </w:rPr>
            </w:pPr>
            <w:r w:rsidRPr="001B739E">
              <w:rPr>
                <w:rFonts w:ascii="Arial" w:hAnsi="Arial" w:cs="Arial"/>
                <w:b/>
                <w:bCs/>
                <w:sz w:val="24"/>
                <w:szCs w:val="24"/>
              </w:rPr>
              <w:t>RESULTAT FINANCIER</w:t>
            </w:r>
          </w:p>
        </w:tc>
        <w:tc>
          <w:tcPr>
            <w:tcW w:w="1755" w:type="dxa"/>
            <w:tcBorders>
              <w:top w:val="nil"/>
              <w:left w:val="nil"/>
              <w:bottom w:val="nil"/>
              <w:right w:val="single" w:sz="4" w:space="0" w:color="auto"/>
            </w:tcBorders>
            <w:shd w:val="clear" w:color="000000" w:fill="D9D9D9"/>
            <w:noWrap/>
            <w:vAlign w:val="center"/>
            <w:hideMark/>
          </w:tcPr>
          <w:p w14:paraId="6C0D9FC8"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0 </w:t>
            </w:r>
          </w:p>
        </w:tc>
        <w:tc>
          <w:tcPr>
            <w:tcW w:w="1755" w:type="dxa"/>
            <w:tcBorders>
              <w:top w:val="nil"/>
              <w:left w:val="nil"/>
              <w:bottom w:val="nil"/>
              <w:right w:val="single" w:sz="4" w:space="0" w:color="auto"/>
            </w:tcBorders>
            <w:shd w:val="clear" w:color="000000" w:fill="D9D9D9"/>
            <w:noWrap/>
            <w:vAlign w:val="center"/>
            <w:hideMark/>
          </w:tcPr>
          <w:p w14:paraId="61B7ACDF"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0 </w:t>
            </w:r>
          </w:p>
        </w:tc>
      </w:tr>
      <w:tr w:rsidR="00365FE1" w:rsidRPr="001B739E" w14:paraId="50421E6B" w14:textId="77777777" w:rsidTr="00365FE1">
        <w:trPr>
          <w:trHeight w:val="315"/>
          <w:jc w:val="center"/>
        </w:trPr>
        <w:tc>
          <w:tcPr>
            <w:tcW w:w="6844" w:type="dxa"/>
            <w:tcBorders>
              <w:top w:val="nil"/>
              <w:left w:val="single" w:sz="4" w:space="0" w:color="auto"/>
              <w:bottom w:val="nil"/>
              <w:right w:val="single" w:sz="4" w:space="0" w:color="000000"/>
            </w:tcBorders>
            <w:shd w:val="clear" w:color="000000" w:fill="D9D9D9"/>
            <w:vAlign w:val="center"/>
            <w:hideMark/>
          </w:tcPr>
          <w:p w14:paraId="4A83883C" w14:textId="77777777" w:rsidR="00365FE1" w:rsidRPr="001B739E" w:rsidRDefault="00365FE1" w:rsidP="001B739E">
            <w:pPr>
              <w:jc w:val="center"/>
              <w:rPr>
                <w:rFonts w:ascii="Arial" w:hAnsi="Arial" w:cs="Arial"/>
                <w:b/>
                <w:bCs/>
                <w:sz w:val="24"/>
                <w:szCs w:val="24"/>
              </w:rPr>
            </w:pPr>
            <w:r w:rsidRPr="001B739E">
              <w:rPr>
                <w:rFonts w:ascii="Arial" w:hAnsi="Arial" w:cs="Arial"/>
                <w:b/>
                <w:bCs/>
                <w:sz w:val="24"/>
                <w:szCs w:val="24"/>
              </w:rPr>
              <w:t>RESULTAT COURANT</w:t>
            </w:r>
          </w:p>
        </w:tc>
        <w:tc>
          <w:tcPr>
            <w:tcW w:w="1755" w:type="dxa"/>
            <w:tcBorders>
              <w:top w:val="nil"/>
              <w:left w:val="nil"/>
              <w:bottom w:val="nil"/>
              <w:right w:val="single" w:sz="4" w:space="0" w:color="auto"/>
            </w:tcBorders>
            <w:shd w:val="clear" w:color="000000" w:fill="D9D9D9"/>
            <w:noWrap/>
            <w:vAlign w:val="center"/>
            <w:hideMark/>
          </w:tcPr>
          <w:p w14:paraId="330E3FB7"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-81 768 </w:t>
            </w:r>
          </w:p>
        </w:tc>
        <w:tc>
          <w:tcPr>
            <w:tcW w:w="1755" w:type="dxa"/>
            <w:tcBorders>
              <w:top w:val="nil"/>
              <w:left w:val="nil"/>
              <w:bottom w:val="nil"/>
              <w:right w:val="single" w:sz="4" w:space="0" w:color="auto"/>
            </w:tcBorders>
            <w:shd w:val="clear" w:color="000000" w:fill="D9D9D9"/>
            <w:noWrap/>
            <w:vAlign w:val="center"/>
            <w:hideMark/>
          </w:tcPr>
          <w:p w14:paraId="44AF18C3"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-16 047 </w:t>
            </w:r>
          </w:p>
        </w:tc>
      </w:tr>
      <w:tr w:rsidR="00365FE1" w:rsidRPr="001B739E" w14:paraId="08897713" w14:textId="77777777" w:rsidTr="00365FE1">
        <w:trPr>
          <w:trHeight w:val="315"/>
          <w:jc w:val="center"/>
        </w:trPr>
        <w:tc>
          <w:tcPr>
            <w:tcW w:w="6844" w:type="dxa"/>
            <w:tcBorders>
              <w:top w:val="nil"/>
              <w:left w:val="single" w:sz="4" w:space="0" w:color="auto"/>
              <w:bottom w:val="nil"/>
              <w:right w:val="single" w:sz="4" w:space="0" w:color="000000"/>
            </w:tcBorders>
            <w:shd w:val="clear" w:color="auto" w:fill="auto"/>
            <w:vAlign w:val="center"/>
            <w:hideMark/>
          </w:tcPr>
          <w:p w14:paraId="1395DD65" w14:textId="77777777" w:rsidR="00365FE1" w:rsidRPr="001B739E" w:rsidRDefault="00365FE1" w:rsidP="001B739E">
            <w:pPr>
              <w:rPr>
                <w:rFonts w:ascii="Arial" w:hAnsi="Arial" w:cs="Arial"/>
                <w:sz w:val="24"/>
                <w:szCs w:val="24"/>
              </w:rPr>
            </w:pPr>
            <w:r w:rsidRPr="001B739E">
              <w:rPr>
                <w:rFonts w:ascii="Arial" w:hAnsi="Arial" w:cs="Arial"/>
                <w:sz w:val="24"/>
                <w:szCs w:val="24"/>
              </w:rPr>
              <w:t>* Reprise sur provision et transfert de charges</w:t>
            </w:r>
          </w:p>
        </w:tc>
        <w:tc>
          <w:tcPr>
            <w:tcW w:w="1755" w:type="dxa"/>
            <w:tcBorders>
              <w:top w:val="nil"/>
              <w:left w:val="nil"/>
              <w:bottom w:val="nil"/>
              <w:right w:val="single" w:sz="4" w:space="0" w:color="auto"/>
            </w:tcBorders>
            <w:shd w:val="clear" w:color="auto" w:fill="auto"/>
            <w:noWrap/>
            <w:vAlign w:val="center"/>
            <w:hideMark/>
          </w:tcPr>
          <w:p w14:paraId="775B1C18"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6 136 </w:t>
            </w:r>
          </w:p>
        </w:tc>
        <w:tc>
          <w:tcPr>
            <w:tcW w:w="1755" w:type="dxa"/>
            <w:tcBorders>
              <w:top w:val="nil"/>
              <w:left w:val="nil"/>
              <w:bottom w:val="nil"/>
              <w:right w:val="single" w:sz="4" w:space="0" w:color="auto"/>
            </w:tcBorders>
            <w:shd w:val="clear" w:color="auto" w:fill="auto"/>
            <w:noWrap/>
            <w:vAlign w:val="center"/>
            <w:hideMark/>
          </w:tcPr>
          <w:p w14:paraId="7D51AB98"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6 136 </w:t>
            </w:r>
          </w:p>
        </w:tc>
      </w:tr>
      <w:tr w:rsidR="00365FE1" w:rsidRPr="001B739E" w14:paraId="4832DBD1" w14:textId="77777777" w:rsidTr="00365FE1">
        <w:trPr>
          <w:trHeight w:val="589"/>
          <w:jc w:val="center"/>
        </w:trPr>
        <w:tc>
          <w:tcPr>
            <w:tcW w:w="6844" w:type="dxa"/>
            <w:tcBorders>
              <w:top w:val="nil"/>
              <w:left w:val="single" w:sz="4" w:space="0" w:color="auto"/>
              <w:bottom w:val="nil"/>
              <w:right w:val="single" w:sz="4" w:space="0" w:color="000000"/>
            </w:tcBorders>
            <w:shd w:val="clear" w:color="auto" w:fill="auto"/>
            <w:vAlign w:val="center"/>
            <w:hideMark/>
          </w:tcPr>
          <w:p w14:paraId="1CA9D970" w14:textId="5C697822" w:rsidR="00365FE1" w:rsidRPr="001B739E" w:rsidRDefault="00365FE1" w:rsidP="001B739E">
            <w:pPr>
              <w:rPr>
                <w:rFonts w:ascii="Arial" w:hAnsi="Arial" w:cs="Arial"/>
                <w:sz w:val="24"/>
                <w:szCs w:val="24"/>
              </w:rPr>
            </w:pPr>
            <w:r w:rsidRPr="001B739E">
              <w:rPr>
                <w:rFonts w:ascii="Arial" w:hAnsi="Arial" w:cs="Arial"/>
                <w:sz w:val="24"/>
                <w:szCs w:val="24"/>
              </w:rPr>
              <w:t xml:space="preserve">* Quote-part des subventions d'investissement non renouvelable virée au compte de </w:t>
            </w:r>
            <w:r w:rsidR="007C0C16" w:rsidRPr="001B739E">
              <w:rPr>
                <w:rFonts w:ascii="Arial" w:hAnsi="Arial" w:cs="Arial"/>
                <w:sz w:val="24"/>
                <w:szCs w:val="24"/>
              </w:rPr>
              <w:t>résultat</w:t>
            </w:r>
          </w:p>
        </w:tc>
        <w:tc>
          <w:tcPr>
            <w:tcW w:w="1755" w:type="dxa"/>
            <w:tcBorders>
              <w:top w:val="nil"/>
              <w:left w:val="nil"/>
              <w:bottom w:val="nil"/>
              <w:right w:val="single" w:sz="4" w:space="0" w:color="auto"/>
            </w:tcBorders>
            <w:shd w:val="clear" w:color="auto" w:fill="auto"/>
            <w:noWrap/>
            <w:vAlign w:val="center"/>
            <w:hideMark/>
          </w:tcPr>
          <w:p w14:paraId="3B0766BE"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23 830 </w:t>
            </w:r>
          </w:p>
        </w:tc>
        <w:tc>
          <w:tcPr>
            <w:tcW w:w="1755" w:type="dxa"/>
            <w:tcBorders>
              <w:top w:val="nil"/>
              <w:left w:val="nil"/>
              <w:bottom w:val="nil"/>
              <w:right w:val="single" w:sz="4" w:space="0" w:color="auto"/>
            </w:tcBorders>
            <w:shd w:val="clear" w:color="auto" w:fill="auto"/>
            <w:noWrap/>
            <w:vAlign w:val="center"/>
            <w:hideMark/>
          </w:tcPr>
          <w:p w14:paraId="25FD64B0"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25 946 </w:t>
            </w:r>
          </w:p>
        </w:tc>
      </w:tr>
      <w:tr w:rsidR="00365FE1" w:rsidRPr="001B739E" w14:paraId="703CC59C" w14:textId="77777777" w:rsidTr="00365FE1">
        <w:trPr>
          <w:trHeight w:val="315"/>
          <w:jc w:val="center"/>
        </w:trPr>
        <w:tc>
          <w:tcPr>
            <w:tcW w:w="6844" w:type="dxa"/>
            <w:tcBorders>
              <w:top w:val="nil"/>
              <w:left w:val="single" w:sz="4" w:space="0" w:color="auto"/>
              <w:bottom w:val="nil"/>
              <w:right w:val="single" w:sz="4" w:space="0" w:color="000000"/>
            </w:tcBorders>
            <w:shd w:val="clear" w:color="auto" w:fill="auto"/>
            <w:vAlign w:val="center"/>
            <w:hideMark/>
          </w:tcPr>
          <w:p w14:paraId="6227C242" w14:textId="77777777" w:rsidR="00365FE1" w:rsidRPr="001B739E" w:rsidRDefault="00365FE1" w:rsidP="001B739E">
            <w:pPr>
              <w:jc w:val="center"/>
              <w:rPr>
                <w:rFonts w:ascii="Arial" w:hAnsi="Arial" w:cs="Arial"/>
                <w:b/>
                <w:bCs/>
                <w:sz w:val="24"/>
                <w:szCs w:val="24"/>
              </w:rPr>
            </w:pPr>
            <w:r w:rsidRPr="001B739E">
              <w:rPr>
                <w:rFonts w:ascii="Arial" w:hAnsi="Arial" w:cs="Arial"/>
                <w:b/>
                <w:bCs/>
                <w:sz w:val="24"/>
                <w:szCs w:val="24"/>
              </w:rPr>
              <w:t>Total Produits Exceptionnels</w:t>
            </w:r>
          </w:p>
        </w:tc>
        <w:tc>
          <w:tcPr>
            <w:tcW w:w="1755" w:type="dxa"/>
            <w:tcBorders>
              <w:top w:val="nil"/>
              <w:left w:val="nil"/>
              <w:bottom w:val="nil"/>
              <w:right w:val="single" w:sz="4" w:space="0" w:color="auto"/>
            </w:tcBorders>
            <w:shd w:val="clear" w:color="auto" w:fill="auto"/>
            <w:noWrap/>
            <w:vAlign w:val="center"/>
            <w:hideMark/>
          </w:tcPr>
          <w:p w14:paraId="2A5435F2"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29 966 </w:t>
            </w:r>
          </w:p>
        </w:tc>
        <w:tc>
          <w:tcPr>
            <w:tcW w:w="1755" w:type="dxa"/>
            <w:tcBorders>
              <w:top w:val="nil"/>
              <w:left w:val="nil"/>
              <w:bottom w:val="nil"/>
              <w:right w:val="single" w:sz="4" w:space="0" w:color="auto"/>
            </w:tcBorders>
            <w:shd w:val="clear" w:color="auto" w:fill="auto"/>
            <w:noWrap/>
            <w:vAlign w:val="center"/>
            <w:hideMark/>
          </w:tcPr>
          <w:p w14:paraId="7BA641D4"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32 082 </w:t>
            </w:r>
          </w:p>
        </w:tc>
      </w:tr>
      <w:tr w:rsidR="00365FE1" w:rsidRPr="001B739E" w14:paraId="78496653" w14:textId="77777777" w:rsidTr="00365FE1">
        <w:trPr>
          <w:trHeight w:val="315"/>
          <w:jc w:val="center"/>
        </w:trPr>
        <w:tc>
          <w:tcPr>
            <w:tcW w:w="6844" w:type="dxa"/>
            <w:tcBorders>
              <w:top w:val="nil"/>
              <w:left w:val="single" w:sz="4" w:space="0" w:color="auto"/>
              <w:bottom w:val="nil"/>
              <w:right w:val="single" w:sz="4" w:space="0" w:color="000000"/>
            </w:tcBorders>
            <w:shd w:val="clear" w:color="auto" w:fill="auto"/>
            <w:vAlign w:val="center"/>
            <w:hideMark/>
          </w:tcPr>
          <w:p w14:paraId="6675EF1A" w14:textId="77777777" w:rsidR="00365FE1" w:rsidRPr="001B739E" w:rsidRDefault="00365FE1" w:rsidP="001B739E">
            <w:pPr>
              <w:rPr>
                <w:rFonts w:ascii="Arial" w:hAnsi="Arial" w:cs="Arial"/>
                <w:sz w:val="24"/>
                <w:szCs w:val="24"/>
              </w:rPr>
            </w:pPr>
            <w:r w:rsidRPr="001B739E">
              <w:rPr>
                <w:rFonts w:ascii="Arial" w:hAnsi="Arial" w:cs="Arial"/>
                <w:sz w:val="24"/>
                <w:szCs w:val="24"/>
              </w:rPr>
              <w:t>* Autres charges exceptionnelles</w:t>
            </w:r>
          </w:p>
        </w:tc>
        <w:tc>
          <w:tcPr>
            <w:tcW w:w="1755" w:type="dxa"/>
            <w:tcBorders>
              <w:top w:val="nil"/>
              <w:left w:val="nil"/>
              <w:bottom w:val="nil"/>
              <w:right w:val="single" w:sz="4" w:space="0" w:color="auto"/>
            </w:tcBorders>
            <w:shd w:val="clear" w:color="auto" w:fill="auto"/>
            <w:noWrap/>
            <w:vAlign w:val="center"/>
            <w:hideMark/>
          </w:tcPr>
          <w:p w14:paraId="556294FB"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0 </w:t>
            </w:r>
          </w:p>
        </w:tc>
        <w:tc>
          <w:tcPr>
            <w:tcW w:w="1755" w:type="dxa"/>
            <w:tcBorders>
              <w:top w:val="nil"/>
              <w:left w:val="nil"/>
              <w:bottom w:val="nil"/>
              <w:right w:val="single" w:sz="4" w:space="0" w:color="auto"/>
            </w:tcBorders>
            <w:shd w:val="clear" w:color="auto" w:fill="auto"/>
            <w:noWrap/>
            <w:vAlign w:val="center"/>
            <w:hideMark/>
          </w:tcPr>
          <w:p w14:paraId="41FA4789"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3 962 </w:t>
            </w:r>
          </w:p>
        </w:tc>
      </w:tr>
      <w:tr w:rsidR="00365FE1" w:rsidRPr="001B739E" w14:paraId="6F39BCFF" w14:textId="77777777" w:rsidTr="00365FE1">
        <w:trPr>
          <w:trHeight w:val="315"/>
          <w:jc w:val="center"/>
        </w:trPr>
        <w:tc>
          <w:tcPr>
            <w:tcW w:w="6844" w:type="dxa"/>
            <w:tcBorders>
              <w:top w:val="nil"/>
              <w:left w:val="single" w:sz="4" w:space="0" w:color="auto"/>
              <w:bottom w:val="nil"/>
              <w:right w:val="single" w:sz="4" w:space="0" w:color="000000"/>
            </w:tcBorders>
            <w:shd w:val="clear" w:color="auto" w:fill="auto"/>
            <w:vAlign w:val="center"/>
            <w:hideMark/>
          </w:tcPr>
          <w:p w14:paraId="32E76495" w14:textId="77777777" w:rsidR="00365FE1" w:rsidRPr="001B739E" w:rsidRDefault="00365FE1" w:rsidP="001B739E">
            <w:pPr>
              <w:jc w:val="center"/>
              <w:rPr>
                <w:rFonts w:ascii="Arial" w:hAnsi="Arial" w:cs="Arial"/>
                <w:b/>
                <w:bCs/>
                <w:sz w:val="24"/>
                <w:szCs w:val="24"/>
              </w:rPr>
            </w:pPr>
            <w:r w:rsidRPr="001B739E">
              <w:rPr>
                <w:rFonts w:ascii="Arial" w:hAnsi="Arial" w:cs="Arial"/>
                <w:b/>
                <w:bCs/>
                <w:sz w:val="24"/>
                <w:szCs w:val="24"/>
              </w:rPr>
              <w:t>Total Charges Exceptionnelles</w:t>
            </w:r>
          </w:p>
        </w:tc>
        <w:tc>
          <w:tcPr>
            <w:tcW w:w="1755" w:type="dxa"/>
            <w:tcBorders>
              <w:top w:val="nil"/>
              <w:left w:val="nil"/>
              <w:bottom w:val="nil"/>
              <w:right w:val="single" w:sz="4" w:space="0" w:color="auto"/>
            </w:tcBorders>
            <w:shd w:val="clear" w:color="auto" w:fill="auto"/>
            <w:noWrap/>
            <w:vAlign w:val="center"/>
            <w:hideMark/>
          </w:tcPr>
          <w:p w14:paraId="720A674A"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0 </w:t>
            </w:r>
          </w:p>
        </w:tc>
        <w:tc>
          <w:tcPr>
            <w:tcW w:w="1755" w:type="dxa"/>
            <w:tcBorders>
              <w:top w:val="nil"/>
              <w:left w:val="nil"/>
              <w:bottom w:val="nil"/>
              <w:right w:val="single" w:sz="4" w:space="0" w:color="auto"/>
            </w:tcBorders>
            <w:shd w:val="clear" w:color="auto" w:fill="auto"/>
            <w:noWrap/>
            <w:vAlign w:val="center"/>
            <w:hideMark/>
          </w:tcPr>
          <w:p w14:paraId="142986CF"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3 962 </w:t>
            </w:r>
          </w:p>
        </w:tc>
      </w:tr>
      <w:tr w:rsidR="00365FE1" w:rsidRPr="001B739E" w14:paraId="53CE01E0" w14:textId="77777777" w:rsidTr="00365FE1">
        <w:trPr>
          <w:trHeight w:val="315"/>
          <w:jc w:val="center"/>
        </w:trPr>
        <w:tc>
          <w:tcPr>
            <w:tcW w:w="6844" w:type="dxa"/>
            <w:tcBorders>
              <w:top w:val="nil"/>
              <w:left w:val="single" w:sz="4" w:space="0" w:color="auto"/>
              <w:bottom w:val="nil"/>
              <w:right w:val="single" w:sz="4" w:space="0" w:color="000000"/>
            </w:tcBorders>
            <w:shd w:val="clear" w:color="000000" w:fill="D9D9D9"/>
            <w:vAlign w:val="center"/>
            <w:hideMark/>
          </w:tcPr>
          <w:p w14:paraId="15148697" w14:textId="77777777" w:rsidR="00365FE1" w:rsidRPr="001B739E" w:rsidRDefault="00365FE1" w:rsidP="001B739E">
            <w:pPr>
              <w:jc w:val="center"/>
              <w:rPr>
                <w:rFonts w:ascii="Arial" w:hAnsi="Arial" w:cs="Arial"/>
                <w:b/>
                <w:bCs/>
                <w:sz w:val="24"/>
                <w:szCs w:val="24"/>
              </w:rPr>
            </w:pPr>
            <w:r w:rsidRPr="001B739E">
              <w:rPr>
                <w:rFonts w:ascii="Arial" w:hAnsi="Arial" w:cs="Arial"/>
                <w:b/>
                <w:bCs/>
                <w:sz w:val="24"/>
                <w:szCs w:val="24"/>
              </w:rPr>
              <w:t>RESULTAT EXCEPTIONNEL</w:t>
            </w:r>
          </w:p>
        </w:tc>
        <w:tc>
          <w:tcPr>
            <w:tcW w:w="1755" w:type="dxa"/>
            <w:tcBorders>
              <w:top w:val="nil"/>
              <w:left w:val="nil"/>
              <w:bottom w:val="nil"/>
              <w:right w:val="single" w:sz="4" w:space="0" w:color="auto"/>
            </w:tcBorders>
            <w:shd w:val="clear" w:color="000000" w:fill="D9D9D9"/>
            <w:noWrap/>
            <w:vAlign w:val="center"/>
            <w:hideMark/>
          </w:tcPr>
          <w:p w14:paraId="4F7BFD63"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29 966 </w:t>
            </w:r>
          </w:p>
        </w:tc>
        <w:tc>
          <w:tcPr>
            <w:tcW w:w="1755" w:type="dxa"/>
            <w:tcBorders>
              <w:top w:val="nil"/>
              <w:left w:val="nil"/>
              <w:bottom w:val="nil"/>
              <w:right w:val="single" w:sz="4" w:space="0" w:color="auto"/>
            </w:tcBorders>
            <w:shd w:val="clear" w:color="000000" w:fill="D9D9D9"/>
            <w:noWrap/>
            <w:vAlign w:val="center"/>
            <w:hideMark/>
          </w:tcPr>
          <w:p w14:paraId="62B49116"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28 120 </w:t>
            </w:r>
          </w:p>
        </w:tc>
      </w:tr>
      <w:tr w:rsidR="00365FE1" w:rsidRPr="001B739E" w14:paraId="5F99B539" w14:textId="77777777" w:rsidTr="00365FE1">
        <w:trPr>
          <w:trHeight w:val="315"/>
          <w:jc w:val="center"/>
        </w:trPr>
        <w:tc>
          <w:tcPr>
            <w:tcW w:w="6844" w:type="dxa"/>
            <w:tcBorders>
              <w:top w:val="nil"/>
              <w:left w:val="single" w:sz="4" w:space="0" w:color="auto"/>
              <w:bottom w:val="nil"/>
              <w:right w:val="single" w:sz="4" w:space="0" w:color="000000"/>
            </w:tcBorders>
            <w:shd w:val="clear" w:color="000000" w:fill="D9D9D9"/>
            <w:vAlign w:val="center"/>
            <w:hideMark/>
          </w:tcPr>
          <w:p w14:paraId="212AE2BE" w14:textId="77777777" w:rsidR="00365FE1" w:rsidRPr="001B739E" w:rsidRDefault="00365FE1" w:rsidP="001B739E">
            <w:pPr>
              <w:rPr>
                <w:rFonts w:ascii="Arial" w:hAnsi="Arial" w:cs="Arial"/>
                <w:b/>
                <w:bCs/>
                <w:sz w:val="24"/>
                <w:szCs w:val="24"/>
              </w:rPr>
            </w:pPr>
            <w:r w:rsidRPr="001B739E">
              <w:rPr>
                <w:rFonts w:ascii="Arial" w:hAnsi="Arial" w:cs="Arial"/>
                <w:b/>
                <w:bCs/>
                <w:sz w:val="24"/>
                <w:szCs w:val="24"/>
              </w:rPr>
              <w:t>RESULTAT EXCEPTIONNEL CONSOLIDE</w:t>
            </w:r>
          </w:p>
        </w:tc>
        <w:tc>
          <w:tcPr>
            <w:tcW w:w="1755" w:type="dxa"/>
            <w:tcBorders>
              <w:top w:val="nil"/>
              <w:left w:val="nil"/>
              <w:bottom w:val="nil"/>
              <w:right w:val="single" w:sz="4" w:space="0" w:color="auto"/>
            </w:tcBorders>
            <w:shd w:val="clear" w:color="000000" w:fill="D9D9D9"/>
            <w:noWrap/>
            <w:vAlign w:val="center"/>
            <w:hideMark/>
          </w:tcPr>
          <w:p w14:paraId="054949E0"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29 966 </w:t>
            </w:r>
          </w:p>
        </w:tc>
        <w:tc>
          <w:tcPr>
            <w:tcW w:w="1755" w:type="dxa"/>
            <w:tcBorders>
              <w:top w:val="nil"/>
              <w:left w:val="nil"/>
              <w:bottom w:val="nil"/>
              <w:right w:val="single" w:sz="4" w:space="0" w:color="auto"/>
            </w:tcBorders>
            <w:shd w:val="clear" w:color="000000" w:fill="D9D9D9"/>
            <w:noWrap/>
            <w:vAlign w:val="center"/>
            <w:hideMark/>
          </w:tcPr>
          <w:p w14:paraId="67A3C85A" w14:textId="77777777" w:rsidR="00365FE1" w:rsidRPr="001B739E" w:rsidRDefault="00365FE1" w:rsidP="001B739E">
            <w:pPr>
              <w:jc w:val="right"/>
              <w:rPr>
                <w:rFonts w:ascii="Arial" w:hAnsi="Arial" w:cs="Arial"/>
                <w:sz w:val="24"/>
                <w:szCs w:val="24"/>
              </w:rPr>
            </w:pPr>
            <w:r w:rsidRPr="001B739E">
              <w:rPr>
                <w:rFonts w:ascii="Arial" w:hAnsi="Arial" w:cs="Arial"/>
                <w:sz w:val="24"/>
                <w:szCs w:val="24"/>
              </w:rPr>
              <w:t xml:space="preserve">28 120 </w:t>
            </w:r>
          </w:p>
        </w:tc>
      </w:tr>
      <w:tr w:rsidR="00365FE1" w:rsidRPr="001B739E" w14:paraId="5F707FE6" w14:textId="77777777" w:rsidTr="00365FE1">
        <w:trPr>
          <w:trHeight w:val="315"/>
          <w:jc w:val="center"/>
        </w:trPr>
        <w:tc>
          <w:tcPr>
            <w:tcW w:w="6844" w:type="dxa"/>
            <w:tcBorders>
              <w:top w:val="nil"/>
              <w:left w:val="single" w:sz="4" w:space="0" w:color="auto"/>
              <w:bottom w:val="nil"/>
              <w:right w:val="single" w:sz="4" w:space="0" w:color="000000"/>
            </w:tcBorders>
            <w:shd w:val="clear" w:color="000000" w:fill="D9D9D9"/>
            <w:vAlign w:val="center"/>
            <w:hideMark/>
          </w:tcPr>
          <w:p w14:paraId="26CA38CE" w14:textId="77777777" w:rsidR="00365FE1" w:rsidRPr="001B739E" w:rsidRDefault="00365FE1" w:rsidP="001B739E">
            <w:pPr>
              <w:jc w:val="center"/>
              <w:rPr>
                <w:rFonts w:ascii="Arial" w:hAnsi="Arial" w:cs="Arial"/>
                <w:b/>
                <w:bCs/>
                <w:sz w:val="24"/>
                <w:szCs w:val="24"/>
              </w:rPr>
            </w:pPr>
            <w:r w:rsidRPr="001B739E">
              <w:rPr>
                <w:rFonts w:ascii="Arial" w:hAnsi="Arial" w:cs="Arial"/>
                <w:b/>
                <w:bCs/>
                <w:sz w:val="24"/>
                <w:szCs w:val="24"/>
              </w:rPr>
              <w:t>RESULTAT ECONOMIQUE</w:t>
            </w:r>
          </w:p>
        </w:tc>
        <w:tc>
          <w:tcPr>
            <w:tcW w:w="1755" w:type="dxa"/>
            <w:tcBorders>
              <w:top w:val="nil"/>
              <w:left w:val="nil"/>
              <w:bottom w:val="nil"/>
              <w:right w:val="single" w:sz="4" w:space="0" w:color="auto"/>
            </w:tcBorders>
            <w:shd w:val="clear" w:color="000000" w:fill="D9D9D9"/>
            <w:noWrap/>
            <w:vAlign w:val="center"/>
            <w:hideMark/>
          </w:tcPr>
          <w:p w14:paraId="36F1FC4C"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-51 802 </w:t>
            </w:r>
          </w:p>
        </w:tc>
        <w:tc>
          <w:tcPr>
            <w:tcW w:w="1755" w:type="dxa"/>
            <w:tcBorders>
              <w:top w:val="nil"/>
              <w:left w:val="nil"/>
              <w:bottom w:val="nil"/>
              <w:right w:val="single" w:sz="4" w:space="0" w:color="auto"/>
            </w:tcBorders>
            <w:shd w:val="clear" w:color="000000" w:fill="D9D9D9"/>
            <w:noWrap/>
            <w:vAlign w:val="center"/>
            <w:hideMark/>
          </w:tcPr>
          <w:p w14:paraId="7C68B1B1" w14:textId="77777777" w:rsidR="00365FE1" w:rsidRPr="001B739E" w:rsidRDefault="00365FE1" w:rsidP="001B739E">
            <w:pPr>
              <w:jc w:val="right"/>
              <w:rPr>
                <w:rFonts w:ascii="Arial" w:hAnsi="Arial" w:cs="Arial"/>
                <w:b/>
                <w:bCs/>
                <w:sz w:val="24"/>
                <w:szCs w:val="24"/>
              </w:rPr>
            </w:pPr>
            <w:r w:rsidRPr="001B739E">
              <w:rPr>
                <w:rFonts w:ascii="Arial" w:hAnsi="Arial" w:cs="Arial"/>
                <w:b/>
                <w:bCs/>
                <w:sz w:val="24"/>
                <w:szCs w:val="24"/>
              </w:rPr>
              <w:t xml:space="preserve">12 073 </w:t>
            </w:r>
          </w:p>
        </w:tc>
      </w:tr>
      <w:tr w:rsidR="00365FE1" w:rsidRPr="001B739E" w14:paraId="4D76BD2A" w14:textId="77777777" w:rsidTr="00365FE1">
        <w:trPr>
          <w:trHeight w:val="315"/>
          <w:jc w:val="center"/>
        </w:trPr>
        <w:tc>
          <w:tcPr>
            <w:tcW w:w="6844" w:type="dxa"/>
            <w:tcBorders>
              <w:top w:val="nil"/>
              <w:left w:val="single" w:sz="4" w:space="0" w:color="auto"/>
              <w:bottom w:val="single" w:sz="4" w:space="0" w:color="auto"/>
              <w:right w:val="single" w:sz="4" w:space="0" w:color="000000"/>
            </w:tcBorders>
            <w:shd w:val="clear" w:color="auto" w:fill="auto"/>
            <w:vAlign w:val="center"/>
            <w:hideMark/>
          </w:tcPr>
          <w:p w14:paraId="79E79270" w14:textId="77777777" w:rsidR="00365FE1" w:rsidRPr="001B739E" w:rsidRDefault="00365FE1" w:rsidP="001B739E">
            <w:pPr>
              <w:rPr>
                <w:rFonts w:ascii="Arial" w:hAnsi="Arial" w:cs="Arial"/>
                <w:i/>
                <w:iCs/>
                <w:sz w:val="24"/>
                <w:szCs w:val="24"/>
              </w:rPr>
            </w:pPr>
            <w:r w:rsidRPr="001B739E">
              <w:rPr>
                <w:rFonts w:ascii="Arial" w:hAnsi="Arial" w:cs="Arial"/>
                <w:i/>
                <w:iCs/>
                <w:sz w:val="24"/>
                <w:szCs w:val="24"/>
              </w:rPr>
              <w:t xml:space="preserve">(2) dont Aide aux postes </w:t>
            </w:r>
          </w:p>
        </w:tc>
        <w:tc>
          <w:tcPr>
            <w:tcW w:w="1755" w:type="dxa"/>
            <w:tcBorders>
              <w:top w:val="nil"/>
              <w:left w:val="nil"/>
              <w:bottom w:val="single" w:sz="4" w:space="0" w:color="auto"/>
              <w:right w:val="single" w:sz="4" w:space="0" w:color="auto"/>
            </w:tcBorders>
            <w:shd w:val="clear" w:color="auto" w:fill="auto"/>
            <w:noWrap/>
            <w:vAlign w:val="center"/>
            <w:hideMark/>
          </w:tcPr>
          <w:p w14:paraId="43E9C481" w14:textId="77777777" w:rsidR="00365FE1" w:rsidRPr="001B739E" w:rsidRDefault="00365FE1" w:rsidP="001B739E">
            <w:pPr>
              <w:jc w:val="right"/>
              <w:rPr>
                <w:rFonts w:ascii="Arial" w:hAnsi="Arial" w:cs="Arial"/>
                <w:i/>
                <w:iCs/>
                <w:sz w:val="24"/>
                <w:szCs w:val="24"/>
              </w:rPr>
            </w:pPr>
            <w:r w:rsidRPr="001B739E">
              <w:rPr>
                <w:rFonts w:ascii="Arial" w:hAnsi="Arial" w:cs="Arial"/>
                <w:i/>
                <w:iCs/>
                <w:sz w:val="24"/>
                <w:szCs w:val="24"/>
              </w:rPr>
              <w:t xml:space="preserve">631 824 </w:t>
            </w:r>
          </w:p>
        </w:tc>
        <w:tc>
          <w:tcPr>
            <w:tcW w:w="1755" w:type="dxa"/>
            <w:tcBorders>
              <w:top w:val="nil"/>
              <w:left w:val="nil"/>
              <w:bottom w:val="single" w:sz="4" w:space="0" w:color="auto"/>
              <w:right w:val="single" w:sz="4" w:space="0" w:color="auto"/>
            </w:tcBorders>
            <w:shd w:val="clear" w:color="auto" w:fill="auto"/>
            <w:noWrap/>
            <w:vAlign w:val="center"/>
            <w:hideMark/>
          </w:tcPr>
          <w:p w14:paraId="7A245F67" w14:textId="77777777" w:rsidR="00365FE1" w:rsidRPr="001B739E" w:rsidRDefault="00365FE1" w:rsidP="001B739E">
            <w:pPr>
              <w:jc w:val="right"/>
              <w:rPr>
                <w:rFonts w:ascii="Arial" w:hAnsi="Arial" w:cs="Arial"/>
                <w:i/>
                <w:iCs/>
                <w:sz w:val="24"/>
                <w:szCs w:val="24"/>
              </w:rPr>
            </w:pPr>
            <w:r w:rsidRPr="001B739E">
              <w:rPr>
                <w:rFonts w:ascii="Arial" w:hAnsi="Arial" w:cs="Arial"/>
                <w:i/>
                <w:iCs/>
                <w:sz w:val="24"/>
                <w:szCs w:val="24"/>
              </w:rPr>
              <w:t xml:space="preserve">692 303 </w:t>
            </w:r>
          </w:p>
        </w:tc>
      </w:tr>
    </w:tbl>
    <w:p w14:paraId="5F43BFEF" w14:textId="77777777" w:rsidR="00D9243C" w:rsidRDefault="00D9243C" w:rsidP="00D9243C">
      <w:pPr>
        <w:tabs>
          <w:tab w:val="left" w:pos="3969"/>
        </w:tabs>
        <w:jc w:val="center"/>
      </w:pPr>
    </w:p>
    <w:p w14:paraId="45271F32" w14:textId="77777777" w:rsidR="00D9243C" w:rsidRDefault="00D9243C" w:rsidP="00D9243C">
      <w:pPr>
        <w:tabs>
          <w:tab w:val="left" w:pos="3969"/>
        </w:tabs>
        <w:jc w:val="center"/>
      </w:pPr>
    </w:p>
    <w:p w14:paraId="08E4A62C" w14:textId="77777777" w:rsidR="00D9243C" w:rsidRDefault="00D9243C" w:rsidP="00D9243C">
      <w:pPr>
        <w:jc w:val="center"/>
        <w:rPr>
          <w:sz w:val="12"/>
          <w:szCs w:val="12"/>
        </w:rPr>
      </w:pPr>
    </w:p>
    <w:p w14:paraId="46C793C4" w14:textId="77777777" w:rsidR="00D9243C" w:rsidRDefault="00D9243C" w:rsidP="00D9243C">
      <w:pPr>
        <w:jc w:val="center"/>
        <w:rPr>
          <w:sz w:val="12"/>
          <w:szCs w:val="12"/>
        </w:rPr>
      </w:pPr>
      <w:r>
        <w:rPr>
          <w:sz w:val="12"/>
          <w:szCs w:val="12"/>
        </w:rPr>
        <w:br w:type="page"/>
      </w:r>
    </w:p>
    <w:p w14:paraId="717C9F5D" w14:textId="77777777" w:rsidR="00D9243C" w:rsidRDefault="00D9243C" w:rsidP="00D9243C">
      <w:pPr>
        <w:jc w:val="center"/>
        <w:rPr>
          <w:sz w:val="12"/>
          <w:szCs w:val="12"/>
        </w:rPr>
      </w:pPr>
    </w:p>
    <w:tbl>
      <w:tblPr>
        <w:tblW w:w="10354" w:type="dxa"/>
        <w:jc w:val="center"/>
        <w:tblCellMar>
          <w:left w:w="70" w:type="dxa"/>
          <w:right w:w="70" w:type="dxa"/>
        </w:tblCellMar>
        <w:tblLook w:val="04A0" w:firstRow="1" w:lastRow="0" w:firstColumn="1" w:lastColumn="0" w:noHBand="0" w:noVBand="1"/>
      </w:tblPr>
      <w:tblGrid>
        <w:gridCol w:w="6842"/>
        <w:gridCol w:w="1756"/>
        <w:gridCol w:w="1756"/>
      </w:tblGrid>
      <w:tr w:rsidR="00864E40" w:rsidRPr="00864E40" w14:paraId="2CF63C40" w14:textId="77777777" w:rsidTr="00365FE1">
        <w:trPr>
          <w:trHeight w:val="276"/>
          <w:tblHeader/>
          <w:jc w:val="center"/>
        </w:trPr>
        <w:tc>
          <w:tcPr>
            <w:tcW w:w="684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4FAB8D5" w14:textId="77777777" w:rsidR="00864E40" w:rsidRPr="00864E40" w:rsidRDefault="00864E40" w:rsidP="00864E40">
            <w:pPr>
              <w:jc w:val="center"/>
              <w:rPr>
                <w:rFonts w:ascii="Arial" w:hAnsi="Arial" w:cs="Arial"/>
                <w:b/>
                <w:bCs/>
                <w:sz w:val="24"/>
                <w:szCs w:val="24"/>
              </w:rPr>
            </w:pPr>
            <w:r w:rsidRPr="00864E40">
              <w:rPr>
                <w:rFonts w:ascii="Arial" w:hAnsi="Arial" w:cs="Arial"/>
                <w:b/>
                <w:bCs/>
                <w:sz w:val="24"/>
                <w:szCs w:val="24"/>
              </w:rPr>
              <w:t>Compte de résultat - O. WITKOWSKA Production</w:t>
            </w:r>
          </w:p>
        </w:tc>
        <w:tc>
          <w:tcPr>
            <w:tcW w:w="1756" w:type="dxa"/>
            <w:vMerge w:val="restart"/>
            <w:tcBorders>
              <w:top w:val="single" w:sz="4" w:space="0" w:color="auto"/>
              <w:left w:val="single" w:sz="4" w:space="0" w:color="auto"/>
              <w:bottom w:val="single" w:sz="4" w:space="0" w:color="auto"/>
              <w:right w:val="single" w:sz="4" w:space="0" w:color="auto"/>
            </w:tcBorders>
            <w:shd w:val="clear" w:color="000000" w:fill="963634"/>
            <w:vAlign w:val="center"/>
            <w:hideMark/>
          </w:tcPr>
          <w:p w14:paraId="31919B92" w14:textId="77777777" w:rsidR="00864E40" w:rsidRPr="00864E40" w:rsidRDefault="00864E40" w:rsidP="00864E40">
            <w:pPr>
              <w:jc w:val="center"/>
              <w:rPr>
                <w:rFonts w:ascii="Arial" w:hAnsi="Arial" w:cs="Arial"/>
                <w:b/>
                <w:bCs/>
                <w:i/>
                <w:iCs/>
                <w:color w:val="FFFFFF"/>
                <w:sz w:val="24"/>
                <w:szCs w:val="24"/>
              </w:rPr>
            </w:pPr>
            <w:r w:rsidRPr="00864E40">
              <w:rPr>
                <w:rFonts w:ascii="Arial" w:hAnsi="Arial" w:cs="Arial"/>
                <w:b/>
                <w:bCs/>
                <w:i/>
                <w:iCs/>
                <w:color w:val="FFFFFF"/>
                <w:sz w:val="24"/>
                <w:szCs w:val="24"/>
              </w:rPr>
              <w:t>2023</w:t>
            </w:r>
          </w:p>
        </w:tc>
        <w:tc>
          <w:tcPr>
            <w:tcW w:w="1756" w:type="dxa"/>
            <w:vMerge w:val="restart"/>
            <w:tcBorders>
              <w:top w:val="single" w:sz="4" w:space="0" w:color="auto"/>
              <w:left w:val="single" w:sz="4" w:space="0" w:color="auto"/>
              <w:bottom w:val="single" w:sz="4" w:space="0" w:color="000000"/>
              <w:right w:val="single" w:sz="4" w:space="0" w:color="auto"/>
            </w:tcBorders>
            <w:shd w:val="clear" w:color="000000" w:fill="963634"/>
            <w:vAlign w:val="center"/>
            <w:hideMark/>
          </w:tcPr>
          <w:p w14:paraId="3A0A01DD" w14:textId="77777777" w:rsidR="00864E40" w:rsidRPr="00864E40" w:rsidRDefault="00864E40" w:rsidP="00864E40">
            <w:pPr>
              <w:jc w:val="center"/>
              <w:rPr>
                <w:rFonts w:ascii="Arial" w:hAnsi="Arial" w:cs="Arial"/>
                <w:b/>
                <w:bCs/>
                <w:i/>
                <w:iCs/>
                <w:color w:val="FFFFFF"/>
                <w:sz w:val="24"/>
                <w:szCs w:val="24"/>
              </w:rPr>
            </w:pPr>
            <w:r w:rsidRPr="00864E40">
              <w:rPr>
                <w:rFonts w:ascii="Arial" w:hAnsi="Arial" w:cs="Arial"/>
                <w:b/>
                <w:bCs/>
                <w:i/>
                <w:iCs/>
                <w:color w:val="FFFFFF"/>
                <w:sz w:val="24"/>
                <w:szCs w:val="24"/>
              </w:rPr>
              <w:t>2022</w:t>
            </w:r>
          </w:p>
        </w:tc>
      </w:tr>
      <w:tr w:rsidR="00365FE1" w:rsidRPr="00864E40" w14:paraId="6953E894" w14:textId="77777777" w:rsidTr="00365FE1">
        <w:trPr>
          <w:trHeight w:val="900"/>
          <w:jc w:val="center"/>
        </w:trPr>
        <w:tc>
          <w:tcPr>
            <w:tcW w:w="6842" w:type="dxa"/>
            <w:vMerge/>
            <w:tcBorders>
              <w:top w:val="single" w:sz="4" w:space="0" w:color="auto"/>
              <w:left w:val="single" w:sz="4" w:space="0" w:color="auto"/>
              <w:bottom w:val="single" w:sz="4" w:space="0" w:color="000000"/>
              <w:right w:val="single" w:sz="4" w:space="0" w:color="000000"/>
            </w:tcBorders>
            <w:vAlign w:val="center"/>
            <w:hideMark/>
          </w:tcPr>
          <w:p w14:paraId="7D72293B" w14:textId="77777777" w:rsidR="00365FE1" w:rsidRPr="00864E40" w:rsidRDefault="00365FE1" w:rsidP="00864E40">
            <w:pPr>
              <w:rPr>
                <w:rFonts w:ascii="Arial" w:hAnsi="Arial" w:cs="Arial"/>
                <w:b/>
                <w:bCs/>
                <w:sz w:val="24"/>
                <w:szCs w:val="24"/>
              </w:rPr>
            </w:pPr>
          </w:p>
        </w:tc>
        <w:tc>
          <w:tcPr>
            <w:tcW w:w="1756" w:type="dxa"/>
            <w:vMerge/>
            <w:tcBorders>
              <w:top w:val="single" w:sz="4" w:space="0" w:color="auto"/>
              <w:left w:val="single" w:sz="4" w:space="0" w:color="auto"/>
              <w:bottom w:val="single" w:sz="4" w:space="0" w:color="auto"/>
              <w:right w:val="single" w:sz="4" w:space="0" w:color="auto"/>
            </w:tcBorders>
            <w:vAlign w:val="center"/>
            <w:hideMark/>
          </w:tcPr>
          <w:p w14:paraId="1FA4AF4D" w14:textId="77777777" w:rsidR="00365FE1" w:rsidRPr="00864E40" w:rsidRDefault="00365FE1" w:rsidP="00864E40">
            <w:pPr>
              <w:rPr>
                <w:rFonts w:ascii="Arial" w:hAnsi="Arial" w:cs="Arial"/>
                <w:b/>
                <w:bCs/>
                <w:i/>
                <w:iCs/>
                <w:color w:val="FFFFFF"/>
                <w:sz w:val="24"/>
                <w:szCs w:val="24"/>
              </w:rPr>
            </w:pPr>
          </w:p>
        </w:tc>
        <w:tc>
          <w:tcPr>
            <w:tcW w:w="1756" w:type="dxa"/>
            <w:vMerge/>
            <w:tcBorders>
              <w:top w:val="single" w:sz="4" w:space="0" w:color="auto"/>
              <w:left w:val="single" w:sz="4" w:space="0" w:color="auto"/>
              <w:bottom w:val="single" w:sz="4" w:space="0" w:color="000000"/>
              <w:right w:val="single" w:sz="4" w:space="0" w:color="auto"/>
            </w:tcBorders>
            <w:vAlign w:val="center"/>
            <w:hideMark/>
          </w:tcPr>
          <w:p w14:paraId="0BE5E1FC" w14:textId="77777777" w:rsidR="00365FE1" w:rsidRPr="00864E40" w:rsidRDefault="00365FE1" w:rsidP="00864E40">
            <w:pPr>
              <w:rPr>
                <w:rFonts w:ascii="Arial" w:hAnsi="Arial" w:cs="Arial"/>
                <w:b/>
                <w:bCs/>
                <w:i/>
                <w:iCs/>
                <w:color w:val="FFFFFF"/>
                <w:sz w:val="24"/>
                <w:szCs w:val="24"/>
              </w:rPr>
            </w:pPr>
          </w:p>
        </w:tc>
      </w:tr>
      <w:tr w:rsidR="00365FE1" w:rsidRPr="00864E40" w14:paraId="7FF1D3D8" w14:textId="77777777" w:rsidTr="00365FE1">
        <w:trPr>
          <w:trHeight w:val="315"/>
          <w:jc w:val="center"/>
        </w:trPr>
        <w:tc>
          <w:tcPr>
            <w:tcW w:w="6842" w:type="dxa"/>
            <w:tcBorders>
              <w:top w:val="single" w:sz="4" w:space="0" w:color="auto"/>
              <w:left w:val="single" w:sz="4" w:space="0" w:color="auto"/>
              <w:bottom w:val="nil"/>
              <w:right w:val="single" w:sz="4" w:space="0" w:color="000000"/>
            </w:tcBorders>
            <w:shd w:val="clear" w:color="auto" w:fill="auto"/>
            <w:vAlign w:val="center"/>
            <w:hideMark/>
          </w:tcPr>
          <w:p w14:paraId="530E754B" w14:textId="77777777" w:rsidR="00365FE1" w:rsidRPr="00864E40" w:rsidRDefault="00365FE1" w:rsidP="00864E40">
            <w:pPr>
              <w:rPr>
                <w:rFonts w:ascii="Arial" w:hAnsi="Arial" w:cs="Arial"/>
                <w:b/>
                <w:bCs/>
                <w:sz w:val="24"/>
                <w:szCs w:val="24"/>
              </w:rPr>
            </w:pPr>
            <w:r w:rsidRPr="00864E40">
              <w:rPr>
                <w:rFonts w:ascii="Arial" w:hAnsi="Arial" w:cs="Arial"/>
                <w:b/>
                <w:bCs/>
                <w:sz w:val="24"/>
                <w:szCs w:val="24"/>
              </w:rPr>
              <w:t>* Ventes de biens</w:t>
            </w:r>
          </w:p>
        </w:tc>
        <w:tc>
          <w:tcPr>
            <w:tcW w:w="1756" w:type="dxa"/>
            <w:tcBorders>
              <w:top w:val="single" w:sz="4" w:space="0" w:color="auto"/>
              <w:left w:val="nil"/>
              <w:bottom w:val="nil"/>
              <w:right w:val="single" w:sz="4" w:space="0" w:color="auto"/>
            </w:tcBorders>
            <w:shd w:val="clear" w:color="auto" w:fill="auto"/>
            <w:noWrap/>
            <w:vAlign w:val="center"/>
            <w:hideMark/>
          </w:tcPr>
          <w:p w14:paraId="6CB69DED"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1 052 734 </w:t>
            </w:r>
          </w:p>
        </w:tc>
        <w:tc>
          <w:tcPr>
            <w:tcW w:w="1756" w:type="dxa"/>
            <w:tcBorders>
              <w:top w:val="single" w:sz="4" w:space="0" w:color="auto"/>
              <w:left w:val="nil"/>
              <w:bottom w:val="nil"/>
              <w:right w:val="single" w:sz="4" w:space="0" w:color="auto"/>
            </w:tcBorders>
            <w:shd w:val="clear" w:color="auto" w:fill="auto"/>
            <w:noWrap/>
            <w:vAlign w:val="center"/>
            <w:hideMark/>
          </w:tcPr>
          <w:p w14:paraId="34D58B94"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1 155 513 </w:t>
            </w:r>
          </w:p>
        </w:tc>
      </w:tr>
      <w:tr w:rsidR="00365FE1" w:rsidRPr="00864E40" w14:paraId="51FB6752"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7B58F196" w14:textId="34BF8188" w:rsidR="00365FE1" w:rsidRPr="00864E40" w:rsidRDefault="00365FE1" w:rsidP="00864E40">
            <w:pPr>
              <w:rPr>
                <w:rFonts w:ascii="Arial" w:hAnsi="Arial" w:cs="Arial"/>
                <w:b/>
                <w:bCs/>
                <w:sz w:val="24"/>
                <w:szCs w:val="24"/>
              </w:rPr>
            </w:pPr>
            <w:r w:rsidRPr="00864E40">
              <w:rPr>
                <w:rFonts w:ascii="Arial" w:hAnsi="Arial" w:cs="Arial"/>
                <w:b/>
                <w:bCs/>
                <w:sz w:val="24"/>
                <w:szCs w:val="24"/>
              </w:rPr>
              <w:t xml:space="preserve">* Production vendue et </w:t>
            </w:r>
            <w:r w:rsidR="00CB6133">
              <w:rPr>
                <w:rFonts w:ascii="Arial" w:hAnsi="Arial" w:cs="Arial"/>
                <w:b/>
                <w:bCs/>
                <w:sz w:val="24"/>
                <w:szCs w:val="24"/>
              </w:rPr>
              <w:t>prestations</w:t>
            </w:r>
            <w:r w:rsidRPr="00864E40">
              <w:rPr>
                <w:rFonts w:ascii="Arial" w:hAnsi="Arial" w:cs="Arial"/>
                <w:b/>
                <w:bCs/>
                <w:sz w:val="24"/>
                <w:szCs w:val="24"/>
              </w:rPr>
              <w:t xml:space="preserve"> de services</w:t>
            </w:r>
          </w:p>
        </w:tc>
        <w:tc>
          <w:tcPr>
            <w:tcW w:w="1756" w:type="dxa"/>
            <w:tcBorders>
              <w:top w:val="nil"/>
              <w:left w:val="nil"/>
              <w:bottom w:val="nil"/>
              <w:right w:val="single" w:sz="4" w:space="0" w:color="auto"/>
            </w:tcBorders>
            <w:shd w:val="clear" w:color="auto" w:fill="auto"/>
            <w:noWrap/>
            <w:vAlign w:val="center"/>
            <w:hideMark/>
          </w:tcPr>
          <w:p w14:paraId="1E390BE5"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88 742 </w:t>
            </w:r>
          </w:p>
        </w:tc>
        <w:tc>
          <w:tcPr>
            <w:tcW w:w="1756" w:type="dxa"/>
            <w:tcBorders>
              <w:top w:val="nil"/>
              <w:left w:val="nil"/>
              <w:bottom w:val="nil"/>
              <w:right w:val="single" w:sz="4" w:space="0" w:color="auto"/>
            </w:tcBorders>
            <w:shd w:val="clear" w:color="auto" w:fill="auto"/>
            <w:noWrap/>
            <w:vAlign w:val="center"/>
            <w:hideMark/>
          </w:tcPr>
          <w:p w14:paraId="0D8A022C"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75 287 </w:t>
            </w:r>
          </w:p>
        </w:tc>
      </w:tr>
      <w:tr w:rsidR="00365FE1" w:rsidRPr="00864E40" w14:paraId="5D2EEB38"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34B7A1E3" w14:textId="77777777" w:rsidR="00365FE1" w:rsidRPr="00864E40" w:rsidRDefault="00365FE1" w:rsidP="00864E40">
            <w:pPr>
              <w:rPr>
                <w:rFonts w:ascii="Arial" w:hAnsi="Arial" w:cs="Arial"/>
                <w:sz w:val="24"/>
                <w:szCs w:val="24"/>
              </w:rPr>
            </w:pPr>
            <w:r w:rsidRPr="00864E40">
              <w:rPr>
                <w:rFonts w:ascii="Arial" w:hAnsi="Arial" w:cs="Arial"/>
                <w:sz w:val="24"/>
                <w:szCs w:val="24"/>
              </w:rPr>
              <w:t>* Production stockée</w:t>
            </w:r>
          </w:p>
        </w:tc>
        <w:tc>
          <w:tcPr>
            <w:tcW w:w="1756" w:type="dxa"/>
            <w:tcBorders>
              <w:top w:val="nil"/>
              <w:left w:val="nil"/>
              <w:bottom w:val="nil"/>
              <w:right w:val="single" w:sz="4" w:space="0" w:color="auto"/>
            </w:tcBorders>
            <w:shd w:val="clear" w:color="auto" w:fill="auto"/>
            <w:noWrap/>
            <w:vAlign w:val="center"/>
            <w:hideMark/>
          </w:tcPr>
          <w:p w14:paraId="03CA5DEE"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-8 003 </w:t>
            </w:r>
          </w:p>
        </w:tc>
        <w:tc>
          <w:tcPr>
            <w:tcW w:w="1756" w:type="dxa"/>
            <w:tcBorders>
              <w:top w:val="nil"/>
              <w:left w:val="nil"/>
              <w:bottom w:val="nil"/>
              <w:right w:val="single" w:sz="4" w:space="0" w:color="auto"/>
            </w:tcBorders>
            <w:shd w:val="clear" w:color="auto" w:fill="auto"/>
            <w:noWrap/>
            <w:vAlign w:val="center"/>
            <w:hideMark/>
          </w:tcPr>
          <w:p w14:paraId="05822C7C"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9 545 </w:t>
            </w:r>
          </w:p>
        </w:tc>
      </w:tr>
      <w:tr w:rsidR="00365FE1" w:rsidRPr="00864E40" w14:paraId="7557168D"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6C02AD5D" w14:textId="77777777" w:rsidR="00365FE1" w:rsidRPr="00864E40" w:rsidRDefault="00365FE1" w:rsidP="00864E40">
            <w:pPr>
              <w:rPr>
                <w:rFonts w:ascii="Arial" w:hAnsi="Arial" w:cs="Arial"/>
                <w:b/>
                <w:bCs/>
                <w:sz w:val="24"/>
                <w:szCs w:val="24"/>
              </w:rPr>
            </w:pPr>
            <w:r w:rsidRPr="00864E40">
              <w:rPr>
                <w:rFonts w:ascii="Arial" w:hAnsi="Arial" w:cs="Arial"/>
                <w:b/>
                <w:bCs/>
                <w:sz w:val="24"/>
                <w:szCs w:val="24"/>
              </w:rPr>
              <w:t>* Produits de tiers financeurs</w:t>
            </w:r>
          </w:p>
        </w:tc>
        <w:tc>
          <w:tcPr>
            <w:tcW w:w="1756" w:type="dxa"/>
            <w:tcBorders>
              <w:top w:val="nil"/>
              <w:left w:val="nil"/>
              <w:bottom w:val="nil"/>
              <w:right w:val="single" w:sz="4" w:space="0" w:color="auto"/>
            </w:tcBorders>
            <w:shd w:val="clear" w:color="auto" w:fill="auto"/>
            <w:noWrap/>
            <w:vAlign w:val="center"/>
            <w:hideMark/>
          </w:tcPr>
          <w:p w14:paraId="3DC1C9D0"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800 </w:t>
            </w:r>
          </w:p>
        </w:tc>
        <w:tc>
          <w:tcPr>
            <w:tcW w:w="1756" w:type="dxa"/>
            <w:tcBorders>
              <w:top w:val="nil"/>
              <w:left w:val="nil"/>
              <w:bottom w:val="nil"/>
              <w:right w:val="single" w:sz="4" w:space="0" w:color="auto"/>
            </w:tcBorders>
            <w:shd w:val="clear" w:color="auto" w:fill="auto"/>
            <w:noWrap/>
            <w:vAlign w:val="center"/>
            <w:hideMark/>
          </w:tcPr>
          <w:p w14:paraId="4E68024F"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3 600 </w:t>
            </w:r>
          </w:p>
        </w:tc>
      </w:tr>
      <w:tr w:rsidR="00365FE1" w:rsidRPr="00864E40" w14:paraId="6B91DD28" w14:textId="77777777" w:rsidTr="00365FE1">
        <w:trPr>
          <w:trHeight w:val="263"/>
          <w:jc w:val="center"/>
        </w:trPr>
        <w:tc>
          <w:tcPr>
            <w:tcW w:w="6842" w:type="dxa"/>
            <w:tcBorders>
              <w:top w:val="nil"/>
              <w:left w:val="single" w:sz="4" w:space="0" w:color="auto"/>
              <w:bottom w:val="nil"/>
              <w:right w:val="single" w:sz="4" w:space="0" w:color="000000"/>
            </w:tcBorders>
            <w:shd w:val="clear" w:color="auto" w:fill="auto"/>
            <w:vAlign w:val="center"/>
            <w:hideMark/>
          </w:tcPr>
          <w:p w14:paraId="290911B7" w14:textId="2A5052F8" w:rsidR="00365FE1" w:rsidRPr="00864E40" w:rsidRDefault="00CB6133" w:rsidP="00864E40">
            <w:pPr>
              <w:jc w:val="center"/>
              <w:rPr>
                <w:rFonts w:ascii="Arial" w:hAnsi="Arial" w:cs="Arial"/>
                <w:sz w:val="24"/>
                <w:szCs w:val="24"/>
              </w:rPr>
            </w:pPr>
            <w:r w:rsidRPr="00864E40">
              <w:rPr>
                <w:rFonts w:ascii="Arial" w:hAnsi="Arial" w:cs="Arial"/>
                <w:sz w:val="24"/>
                <w:szCs w:val="24"/>
              </w:rPr>
              <w:t>Concours</w:t>
            </w:r>
            <w:r w:rsidR="00365FE1" w:rsidRPr="00864E40">
              <w:rPr>
                <w:rFonts w:ascii="Arial" w:hAnsi="Arial" w:cs="Arial"/>
                <w:sz w:val="24"/>
                <w:szCs w:val="24"/>
              </w:rPr>
              <w:t xml:space="preserve"> publics et subventions d'exploitation</w:t>
            </w:r>
          </w:p>
        </w:tc>
        <w:tc>
          <w:tcPr>
            <w:tcW w:w="1756" w:type="dxa"/>
            <w:tcBorders>
              <w:top w:val="nil"/>
              <w:left w:val="nil"/>
              <w:bottom w:val="nil"/>
              <w:right w:val="single" w:sz="4" w:space="0" w:color="auto"/>
            </w:tcBorders>
            <w:shd w:val="clear" w:color="auto" w:fill="auto"/>
            <w:noWrap/>
            <w:vAlign w:val="center"/>
            <w:hideMark/>
          </w:tcPr>
          <w:p w14:paraId="5BF961EF" w14:textId="77777777" w:rsidR="00365FE1" w:rsidRPr="00864E40" w:rsidRDefault="00365FE1" w:rsidP="00864E40">
            <w:pPr>
              <w:jc w:val="right"/>
              <w:rPr>
                <w:rFonts w:ascii="Arial" w:hAnsi="Arial" w:cs="Arial"/>
                <w:i/>
                <w:iCs/>
                <w:sz w:val="24"/>
                <w:szCs w:val="24"/>
              </w:rPr>
            </w:pPr>
            <w:r w:rsidRPr="00864E40">
              <w:rPr>
                <w:rFonts w:ascii="Arial" w:hAnsi="Arial" w:cs="Arial"/>
                <w:i/>
                <w:iCs/>
                <w:sz w:val="24"/>
                <w:szCs w:val="24"/>
              </w:rPr>
              <w:t xml:space="preserve">800 </w:t>
            </w:r>
          </w:p>
        </w:tc>
        <w:tc>
          <w:tcPr>
            <w:tcW w:w="1756" w:type="dxa"/>
            <w:tcBorders>
              <w:top w:val="nil"/>
              <w:left w:val="nil"/>
              <w:bottom w:val="nil"/>
              <w:right w:val="single" w:sz="4" w:space="0" w:color="auto"/>
            </w:tcBorders>
            <w:shd w:val="clear" w:color="auto" w:fill="auto"/>
            <w:noWrap/>
            <w:vAlign w:val="center"/>
            <w:hideMark/>
          </w:tcPr>
          <w:p w14:paraId="092F0078" w14:textId="77777777" w:rsidR="00365FE1" w:rsidRPr="00864E40" w:rsidRDefault="00365FE1" w:rsidP="00864E40">
            <w:pPr>
              <w:jc w:val="right"/>
              <w:rPr>
                <w:rFonts w:ascii="Arial" w:hAnsi="Arial" w:cs="Arial"/>
                <w:i/>
                <w:iCs/>
                <w:sz w:val="24"/>
                <w:szCs w:val="24"/>
              </w:rPr>
            </w:pPr>
            <w:r w:rsidRPr="00864E40">
              <w:rPr>
                <w:rFonts w:ascii="Arial" w:hAnsi="Arial" w:cs="Arial"/>
                <w:i/>
                <w:iCs/>
                <w:sz w:val="24"/>
                <w:szCs w:val="24"/>
              </w:rPr>
              <w:t xml:space="preserve">3 600 </w:t>
            </w:r>
          </w:p>
        </w:tc>
      </w:tr>
      <w:tr w:rsidR="00365FE1" w:rsidRPr="00864E40" w14:paraId="33D78A1A"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55DE4509" w14:textId="77777777" w:rsidR="00365FE1" w:rsidRPr="00864E40" w:rsidRDefault="00365FE1" w:rsidP="00864E40">
            <w:pPr>
              <w:rPr>
                <w:rFonts w:ascii="Arial" w:hAnsi="Arial" w:cs="Arial"/>
                <w:sz w:val="24"/>
                <w:szCs w:val="24"/>
              </w:rPr>
            </w:pPr>
            <w:r w:rsidRPr="00864E40">
              <w:rPr>
                <w:rFonts w:ascii="Arial" w:hAnsi="Arial" w:cs="Arial"/>
                <w:sz w:val="24"/>
                <w:szCs w:val="24"/>
              </w:rPr>
              <w:t>* Autres produits (2)</w:t>
            </w:r>
          </w:p>
        </w:tc>
        <w:tc>
          <w:tcPr>
            <w:tcW w:w="1756" w:type="dxa"/>
            <w:tcBorders>
              <w:top w:val="nil"/>
              <w:left w:val="nil"/>
              <w:bottom w:val="nil"/>
              <w:right w:val="single" w:sz="4" w:space="0" w:color="auto"/>
            </w:tcBorders>
            <w:shd w:val="clear" w:color="auto" w:fill="auto"/>
            <w:noWrap/>
            <w:vAlign w:val="center"/>
            <w:hideMark/>
          </w:tcPr>
          <w:p w14:paraId="4B0B4DB3"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1 215 042 </w:t>
            </w:r>
          </w:p>
        </w:tc>
        <w:tc>
          <w:tcPr>
            <w:tcW w:w="1756" w:type="dxa"/>
            <w:tcBorders>
              <w:top w:val="nil"/>
              <w:left w:val="nil"/>
              <w:bottom w:val="nil"/>
              <w:right w:val="single" w:sz="4" w:space="0" w:color="auto"/>
            </w:tcBorders>
            <w:shd w:val="clear" w:color="auto" w:fill="auto"/>
            <w:noWrap/>
            <w:vAlign w:val="center"/>
            <w:hideMark/>
          </w:tcPr>
          <w:p w14:paraId="0BB0A74B"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1 120 187 </w:t>
            </w:r>
          </w:p>
        </w:tc>
      </w:tr>
      <w:tr w:rsidR="00365FE1" w:rsidRPr="00864E40" w14:paraId="3E53F3F0"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6ED9DCC9" w14:textId="77777777" w:rsidR="00365FE1" w:rsidRPr="00864E40" w:rsidRDefault="00365FE1" w:rsidP="00864E40">
            <w:pPr>
              <w:jc w:val="center"/>
              <w:rPr>
                <w:rFonts w:ascii="Arial" w:hAnsi="Arial" w:cs="Arial"/>
                <w:b/>
                <w:bCs/>
                <w:sz w:val="24"/>
                <w:szCs w:val="24"/>
              </w:rPr>
            </w:pPr>
            <w:r w:rsidRPr="00864E40">
              <w:rPr>
                <w:rFonts w:ascii="Arial" w:hAnsi="Arial" w:cs="Arial"/>
                <w:b/>
                <w:bCs/>
                <w:sz w:val="24"/>
                <w:szCs w:val="24"/>
              </w:rPr>
              <w:t>Total Produits d'exploitation</w:t>
            </w:r>
          </w:p>
        </w:tc>
        <w:tc>
          <w:tcPr>
            <w:tcW w:w="1756" w:type="dxa"/>
            <w:tcBorders>
              <w:top w:val="nil"/>
              <w:left w:val="nil"/>
              <w:bottom w:val="nil"/>
              <w:right w:val="single" w:sz="4" w:space="0" w:color="auto"/>
            </w:tcBorders>
            <w:shd w:val="clear" w:color="auto" w:fill="auto"/>
            <w:noWrap/>
            <w:vAlign w:val="center"/>
            <w:hideMark/>
          </w:tcPr>
          <w:p w14:paraId="36F806F4"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2 349 314 </w:t>
            </w:r>
          </w:p>
        </w:tc>
        <w:tc>
          <w:tcPr>
            <w:tcW w:w="1756" w:type="dxa"/>
            <w:tcBorders>
              <w:top w:val="nil"/>
              <w:left w:val="nil"/>
              <w:bottom w:val="nil"/>
              <w:right w:val="single" w:sz="4" w:space="0" w:color="auto"/>
            </w:tcBorders>
            <w:shd w:val="clear" w:color="auto" w:fill="auto"/>
            <w:noWrap/>
            <w:vAlign w:val="center"/>
            <w:hideMark/>
          </w:tcPr>
          <w:p w14:paraId="642F82E6"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2 364 131 </w:t>
            </w:r>
          </w:p>
        </w:tc>
      </w:tr>
      <w:tr w:rsidR="00365FE1" w:rsidRPr="00864E40" w14:paraId="40C8DA75"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35C2139B" w14:textId="77777777" w:rsidR="00365FE1" w:rsidRPr="00864E40" w:rsidRDefault="00365FE1" w:rsidP="00864E40">
            <w:pPr>
              <w:rPr>
                <w:rFonts w:ascii="Arial" w:hAnsi="Arial" w:cs="Arial"/>
                <w:sz w:val="24"/>
                <w:szCs w:val="24"/>
              </w:rPr>
            </w:pPr>
            <w:r w:rsidRPr="00864E40">
              <w:rPr>
                <w:rFonts w:ascii="Arial" w:hAnsi="Arial" w:cs="Arial"/>
                <w:sz w:val="24"/>
                <w:szCs w:val="24"/>
              </w:rPr>
              <w:t>* Achats matières premières</w:t>
            </w:r>
          </w:p>
        </w:tc>
        <w:tc>
          <w:tcPr>
            <w:tcW w:w="1756" w:type="dxa"/>
            <w:tcBorders>
              <w:top w:val="nil"/>
              <w:left w:val="nil"/>
              <w:bottom w:val="nil"/>
              <w:right w:val="single" w:sz="4" w:space="0" w:color="auto"/>
            </w:tcBorders>
            <w:shd w:val="clear" w:color="auto" w:fill="auto"/>
            <w:noWrap/>
            <w:vAlign w:val="center"/>
            <w:hideMark/>
          </w:tcPr>
          <w:p w14:paraId="7176FDD8"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642 049 </w:t>
            </w:r>
          </w:p>
        </w:tc>
        <w:tc>
          <w:tcPr>
            <w:tcW w:w="1756" w:type="dxa"/>
            <w:tcBorders>
              <w:top w:val="nil"/>
              <w:left w:val="nil"/>
              <w:bottom w:val="nil"/>
              <w:right w:val="single" w:sz="4" w:space="0" w:color="auto"/>
            </w:tcBorders>
            <w:shd w:val="clear" w:color="auto" w:fill="auto"/>
            <w:noWrap/>
            <w:vAlign w:val="center"/>
            <w:hideMark/>
          </w:tcPr>
          <w:p w14:paraId="7CF52DD1"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715 182 </w:t>
            </w:r>
          </w:p>
        </w:tc>
      </w:tr>
      <w:tr w:rsidR="00365FE1" w:rsidRPr="00864E40" w14:paraId="31E34527"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74719FA7" w14:textId="77777777" w:rsidR="00365FE1" w:rsidRPr="00864E40" w:rsidRDefault="00365FE1" w:rsidP="00864E40">
            <w:pPr>
              <w:rPr>
                <w:rFonts w:ascii="Arial" w:hAnsi="Arial" w:cs="Arial"/>
                <w:sz w:val="24"/>
                <w:szCs w:val="24"/>
              </w:rPr>
            </w:pPr>
            <w:r w:rsidRPr="00864E40">
              <w:rPr>
                <w:rFonts w:ascii="Arial" w:hAnsi="Arial" w:cs="Arial"/>
                <w:sz w:val="24"/>
                <w:szCs w:val="24"/>
              </w:rPr>
              <w:t>* Variation de stock</w:t>
            </w:r>
          </w:p>
        </w:tc>
        <w:tc>
          <w:tcPr>
            <w:tcW w:w="1756" w:type="dxa"/>
            <w:tcBorders>
              <w:top w:val="nil"/>
              <w:left w:val="nil"/>
              <w:bottom w:val="nil"/>
              <w:right w:val="single" w:sz="4" w:space="0" w:color="auto"/>
            </w:tcBorders>
            <w:shd w:val="clear" w:color="auto" w:fill="auto"/>
            <w:noWrap/>
            <w:vAlign w:val="center"/>
            <w:hideMark/>
          </w:tcPr>
          <w:p w14:paraId="4606D21D"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-13 953 </w:t>
            </w:r>
          </w:p>
        </w:tc>
        <w:tc>
          <w:tcPr>
            <w:tcW w:w="1756" w:type="dxa"/>
            <w:tcBorders>
              <w:top w:val="nil"/>
              <w:left w:val="nil"/>
              <w:bottom w:val="nil"/>
              <w:right w:val="single" w:sz="4" w:space="0" w:color="auto"/>
            </w:tcBorders>
            <w:shd w:val="clear" w:color="auto" w:fill="auto"/>
            <w:noWrap/>
            <w:vAlign w:val="center"/>
            <w:hideMark/>
          </w:tcPr>
          <w:p w14:paraId="0EB77389"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16 198 </w:t>
            </w:r>
          </w:p>
        </w:tc>
      </w:tr>
      <w:tr w:rsidR="00365FE1" w:rsidRPr="00864E40" w14:paraId="136BB640"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76E0B18C" w14:textId="77777777" w:rsidR="00365FE1" w:rsidRPr="00864E40" w:rsidRDefault="00365FE1" w:rsidP="00864E40">
            <w:pPr>
              <w:rPr>
                <w:rFonts w:ascii="Arial" w:hAnsi="Arial" w:cs="Arial"/>
                <w:sz w:val="24"/>
                <w:szCs w:val="24"/>
              </w:rPr>
            </w:pPr>
            <w:r w:rsidRPr="00864E40">
              <w:rPr>
                <w:rFonts w:ascii="Arial" w:hAnsi="Arial" w:cs="Arial"/>
                <w:sz w:val="24"/>
                <w:szCs w:val="24"/>
              </w:rPr>
              <w:t>* Autres achats non stockés</w:t>
            </w:r>
          </w:p>
        </w:tc>
        <w:tc>
          <w:tcPr>
            <w:tcW w:w="1756" w:type="dxa"/>
            <w:tcBorders>
              <w:top w:val="nil"/>
              <w:left w:val="nil"/>
              <w:bottom w:val="nil"/>
              <w:right w:val="single" w:sz="4" w:space="0" w:color="auto"/>
            </w:tcBorders>
            <w:shd w:val="clear" w:color="auto" w:fill="auto"/>
            <w:noWrap/>
            <w:vAlign w:val="center"/>
            <w:hideMark/>
          </w:tcPr>
          <w:p w14:paraId="25083389"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13 575 </w:t>
            </w:r>
          </w:p>
        </w:tc>
        <w:tc>
          <w:tcPr>
            <w:tcW w:w="1756" w:type="dxa"/>
            <w:tcBorders>
              <w:top w:val="nil"/>
              <w:left w:val="nil"/>
              <w:bottom w:val="nil"/>
              <w:right w:val="single" w:sz="4" w:space="0" w:color="auto"/>
            </w:tcBorders>
            <w:shd w:val="clear" w:color="auto" w:fill="auto"/>
            <w:noWrap/>
            <w:vAlign w:val="center"/>
            <w:hideMark/>
          </w:tcPr>
          <w:p w14:paraId="46ADC2FF"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13 402 </w:t>
            </w:r>
          </w:p>
        </w:tc>
      </w:tr>
      <w:tr w:rsidR="00365FE1" w:rsidRPr="00864E40" w14:paraId="6A3F4ECD"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263B60DC" w14:textId="77777777" w:rsidR="00365FE1" w:rsidRPr="00864E40" w:rsidRDefault="00365FE1" w:rsidP="00864E40">
            <w:pPr>
              <w:rPr>
                <w:rFonts w:ascii="Arial" w:hAnsi="Arial" w:cs="Arial"/>
                <w:sz w:val="24"/>
                <w:szCs w:val="24"/>
              </w:rPr>
            </w:pPr>
            <w:r w:rsidRPr="00864E40">
              <w:rPr>
                <w:rFonts w:ascii="Arial" w:hAnsi="Arial" w:cs="Arial"/>
                <w:sz w:val="24"/>
                <w:szCs w:val="24"/>
              </w:rPr>
              <w:t>* Services extérieurs</w:t>
            </w:r>
          </w:p>
        </w:tc>
        <w:tc>
          <w:tcPr>
            <w:tcW w:w="1756" w:type="dxa"/>
            <w:tcBorders>
              <w:top w:val="nil"/>
              <w:left w:val="nil"/>
              <w:bottom w:val="nil"/>
              <w:right w:val="single" w:sz="4" w:space="0" w:color="auto"/>
            </w:tcBorders>
            <w:shd w:val="clear" w:color="auto" w:fill="auto"/>
            <w:noWrap/>
            <w:vAlign w:val="center"/>
            <w:hideMark/>
          </w:tcPr>
          <w:p w14:paraId="4EFFA6D2"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97 500 </w:t>
            </w:r>
          </w:p>
        </w:tc>
        <w:tc>
          <w:tcPr>
            <w:tcW w:w="1756" w:type="dxa"/>
            <w:tcBorders>
              <w:top w:val="nil"/>
              <w:left w:val="nil"/>
              <w:bottom w:val="nil"/>
              <w:right w:val="single" w:sz="4" w:space="0" w:color="auto"/>
            </w:tcBorders>
            <w:shd w:val="clear" w:color="auto" w:fill="auto"/>
            <w:noWrap/>
            <w:vAlign w:val="center"/>
            <w:hideMark/>
          </w:tcPr>
          <w:p w14:paraId="40AFAA65"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111 471 </w:t>
            </w:r>
          </w:p>
        </w:tc>
      </w:tr>
      <w:tr w:rsidR="00365FE1" w:rsidRPr="00864E40" w14:paraId="5FA60994"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19BF1007" w14:textId="77777777" w:rsidR="00365FE1" w:rsidRPr="00864E40" w:rsidRDefault="00365FE1" w:rsidP="00864E40">
            <w:pPr>
              <w:rPr>
                <w:rFonts w:ascii="Arial" w:hAnsi="Arial" w:cs="Arial"/>
                <w:sz w:val="24"/>
                <w:szCs w:val="24"/>
              </w:rPr>
            </w:pPr>
            <w:r w:rsidRPr="00864E40">
              <w:rPr>
                <w:rFonts w:ascii="Arial" w:hAnsi="Arial" w:cs="Arial"/>
                <w:sz w:val="24"/>
                <w:szCs w:val="24"/>
              </w:rPr>
              <w:t>* Autres services extérieurs</w:t>
            </w:r>
          </w:p>
        </w:tc>
        <w:tc>
          <w:tcPr>
            <w:tcW w:w="1756" w:type="dxa"/>
            <w:tcBorders>
              <w:top w:val="nil"/>
              <w:left w:val="nil"/>
              <w:bottom w:val="nil"/>
              <w:right w:val="single" w:sz="4" w:space="0" w:color="auto"/>
            </w:tcBorders>
            <w:shd w:val="clear" w:color="auto" w:fill="auto"/>
            <w:noWrap/>
            <w:vAlign w:val="center"/>
            <w:hideMark/>
          </w:tcPr>
          <w:p w14:paraId="51D69231"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20 691 </w:t>
            </w:r>
          </w:p>
        </w:tc>
        <w:tc>
          <w:tcPr>
            <w:tcW w:w="1756" w:type="dxa"/>
            <w:tcBorders>
              <w:top w:val="nil"/>
              <w:left w:val="nil"/>
              <w:bottom w:val="nil"/>
              <w:right w:val="single" w:sz="4" w:space="0" w:color="auto"/>
            </w:tcBorders>
            <w:shd w:val="clear" w:color="auto" w:fill="auto"/>
            <w:noWrap/>
            <w:vAlign w:val="center"/>
            <w:hideMark/>
          </w:tcPr>
          <w:p w14:paraId="2FB33DBD"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14 163 </w:t>
            </w:r>
          </w:p>
        </w:tc>
      </w:tr>
      <w:tr w:rsidR="00365FE1" w:rsidRPr="00864E40" w14:paraId="4D090199"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7FCA4B7A" w14:textId="77777777" w:rsidR="00365FE1" w:rsidRPr="00864E40" w:rsidRDefault="00365FE1" w:rsidP="00864E40">
            <w:pPr>
              <w:rPr>
                <w:rFonts w:ascii="Arial" w:hAnsi="Arial" w:cs="Arial"/>
                <w:sz w:val="24"/>
                <w:szCs w:val="24"/>
              </w:rPr>
            </w:pPr>
            <w:r w:rsidRPr="00864E40">
              <w:rPr>
                <w:rFonts w:ascii="Arial" w:hAnsi="Arial" w:cs="Arial"/>
                <w:sz w:val="24"/>
                <w:szCs w:val="24"/>
              </w:rPr>
              <w:t>* Taxes sur rémunérations</w:t>
            </w:r>
          </w:p>
        </w:tc>
        <w:tc>
          <w:tcPr>
            <w:tcW w:w="1756" w:type="dxa"/>
            <w:tcBorders>
              <w:top w:val="nil"/>
              <w:left w:val="nil"/>
              <w:bottom w:val="nil"/>
              <w:right w:val="single" w:sz="4" w:space="0" w:color="auto"/>
            </w:tcBorders>
            <w:shd w:val="clear" w:color="auto" w:fill="auto"/>
            <w:noWrap/>
            <w:vAlign w:val="center"/>
            <w:hideMark/>
          </w:tcPr>
          <w:p w14:paraId="0EBE89EC"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16 666 </w:t>
            </w:r>
          </w:p>
        </w:tc>
        <w:tc>
          <w:tcPr>
            <w:tcW w:w="1756" w:type="dxa"/>
            <w:tcBorders>
              <w:top w:val="nil"/>
              <w:left w:val="nil"/>
              <w:bottom w:val="nil"/>
              <w:right w:val="single" w:sz="4" w:space="0" w:color="auto"/>
            </w:tcBorders>
            <w:shd w:val="clear" w:color="auto" w:fill="auto"/>
            <w:noWrap/>
            <w:vAlign w:val="center"/>
            <w:hideMark/>
          </w:tcPr>
          <w:p w14:paraId="3EBDED4A"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16 235 </w:t>
            </w:r>
          </w:p>
        </w:tc>
      </w:tr>
      <w:tr w:rsidR="00365FE1" w:rsidRPr="00864E40" w14:paraId="12BFE00C"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6D8F191B" w14:textId="77777777" w:rsidR="00365FE1" w:rsidRPr="00864E40" w:rsidRDefault="00365FE1" w:rsidP="00864E40">
            <w:pPr>
              <w:rPr>
                <w:rFonts w:ascii="Arial" w:hAnsi="Arial" w:cs="Arial"/>
                <w:sz w:val="24"/>
                <w:szCs w:val="24"/>
              </w:rPr>
            </w:pPr>
            <w:r w:rsidRPr="00864E40">
              <w:rPr>
                <w:rFonts w:ascii="Arial" w:hAnsi="Arial" w:cs="Arial"/>
                <w:sz w:val="24"/>
                <w:szCs w:val="24"/>
              </w:rPr>
              <w:t>* Impôts, taxes et versements assimilés</w:t>
            </w:r>
          </w:p>
        </w:tc>
        <w:tc>
          <w:tcPr>
            <w:tcW w:w="1756" w:type="dxa"/>
            <w:tcBorders>
              <w:top w:val="nil"/>
              <w:left w:val="nil"/>
              <w:bottom w:val="nil"/>
              <w:right w:val="single" w:sz="4" w:space="0" w:color="auto"/>
            </w:tcBorders>
            <w:shd w:val="clear" w:color="auto" w:fill="auto"/>
            <w:noWrap/>
            <w:vAlign w:val="center"/>
            <w:hideMark/>
          </w:tcPr>
          <w:p w14:paraId="25C30870"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2 855 </w:t>
            </w:r>
          </w:p>
        </w:tc>
        <w:tc>
          <w:tcPr>
            <w:tcW w:w="1756" w:type="dxa"/>
            <w:tcBorders>
              <w:top w:val="nil"/>
              <w:left w:val="nil"/>
              <w:bottom w:val="nil"/>
              <w:right w:val="single" w:sz="4" w:space="0" w:color="auto"/>
            </w:tcBorders>
            <w:shd w:val="clear" w:color="auto" w:fill="auto"/>
            <w:noWrap/>
            <w:vAlign w:val="center"/>
            <w:hideMark/>
          </w:tcPr>
          <w:p w14:paraId="46276C41"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2 758 </w:t>
            </w:r>
          </w:p>
        </w:tc>
      </w:tr>
      <w:tr w:rsidR="00365FE1" w:rsidRPr="00864E40" w14:paraId="43522611"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6602D664" w14:textId="77777777" w:rsidR="00365FE1" w:rsidRPr="00864E40" w:rsidRDefault="00365FE1" w:rsidP="00864E40">
            <w:pPr>
              <w:rPr>
                <w:rFonts w:ascii="Arial" w:hAnsi="Arial" w:cs="Arial"/>
                <w:sz w:val="24"/>
                <w:szCs w:val="24"/>
              </w:rPr>
            </w:pPr>
            <w:r w:rsidRPr="00864E40">
              <w:rPr>
                <w:rFonts w:ascii="Arial" w:hAnsi="Arial" w:cs="Arial"/>
                <w:sz w:val="24"/>
                <w:szCs w:val="24"/>
              </w:rPr>
              <w:t>* Rémunération du personnel</w:t>
            </w:r>
          </w:p>
        </w:tc>
        <w:tc>
          <w:tcPr>
            <w:tcW w:w="1756" w:type="dxa"/>
            <w:tcBorders>
              <w:top w:val="nil"/>
              <w:left w:val="nil"/>
              <w:bottom w:val="nil"/>
              <w:right w:val="single" w:sz="4" w:space="0" w:color="auto"/>
            </w:tcBorders>
            <w:shd w:val="clear" w:color="auto" w:fill="auto"/>
            <w:noWrap/>
            <w:vAlign w:val="center"/>
            <w:hideMark/>
          </w:tcPr>
          <w:p w14:paraId="15E7B6B6"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1 046 914 </w:t>
            </w:r>
          </w:p>
        </w:tc>
        <w:tc>
          <w:tcPr>
            <w:tcW w:w="1756" w:type="dxa"/>
            <w:tcBorders>
              <w:top w:val="nil"/>
              <w:left w:val="nil"/>
              <w:bottom w:val="nil"/>
              <w:right w:val="single" w:sz="4" w:space="0" w:color="auto"/>
            </w:tcBorders>
            <w:shd w:val="clear" w:color="auto" w:fill="auto"/>
            <w:noWrap/>
            <w:vAlign w:val="center"/>
            <w:hideMark/>
          </w:tcPr>
          <w:p w14:paraId="75592BAC"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986 562 </w:t>
            </w:r>
          </w:p>
        </w:tc>
      </w:tr>
      <w:tr w:rsidR="00365FE1" w:rsidRPr="00864E40" w14:paraId="485D6973"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418B27BA" w14:textId="77777777" w:rsidR="00365FE1" w:rsidRPr="00864E40" w:rsidRDefault="00365FE1" w:rsidP="00864E40">
            <w:pPr>
              <w:rPr>
                <w:rFonts w:ascii="Arial" w:hAnsi="Arial" w:cs="Arial"/>
                <w:sz w:val="24"/>
                <w:szCs w:val="24"/>
              </w:rPr>
            </w:pPr>
            <w:r w:rsidRPr="00864E40">
              <w:rPr>
                <w:rFonts w:ascii="Arial" w:hAnsi="Arial" w:cs="Arial"/>
                <w:sz w:val="24"/>
                <w:szCs w:val="24"/>
              </w:rPr>
              <w:t>* Charges sociales</w:t>
            </w:r>
          </w:p>
        </w:tc>
        <w:tc>
          <w:tcPr>
            <w:tcW w:w="1756" w:type="dxa"/>
            <w:tcBorders>
              <w:top w:val="nil"/>
              <w:left w:val="nil"/>
              <w:bottom w:val="nil"/>
              <w:right w:val="single" w:sz="4" w:space="0" w:color="auto"/>
            </w:tcBorders>
            <w:shd w:val="clear" w:color="auto" w:fill="auto"/>
            <w:noWrap/>
            <w:vAlign w:val="center"/>
            <w:hideMark/>
          </w:tcPr>
          <w:p w14:paraId="127FE456"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388 425 </w:t>
            </w:r>
          </w:p>
        </w:tc>
        <w:tc>
          <w:tcPr>
            <w:tcW w:w="1756" w:type="dxa"/>
            <w:tcBorders>
              <w:top w:val="nil"/>
              <w:left w:val="nil"/>
              <w:bottom w:val="nil"/>
              <w:right w:val="single" w:sz="4" w:space="0" w:color="auto"/>
            </w:tcBorders>
            <w:shd w:val="clear" w:color="auto" w:fill="auto"/>
            <w:noWrap/>
            <w:vAlign w:val="center"/>
            <w:hideMark/>
          </w:tcPr>
          <w:p w14:paraId="4F6781F2"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365 972 </w:t>
            </w:r>
          </w:p>
        </w:tc>
      </w:tr>
      <w:tr w:rsidR="00365FE1" w:rsidRPr="00864E40" w14:paraId="00561CAA"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42A3300D" w14:textId="77777777" w:rsidR="00365FE1" w:rsidRPr="00864E40" w:rsidRDefault="00365FE1" w:rsidP="00864E40">
            <w:pPr>
              <w:rPr>
                <w:rFonts w:ascii="Arial" w:hAnsi="Arial" w:cs="Arial"/>
                <w:sz w:val="24"/>
                <w:szCs w:val="24"/>
              </w:rPr>
            </w:pPr>
            <w:r w:rsidRPr="00864E40">
              <w:rPr>
                <w:rFonts w:ascii="Arial" w:hAnsi="Arial" w:cs="Arial"/>
                <w:sz w:val="24"/>
                <w:szCs w:val="24"/>
              </w:rPr>
              <w:t>* Autres charges de personnel</w:t>
            </w:r>
          </w:p>
        </w:tc>
        <w:tc>
          <w:tcPr>
            <w:tcW w:w="1756" w:type="dxa"/>
            <w:tcBorders>
              <w:top w:val="nil"/>
              <w:left w:val="nil"/>
              <w:bottom w:val="nil"/>
              <w:right w:val="single" w:sz="4" w:space="0" w:color="auto"/>
            </w:tcBorders>
            <w:shd w:val="clear" w:color="auto" w:fill="auto"/>
            <w:noWrap/>
            <w:vAlign w:val="center"/>
            <w:hideMark/>
          </w:tcPr>
          <w:p w14:paraId="0977434F"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37 101 </w:t>
            </w:r>
          </w:p>
        </w:tc>
        <w:tc>
          <w:tcPr>
            <w:tcW w:w="1756" w:type="dxa"/>
            <w:tcBorders>
              <w:top w:val="nil"/>
              <w:left w:val="nil"/>
              <w:bottom w:val="nil"/>
              <w:right w:val="single" w:sz="4" w:space="0" w:color="auto"/>
            </w:tcBorders>
            <w:shd w:val="clear" w:color="auto" w:fill="auto"/>
            <w:noWrap/>
            <w:vAlign w:val="center"/>
            <w:hideMark/>
          </w:tcPr>
          <w:p w14:paraId="3F5DE658"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32 891 </w:t>
            </w:r>
          </w:p>
        </w:tc>
      </w:tr>
      <w:tr w:rsidR="00365FE1" w:rsidRPr="00864E40" w14:paraId="2F6D3664"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02966779" w14:textId="77777777" w:rsidR="00365FE1" w:rsidRPr="00864E40" w:rsidRDefault="00365FE1" w:rsidP="00864E40">
            <w:pPr>
              <w:rPr>
                <w:rFonts w:ascii="Arial" w:hAnsi="Arial" w:cs="Arial"/>
                <w:sz w:val="24"/>
                <w:szCs w:val="24"/>
              </w:rPr>
            </w:pPr>
            <w:r w:rsidRPr="00864E40">
              <w:rPr>
                <w:rFonts w:ascii="Arial" w:hAnsi="Arial" w:cs="Arial"/>
                <w:sz w:val="24"/>
                <w:szCs w:val="24"/>
              </w:rPr>
              <w:t>* Dotations aux amortissements</w:t>
            </w:r>
          </w:p>
        </w:tc>
        <w:tc>
          <w:tcPr>
            <w:tcW w:w="1756" w:type="dxa"/>
            <w:tcBorders>
              <w:top w:val="nil"/>
              <w:left w:val="nil"/>
              <w:bottom w:val="nil"/>
              <w:right w:val="single" w:sz="4" w:space="0" w:color="auto"/>
            </w:tcBorders>
            <w:shd w:val="clear" w:color="auto" w:fill="auto"/>
            <w:noWrap/>
            <w:vAlign w:val="center"/>
            <w:hideMark/>
          </w:tcPr>
          <w:p w14:paraId="5F0C4BE6"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46 914 </w:t>
            </w:r>
          </w:p>
        </w:tc>
        <w:tc>
          <w:tcPr>
            <w:tcW w:w="1756" w:type="dxa"/>
            <w:tcBorders>
              <w:top w:val="nil"/>
              <w:left w:val="nil"/>
              <w:bottom w:val="nil"/>
              <w:right w:val="single" w:sz="4" w:space="0" w:color="auto"/>
            </w:tcBorders>
            <w:shd w:val="clear" w:color="auto" w:fill="auto"/>
            <w:noWrap/>
            <w:vAlign w:val="center"/>
            <w:hideMark/>
          </w:tcPr>
          <w:p w14:paraId="75C88E95"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43 917 </w:t>
            </w:r>
          </w:p>
        </w:tc>
      </w:tr>
      <w:tr w:rsidR="00365FE1" w:rsidRPr="00864E40" w14:paraId="04F5106E"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0BCC626A" w14:textId="77777777" w:rsidR="00365FE1" w:rsidRPr="00864E40" w:rsidRDefault="00365FE1" w:rsidP="00864E40">
            <w:pPr>
              <w:rPr>
                <w:rFonts w:ascii="Arial" w:hAnsi="Arial" w:cs="Arial"/>
                <w:sz w:val="24"/>
                <w:szCs w:val="24"/>
              </w:rPr>
            </w:pPr>
            <w:r w:rsidRPr="00864E40">
              <w:rPr>
                <w:rFonts w:ascii="Arial" w:hAnsi="Arial" w:cs="Arial"/>
                <w:sz w:val="24"/>
                <w:szCs w:val="24"/>
              </w:rPr>
              <w:t>* Dotations aux dépréciations</w:t>
            </w:r>
          </w:p>
        </w:tc>
        <w:tc>
          <w:tcPr>
            <w:tcW w:w="1756" w:type="dxa"/>
            <w:tcBorders>
              <w:top w:val="nil"/>
              <w:left w:val="nil"/>
              <w:bottom w:val="nil"/>
              <w:right w:val="single" w:sz="4" w:space="0" w:color="auto"/>
            </w:tcBorders>
            <w:shd w:val="clear" w:color="auto" w:fill="auto"/>
            <w:noWrap/>
            <w:vAlign w:val="center"/>
            <w:hideMark/>
          </w:tcPr>
          <w:p w14:paraId="3AE825F2"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7 500 </w:t>
            </w:r>
          </w:p>
        </w:tc>
        <w:tc>
          <w:tcPr>
            <w:tcW w:w="1756" w:type="dxa"/>
            <w:tcBorders>
              <w:top w:val="nil"/>
              <w:left w:val="nil"/>
              <w:bottom w:val="nil"/>
              <w:right w:val="single" w:sz="4" w:space="0" w:color="auto"/>
            </w:tcBorders>
            <w:shd w:val="clear" w:color="auto" w:fill="auto"/>
            <w:noWrap/>
            <w:vAlign w:val="center"/>
            <w:hideMark/>
          </w:tcPr>
          <w:p w14:paraId="7704798C"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10 000 </w:t>
            </w:r>
          </w:p>
        </w:tc>
      </w:tr>
      <w:tr w:rsidR="00365FE1" w:rsidRPr="00864E40" w14:paraId="17AFC893"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488403DC" w14:textId="77777777" w:rsidR="00365FE1" w:rsidRPr="00864E40" w:rsidRDefault="00365FE1" w:rsidP="00864E40">
            <w:pPr>
              <w:rPr>
                <w:rFonts w:ascii="Arial" w:hAnsi="Arial" w:cs="Arial"/>
                <w:sz w:val="24"/>
                <w:szCs w:val="24"/>
              </w:rPr>
            </w:pPr>
            <w:r w:rsidRPr="00864E40">
              <w:rPr>
                <w:rFonts w:ascii="Arial" w:hAnsi="Arial" w:cs="Arial"/>
                <w:sz w:val="24"/>
                <w:szCs w:val="24"/>
              </w:rPr>
              <w:t>* Frais de siège</w:t>
            </w:r>
          </w:p>
        </w:tc>
        <w:tc>
          <w:tcPr>
            <w:tcW w:w="1756" w:type="dxa"/>
            <w:tcBorders>
              <w:top w:val="nil"/>
              <w:left w:val="nil"/>
              <w:bottom w:val="nil"/>
              <w:right w:val="single" w:sz="4" w:space="0" w:color="auto"/>
            </w:tcBorders>
            <w:shd w:val="clear" w:color="auto" w:fill="auto"/>
            <w:noWrap/>
            <w:vAlign w:val="center"/>
            <w:hideMark/>
          </w:tcPr>
          <w:p w14:paraId="0B94ECBA"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29 341 </w:t>
            </w:r>
          </w:p>
        </w:tc>
        <w:tc>
          <w:tcPr>
            <w:tcW w:w="1756" w:type="dxa"/>
            <w:tcBorders>
              <w:top w:val="nil"/>
              <w:left w:val="nil"/>
              <w:bottom w:val="nil"/>
              <w:right w:val="single" w:sz="4" w:space="0" w:color="auto"/>
            </w:tcBorders>
            <w:shd w:val="clear" w:color="auto" w:fill="auto"/>
            <w:noWrap/>
            <w:vAlign w:val="center"/>
            <w:hideMark/>
          </w:tcPr>
          <w:p w14:paraId="6B4A4FA5"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28 259 </w:t>
            </w:r>
          </w:p>
        </w:tc>
      </w:tr>
      <w:tr w:rsidR="00365FE1" w:rsidRPr="00864E40" w14:paraId="70B74A96"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4DAE6833" w14:textId="77777777" w:rsidR="00365FE1" w:rsidRPr="00864E40" w:rsidRDefault="00365FE1" w:rsidP="00864E40">
            <w:pPr>
              <w:rPr>
                <w:rFonts w:ascii="Arial" w:hAnsi="Arial" w:cs="Arial"/>
                <w:sz w:val="24"/>
                <w:szCs w:val="24"/>
              </w:rPr>
            </w:pPr>
            <w:r w:rsidRPr="00864E40">
              <w:rPr>
                <w:rFonts w:ascii="Arial" w:hAnsi="Arial" w:cs="Arial"/>
                <w:sz w:val="24"/>
                <w:szCs w:val="24"/>
              </w:rPr>
              <w:t>* Autres charges</w:t>
            </w:r>
          </w:p>
        </w:tc>
        <w:tc>
          <w:tcPr>
            <w:tcW w:w="1756" w:type="dxa"/>
            <w:tcBorders>
              <w:top w:val="nil"/>
              <w:left w:val="nil"/>
              <w:bottom w:val="nil"/>
              <w:right w:val="single" w:sz="4" w:space="0" w:color="auto"/>
            </w:tcBorders>
            <w:shd w:val="clear" w:color="auto" w:fill="auto"/>
            <w:noWrap/>
            <w:vAlign w:val="center"/>
            <w:hideMark/>
          </w:tcPr>
          <w:p w14:paraId="36E03A3B"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18 </w:t>
            </w:r>
          </w:p>
        </w:tc>
        <w:tc>
          <w:tcPr>
            <w:tcW w:w="1756" w:type="dxa"/>
            <w:tcBorders>
              <w:top w:val="nil"/>
              <w:left w:val="nil"/>
              <w:bottom w:val="nil"/>
              <w:right w:val="single" w:sz="4" w:space="0" w:color="auto"/>
            </w:tcBorders>
            <w:shd w:val="clear" w:color="auto" w:fill="auto"/>
            <w:noWrap/>
            <w:vAlign w:val="center"/>
            <w:hideMark/>
          </w:tcPr>
          <w:p w14:paraId="5326AAC5"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123 </w:t>
            </w:r>
          </w:p>
        </w:tc>
      </w:tr>
      <w:tr w:rsidR="00365FE1" w:rsidRPr="00864E40" w14:paraId="1DA73A80"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42B549AA" w14:textId="77777777" w:rsidR="00365FE1" w:rsidRPr="00864E40" w:rsidRDefault="00365FE1" w:rsidP="00864E40">
            <w:pPr>
              <w:jc w:val="center"/>
              <w:rPr>
                <w:rFonts w:ascii="Arial" w:hAnsi="Arial" w:cs="Arial"/>
                <w:b/>
                <w:bCs/>
                <w:sz w:val="24"/>
                <w:szCs w:val="24"/>
              </w:rPr>
            </w:pPr>
            <w:r w:rsidRPr="00864E40">
              <w:rPr>
                <w:rFonts w:ascii="Arial" w:hAnsi="Arial" w:cs="Arial"/>
                <w:b/>
                <w:bCs/>
                <w:sz w:val="24"/>
                <w:szCs w:val="24"/>
              </w:rPr>
              <w:t>Total Charges d'exploitation hors achats et variation de stock</w:t>
            </w:r>
          </w:p>
        </w:tc>
        <w:tc>
          <w:tcPr>
            <w:tcW w:w="1756" w:type="dxa"/>
            <w:tcBorders>
              <w:top w:val="nil"/>
              <w:left w:val="nil"/>
              <w:bottom w:val="nil"/>
              <w:right w:val="single" w:sz="4" w:space="0" w:color="auto"/>
            </w:tcBorders>
            <w:shd w:val="clear" w:color="auto" w:fill="auto"/>
            <w:noWrap/>
            <w:vAlign w:val="center"/>
            <w:hideMark/>
          </w:tcPr>
          <w:p w14:paraId="3FD7CB43"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2 335 596 </w:t>
            </w:r>
          </w:p>
        </w:tc>
        <w:tc>
          <w:tcPr>
            <w:tcW w:w="1756" w:type="dxa"/>
            <w:tcBorders>
              <w:top w:val="nil"/>
              <w:left w:val="nil"/>
              <w:bottom w:val="nil"/>
              <w:right w:val="single" w:sz="4" w:space="0" w:color="auto"/>
            </w:tcBorders>
            <w:shd w:val="clear" w:color="auto" w:fill="auto"/>
            <w:noWrap/>
            <w:vAlign w:val="center"/>
            <w:hideMark/>
          </w:tcPr>
          <w:p w14:paraId="549D8E46"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2 357 133 </w:t>
            </w:r>
          </w:p>
        </w:tc>
      </w:tr>
      <w:tr w:rsidR="00365FE1" w:rsidRPr="00864E40" w14:paraId="17244CA3" w14:textId="77777777" w:rsidTr="00365FE1">
        <w:trPr>
          <w:trHeight w:val="315"/>
          <w:jc w:val="center"/>
        </w:trPr>
        <w:tc>
          <w:tcPr>
            <w:tcW w:w="6842" w:type="dxa"/>
            <w:tcBorders>
              <w:top w:val="nil"/>
              <w:left w:val="single" w:sz="4" w:space="0" w:color="auto"/>
              <w:bottom w:val="nil"/>
              <w:right w:val="single" w:sz="4" w:space="0" w:color="000000"/>
            </w:tcBorders>
            <w:shd w:val="clear" w:color="000000" w:fill="D9D9D9"/>
            <w:vAlign w:val="center"/>
            <w:hideMark/>
          </w:tcPr>
          <w:p w14:paraId="337BF2EE" w14:textId="77777777" w:rsidR="00365FE1" w:rsidRPr="00864E40" w:rsidRDefault="00365FE1" w:rsidP="00864E40">
            <w:pPr>
              <w:jc w:val="center"/>
              <w:rPr>
                <w:rFonts w:ascii="Arial" w:hAnsi="Arial" w:cs="Arial"/>
                <w:b/>
                <w:bCs/>
                <w:sz w:val="24"/>
                <w:szCs w:val="24"/>
              </w:rPr>
            </w:pPr>
            <w:r w:rsidRPr="00864E40">
              <w:rPr>
                <w:rFonts w:ascii="Arial" w:hAnsi="Arial" w:cs="Arial"/>
                <w:b/>
                <w:bCs/>
                <w:sz w:val="24"/>
                <w:szCs w:val="24"/>
              </w:rPr>
              <w:t>RESULTAT D'EXPLOITATION</w:t>
            </w:r>
          </w:p>
        </w:tc>
        <w:tc>
          <w:tcPr>
            <w:tcW w:w="1756" w:type="dxa"/>
            <w:tcBorders>
              <w:top w:val="nil"/>
              <w:left w:val="nil"/>
              <w:bottom w:val="nil"/>
              <w:right w:val="single" w:sz="4" w:space="0" w:color="auto"/>
            </w:tcBorders>
            <w:shd w:val="clear" w:color="000000" w:fill="D9D9D9"/>
            <w:noWrap/>
            <w:vAlign w:val="center"/>
            <w:hideMark/>
          </w:tcPr>
          <w:p w14:paraId="3523514E"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13 719 </w:t>
            </w:r>
          </w:p>
        </w:tc>
        <w:tc>
          <w:tcPr>
            <w:tcW w:w="1756" w:type="dxa"/>
            <w:tcBorders>
              <w:top w:val="nil"/>
              <w:left w:val="nil"/>
              <w:bottom w:val="nil"/>
              <w:right w:val="single" w:sz="4" w:space="0" w:color="auto"/>
            </w:tcBorders>
            <w:shd w:val="clear" w:color="000000" w:fill="D9D9D9"/>
            <w:noWrap/>
            <w:vAlign w:val="center"/>
            <w:hideMark/>
          </w:tcPr>
          <w:p w14:paraId="26F2E3B2"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6 999 </w:t>
            </w:r>
          </w:p>
        </w:tc>
      </w:tr>
      <w:tr w:rsidR="00365FE1" w:rsidRPr="00864E40" w14:paraId="15B9B718"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669CC2C2" w14:textId="77777777" w:rsidR="00365FE1" w:rsidRPr="00864E40" w:rsidRDefault="00365FE1" w:rsidP="00864E40">
            <w:pPr>
              <w:rPr>
                <w:rFonts w:ascii="Arial" w:hAnsi="Arial" w:cs="Arial"/>
                <w:sz w:val="24"/>
                <w:szCs w:val="24"/>
              </w:rPr>
            </w:pPr>
            <w:r w:rsidRPr="00864E40">
              <w:rPr>
                <w:rFonts w:ascii="Arial" w:hAnsi="Arial" w:cs="Arial"/>
                <w:sz w:val="24"/>
                <w:szCs w:val="24"/>
              </w:rPr>
              <w:t>* Autres intérêts et produits assimilés</w:t>
            </w:r>
          </w:p>
        </w:tc>
        <w:tc>
          <w:tcPr>
            <w:tcW w:w="1756" w:type="dxa"/>
            <w:tcBorders>
              <w:top w:val="nil"/>
              <w:left w:val="nil"/>
              <w:bottom w:val="nil"/>
              <w:right w:val="single" w:sz="4" w:space="0" w:color="auto"/>
            </w:tcBorders>
            <w:shd w:val="clear" w:color="auto" w:fill="auto"/>
            <w:noWrap/>
            <w:vAlign w:val="center"/>
            <w:hideMark/>
          </w:tcPr>
          <w:p w14:paraId="26E87980"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6 529 </w:t>
            </w:r>
          </w:p>
        </w:tc>
        <w:tc>
          <w:tcPr>
            <w:tcW w:w="1756" w:type="dxa"/>
            <w:tcBorders>
              <w:top w:val="nil"/>
              <w:left w:val="nil"/>
              <w:bottom w:val="nil"/>
              <w:right w:val="single" w:sz="4" w:space="0" w:color="auto"/>
            </w:tcBorders>
            <w:shd w:val="clear" w:color="auto" w:fill="auto"/>
            <w:noWrap/>
            <w:vAlign w:val="center"/>
            <w:hideMark/>
          </w:tcPr>
          <w:p w14:paraId="3F89E1FE"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200 </w:t>
            </w:r>
          </w:p>
        </w:tc>
      </w:tr>
      <w:tr w:rsidR="00365FE1" w:rsidRPr="00864E40" w14:paraId="3A96419C" w14:textId="77777777" w:rsidTr="00365FE1">
        <w:trPr>
          <w:trHeight w:val="315"/>
          <w:jc w:val="center"/>
        </w:trPr>
        <w:tc>
          <w:tcPr>
            <w:tcW w:w="6842" w:type="dxa"/>
            <w:tcBorders>
              <w:top w:val="nil"/>
              <w:left w:val="single" w:sz="4" w:space="0" w:color="auto"/>
              <w:bottom w:val="nil"/>
              <w:right w:val="single" w:sz="4" w:space="0" w:color="000000"/>
            </w:tcBorders>
            <w:shd w:val="clear" w:color="000000" w:fill="D9D9D9"/>
            <w:hideMark/>
          </w:tcPr>
          <w:p w14:paraId="10B1CC4B" w14:textId="77777777" w:rsidR="00365FE1" w:rsidRPr="00864E40" w:rsidRDefault="00365FE1" w:rsidP="00864E40">
            <w:pPr>
              <w:jc w:val="center"/>
              <w:rPr>
                <w:rFonts w:ascii="Arial" w:hAnsi="Arial" w:cs="Arial"/>
                <w:b/>
                <w:bCs/>
                <w:sz w:val="24"/>
                <w:szCs w:val="24"/>
              </w:rPr>
            </w:pPr>
            <w:r w:rsidRPr="00864E40">
              <w:rPr>
                <w:rFonts w:ascii="Arial" w:hAnsi="Arial" w:cs="Arial"/>
                <w:b/>
                <w:bCs/>
                <w:sz w:val="24"/>
                <w:szCs w:val="24"/>
              </w:rPr>
              <w:t>Total Produits Financiers</w:t>
            </w:r>
          </w:p>
        </w:tc>
        <w:tc>
          <w:tcPr>
            <w:tcW w:w="1756" w:type="dxa"/>
            <w:tcBorders>
              <w:top w:val="nil"/>
              <w:left w:val="nil"/>
              <w:bottom w:val="nil"/>
              <w:right w:val="single" w:sz="4" w:space="0" w:color="auto"/>
            </w:tcBorders>
            <w:shd w:val="clear" w:color="000000" w:fill="D9D9D9"/>
            <w:noWrap/>
            <w:vAlign w:val="center"/>
            <w:hideMark/>
          </w:tcPr>
          <w:p w14:paraId="0FF7120C"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6 529 </w:t>
            </w:r>
          </w:p>
        </w:tc>
        <w:tc>
          <w:tcPr>
            <w:tcW w:w="1756" w:type="dxa"/>
            <w:tcBorders>
              <w:top w:val="nil"/>
              <w:left w:val="nil"/>
              <w:bottom w:val="nil"/>
              <w:right w:val="single" w:sz="4" w:space="0" w:color="auto"/>
            </w:tcBorders>
            <w:shd w:val="clear" w:color="000000" w:fill="D9D9D9"/>
            <w:noWrap/>
            <w:vAlign w:val="center"/>
            <w:hideMark/>
          </w:tcPr>
          <w:p w14:paraId="147BFDB3"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200 </w:t>
            </w:r>
          </w:p>
        </w:tc>
      </w:tr>
      <w:tr w:rsidR="00365FE1" w:rsidRPr="00864E40" w14:paraId="06DB6FCA"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315FDC02" w14:textId="1108B32A" w:rsidR="00365FE1" w:rsidRPr="00864E40" w:rsidRDefault="00365FE1" w:rsidP="00864E40">
            <w:pPr>
              <w:rPr>
                <w:rFonts w:ascii="Arial" w:hAnsi="Arial" w:cs="Arial"/>
                <w:sz w:val="24"/>
                <w:szCs w:val="24"/>
              </w:rPr>
            </w:pPr>
            <w:r w:rsidRPr="00864E40">
              <w:rPr>
                <w:rFonts w:ascii="Arial" w:hAnsi="Arial" w:cs="Arial"/>
                <w:sz w:val="24"/>
                <w:szCs w:val="24"/>
              </w:rPr>
              <w:t xml:space="preserve">* </w:t>
            </w:r>
            <w:r w:rsidR="007C0C16" w:rsidRPr="00864E40">
              <w:rPr>
                <w:rFonts w:ascii="Arial" w:hAnsi="Arial" w:cs="Arial"/>
                <w:sz w:val="24"/>
                <w:szCs w:val="24"/>
              </w:rPr>
              <w:t>Intérêts</w:t>
            </w:r>
            <w:r w:rsidRPr="00864E40">
              <w:rPr>
                <w:rFonts w:ascii="Arial" w:hAnsi="Arial" w:cs="Arial"/>
                <w:sz w:val="24"/>
                <w:szCs w:val="24"/>
              </w:rPr>
              <w:t xml:space="preserve"> et charges assimilés</w:t>
            </w:r>
          </w:p>
        </w:tc>
        <w:tc>
          <w:tcPr>
            <w:tcW w:w="1756" w:type="dxa"/>
            <w:tcBorders>
              <w:top w:val="nil"/>
              <w:left w:val="nil"/>
              <w:bottom w:val="nil"/>
              <w:right w:val="single" w:sz="4" w:space="0" w:color="auto"/>
            </w:tcBorders>
            <w:shd w:val="clear" w:color="auto" w:fill="auto"/>
            <w:noWrap/>
            <w:vAlign w:val="center"/>
            <w:hideMark/>
          </w:tcPr>
          <w:p w14:paraId="45880681"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34 </w:t>
            </w:r>
          </w:p>
        </w:tc>
        <w:tc>
          <w:tcPr>
            <w:tcW w:w="1756" w:type="dxa"/>
            <w:tcBorders>
              <w:top w:val="nil"/>
              <w:left w:val="nil"/>
              <w:bottom w:val="nil"/>
              <w:right w:val="single" w:sz="4" w:space="0" w:color="auto"/>
            </w:tcBorders>
            <w:shd w:val="clear" w:color="auto" w:fill="auto"/>
            <w:noWrap/>
            <w:vAlign w:val="center"/>
            <w:hideMark/>
          </w:tcPr>
          <w:p w14:paraId="0E6E4B2C"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73 </w:t>
            </w:r>
          </w:p>
        </w:tc>
      </w:tr>
      <w:tr w:rsidR="00365FE1" w:rsidRPr="00864E40" w14:paraId="2945442B" w14:textId="77777777" w:rsidTr="00365FE1">
        <w:trPr>
          <w:trHeight w:val="315"/>
          <w:jc w:val="center"/>
        </w:trPr>
        <w:tc>
          <w:tcPr>
            <w:tcW w:w="6842" w:type="dxa"/>
            <w:tcBorders>
              <w:top w:val="nil"/>
              <w:left w:val="single" w:sz="4" w:space="0" w:color="auto"/>
              <w:bottom w:val="nil"/>
              <w:right w:val="single" w:sz="4" w:space="0" w:color="000000"/>
            </w:tcBorders>
            <w:shd w:val="clear" w:color="000000" w:fill="D9D9D9"/>
            <w:hideMark/>
          </w:tcPr>
          <w:p w14:paraId="2B5C5BAC" w14:textId="77777777" w:rsidR="00365FE1" w:rsidRPr="00864E40" w:rsidRDefault="00365FE1" w:rsidP="00864E40">
            <w:pPr>
              <w:jc w:val="center"/>
              <w:rPr>
                <w:rFonts w:ascii="Arial" w:hAnsi="Arial" w:cs="Arial"/>
                <w:b/>
                <w:bCs/>
                <w:sz w:val="24"/>
                <w:szCs w:val="24"/>
              </w:rPr>
            </w:pPr>
            <w:r w:rsidRPr="00864E40">
              <w:rPr>
                <w:rFonts w:ascii="Arial" w:hAnsi="Arial" w:cs="Arial"/>
                <w:b/>
                <w:bCs/>
                <w:sz w:val="24"/>
                <w:szCs w:val="24"/>
              </w:rPr>
              <w:t>Total Charges Financières</w:t>
            </w:r>
          </w:p>
        </w:tc>
        <w:tc>
          <w:tcPr>
            <w:tcW w:w="1756" w:type="dxa"/>
            <w:tcBorders>
              <w:top w:val="nil"/>
              <w:left w:val="nil"/>
              <w:bottom w:val="nil"/>
              <w:right w:val="single" w:sz="4" w:space="0" w:color="auto"/>
            </w:tcBorders>
            <w:shd w:val="clear" w:color="000000" w:fill="D9D9D9"/>
            <w:noWrap/>
            <w:vAlign w:val="center"/>
            <w:hideMark/>
          </w:tcPr>
          <w:p w14:paraId="11358D4F"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34 </w:t>
            </w:r>
          </w:p>
        </w:tc>
        <w:tc>
          <w:tcPr>
            <w:tcW w:w="1756" w:type="dxa"/>
            <w:tcBorders>
              <w:top w:val="nil"/>
              <w:left w:val="nil"/>
              <w:bottom w:val="nil"/>
              <w:right w:val="single" w:sz="4" w:space="0" w:color="auto"/>
            </w:tcBorders>
            <w:shd w:val="clear" w:color="000000" w:fill="D9D9D9"/>
            <w:noWrap/>
            <w:vAlign w:val="center"/>
            <w:hideMark/>
          </w:tcPr>
          <w:p w14:paraId="4E7ACF8A"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73 </w:t>
            </w:r>
          </w:p>
        </w:tc>
      </w:tr>
      <w:tr w:rsidR="00365FE1" w:rsidRPr="00864E40" w14:paraId="58D7878F" w14:textId="77777777" w:rsidTr="00365FE1">
        <w:trPr>
          <w:trHeight w:val="315"/>
          <w:jc w:val="center"/>
        </w:trPr>
        <w:tc>
          <w:tcPr>
            <w:tcW w:w="6842" w:type="dxa"/>
            <w:tcBorders>
              <w:top w:val="nil"/>
              <w:left w:val="single" w:sz="4" w:space="0" w:color="auto"/>
              <w:bottom w:val="nil"/>
              <w:right w:val="single" w:sz="4" w:space="0" w:color="000000"/>
            </w:tcBorders>
            <w:shd w:val="clear" w:color="000000" w:fill="D9D9D9"/>
            <w:vAlign w:val="bottom"/>
            <w:hideMark/>
          </w:tcPr>
          <w:p w14:paraId="6154E4EF" w14:textId="77777777" w:rsidR="00365FE1" w:rsidRPr="00864E40" w:rsidRDefault="00365FE1" w:rsidP="00864E40">
            <w:pPr>
              <w:jc w:val="center"/>
              <w:rPr>
                <w:rFonts w:ascii="Arial" w:hAnsi="Arial" w:cs="Arial"/>
                <w:b/>
                <w:bCs/>
                <w:sz w:val="24"/>
                <w:szCs w:val="24"/>
              </w:rPr>
            </w:pPr>
            <w:r w:rsidRPr="00864E40">
              <w:rPr>
                <w:rFonts w:ascii="Arial" w:hAnsi="Arial" w:cs="Arial"/>
                <w:b/>
                <w:bCs/>
                <w:sz w:val="24"/>
                <w:szCs w:val="24"/>
              </w:rPr>
              <w:t>RESULTAT FINANCIER</w:t>
            </w:r>
          </w:p>
        </w:tc>
        <w:tc>
          <w:tcPr>
            <w:tcW w:w="1756" w:type="dxa"/>
            <w:tcBorders>
              <w:top w:val="nil"/>
              <w:left w:val="nil"/>
              <w:bottom w:val="nil"/>
              <w:right w:val="single" w:sz="4" w:space="0" w:color="auto"/>
            </w:tcBorders>
            <w:shd w:val="clear" w:color="000000" w:fill="D9D9D9"/>
            <w:noWrap/>
            <w:vAlign w:val="center"/>
            <w:hideMark/>
          </w:tcPr>
          <w:p w14:paraId="10DF9153"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6 495 </w:t>
            </w:r>
          </w:p>
        </w:tc>
        <w:tc>
          <w:tcPr>
            <w:tcW w:w="1756" w:type="dxa"/>
            <w:tcBorders>
              <w:top w:val="nil"/>
              <w:left w:val="nil"/>
              <w:bottom w:val="nil"/>
              <w:right w:val="single" w:sz="4" w:space="0" w:color="auto"/>
            </w:tcBorders>
            <w:shd w:val="clear" w:color="000000" w:fill="D9D9D9"/>
            <w:noWrap/>
            <w:vAlign w:val="center"/>
            <w:hideMark/>
          </w:tcPr>
          <w:p w14:paraId="6BD6D13A"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127 </w:t>
            </w:r>
          </w:p>
        </w:tc>
      </w:tr>
      <w:tr w:rsidR="00365FE1" w:rsidRPr="00864E40" w14:paraId="7FBAE6E2" w14:textId="77777777" w:rsidTr="00365FE1">
        <w:trPr>
          <w:trHeight w:val="315"/>
          <w:jc w:val="center"/>
        </w:trPr>
        <w:tc>
          <w:tcPr>
            <w:tcW w:w="6842" w:type="dxa"/>
            <w:tcBorders>
              <w:top w:val="nil"/>
              <w:left w:val="single" w:sz="4" w:space="0" w:color="auto"/>
              <w:bottom w:val="nil"/>
              <w:right w:val="single" w:sz="4" w:space="0" w:color="000000"/>
            </w:tcBorders>
            <w:shd w:val="clear" w:color="000000" w:fill="D9D9D9"/>
            <w:vAlign w:val="center"/>
            <w:hideMark/>
          </w:tcPr>
          <w:p w14:paraId="5F78581B" w14:textId="77777777" w:rsidR="00365FE1" w:rsidRPr="00864E40" w:rsidRDefault="00365FE1" w:rsidP="00864E40">
            <w:pPr>
              <w:jc w:val="center"/>
              <w:rPr>
                <w:rFonts w:ascii="Arial" w:hAnsi="Arial" w:cs="Arial"/>
                <w:b/>
                <w:bCs/>
                <w:sz w:val="24"/>
                <w:szCs w:val="24"/>
              </w:rPr>
            </w:pPr>
            <w:r w:rsidRPr="00864E40">
              <w:rPr>
                <w:rFonts w:ascii="Arial" w:hAnsi="Arial" w:cs="Arial"/>
                <w:b/>
                <w:bCs/>
                <w:sz w:val="24"/>
                <w:szCs w:val="24"/>
              </w:rPr>
              <w:t>RESULTAT COURANT</w:t>
            </w:r>
          </w:p>
        </w:tc>
        <w:tc>
          <w:tcPr>
            <w:tcW w:w="1756" w:type="dxa"/>
            <w:tcBorders>
              <w:top w:val="nil"/>
              <w:left w:val="nil"/>
              <w:bottom w:val="nil"/>
              <w:right w:val="single" w:sz="4" w:space="0" w:color="auto"/>
            </w:tcBorders>
            <w:shd w:val="clear" w:color="000000" w:fill="D9D9D9"/>
            <w:noWrap/>
            <w:vAlign w:val="center"/>
            <w:hideMark/>
          </w:tcPr>
          <w:p w14:paraId="26D8F7E0"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20 213 </w:t>
            </w:r>
          </w:p>
        </w:tc>
        <w:tc>
          <w:tcPr>
            <w:tcW w:w="1756" w:type="dxa"/>
            <w:tcBorders>
              <w:top w:val="nil"/>
              <w:left w:val="nil"/>
              <w:bottom w:val="nil"/>
              <w:right w:val="single" w:sz="4" w:space="0" w:color="auto"/>
            </w:tcBorders>
            <w:shd w:val="clear" w:color="000000" w:fill="D9D9D9"/>
            <w:noWrap/>
            <w:vAlign w:val="center"/>
            <w:hideMark/>
          </w:tcPr>
          <w:p w14:paraId="6CAA0DB6"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7 126 </w:t>
            </w:r>
          </w:p>
        </w:tc>
      </w:tr>
      <w:tr w:rsidR="00365FE1" w:rsidRPr="00864E40" w14:paraId="1E294A61"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4038603E" w14:textId="1A8E1CAE" w:rsidR="00365FE1" w:rsidRPr="00864E40" w:rsidRDefault="00365FE1" w:rsidP="00864E40">
            <w:pPr>
              <w:rPr>
                <w:rFonts w:ascii="Arial" w:hAnsi="Arial" w:cs="Arial"/>
                <w:sz w:val="24"/>
                <w:szCs w:val="24"/>
              </w:rPr>
            </w:pPr>
            <w:r w:rsidRPr="00864E40">
              <w:rPr>
                <w:rFonts w:ascii="Arial" w:hAnsi="Arial" w:cs="Arial"/>
                <w:sz w:val="24"/>
                <w:szCs w:val="24"/>
              </w:rPr>
              <w:t xml:space="preserve">* Quote-part des subventions d'investissement non renouvelable virée au compte de </w:t>
            </w:r>
            <w:r w:rsidR="007C0C16" w:rsidRPr="00864E40">
              <w:rPr>
                <w:rFonts w:ascii="Arial" w:hAnsi="Arial" w:cs="Arial"/>
                <w:sz w:val="24"/>
                <w:szCs w:val="24"/>
              </w:rPr>
              <w:t>résultat</w:t>
            </w:r>
          </w:p>
        </w:tc>
        <w:tc>
          <w:tcPr>
            <w:tcW w:w="1756" w:type="dxa"/>
            <w:tcBorders>
              <w:top w:val="nil"/>
              <w:left w:val="nil"/>
              <w:bottom w:val="nil"/>
              <w:right w:val="single" w:sz="4" w:space="0" w:color="auto"/>
            </w:tcBorders>
            <w:shd w:val="clear" w:color="auto" w:fill="auto"/>
            <w:noWrap/>
            <w:vAlign w:val="center"/>
            <w:hideMark/>
          </w:tcPr>
          <w:p w14:paraId="4DD0F2FB"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2 292 </w:t>
            </w:r>
          </w:p>
        </w:tc>
        <w:tc>
          <w:tcPr>
            <w:tcW w:w="1756" w:type="dxa"/>
            <w:tcBorders>
              <w:top w:val="nil"/>
              <w:left w:val="nil"/>
              <w:bottom w:val="nil"/>
              <w:right w:val="single" w:sz="4" w:space="0" w:color="auto"/>
            </w:tcBorders>
            <w:shd w:val="clear" w:color="auto" w:fill="auto"/>
            <w:noWrap/>
            <w:vAlign w:val="center"/>
            <w:hideMark/>
          </w:tcPr>
          <w:p w14:paraId="64065375"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0 </w:t>
            </w:r>
          </w:p>
        </w:tc>
      </w:tr>
      <w:tr w:rsidR="00365FE1" w:rsidRPr="00864E40" w14:paraId="6D51B9D0"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31171C05" w14:textId="77777777" w:rsidR="00365FE1" w:rsidRPr="00864E40" w:rsidRDefault="00365FE1" w:rsidP="00864E40">
            <w:pPr>
              <w:rPr>
                <w:rFonts w:ascii="Arial" w:hAnsi="Arial" w:cs="Arial"/>
                <w:sz w:val="24"/>
                <w:szCs w:val="24"/>
              </w:rPr>
            </w:pPr>
            <w:r w:rsidRPr="00864E40">
              <w:rPr>
                <w:rFonts w:ascii="Arial" w:hAnsi="Arial" w:cs="Arial"/>
                <w:sz w:val="24"/>
                <w:szCs w:val="24"/>
              </w:rPr>
              <w:t>* Autres produits exceptionnels (1)</w:t>
            </w:r>
          </w:p>
        </w:tc>
        <w:tc>
          <w:tcPr>
            <w:tcW w:w="1756" w:type="dxa"/>
            <w:tcBorders>
              <w:top w:val="nil"/>
              <w:left w:val="nil"/>
              <w:bottom w:val="nil"/>
              <w:right w:val="single" w:sz="4" w:space="0" w:color="auto"/>
            </w:tcBorders>
            <w:shd w:val="clear" w:color="auto" w:fill="auto"/>
            <w:noWrap/>
            <w:vAlign w:val="center"/>
            <w:hideMark/>
          </w:tcPr>
          <w:p w14:paraId="5E9AA8CE"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83 </w:t>
            </w:r>
          </w:p>
        </w:tc>
        <w:tc>
          <w:tcPr>
            <w:tcW w:w="1756" w:type="dxa"/>
            <w:tcBorders>
              <w:top w:val="nil"/>
              <w:left w:val="nil"/>
              <w:bottom w:val="nil"/>
              <w:right w:val="single" w:sz="4" w:space="0" w:color="auto"/>
            </w:tcBorders>
            <w:shd w:val="clear" w:color="auto" w:fill="auto"/>
            <w:noWrap/>
            <w:vAlign w:val="center"/>
            <w:hideMark/>
          </w:tcPr>
          <w:p w14:paraId="6E4AE17E"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0 </w:t>
            </w:r>
          </w:p>
        </w:tc>
      </w:tr>
      <w:tr w:rsidR="00365FE1" w:rsidRPr="00864E40" w14:paraId="64B84536" w14:textId="77777777" w:rsidTr="00365FE1">
        <w:trPr>
          <w:trHeight w:val="315"/>
          <w:jc w:val="center"/>
        </w:trPr>
        <w:tc>
          <w:tcPr>
            <w:tcW w:w="6842" w:type="dxa"/>
            <w:tcBorders>
              <w:top w:val="nil"/>
              <w:left w:val="single" w:sz="4" w:space="0" w:color="auto"/>
              <w:bottom w:val="nil"/>
              <w:right w:val="single" w:sz="4" w:space="0" w:color="000000"/>
            </w:tcBorders>
            <w:shd w:val="clear" w:color="000000" w:fill="D9D9D9"/>
            <w:vAlign w:val="center"/>
            <w:hideMark/>
          </w:tcPr>
          <w:p w14:paraId="73525FCA" w14:textId="77777777" w:rsidR="00365FE1" w:rsidRPr="00864E40" w:rsidRDefault="00365FE1" w:rsidP="00864E40">
            <w:pPr>
              <w:jc w:val="center"/>
              <w:rPr>
                <w:rFonts w:ascii="Arial" w:hAnsi="Arial" w:cs="Arial"/>
                <w:b/>
                <w:bCs/>
                <w:sz w:val="24"/>
                <w:szCs w:val="24"/>
              </w:rPr>
            </w:pPr>
            <w:r w:rsidRPr="00864E40">
              <w:rPr>
                <w:rFonts w:ascii="Arial" w:hAnsi="Arial" w:cs="Arial"/>
                <w:b/>
                <w:bCs/>
                <w:sz w:val="24"/>
                <w:szCs w:val="24"/>
              </w:rPr>
              <w:t>Total Produits Exceptionnels</w:t>
            </w:r>
          </w:p>
        </w:tc>
        <w:tc>
          <w:tcPr>
            <w:tcW w:w="1756" w:type="dxa"/>
            <w:tcBorders>
              <w:top w:val="nil"/>
              <w:left w:val="nil"/>
              <w:bottom w:val="nil"/>
              <w:right w:val="single" w:sz="4" w:space="0" w:color="auto"/>
            </w:tcBorders>
            <w:shd w:val="clear" w:color="000000" w:fill="D9D9D9"/>
            <w:noWrap/>
            <w:vAlign w:val="center"/>
            <w:hideMark/>
          </w:tcPr>
          <w:p w14:paraId="3A31B2B5"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2 375 </w:t>
            </w:r>
          </w:p>
        </w:tc>
        <w:tc>
          <w:tcPr>
            <w:tcW w:w="1756" w:type="dxa"/>
            <w:tcBorders>
              <w:top w:val="nil"/>
              <w:left w:val="nil"/>
              <w:bottom w:val="nil"/>
              <w:right w:val="single" w:sz="4" w:space="0" w:color="auto"/>
            </w:tcBorders>
            <w:shd w:val="clear" w:color="000000" w:fill="D9D9D9"/>
            <w:noWrap/>
            <w:vAlign w:val="center"/>
            <w:hideMark/>
          </w:tcPr>
          <w:p w14:paraId="1FA19A01"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0 </w:t>
            </w:r>
          </w:p>
        </w:tc>
      </w:tr>
      <w:tr w:rsidR="00365FE1" w:rsidRPr="00864E40" w14:paraId="6FD80ACA" w14:textId="77777777" w:rsidTr="00365FE1">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0C44139E" w14:textId="77777777" w:rsidR="00365FE1" w:rsidRPr="00864E40" w:rsidRDefault="00365FE1" w:rsidP="00864E40">
            <w:pPr>
              <w:rPr>
                <w:rFonts w:ascii="Arial" w:hAnsi="Arial" w:cs="Arial"/>
                <w:sz w:val="24"/>
                <w:szCs w:val="24"/>
              </w:rPr>
            </w:pPr>
            <w:r w:rsidRPr="00864E40">
              <w:rPr>
                <w:rFonts w:ascii="Arial" w:hAnsi="Arial" w:cs="Arial"/>
                <w:sz w:val="24"/>
                <w:szCs w:val="24"/>
              </w:rPr>
              <w:t>* Dotation aux amortissements et aux provisions</w:t>
            </w:r>
          </w:p>
        </w:tc>
        <w:tc>
          <w:tcPr>
            <w:tcW w:w="1756" w:type="dxa"/>
            <w:tcBorders>
              <w:top w:val="nil"/>
              <w:left w:val="nil"/>
              <w:bottom w:val="nil"/>
              <w:right w:val="single" w:sz="4" w:space="0" w:color="auto"/>
            </w:tcBorders>
            <w:shd w:val="clear" w:color="auto" w:fill="auto"/>
            <w:noWrap/>
            <w:vAlign w:val="center"/>
            <w:hideMark/>
          </w:tcPr>
          <w:p w14:paraId="2AB15690"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6 291 </w:t>
            </w:r>
          </w:p>
        </w:tc>
        <w:tc>
          <w:tcPr>
            <w:tcW w:w="1756" w:type="dxa"/>
            <w:tcBorders>
              <w:top w:val="nil"/>
              <w:left w:val="nil"/>
              <w:bottom w:val="nil"/>
              <w:right w:val="single" w:sz="4" w:space="0" w:color="auto"/>
            </w:tcBorders>
            <w:shd w:val="clear" w:color="auto" w:fill="auto"/>
            <w:noWrap/>
            <w:vAlign w:val="center"/>
            <w:hideMark/>
          </w:tcPr>
          <w:p w14:paraId="705294B2" w14:textId="77777777" w:rsidR="00365FE1" w:rsidRPr="00864E40" w:rsidRDefault="00365FE1" w:rsidP="00864E40">
            <w:pPr>
              <w:jc w:val="right"/>
              <w:rPr>
                <w:rFonts w:ascii="Arial" w:hAnsi="Arial" w:cs="Arial"/>
                <w:sz w:val="24"/>
                <w:szCs w:val="24"/>
              </w:rPr>
            </w:pPr>
            <w:r w:rsidRPr="00864E40">
              <w:rPr>
                <w:rFonts w:ascii="Arial" w:hAnsi="Arial" w:cs="Arial"/>
                <w:sz w:val="24"/>
                <w:szCs w:val="24"/>
              </w:rPr>
              <w:t xml:space="preserve">0 </w:t>
            </w:r>
          </w:p>
        </w:tc>
      </w:tr>
      <w:tr w:rsidR="00365FE1" w:rsidRPr="00864E40" w14:paraId="68942BA7" w14:textId="77777777" w:rsidTr="00365FE1">
        <w:trPr>
          <w:trHeight w:val="315"/>
          <w:jc w:val="center"/>
        </w:trPr>
        <w:tc>
          <w:tcPr>
            <w:tcW w:w="6842" w:type="dxa"/>
            <w:tcBorders>
              <w:top w:val="nil"/>
              <w:left w:val="single" w:sz="4" w:space="0" w:color="auto"/>
              <w:bottom w:val="nil"/>
              <w:right w:val="single" w:sz="4" w:space="0" w:color="000000"/>
            </w:tcBorders>
            <w:shd w:val="clear" w:color="000000" w:fill="D9D9D9"/>
            <w:vAlign w:val="center"/>
            <w:hideMark/>
          </w:tcPr>
          <w:p w14:paraId="4E22E0C4" w14:textId="77777777" w:rsidR="00365FE1" w:rsidRPr="00864E40" w:rsidRDefault="00365FE1" w:rsidP="00864E40">
            <w:pPr>
              <w:jc w:val="center"/>
              <w:rPr>
                <w:rFonts w:ascii="Arial" w:hAnsi="Arial" w:cs="Arial"/>
                <w:b/>
                <w:bCs/>
                <w:sz w:val="24"/>
                <w:szCs w:val="24"/>
              </w:rPr>
            </w:pPr>
            <w:r w:rsidRPr="00864E40">
              <w:rPr>
                <w:rFonts w:ascii="Arial" w:hAnsi="Arial" w:cs="Arial"/>
                <w:b/>
                <w:bCs/>
                <w:sz w:val="24"/>
                <w:szCs w:val="24"/>
              </w:rPr>
              <w:t>Total Charges Exceptionnelles</w:t>
            </w:r>
          </w:p>
        </w:tc>
        <w:tc>
          <w:tcPr>
            <w:tcW w:w="1756" w:type="dxa"/>
            <w:tcBorders>
              <w:top w:val="nil"/>
              <w:left w:val="nil"/>
              <w:bottom w:val="nil"/>
              <w:right w:val="single" w:sz="4" w:space="0" w:color="auto"/>
            </w:tcBorders>
            <w:shd w:val="clear" w:color="000000" w:fill="D9D9D9"/>
            <w:noWrap/>
            <w:vAlign w:val="center"/>
            <w:hideMark/>
          </w:tcPr>
          <w:p w14:paraId="2B15A2EF"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6 291 </w:t>
            </w:r>
          </w:p>
        </w:tc>
        <w:tc>
          <w:tcPr>
            <w:tcW w:w="1756" w:type="dxa"/>
            <w:tcBorders>
              <w:top w:val="nil"/>
              <w:left w:val="nil"/>
              <w:bottom w:val="nil"/>
              <w:right w:val="single" w:sz="4" w:space="0" w:color="auto"/>
            </w:tcBorders>
            <w:shd w:val="clear" w:color="000000" w:fill="D9D9D9"/>
            <w:noWrap/>
            <w:vAlign w:val="center"/>
            <w:hideMark/>
          </w:tcPr>
          <w:p w14:paraId="78187B98"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0 </w:t>
            </w:r>
          </w:p>
        </w:tc>
      </w:tr>
      <w:tr w:rsidR="00365FE1" w:rsidRPr="00864E40" w14:paraId="21E10C90" w14:textId="77777777" w:rsidTr="00365FE1">
        <w:trPr>
          <w:trHeight w:val="315"/>
          <w:jc w:val="center"/>
        </w:trPr>
        <w:tc>
          <w:tcPr>
            <w:tcW w:w="6842" w:type="dxa"/>
            <w:tcBorders>
              <w:top w:val="nil"/>
              <w:left w:val="single" w:sz="4" w:space="0" w:color="auto"/>
              <w:bottom w:val="nil"/>
              <w:right w:val="single" w:sz="4" w:space="0" w:color="000000"/>
            </w:tcBorders>
            <w:shd w:val="clear" w:color="000000" w:fill="D9D9D9"/>
            <w:vAlign w:val="center"/>
            <w:hideMark/>
          </w:tcPr>
          <w:p w14:paraId="175B9A42" w14:textId="77777777" w:rsidR="00365FE1" w:rsidRPr="00864E40" w:rsidRDefault="00365FE1" w:rsidP="00864E40">
            <w:pPr>
              <w:jc w:val="center"/>
              <w:rPr>
                <w:rFonts w:ascii="Arial" w:hAnsi="Arial" w:cs="Arial"/>
                <w:b/>
                <w:bCs/>
                <w:sz w:val="24"/>
                <w:szCs w:val="24"/>
              </w:rPr>
            </w:pPr>
            <w:r w:rsidRPr="00864E40">
              <w:rPr>
                <w:rFonts w:ascii="Arial" w:hAnsi="Arial" w:cs="Arial"/>
                <w:b/>
                <w:bCs/>
                <w:sz w:val="24"/>
                <w:szCs w:val="24"/>
              </w:rPr>
              <w:t>RESULTAT EXCEPTIONNEL</w:t>
            </w:r>
          </w:p>
        </w:tc>
        <w:tc>
          <w:tcPr>
            <w:tcW w:w="1756" w:type="dxa"/>
            <w:tcBorders>
              <w:top w:val="nil"/>
              <w:left w:val="nil"/>
              <w:bottom w:val="nil"/>
              <w:right w:val="single" w:sz="4" w:space="0" w:color="auto"/>
            </w:tcBorders>
            <w:shd w:val="clear" w:color="000000" w:fill="D9D9D9"/>
            <w:noWrap/>
            <w:vAlign w:val="center"/>
            <w:hideMark/>
          </w:tcPr>
          <w:p w14:paraId="3039A1BB"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-3 916 </w:t>
            </w:r>
          </w:p>
        </w:tc>
        <w:tc>
          <w:tcPr>
            <w:tcW w:w="1756" w:type="dxa"/>
            <w:tcBorders>
              <w:top w:val="nil"/>
              <w:left w:val="nil"/>
              <w:bottom w:val="nil"/>
              <w:right w:val="single" w:sz="4" w:space="0" w:color="auto"/>
            </w:tcBorders>
            <w:shd w:val="clear" w:color="000000" w:fill="D9D9D9"/>
            <w:noWrap/>
            <w:vAlign w:val="center"/>
            <w:hideMark/>
          </w:tcPr>
          <w:p w14:paraId="2DFE4EEA"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0 </w:t>
            </w:r>
          </w:p>
        </w:tc>
      </w:tr>
      <w:tr w:rsidR="00365FE1" w:rsidRPr="00864E40" w14:paraId="791AECDF" w14:textId="77777777" w:rsidTr="00365FE1">
        <w:trPr>
          <w:trHeight w:val="315"/>
          <w:jc w:val="center"/>
        </w:trPr>
        <w:tc>
          <w:tcPr>
            <w:tcW w:w="6842" w:type="dxa"/>
            <w:tcBorders>
              <w:top w:val="nil"/>
              <w:left w:val="single" w:sz="4" w:space="0" w:color="auto"/>
              <w:bottom w:val="nil"/>
              <w:right w:val="single" w:sz="4" w:space="0" w:color="000000"/>
            </w:tcBorders>
            <w:shd w:val="clear" w:color="000000" w:fill="D9D9D9"/>
            <w:vAlign w:val="center"/>
            <w:hideMark/>
          </w:tcPr>
          <w:p w14:paraId="51ABC5F4" w14:textId="77777777" w:rsidR="00365FE1" w:rsidRPr="00864E40" w:rsidRDefault="00365FE1" w:rsidP="00864E40">
            <w:pPr>
              <w:jc w:val="center"/>
              <w:rPr>
                <w:rFonts w:ascii="Arial" w:hAnsi="Arial" w:cs="Arial"/>
                <w:b/>
                <w:bCs/>
                <w:sz w:val="24"/>
                <w:szCs w:val="24"/>
              </w:rPr>
            </w:pPr>
            <w:r w:rsidRPr="00864E40">
              <w:rPr>
                <w:rFonts w:ascii="Arial" w:hAnsi="Arial" w:cs="Arial"/>
                <w:b/>
                <w:bCs/>
                <w:sz w:val="24"/>
                <w:szCs w:val="24"/>
              </w:rPr>
              <w:t>RESULTAT ECONOMIQUE</w:t>
            </w:r>
          </w:p>
        </w:tc>
        <w:tc>
          <w:tcPr>
            <w:tcW w:w="1756" w:type="dxa"/>
            <w:tcBorders>
              <w:top w:val="nil"/>
              <w:left w:val="nil"/>
              <w:bottom w:val="nil"/>
              <w:right w:val="single" w:sz="4" w:space="0" w:color="auto"/>
            </w:tcBorders>
            <w:shd w:val="clear" w:color="000000" w:fill="D9D9D9"/>
            <w:noWrap/>
            <w:vAlign w:val="center"/>
            <w:hideMark/>
          </w:tcPr>
          <w:p w14:paraId="45D61315"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16 297 </w:t>
            </w:r>
          </w:p>
        </w:tc>
        <w:tc>
          <w:tcPr>
            <w:tcW w:w="1756" w:type="dxa"/>
            <w:tcBorders>
              <w:top w:val="nil"/>
              <w:left w:val="nil"/>
              <w:bottom w:val="nil"/>
              <w:right w:val="single" w:sz="4" w:space="0" w:color="auto"/>
            </w:tcBorders>
            <w:shd w:val="clear" w:color="000000" w:fill="D9D9D9"/>
            <w:noWrap/>
            <w:vAlign w:val="center"/>
            <w:hideMark/>
          </w:tcPr>
          <w:p w14:paraId="40A6E69E" w14:textId="77777777" w:rsidR="00365FE1" w:rsidRPr="00864E40" w:rsidRDefault="00365FE1" w:rsidP="00864E40">
            <w:pPr>
              <w:jc w:val="right"/>
              <w:rPr>
                <w:rFonts w:ascii="Arial" w:hAnsi="Arial" w:cs="Arial"/>
                <w:b/>
                <w:bCs/>
                <w:sz w:val="24"/>
                <w:szCs w:val="24"/>
              </w:rPr>
            </w:pPr>
            <w:r w:rsidRPr="00864E40">
              <w:rPr>
                <w:rFonts w:ascii="Arial" w:hAnsi="Arial" w:cs="Arial"/>
                <w:b/>
                <w:bCs/>
                <w:sz w:val="24"/>
                <w:szCs w:val="24"/>
              </w:rPr>
              <w:t xml:space="preserve">7 126 </w:t>
            </w:r>
          </w:p>
        </w:tc>
      </w:tr>
    </w:tbl>
    <w:p w14:paraId="18FE1C5A" w14:textId="77777777" w:rsidR="00D9243C" w:rsidRDefault="00D9243C" w:rsidP="00D9243C">
      <w:pPr>
        <w:jc w:val="center"/>
        <w:rPr>
          <w:sz w:val="12"/>
          <w:szCs w:val="12"/>
        </w:rPr>
      </w:pPr>
      <w:r>
        <w:rPr>
          <w:sz w:val="12"/>
          <w:szCs w:val="12"/>
        </w:rPr>
        <w:br w:type="page"/>
      </w:r>
    </w:p>
    <w:tbl>
      <w:tblPr>
        <w:tblW w:w="10354" w:type="dxa"/>
        <w:jc w:val="center"/>
        <w:tblCellMar>
          <w:left w:w="70" w:type="dxa"/>
          <w:right w:w="70" w:type="dxa"/>
        </w:tblCellMar>
        <w:tblLook w:val="04A0" w:firstRow="1" w:lastRow="0" w:firstColumn="1" w:lastColumn="0" w:noHBand="0" w:noVBand="1"/>
      </w:tblPr>
      <w:tblGrid>
        <w:gridCol w:w="6842"/>
        <w:gridCol w:w="1756"/>
        <w:gridCol w:w="1756"/>
      </w:tblGrid>
      <w:tr w:rsidR="007551CD" w:rsidRPr="007551CD" w14:paraId="39781794" w14:textId="77777777" w:rsidTr="002C3EC3">
        <w:trPr>
          <w:trHeight w:val="276"/>
          <w:tblHeader/>
          <w:jc w:val="center"/>
        </w:trPr>
        <w:tc>
          <w:tcPr>
            <w:tcW w:w="684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7926D8D" w14:textId="77777777" w:rsidR="007551CD" w:rsidRPr="007551CD" w:rsidRDefault="007551CD" w:rsidP="007551CD">
            <w:pPr>
              <w:jc w:val="center"/>
              <w:rPr>
                <w:rFonts w:ascii="Arial" w:hAnsi="Arial" w:cs="Arial"/>
                <w:b/>
                <w:bCs/>
                <w:sz w:val="24"/>
                <w:szCs w:val="24"/>
              </w:rPr>
            </w:pPr>
            <w:r w:rsidRPr="007551CD">
              <w:rPr>
                <w:rFonts w:ascii="Arial" w:hAnsi="Arial" w:cs="Arial"/>
                <w:b/>
                <w:bCs/>
                <w:sz w:val="24"/>
                <w:szCs w:val="24"/>
              </w:rPr>
              <w:t>Compte de résultat - Entreprise Adaptée de la Villette</w:t>
            </w:r>
          </w:p>
        </w:tc>
        <w:tc>
          <w:tcPr>
            <w:tcW w:w="1756" w:type="dxa"/>
            <w:vMerge w:val="restart"/>
            <w:tcBorders>
              <w:top w:val="single" w:sz="4" w:space="0" w:color="auto"/>
              <w:left w:val="single" w:sz="4" w:space="0" w:color="auto"/>
              <w:bottom w:val="single" w:sz="4" w:space="0" w:color="000000"/>
              <w:right w:val="single" w:sz="4" w:space="0" w:color="auto"/>
            </w:tcBorders>
            <w:shd w:val="clear" w:color="000000" w:fill="963634"/>
            <w:vAlign w:val="center"/>
            <w:hideMark/>
          </w:tcPr>
          <w:p w14:paraId="7781B7A6" w14:textId="77777777" w:rsidR="007551CD" w:rsidRPr="007551CD" w:rsidRDefault="007551CD" w:rsidP="007551CD">
            <w:pPr>
              <w:jc w:val="center"/>
              <w:rPr>
                <w:rFonts w:ascii="Arial" w:hAnsi="Arial" w:cs="Arial"/>
                <w:b/>
                <w:bCs/>
                <w:color w:val="FFFFFF"/>
                <w:sz w:val="24"/>
                <w:szCs w:val="24"/>
              </w:rPr>
            </w:pPr>
            <w:r w:rsidRPr="007551CD">
              <w:rPr>
                <w:rFonts w:ascii="Arial" w:hAnsi="Arial" w:cs="Arial"/>
                <w:b/>
                <w:bCs/>
                <w:color w:val="FFFFFF"/>
                <w:sz w:val="24"/>
                <w:szCs w:val="24"/>
              </w:rPr>
              <w:t>2023</w:t>
            </w:r>
          </w:p>
        </w:tc>
        <w:tc>
          <w:tcPr>
            <w:tcW w:w="1756" w:type="dxa"/>
            <w:vMerge w:val="restart"/>
            <w:tcBorders>
              <w:top w:val="single" w:sz="4" w:space="0" w:color="auto"/>
              <w:left w:val="single" w:sz="4" w:space="0" w:color="auto"/>
              <w:bottom w:val="single" w:sz="4" w:space="0" w:color="000000"/>
              <w:right w:val="single" w:sz="4" w:space="0" w:color="auto"/>
            </w:tcBorders>
            <w:shd w:val="clear" w:color="000000" w:fill="963634"/>
            <w:vAlign w:val="center"/>
            <w:hideMark/>
          </w:tcPr>
          <w:p w14:paraId="466F5E0E" w14:textId="77777777" w:rsidR="007551CD" w:rsidRPr="007551CD" w:rsidRDefault="007551CD" w:rsidP="007551CD">
            <w:pPr>
              <w:jc w:val="center"/>
              <w:rPr>
                <w:rFonts w:ascii="Arial" w:hAnsi="Arial" w:cs="Arial"/>
                <w:b/>
                <w:bCs/>
                <w:color w:val="FFFFFF"/>
                <w:sz w:val="24"/>
                <w:szCs w:val="24"/>
              </w:rPr>
            </w:pPr>
            <w:r w:rsidRPr="007551CD">
              <w:rPr>
                <w:rFonts w:ascii="Arial" w:hAnsi="Arial" w:cs="Arial"/>
                <w:b/>
                <w:bCs/>
                <w:color w:val="FFFFFF"/>
                <w:sz w:val="24"/>
                <w:szCs w:val="24"/>
              </w:rPr>
              <w:t>2022</w:t>
            </w:r>
          </w:p>
        </w:tc>
      </w:tr>
      <w:tr w:rsidR="00BD05AE" w:rsidRPr="007551CD" w14:paraId="4ABE6019" w14:textId="77777777" w:rsidTr="00BD05AE">
        <w:trPr>
          <w:trHeight w:val="900"/>
          <w:jc w:val="center"/>
        </w:trPr>
        <w:tc>
          <w:tcPr>
            <w:tcW w:w="6842" w:type="dxa"/>
            <w:vMerge/>
            <w:tcBorders>
              <w:top w:val="single" w:sz="4" w:space="0" w:color="auto"/>
              <w:left w:val="single" w:sz="4" w:space="0" w:color="auto"/>
              <w:bottom w:val="single" w:sz="4" w:space="0" w:color="000000"/>
              <w:right w:val="single" w:sz="4" w:space="0" w:color="000000"/>
            </w:tcBorders>
            <w:vAlign w:val="center"/>
            <w:hideMark/>
          </w:tcPr>
          <w:p w14:paraId="4F2D5019" w14:textId="77777777" w:rsidR="00BD05AE" w:rsidRPr="007551CD" w:rsidRDefault="00BD05AE" w:rsidP="007551CD">
            <w:pPr>
              <w:rPr>
                <w:rFonts w:ascii="Arial" w:hAnsi="Arial" w:cs="Arial"/>
                <w:b/>
                <w:bCs/>
                <w:sz w:val="24"/>
                <w:szCs w:val="24"/>
              </w:rPr>
            </w:pPr>
          </w:p>
        </w:tc>
        <w:tc>
          <w:tcPr>
            <w:tcW w:w="1756" w:type="dxa"/>
            <w:vMerge/>
            <w:tcBorders>
              <w:top w:val="single" w:sz="4" w:space="0" w:color="auto"/>
              <w:left w:val="single" w:sz="4" w:space="0" w:color="auto"/>
              <w:bottom w:val="single" w:sz="4" w:space="0" w:color="000000"/>
              <w:right w:val="single" w:sz="4" w:space="0" w:color="auto"/>
            </w:tcBorders>
            <w:vAlign w:val="center"/>
            <w:hideMark/>
          </w:tcPr>
          <w:p w14:paraId="1866A5ED" w14:textId="77777777" w:rsidR="00BD05AE" w:rsidRPr="007551CD" w:rsidRDefault="00BD05AE" w:rsidP="007551CD">
            <w:pPr>
              <w:rPr>
                <w:rFonts w:ascii="Arial" w:hAnsi="Arial" w:cs="Arial"/>
                <w:b/>
                <w:bCs/>
                <w:color w:val="FFFFFF"/>
                <w:sz w:val="24"/>
                <w:szCs w:val="24"/>
              </w:rPr>
            </w:pPr>
          </w:p>
        </w:tc>
        <w:tc>
          <w:tcPr>
            <w:tcW w:w="1756" w:type="dxa"/>
            <w:vMerge/>
            <w:tcBorders>
              <w:top w:val="single" w:sz="4" w:space="0" w:color="auto"/>
              <w:left w:val="single" w:sz="4" w:space="0" w:color="auto"/>
              <w:bottom w:val="single" w:sz="4" w:space="0" w:color="000000"/>
              <w:right w:val="single" w:sz="4" w:space="0" w:color="auto"/>
            </w:tcBorders>
            <w:vAlign w:val="center"/>
            <w:hideMark/>
          </w:tcPr>
          <w:p w14:paraId="34F83C95" w14:textId="77777777" w:rsidR="00BD05AE" w:rsidRPr="007551CD" w:rsidRDefault="00BD05AE" w:rsidP="007551CD">
            <w:pPr>
              <w:rPr>
                <w:rFonts w:ascii="Arial" w:hAnsi="Arial" w:cs="Arial"/>
                <w:b/>
                <w:bCs/>
                <w:color w:val="FFFFFF"/>
                <w:sz w:val="24"/>
                <w:szCs w:val="24"/>
              </w:rPr>
            </w:pPr>
          </w:p>
        </w:tc>
      </w:tr>
      <w:tr w:rsidR="00BD05AE" w:rsidRPr="007551CD" w14:paraId="64AA38EE"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0479849D" w14:textId="6F75C6B6" w:rsidR="00BD05AE" w:rsidRPr="007551CD" w:rsidRDefault="00BD05AE" w:rsidP="007551CD">
            <w:pPr>
              <w:rPr>
                <w:rFonts w:ascii="Arial" w:hAnsi="Arial" w:cs="Arial"/>
                <w:b/>
                <w:bCs/>
                <w:sz w:val="24"/>
                <w:szCs w:val="24"/>
              </w:rPr>
            </w:pPr>
            <w:r w:rsidRPr="007551CD">
              <w:rPr>
                <w:rFonts w:ascii="Arial" w:hAnsi="Arial" w:cs="Arial"/>
                <w:b/>
                <w:bCs/>
                <w:sz w:val="24"/>
                <w:szCs w:val="24"/>
              </w:rPr>
              <w:t xml:space="preserve">* Production vendue et </w:t>
            </w:r>
            <w:r w:rsidR="00CB6133">
              <w:rPr>
                <w:rFonts w:ascii="Arial" w:hAnsi="Arial" w:cs="Arial"/>
                <w:b/>
                <w:bCs/>
                <w:sz w:val="24"/>
                <w:szCs w:val="24"/>
              </w:rPr>
              <w:t>prestations</w:t>
            </w:r>
            <w:r w:rsidRPr="007551CD">
              <w:rPr>
                <w:rFonts w:ascii="Arial" w:hAnsi="Arial" w:cs="Arial"/>
                <w:b/>
                <w:bCs/>
                <w:sz w:val="24"/>
                <w:szCs w:val="24"/>
              </w:rPr>
              <w:t xml:space="preserve"> de services</w:t>
            </w:r>
          </w:p>
        </w:tc>
        <w:tc>
          <w:tcPr>
            <w:tcW w:w="1756" w:type="dxa"/>
            <w:tcBorders>
              <w:top w:val="nil"/>
              <w:left w:val="nil"/>
              <w:bottom w:val="nil"/>
              <w:right w:val="single" w:sz="4" w:space="0" w:color="auto"/>
            </w:tcBorders>
            <w:shd w:val="clear" w:color="auto" w:fill="auto"/>
            <w:noWrap/>
            <w:vAlign w:val="center"/>
            <w:hideMark/>
          </w:tcPr>
          <w:p w14:paraId="44E1333B" w14:textId="77777777" w:rsidR="00BD05AE" w:rsidRPr="007551CD" w:rsidRDefault="00BD05AE" w:rsidP="007551CD">
            <w:pPr>
              <w:jc w:val="right"/>
              <w:rPr>
                <w:rFonts w:ascii="Arial" w:hAnsi="Arial" w:cs="Arial"/>
                <w:b/>
                <w:bCs/>
                <w:sz w:val="24"/>
                <w:szCs w:val="24"/>
              </w:rPr>
            </w:pPr>
            <w:r w:rsidRPr="007551CD">
              <w:rPr>
                <w:rFonts w:ascii="Arial" w:hAnsi="Arial" w:cs="Arial"/>
                <w:b/>
                <w:bCs/>
                <w:sz w:val="24"/>
                <w:szCs w:val="24"/>
              </w:rPr>
              <w:t xml:space="preserve">1 113 219 </w:t>
            </w:r>
          </w:p>
        </w:tc>
        <w:tc>
          <w:tcPr>
            <w:tcW w:w="1756" w:type="dxa"/>
            <w:tcBorders>
              <w:top w:val="nil"/>
              <w:left w:val="nil"/>
              <w:bottom w:val="nil"/>
              <w:right w:val="single" w:sz="4" w:space="0" w:color="auto"/>
            </w:tcBorders>
            <w:shd w:val="clear" w:color="auto" w:fill="auto"/>
            <w:noWrap/>
            <w:vAlign w:val="center"/>
            <w:hideMark/>
          </w:tcPr>
          <w:p w14:paraId="0E77411E" w14:textId="77777777" w:rsidR="00BD05AE" w:rsidRPr="007551CD" w:rsidRDefault="00BD05AE" w:rsidP="007551CD">
            <w:pPr>
              <w:jc w:val="right"/>
              <w:rPr>
                <w:rFonts w:ascii="Arial" w:hAnsi="Arial" w:cs="Arial"/>
                <w:b/>
                <w:bCs/>
                <w:sz w:val="24"/>
                <w:szCs w:val="24"/>
              </w:rPr>
            </w:pPr>
            <w:r w:rsidRPr="007551CD">
              <w:rPr>
                <w:rFonts w:ascii="Arial" w:hAnsi="Arial" w:cs="Arial"/>
                <w:b/>
                <w:bCs/>
                <w:sz w:val="24"/>
                <w:szCs w:val="24"/>
              </w:rPr>
              <w:t xml:space="preserve">1 295 764 </w:t>
            </w:r>
          </w:p>
        </w:tc>
      </w:tr>
      <w:tr w:rsidR="00BD05AE" w:rsidRPr="007551CD" w14:paraId="349583F7"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7156FCE4" w14:textId="77777777" w:rsidR="00BD05AE" w:rsidRPr="007551CD" w:rsidRDefault="00BD05AE" w:rsidP="007551CD">
            <w:pPr>
              <w:rPr>
                <w:rFonts w:ascii="Arial" w:hAnsi="Arial" w:cs="Arial"/>
                <w:b/>
                <w:bCs/>
                <w:sz w:val="24"/>
                <w:szCs w:val="24"/>
              </w:rPr>
            </w:pPr>
            <w:r w:rsidRPr="007551CD">
              <w:rPr>
                <w:rFonts w:ascii="Arial" w:hAnsi="Arial" w:cs="Arial"/>
                <w:b/>
                <w:bCs/>
                <w:sz w:val="24"/>
                <w:szCs w:val="24"/>
              </w:rPr>
              <w:t>* Produits de tiers financeurs</w:t>
            </w:r>
          </w:p>
        </w:tc>
        <w:tc>
          <w:tcPr>
            <w:tcW w:w="1756" w:type="dxa"/>
            <w:tcBorders>
              <w:top w:val="nil"/>
              <w:left w:val="nil"/>
              <w:bottom w:val="nil"/>
              <w:right w:val="single" w:sz="4" w:space="0" w:color="auto"/>
            </w:tcBorders>
            <w:shd w:val="clear" w:color="auto" w:fill="auto"/>
            <w:noWrap/>
            <w:vAlign w:val="center"/>
            <w:hideMark/>
          </w:tcPr>
          <w:p w14:paraId="3130AF64" w14:textId="77777777" w:rsidR="00BD05AE" w:rsidRPr="007551CD" w:rsidRDefault="00BD05AE" w:rsidP="007551CD">
            <w:pPr>
              <w:jc w:val="right"/>
              <w:rPr>
                <w:rFonts w:ascii="Arial" w:hAnsi="Arial" w:cs="Arial"/>
                <w:b/>
                <w:bCs/>
                <w:sz w:val="24"/>
                <w:szCs w:val="24"/>
              </w:rPr>
            </w:pPr>
            <w:r w:rsidRPr="007551CD">
              <w:rPr>
                <w:rFonts w:ascii="Arial" w:hAnsi="Arial" w:cs="Arial"/>
                <w:b/>
                <w:bCs/>
                <w:sz w:val="24"/>
                <w:szCs w:val="24"/>
              </w:rPr>
              <w:t xml:space="preserve">154 700 </w:t>
            </w:r>
          </w:p>
        </w:tc>
        <w:tc>
          <w:tcPr>
            <w:tcW w:w="1756" w:type="dxa"/>
            <w:tcBorders>
              <w:top w:val="nil"/>
              <w:left w:val="nil"/>
              <w:bottom w:val="nil"/>
              <w:right w:val="single" w:sz="4" w:space="0" w:color="auto"/>
            </w:tcBorders>
            <w:shd w:val="clear" w:color="auto" w:fill="auto"/>
            <w:noWrap/>
            <w:vAlign w:val="center"/>
            <w:hideMark/>
          </w:tcPr>
          <w:p w14:paraId="33C54CD8" w14:textId="77777777" w:rsidR="00BD05AE" w:rsidRPr="007551CD" w:rsidRDefault="00BD05AE" w:rsidP="007551CD">
            <w:pPr>
              <w:jc w:val="right"/>
              <w:rPr>
                <w:rFonts w:ascii="Arial" w:hAnsi="Arial" w:cs="Arial"/>
                <w:b/>
                <w:bCs/>
                <w:sz w:val="24"/>
                <w:szCs w:val="24"/>
              </w:rPr>
            </w:pPr>
            <w:r w:rsidRPr="007551CD">
              <w:rPr>
                <w:rFonts w:ascii="Arial" w:hAnsi="Arial" w:cs="Arial"/>
                <w:b/>
                <w:bCs/>
                <w:sz w:val="24"/>
                <w:szCs w:val="24"/>
              </w:rPr>
              <w:t xml:space="preserve">112 882 </w:t>
            </w:r>
          </w:p>
        </w:tc>
      </w:tr>
      <w:tr w:rsidR="00BD05AE" w:rsidRPr="007551CD" w14:paraId="59B5E0E3" w14:textId="77777777" w:rsidTr="00BC28B6">
        <w:trPr>
          <w:trHeight w:val="315"/>
          <w:jc w:val="center"/>
        </w:trPr>
        <w:tc>
          <w:tcPr>
            <w:tcW w:w="6842" w:type="dxa"/>
            <w:tcBorders>
              <w:top w:val="nil"/>
              <w:left w:val="single" w:sz="4" w:space="0" w:color="auto"/>
              <w:bottom w:val="nil"/>
              <w:right w:val="single" w:sz="4" w:space="0" w:color="auto"/>
            </w:tcBorders>
            <w:shd w:val="clear" w:color="auto" w:fill="auto"/>
            <w:vAlign w:val="center"/>
            <w:hideMark/>
          </w:tcPr>
          <w:p w14:paraId="3CC65E14" w14:textId="77777777" w:rsidR="00BD05AE" w:rsidRPr="007551CD" w:rsidRDefault="00BD05AE" w:rsidP="007551CD">
            <w:pPr>
              <w:jc w:val="right"/>
              <w:rPr>
                <w:rFonts w:ascii="Arial" w:hAnsi="Arial" w:cs="Arial"/>
                <w:i/>
                <w:iCs/>
                <w:sz w:val="24"/>
                <w:szCs w:val="24"/>
              </w:rPr>
            </w:pPr>
            <w:r w:rsidRPr="007551CD">
              <w:rPr>
                <w:rFonts w:ascii="Arial" w:hAnsi="Arial" w:cs="Arial"/>
                <w:i/>
                <w:iCs/>
                <w:sz w:val="24"/>
                <w:szCs w:val="24"/>
              </w:rPr>
              <w:t> </w:t>
            </w:r>
          </w:p>
          <w:p w14:paraId="4B317653" w14:textId="279493DB" w:rsidR="00BD05AE" w:rsidRPr="007551CD" w:rsidRDefault="00BD05AE" w:rsidP="007551CD">
            <w:pPr>
              <w:jc w:val="right"/>
              <w:rPr>
                <w:rFonts w:ascii="Arial" w:hAnsi="Arial" w:cs="Arial"/>
                <w:i/>
                <w:iCs/>
                <w:sz w:val="24"/>
                <w:szCs w:val="24"/>
              </w:rPr>
            </w:pPr>
            <w:r w:rsidRPr="007551CD">
              <w:rPr>
                <w:rFonts w:ascii="Arial" w:hAnsi="Arial" w:cs="Arial"/>
                <w:i/>
                <w:iCs/>
                <w:sz w:val="24"/>
                <w:szCs w:val="24"/>
              </w:rPr>
              <w:t>Dont concours publics et subventions d'exploitation</w:t>
            </w:r>
          </w:p>
        </w:tc>
        <w:tc>
          <w:tcPr>
            <w:tcW w:w="1756" w:type="dxa"/>
            <w:tcBorders>
              <w:top w:val="nil"/>
              <w:left w:val="nil"/>
              <w:bottom w:val="nil"/>
              <w:right w:val="single" w:sz="4" w:space="0" w:color="auto"/>
            </w:tcBorders>
            <w:shd w:val="clear" w:color="auto" w:fill="auto"/>
            <w:noWrap/>
            <w:vAlign w:val="center"/>
            <w:hideMark/>
          </w:tcPr>
          <w:p w14:paraId="43951B2E" w14:textId="77777777" w:rsidR="00BD05AE" w:rsidRPr="007551CD" w:rsidRDefault="00BD05AE" w:rsidP="007551CD">
            <w:pPr>
              <w:jc w:val="right"/>
              <w:rPr>
                <w:rFonts w:ascii="Arial" w:hAnsi="Arial" w:cs="Arial"/>
                <w:i/>
                <w:iCs/>
                <w:sz w:val="24"/>
                <w:szCs w:val="24"/>
              </w:rPr>
            </w:pPr>
            <w:r w:rsidRPr="007551CD">
              <w:rPr>
                <w:rFonts w:ascii="Arial" w:hAnsi="Arial" w:cs="Arial"/>
                <w:i/>
                <w:iCs/>
                <w:sz w:val="24"/>
                <w:szCs w:val="24"/>
              </w:rPr>
              <w:t xml:space="preserve">0 </w:t>
            </w:r>
          </w:p>
        </w:tc>
        <w:tc>
          <w:tcPr>
            <w:tcW w:w="1756" w:type="dxa"/>
            <w:tcBorders>
              <w:top w:val="nil"/>
              <w:left w:val="nil"/>
              <w:bottom w:val="nil"/>
              <w:right w:val="single" w:sz="4" w:space="0" w:color="auto"/>
            </w:tcBorders>
            <w:shd w:val="clear" w:color="auto" w:fill="auto"/>
            <w:noWrap/>
            <w:vAlign w:val="center"/>
            <w:hideMark/>
          </w:tcPr>
          <w:p w14:paraId="4A40830F" w14:textId="77777777" w:rsidR="00BD05AE" w:rsidRPr="007551CD" w:rsidRDefault="00BD05AE" w:rsidP="007551CD">
            <w:pPr>
              <w:jc w:val="right"/>
              <w:rPr>
                <w:rFonts w:ascii="Arial" w:hAnsi="Arial" w:cs="Arial"/>
                <w:i/>
                <w:iCs/>
                <w:sz w:val="24"/>
                <w:szCs w:val="24"/>
              </w:rPr>
            </w:pPr>
            <w:r w:rsidRPr="007551CD">
              <w:rPr>
                <w:rFonts w:ascii="Arial" w:hAnsi="Arial" w:cs="Arial"/>
                <w:i/>
                <w:iCs/>
                <w:sz w:val="24"/>
                <w:szCs w:val="24"/>
              </w:rPr>
              <w:t xml:space="preserve">112 882 </w:t>
            </w:r>
          </w:p>
        </w:tc>
      </w:tr>
      <w:tr w:rsidR="00BD05AE" w:rsidRPr="007551CD" w14:paraId="2BD7BBD0" w14:textId="77777777" w:rsidTr="00BD05AE">
        <w:trPr>
          <w:trHeight w:val="263"/>
          <w:jc w:val="center"/>
        </w:trPr>
        <w:tc>
          <w:tcPr>
            <w:tcW w:w="6842" w:type="dxa"/>
            <w:tcBorders>
              <w:top w:val="nil"/>
              <w:left w:val="single" w:sz="4" w:space="0" w:color="auto"/>
              <w:bottom w:val="nil"/>
              <w:right w:val="single" w:sz="4" w:space="0" w:color="000000"/>
            </w:tcBorders>
            <w:shd w:val="clear" w:color="auto" w:fill="auto"/>
            <w:vAlign w:val="center"/>
            <w:hideMark/>
          </w:tcPr>
          <w:p w14:paraId="31814AF8" w14:textId="3240F05E" w:rsidR="00BD05AE" w:rsidRPr="007551CD" w:rsidRDefault="00BD05AE" w:rsidP="007551CD">
            <w:pPr>
              <w:jc w:val="right"/>
              <w:rPr>
                <w:rFonts w:ascii="Arial" w:hAnsi="Arial" w:cs="Arial"/>
                <w:i/>
                <w:iCs/>
                <w:sz w:val="24"/>
                <w:szCs w:val="24"/>
              </w:rPr>
            </w:pPr>
            <w:r>
              <w:rPr>
                <w:rFonts w:ascii="Arial" w:hAnsi="Arial" w:cs="Arial"/>
                <w:i/>
                <w:iCs/>
                <w:sz w:val="24"/>
                <w:szCs w:val="24"/>
              </w:rPr>
              <w:t>D</w:t>
            </w:r>
            <w:r w:rsidRPr="007551CD">
              <w:rPr>
                <w:rFonts w:ascii="Arial" w:hAnsi="Arial" w:cs="Arial"/>
                <w:i/>
                <w:iCs/>
                <w:sz w:val="24"/>
                <w:szCs w:val="24"/>
              </w:rPr>
              <w:t>ont dons manuels</w:t>
            </w:r>
          </w:p>
        </w:tc>
        <w:tc>
          <w:tcPr>
            <w:tcW w:w="1756" w:type="dxa"/>
            <w:tcBorders>
              <w:top w:val="nil"/>
              <w:left w:val="nil"/>
              <w:bottom w:val="nil"/>
              <w:right w:val="single" w:sz="4" w:space="0" w:color="auto"/>
            </w:tcBorders>
            <w:shd w:val="clear" w:color="auto" w:fill="auto"/>
            <w:noWrap/>
            <w:vAlign w:val="center"/>
            <w:hideMark/>
          </w:tcPr>
          <w:p w14:paraId="4825D227" w14:textId="77777777" w:rsidR="00BD05AE" w:rsidRPr="007551CD" w:rsidRDefault="00BD05AE" w:rsidP="007551CD">
            <w:pPr>
              <w:jc w:val="right"/>
              <w:rPr>
                <w:rFonts w:ascii="Arial" w:hAnsi="Arial" w:cs="Arial"/>
                <w:i/>
                <w:iCs/>
                <w:sz w:val="24"/>
                <w:szCs w:val="24"/>
              </w:rPr>
            </w:pPr>
            <w:r w:rsidRPr="007551CD">
              <w:rPr>
                <w:rFonts w:ascii="Arial" w:hAnsi="Arial" w:cs="Arial"/>
                <w:i/>
                <w:iCs/>
                <w:sz w:val="24"/>
                <w:szCs w:val="24"/>
              </w:rPr>
              <w:t xml:space="preserve">131 160 </w:t>
            </w:r>
          </w:p>
        </w:tc>
        <w:tc>
          <w:tcPr>
            <w:tcW w:w="1756" w:type="dxa"/>
            <w:tcBorders>
              <w:top w:val="nil"/>
              <w:left w:val="nil"/>
              <w:bottom w:val="nil"/>
              <w:right w:val="single" w:sz="4" w:space="0" w:color="auto"/>
            </w:tcBorders>
            <w:shd w:val="clear" w:color="auto" w:fill="auto"/>
            <w:noWrap/>
            <w:vAlign w:val="center"/>
            <w:hideMark/>
          </w:tcPr>
          <w:p w14:paraId="6DFBF5A3" w14:textId="77777777" w:rsidR="00BD05AE" w:rsidRPr="007551CD" w:rsidRDefault="00BD05AE" w:rsidP="007551CD">
            <w:pPr>
              <w:jc w:val="right"/>
              <w:rPr>
                <w:rFonts w:ascii="Arial" w:hAnsi="Arial" w:cs="Arial"/>
                <w:i/>
                <w:iCs/>
                <w:sz w:val="24"/>
                <w:szCs w:val="24"/>
              </w:rPr>
            </w:pPr>
            <w:r w:rsidRPr="007551CD">
              <w:rPr>
                <w:rFonts w:ascii="Arial" w:hAnsi="Arial" w:cs="Arial"/>
                <w:i/>
                <w:iCs/>
                <w:sz w:val="24"/>
                <w:szCs w:val="24"/>
              </w:rPr>
              <w:t xml:space="preserve">0 </w:t>
            </w:r>
          </w:p>
        </w:tc>
      </w:tr>
      <w:tr w:rsidR="00BD05AE" w:rsidRPr="007551CD" w14:paraId="58332788" w14:textId="77777777" w:rsidTr="00BD05AE">
        <w:trPr>
          <w:trHeight w:val="263"/>
          <w:jc w:val="center"/>
        </w:trPr>
        <w:tc>
          <w:tcPr>
            <w:tcW w:w="6842" w:type="dxa"/>
            <w:tcBorders>
              <w:top w:val="nil"/>
              <w:left w:val="single" w:sz="4" w:space="0" w:color="auto"/>
              <w:bottom w:val="nil"/>
              <w:right w:val="single" w:sz="4" w:space="0" w:color="000000"/>
            </w:tcBorders>
            <w:shd w:val="clear" w:color="auto" w:fill="auto"/>
            <w:vAlign w:val="center"/>
            <w:hideMark/>
          </w:tcPr>
          <w:p w14:paraId="0E4CF65A" w14:textId="67A81557" w:rsidR="00BD05AE" w:rsidRPr="007551CD" w:rsidRDefault="00BD05AE" w:rsidP="007551CD">
            <w:pPr>
              <w:jc w:val="right"/>
              <w:rPr>
                <w:rFonts w:ascii="Arial" w:hAnsi="Arial" w:cs="Arial"/>
                <w:i/>
                <w:iCs/>
                <w:sz w:val="24"/>
                <w:szCs w:val="24"/>
              </w:rPr>
            </w:pPr>
            <w:r>
              <w:rPr>
                <w:rFonts w:ascii="Arial" w:hAnsi="Arial" w:cs="Arial"/>
                <w:i/>
                <w:iCs/>
                <w:sz w:val="24"/>
                <w:szCs w:val="24"/>
              </w:rPr>
              <w:t>D</w:t>
            </w:r>
            <w:r w:rsidRPr="007551CD">
              <w:rPr>
                <w:rFonts w:ascii="Arial" w:hAnsi="Arial" w:cs="Arial"/>
                <w:i/>
                <w:iCs/>
                <w:sz w:val="24"/>
                <w:szCs w:val="24"/>
              </w:rPr>
              <w:t>ont mécénats</w:t>
            </w:r>
          </w:p>
        </w:tc>
        <w:tc>
          <w:tcPr>
            <w:tcW w:w="1756" w:type="dxa"/>
            <w:tcBorders>
              <w:top w:val="nil"/>
              <w:left w:val="nil"/>
              <w:bottom w:val="nil"/>
              <w:right w:val="single" w:sz="4" w:space="0" w:color="auto"/>
            </w:tcBorders>
            <w:shd w:val="clear" w:color="auto" w:fill="auto"/>
            <w:noWrap/>
            <w:vAlign w:val="center"/>
            <w:hideMark/>
          </w:tcPr>
          <w:p w14:paraId="3993A1BA" w14:textId="77777777" w:rsidR="00BD05AE" w:rsidRPr="007551CD" w:rsidRDefault="00BD05AE" w:rsidP="007551CD">
            <w:pPr>
              <w:jc w:val="right"/>
              <w:rPr>
                <w:rFonts w:ascii="Arial" w:hAnsi="Arial" w:cs="Arial"/>
                <w:i/>
                <w:iCs/>
                <w:sz w:val="24"/>
                <w:szCs w:val="24"/>
              </w:rPr>
            </w:pPr>
            <w:r w:rsidRPr="007551CD">
              <w:rPr>
                <w:rFonts w:ascii="Arial" w:hAnsi="Arial" w:cs="Arial"/>
                <w:i/>
                <w:iCs/>
                <w:sz w:val="24"/>
                <w:szCs w:val="24"/>
              </w:rPr>
              <w:t xml:space="preserve">3 540 </w:t>
            </w:r>
          </w:p>
        </w:tc>
        <w:tc>
          <w:tcPr>
            <w:tcW w:w="1756" w:type="dxa"/>
            <w:tcBorders>
              <w:top w:val="nil"/>
              <w:left w:val="nil"/>
              <w:bottom w:val="nil"/>
              <w:right w:val="single" w:sz="4" w:space="0" w:color="auto"/>
            </w:tcBorders>
            <w:shd w:val="clear" w:color="auto" w:fill="auto"/>
            <w:noWrap/>
            <w:vAlign w:val="center"/>
            <w:hideMark/>
          </w:tcPr>
          <w:p w14:paraId="6FB03DE6" w14:textId="77777777" w:rsidR="00BD05AE" w:rsidRPr="007551CD" w:rsidRDefault="00BD05AE" w:rsidP="007551CD">
            <w:pPr>
              <w:jc w:val="right"/>
              <w:rPr>
                <w:rFonts w:ascii="Arial" w:hAnsi="Arial" w:cs="Arial"/>
                <w:i/>
                <w:iCs/>
                <w:sz w:val="24"/>
                <w:szCs w:val="24"/>
              </w:rPr>
            </w:pPr>
            <w:r w:rsidRPr="007551CD">
              <w:rPr>
                <w:rFonts w:ascii="Arial" w:hAnsi="Arial" w:cs="Arial"/>
                <w:i/>
                <w:iCs/>
                <w:sz w:val="24"/>
                <w:szCs w:val="24"/>
              </w:rPr>
              <w:t xml:space="preserve">0 </w:t>
            </w:r>
          </w:p>
        </w:tc>
      </w:tr>
      <w:tr w:rsidR="00BD05AE" w:rsidRPr="007551CD" w14:paraId="792C50D8" w14:textId="77777777" w:rsidTr="00A848EE">
        <w:trPr>
          <w:trHeight w:val="315"/>
          <w:jc w:val="center"/>
        </w:trPr>
        <w:tc>
          <w:tcPr>
            <w:tcW w:w="6842" w:type="dxa"/>
            <w:tcBorders>
              <w:top w:val="nil"/>
              <w:left w:val="single" w:sz="4" w:space="0" w:color="auto"/>
              <w:bottom w:val="nil"/>
              <w:right w:val="single" w:sz="4" w:space="0" w:color="auto"/>
            </w:tcBorders>
            <w:shd w:val="clear" w:color="auto" w:fill="auto"/>
            <w:vAlign w:val="center"/>
            <w:hideMark/>
          </w:tcPr>
          <w:p w14:paraId="153DD6C4" w14:textId="77777777" w:rsidR="00BD05AE" w:rsidRPr="007551CD" w:rsidRDefault="00BD05AE" w:rsidP="007551CD">
            <w:pPr>
              <w:jc w:val="right"/>
              <w:rPr>
                <w:rFonts w:ascii="Arial" w:hAnsi="Arial" w:cs="Arial"/>
                <w:i/>
                <w:iCs/>
                <w:sz w:val="24"/>
                <w:szCs w:val="24"/>
              </w:rPr>
            </w:pPr>
            <w:r w:rsidRPr="007551CD">
              <w:rPr>
                <w:rFonts w:ascii="Arial" w:hAnsi="Arial" w:cs="Arial"/>
                <w:i/>
                <w:iCs/>
                <w:sz w:val="24"/>
                <w:szCs w:val="24"/>
              </w:rPr>
              <w:t> </w:t>
            </w:r>
          </w:p>
          <w:p w14:paraId="0215EE1B" w14:textId="361F5AF6" w:rsidR="00BD05AE" w:rsidRPr="007551CD" w:rsidRDefault="00BD05AE" w:rsidP="007551CD">
            <w:pPr>
              <w:rPr>
                <w:rFonts w:ascii="Arial" w:hAnsi="Arial" w:cs="Arial"/>
                <w:sz w:val="24"/>
                <w:szCs w:val="24"/>
              </w:rPr>
            </w:pPr>
            <w:r w:rsidRPr="007551CD">
              <w:rPr>
                <w:rFonts w:ascii="Arial" w:hAnsi="Arial" w:cs="Arial"/>
                <w:sz w:val="24"/>
                <w:szCs w:val="24"/>
              </w:rPr>
              <w:t>Contributions financières</w:t>
            </w:r>
          </w:p>
        </w:tc>
        <w:tc>
          <w:tcPr>
            <w:tcW w:w="1756" w:type="dxa"/>
            <w:tcBorders>
              <w:top w:val="nil"/>
              <w:left w:val="nil"/>
              <w:bottom w:val="nil"/>
              <w:right w:val="single" w:sz="4" w:space="0" w:color="auto"/>
            </w:tcBorders>
            <w:shd w:val="clear" w:color="auto" w:fill="auto"/>
            <w:noWrap/>
            <w:vAlign w:val="center"/>
            <w:hideMark/>
          </w:tcPr>
          <w:p w14:paraId="1E5C3343" w14:textId="77777777" w:rsidR="00BD05AE" w:rsidRPr="007551CD" w:rsidRDefault="00BD05AE" w:rsidP="007551CD">
            <w:pPr>
              <w:jc w:val="right"/>
              <w:rPr>
                <w:rFonts w:ascii="Arial" w:hAnsi="Arial" w:cs="Arial"/>
                <w:i/>
                <w:iCs/>
                <w:sz w:val="24"/>
                <w:szCs w:val="24"/>
              </w:rPr>
            </w:pPr>
            <w:r w:rsidRPr="007551CD">
              <w:rPr>
                <w:rFonts w:ascii="Arial" w:hAnsi="Arial" w:cs="Arial"/>
                <w:i/>
                <w:iCs/>
                <w:sz w:val="24"/>
                <w:szCs w:val="24"/>
              </w:rPr>
              <w:t xml:space="preserve">20 000 </w:t>
            </w:r>
          </w:p>
        </w:tc>
        <w:tc>
          <w:tcPr>
            <w:tcW w:w="1756" w:type="dxa"/>
            <w:tcBorders>
              <w:top w:val="nil"/>
              <w:left w:val="nil"/>
              <w:bottom w:val="nil"/>
              <w:right w:val="single" w:sz="4" w:space="0" w:color="auto"/>
            </w:tcBorders>
            <w:shd w:val="clear" w:color="auto" w:fill="auto"/>
            <w:noWrap/>
            <w:vAlign w:val="center"/>
            <w:hideMark/>
          </w:tcPr>
          <w:p w14:paraId="522766AF" w14:textId="77777777" w:rsidR="00BD05AE" w:rsidRPr="007551CD" w:rsidRDefault="00BD05AE" w:rsidP="007551CD">
            <w:pPr>
              <w:jc w:val="right"/>
              <w:rPr>
                <w:rFonts w:ascii="Arial" w:hAnsi="Arial" w:cs="Arial"/>
                <w:i/>
                <w:iCs/>
                <w:sz w:val="24"/>
                <w:szCs w:val="24"/>
              </w:rPr>
            </w:pPr>
            <w:r w:rsidRPr="007551CD">
              <w:rPr>
                <w:rFonts w:ascii="Arial" w:hAnsi="Arial" w:cs="Arial"/>
                <w:i/>
                <w:iCs/>
                <w:sz w:val="24"/>
                <w:szCs w:val="24"/>
              </w:rPr>
              <w:t xml:space="preserve">0 </w:t>
            </w:r>
          </w:p>
        </w:tc>
      </w:tr>
      <w:tr w:rsidR="00BD05AE" w:rsidRPr="007551CD" w14:paraId="3BC1626A"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342673C4" w14:textId="77777777" w:rsidR="00BD05AE" w:rsidRPr="007551CD" w:rsidRDefault="00BD05AE" w:rsidP="007551CD">
            <w:pPr>
              <w:rPr>
                <w:rFonts w:ascii="Arial" w:hAnsi="Arial" w:cs="Arial"/>
                <w:sz w:val="24"/>
                <w:szCs w:val="24"/>
              </w:rPr>
            </w:pPr>
            <w:r w:rsidRPr="007551CD">
              <w:rPr>
                <w:rFonts w:ascii="Arial" w:hAnsi="Arial" w:cs="Arial"/>
                <w:sz w:val="24"/>
                <w:szCs w:val="24"/>
              </w:rPr>
              <w:t>* Reprise provisions pour risques et charges</w:t>
            </w:r>
          </w:p>
        </w:tc>
        <w:tc>
          <w:tcPr>
            <w:tcW w:w="1756" w:type="dxa"/>
            <w:tcBorders>
              <w:top w:val="nil"/>
              <w:left w:val="nil"/>
              <w:bottom w:val="nil"/>
              <w:right w:val="single" w:sz="4" w:space="0" w:color="auto"/>
            </w:tcBorders>
            <w:shd w:val="clear" w:color="auto" w:fill="auto"/>
            <w:noWrap/>
            <w:vAlign w:val="center"/>
            <w:hideMark/>
          </w:tcPr>
          <w:p w14:paraId="42340570"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3 006 </w:t>
            </w:r>
          </w:p>
        </w:tc>
        <w:tc>
          <w:tcPr>
            <w:tcW w:w="1756" w:type="dxa"/>
            <w:tcBorders>
              <w:top w:val="nil"/>
              <w:left w:val="nil"/>
              <w:bottom w:val="nil"/>
              <w:right w:val="single" w:sz="4" w:space="0" w:color="auto"/>
            </w:tcBorders>
            <w:shd w:val="clear" w:color="auto" w:fill="auto"/>
            <w:noWrap/>
            <w:vAlign w:val="center"/>
            <w:hideMark/>
          </w:tcPr>
          <w:p w14:paraId="60C16E5B"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0 </w:t>
            </w:r>
          </w:p>
        </w:tc>
      </w:tr>
      <w:tr w:rsidR="00BD05AE" w:rsidRPr="007551CD" w14:paraId="23BBB4CA"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04E95740" w14:textId="77777777" w:rsidR="00BD05AE" w:rsidRPr="007551CD" w:rsidRDefault="00BD05AE" w:rsidP="007551CD">
            <w:pPr>
              <w:rPr>
                <w:rFonts w:ascii="Arial" w:hAnsi="Arial" w:cs="Arial"/>
                <w:sz w:val="24"/>
                <w:szCs w:val="24"/>
              </w:rPr>
            </w:pPr>
            <w:r w:rsidRPr="007551CD">
              <w:rPr>
                <w:rFonts w:ascii="Arial" w:hAnsi="Arial" w:cs="Arial"/>
                <w:sz w:val="24"/>
                <w:szCs w:val="24"/>
              </w:rPr>
              <w:t>* Reprise dépréciations et transfert de charges</w:t>
            </w:r>
          </w:p>
        </w:tc>
        <w:tc>
          <w:tcPr>
            <w:tcW w:w="1756" w:type="dxa"/>
            <w:tcBorders>
              <w:top w:val="nil"/>
              <w:left w:val="nil"/>
              <w:bottom w:val="nil"/>
              <w:right w:val="single" w:sz="4" w:space="0" w:color="auto"/>
            </w:tcBorders>
            <w:shd w:val="clear" w:color="auto" w:fill="auto"/>
            <w:noWrap/>
            <w:vAlign w:val="center"/>
            <w:hideMark/>
          </w:tcPr>
          <w:p w14:paraId="06C4E475"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18 109 </w:t>
            </w:r>
          </w:p>
        </w:tc>
        <w:tc>
          <w:tcPr>
            <w:tcW w:w="1756" w:type="dxa"/>
            <w:tcBorders>
              <w:top w:val="nil"/>
              <w:left w:val="nil"/>
              <w:bottom w:val="nil"/>
              <w:right w:val="single" w:sz="4" w:space="0" w:color="auto"/>
            </w:tcBorders>
            <w:shd w:val="clear" w:color="auto" w:fill="auto"/>
            <w:noWrap/>
            <w:vAlign w:val="center"/>
            <w:hideMark/>
          </w:tcPr>
          <w:p w14:paraId="4A7D0471"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14 596 </w:t>
            </w:r>
          </w:p>
        </w:tc>
      </w:tr>
      <w:tr w:rsidR="00BD05AE" w:rsidRPr="007551CD" w14:paraId="057955BB"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73136446" w14:textId="77777777" w:rsidR="00BD05AE" w:rsidRPr="007551CD" w:rsidRDefault="00BD05AE" w:rsidP="007551CD">
            <w:pPr>
              <w:rPr>
                <w:rFonts w:ascii="Arial" w:hAnsi="Arial" w:cs="Arial"/>
                <w:sz w:val="24"/>
                <w:szCs w:val="24"/>
              </w:rPr>
            </w:pPr>
            <w:r w:rsidRPr="007551CD">
              <w:rPr>
                <w:rFonts w:ascii="Arial" w:hAnsi="Arial" w:cs="Arial"/>
                <w:sz w:val="24"/>
                <w:szCs w:val="24"/>
              </w:rPr>
              <w:t>* Autres produits (2)</w:t>
            </w:r>
          </w:p>
        </w:tc>
        <w:tc>
          <w:tcPr>
            <w:tcW w:w="1756" w:type="dxa"/>
            <w:tcBorders>
              <w:top w:val="nil"/>
              <w:left w:val="nil"/>
              <w:bottom w:val="nil"/>
              <w:right w:val="single" w:sz="4" w:space="0" w:color="auto"/>
            </w:tcBorders>
            <w:shd w:val="clear" w:color="auto" w:fill="auto"/>
            <w:noWrap/>
            <w:vAlign w:val="center"/>
            <w:hideMark/>
          </w:tcPr>
          <w:p w14:paraId="49FAC8CA"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548 020 </w:t>
            </w:r>
          </w:p>
        </w:tc>
        <w:tc>
          <w:tcPr>
            <w:tcW w:w="1756" w:type="dxa"/>
            <w:tcBorders>
              <w:top w:val="nil"/>
              <w:left w:val="nil"/>
              <w:bottom w:val="nil"/>
              <w:right w:val="single" w:sz="4" w:space="0" w:color="auto"/>
            </w:tcBorders>
            <w:shd w:val="clear" w:color="auto" w:fill="auto"/>
            <w:noWrap/>
            <w:vAlign w:val="center"/>
            <w:hideMark/>
          </w:tcPr>
          <w:p w14:paraId="34F5D4DC"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527 109 </w:t>
            </w:r>
          </w:p>
        </w:tc>
      </w:tr>
      <w:tr w:rsidR="00BD05AE" w:rsidRPr="007551CD" w14:paraId="25390C17"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1ADAAC9F" w14:textId="77777777" w:rsidR="00BD05AE" w:rsidRPr="007551CD" w:rsidRDefault="00BD05AE" w:rsidP="007551CD">
            <w:pPr>
              <w:jc w:val="center"/>
              <w:rPr>
                <w:rFonts w:ascii="Arial" w:hAnsi="Arial" w:cs="Arial"/>
                <w:b/>
                <w:bCs/>
                <w:sz w:val="24"/>
                <w:szCs w:val="24"/>
              </w:rPr>
            </w:pPr>
            <w:r w:rsidRPr="007551CD">
              <w:rPr>
                <w:rFonts w:ascii="Arial" w:hAnsi="Arial" w:cs="Arial"/>
                <w:b/>
                <w:bCs/>
                <w:sz w:val="24"/>
                <w:szCs w:val="24"/>
              </w:rPr>
              <w:t>Total Produits d'exploitation</w:t>
            </w:r>
          </w:p>
        </w:tc>
        <w:tc>
          <w:tcPr>
            <w:tcW w:w="1756" w:type="dxa"/>
            <w:tcBorders>
              <w:top w:val="nil"/>
              <w:left w:val="nil"/>
              <w:bottom w:val="nil"/>
              <w:right w:val="single" w:sz="4" w:space="0" w:color="auto"/>
            </w:tcBorders>
            <w:shd w:val="clear" w:color="auto" w:fill="auto"/>
            <w:noWrap/>
            <w:vAlign w:val="center"/>
            <w:hideMark/>
          </w:tcPr>
          <w:p w14:paraId="521D0064" w14:textId="77777777" w:rsidR="00BD05AE" w:rsidRPr="007551CD" w:rsidRDefault="00BD05AE" w:rsidP="007551CD">
            <w:pPr>
              <w:jc w:val="right"/>
              <w:rPr>
                <w:rFonts w:ascii="Arial" w:hAnsi="Arial" w:cs="Arial"/>
                <w:b/>
                <w:bCs/>
                <w:sz w:val="24"/>
                <w:szCs w:val="24"/>
              </w:rPr>
            </w:pPr>
            <w:r w:rsidRPr="007551CD">
              <w:rPr>
                <w:rFonts w:ascii="Arial" w:hAnsi="Arial" w:cs="Arial"/>
                <w:b/>
                <w:bCs/>
                <w:sz w:val="24"/>
                <w:szCs w:val="24"/>
              </w:rPr>
              <w:t xml:space="preserve">1 837 053 </w:t>
            </w:r>
          </w:p>
        </w:tc>
        <w:tc>
          <w:tcPr>
            <w:tcW w:w="1756" w:type="dxa"/>
            <w:tcBorders>
              <w:top w:val="nil"/>
              <w:left w:val="nil"/>
              <w:bottom w:val="nil"/>
              <w:right w:val="single" w:sz="4" w:space="0" w:color="auto"/>
            </w:tcBorders>
            <w:shd w:val="clear" w:color="auto" w:fill="auto"/>
            <w:noWrap/>
            <w:vAlign w:val="center"/>
            <w:hideMark/>
          </w:tcPr>
          <w:p w14:paraId="3DA4D1BF" w14:textId="77777777" w:rsidR="00BD05AE" w:rsidRPr="007551CD" w:rsidRDefault="00BD05AE" w:rsidP="007551CD">
            <w:pPr>
              <w:jc w:val="right"/>
              <w:rPr>
                <w:rFonts w:ascii="Arial" w:hAnsi="Arial" w:cs="Arial"/>
                <w:b/>
                <w:bCs/>
                <w:sz w:val="24"/>
                <w:szCs w:val="24"/>
              </w:rPr>
            </w:pPr>
            <w:r w:rsidRPr="007551CD">
              <w:rPr>
                <w:rFonts w:ascii="Arial" w:hAnsi="Arial" w:cs="Arial"/>
                <w:b/>
                <w:bCs/>
                <w:sz w:val="24"/>
                <w:szCs w:val="24"/>
              </w:rPr>
              <w:t xml:space="preserve">1 950 351 </w:t>
            </w:r>
          </w:p>
        </w:tc>
      </w:tr>
      <w:tr w:rsidR="00BD05AE" w:rsidRPr="007551CD" w14:paraId="7FB1D834" w14:textId="77777777" w:rsidTr="00BD05AE">
        <w:trPr>
          <w:trHeight w:val="315"/>
          <w:jc w:val="center"/>
        </w:trPr>
        <w:tc>
          <w:tcPr>
            <w:tcW w:w="6842" w:type="dxa"/>
            <w:tcBorders>
              <w:top w:val="nil"/>
              <w:left w:val="single" w:sz="4" w:space="0" w:color="auto"/>
              <w:bottom w:val="nil"/>
              <w:right w:val="single" w:sz="4" w:space="0" w:color="000000"/>
            </w:tcBorders>
            <w:shd w:val="clear" w:color="000000" w:fill="F2F2F2"/>
            <w:vAlign w:val="center"/>
            <w:hideMark/>
          </w:tcPr>
          <w:p w14:paraId="189186A1" w14:textId="77777777" w:rsidR="00BD05AE" w:rsidRPr="007551CD" w:rsidRDefault="00BD05AE" w:rsidP="007551CD">
            <w:pPr>
              <w:rPr>
                <w:rFonts w:ascii="Arial" w:hAnsi="Arial" w:cs="Arial"/>
                <w:b/>
                <w:bCs/>
                <w:sz w:val="24"/>
                <w:szCs w:val="24"/>
              </w:rPr>
            </w:pPr>
            <w:r w:rsidRPr="007551CD">
              <w:rPr>
                <w:rFonts w:ascii="Arial" w:hAnsi="Arial" w:cs="Arial"/>
                <w:b/>
                <w:bCs/>
                <w:sz w:val="24"/>
                <w:szCs w:val="24"/>
              </w:rPr>
              <w:t>ELIMINATIONS PRODUITS D'EXPLOITATION</w:t>
            </w:r>
          </w:p>
        </w:tc>
        <w:tc>
          <w:tcPr>
            <w:tcW w:w="1756" w:type="dxa"/>
            <w:tcBorders>
              <w:top w:val="nil"/>
              <w:left w:val="nil"/>
              <w:bottom w:val="nil"/>
              <w:right w:val="single" w:sz="4" w:space="0" w:color="auto"/>
            </w:tcBorders>
            <w:shd w:val="clear" w:color="000000" w:fill="F2F2F2"/>
            <w:noWrap/>
            <w:vAlign w:val="center"/>
            <w:hideMark/>
          </w:tcPr>
          <w:p w14:paraId="21E691C7"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113 190 </w:t>
            </w:r>
          </w:p>
        </w:tc>
        <w:tc>
          <w:tcPr>
            <w:tcW w:w="1756" w:type="dxa"/>
            <w:tcBorders>
              <w:top w:val="nil"/>
              <w:left w:val="nil"/>
              <w:bottom w:val="nil"/>
              <w:right w:val="single" w:sz="4" w:space="0" w:color="auto"/>
            </w:tcBorders>
            <w:shd w:val="clear" w:color="000000" w:fill="F2F2F2"/>
            <w:noWrap/>
            <w:vAlign w:val="center"/>
            <w:hideMark/>
          </w:tcPr>
          <w:p w14:paraId="2573371E"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113 190 </w:t>
            </w:r>
          </w:p>
        </w:tc>
      </w:tr>
      <w:tr w:rsidR="00BD05AE" w:rsidRPr="007551CD" w14:paraId="70B3F082"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64C04D35" w14:textId="77777777" w:rsidR="00BD05AE" w:rsidRPr="007551CD" w:rsidRDefault="00BD05AE" w:rsidP="007551CD">
            <w:pPr>
              <w:rPr>
                <w:rFonts w:ascii="Arial" w:hAnsi="Arial" w:cs="Arial"/>
                <w:sz w:val="24"/>
                <w:szCs w:val="24"/>
              </w:rPr>
            </w:pPr>
            <w:r w:rsidRPr="007551CD">
              <w:rPr>
                <w:rFonts w:ascii="Arial" w:hAnsi="Arial" w:cs="Arial"/>
                <w:sz w:val="24"/>
                <w:szCs w:val="24"/>
              </w:rPr>
              <w:t>* Achats de marchandises</w:t>
            </w:r>
          </w:p>
        </w:tc>
        <w:tc>
          <w:tcPr>
            <w:tcW w:w="1756" w:type="dxa"/>
            <w:tcBorders>
              <w:top w:val="nil"/>
              <w:left w:val="nil"/>
              <w:bottom w:val="nil"/>
              <w:right w:val="single" w:sz="4" w:space="0" w:color="auto"/>
            </w:tcBorders>
            <w:shd w:val="clear" w:color="auto" w:fill="auto"/>
            <w:noWrap/>
            <w:vAlign w:val="center"/>
            <w:hideMark/>
          </w:tcPr>
          <w:p w14:paraId="405ED015"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0 </w:t>
            </w:r>
          </w:p>
        </w:tc>
        <w:tc>
          <w:tcPr>
            <w:tcW w:w="1756" w:type="dxa"/>
            <w:tcBorders>
              <w:top w:val="nil"/>
              <w:left w:val="nil"/>
              <w:bottom w:val="nil"/>
              <w:right w:val="single" w:sz="4" w:space="0" w:color="auto"/>
            </w:tcBorders>
            <w:shd w:val="clear" w:color="auto" w:fill="auto"/>
            <w:noWrap/>
            <w:vAlign w:val="center"/>
            <w:hideMark/>
          </w:tcPr>
          <w:p w14:paraId="106189B4"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0 </w:t>
            </w:r>
          </w:p>
        </w:tc>
      </w:tr>
      <w:tr w:rsidR="00BD05AE" w:rsidRPr="007551CD" w14:paraId="30CC4760"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421EA955" w14:textId="77777777" w:rsidR="00BD05AE" w:rsidRPr="007551CD" w:rsidRDefault="00BD05AE" w:rsidP="007551CD">
            <w:pPr>
              <w:rPr>
                <w:rFonts w:ascii="Arial" w:hAnsi="Arial" w:cs="Arial"/>
                <w:sz w:val="24"/>
                <w:szCs w:val="24"/>
              </w:rPr>
            </w:pPr>
            <w:r w:rsidRPr="007551CD">
              <w:rPr>
                <w:rFonts w:ascii="Arial" w:hAnsi="Arial" w:cs="Arial"/>
                <w:sz w:val="24"/>
                <w:szCs w:val="24"/>
              </w:rPr>
              <w:t>* Achats matières premières</w:t>
            </w:r>
          </w:p>
        </w:tc>
        <w:tc>
          <w:tcPr>
            <w:tcW w:w="1756" w:type="dxa"/>
            <w:tcBorders>
              <w:top w:val="nil"/>
              <w:left w:val="nil"/>
              <w:bottom w:val="nil"/>
              <w:right w:val="single" w:sz="4" w:space="0" w:color="auto"/>
            </w:tcBorders>
            <w:shd w:val="clear" w:color="auto" w:fill="auto"/>
            <w:noWrap/>
            <w:vAlign w:val="center"/>
            <w:hideMark/>
          </w:tcPr>
          <w:p w14:paraId="2D52F055"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15 174 </w:t>
            </w:r>
          </w:p>
        </w:tc>
        <w:tc>
          <w:tcPr>
            <w:tcW w:w="1756" w:type="dxa"/>
            <w:tcBorders>
              <w:top w:val="nil"/>
              <w:left w:val="nil"/>
              <w:bottom w:val="nil"/>
              <w:right w:val="single" w:sz="4" w:space="0" w:color="auto"/>
            </w:tcBorders>
            <w:shd w:val="clear" w:color="auto" w:fill="auto"/>
            <w:noWrap/>
            <w:vAlign w:val="center"/>
            <w:hideMark/>
          </w:tcPr>
          <w:p w14:paraId="61DAA72C"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24 082 </w:t>
            </w:r>
          </w:p>
        </w:tc>
      </w:tr>
      <w:tr w:rsidR="00BD05AE" w:rsidRPr="007551CD" w14:paraId="476DE1DF"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27DAF7D5" w14:textId="77777777" w:rsidR="00BD05AE" w:rsidRPr="007551CD" w:rsidRDefault="00BD05AE" w:rsidP="007551CD">
            <w:pPr>
              <w:rPr>
                <w:rFonts w:ascii="Arial" w:hAnsi="Arial" w:cs="Arial"/>
                <w:sz w:val="24"/>
                <w:szCs w:val="24"/>
              </w:rPr>
            </w:pPr>
            <w:r w:rsidRPr="007551CD">
              <w:rPr>
                <w:rFonts w:ascii="Arial" w:hAnsi="Arial" w:cs="Arial"/>
                <w:sz w:val="24"/>
                <w:szCs w:val="24"/>
              </w:rPr>
              <w:t>* Variation de stock</w:t>
            </w:r>
          </w:p>
        </w:tc>
        <w:tc>
          <w:tcPr>
            <w:tcW w:w="1756" w:type="dxa"/>
            <w:tcBorders>
              <w:top w:val="nil"/>
              <w:left w:val="nil"/>
              <w:bottom w:val="nil"/>
              <w:right w:val="single" w:sz="4" w:space="0" w:color="auto"/>
            </w:tcBorders>
            <w:shd w:val="clear" w:color="auto" w:fill="auto"/>
            <w:noWrap/>
            <w:vAlign w:val="center"/>
            <w:hideMark/>
          </w:tcPr>
          <w:p w14:paraId="16626492"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-1 564 </w:t>
            </w:r>
          </w:p>
        </w:tc>
        <w:tc>
          <w:tcPr>
            <w:tcW w:w="1756" w:type="dxa"/>
            <w:tcBorders>
              <w:top w:val="nil"/>
              <w:left w:val="nil"/>
              <w:bottom w:val="nil"/>
              <w:right w:val="single" w:sz="4" w:space="0" w:color="auto"/>
            </w:tcBorders>
            <w:shd w:val="clear" w:color="auto" w:fill="auto"/>
            <w:noWrap/>
            <w:vAlign w:val="center"/>
            <w:hideMark/>
          </w:tcPr>
          <w:p w14:paraId="57B905BC"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601 </w:t>
            </w:r>
          </w:p>
        </w:tc>
      </w:tr>
      <w:tr w:rsidR="00BD05AE" w:rsidRPr="007551CD" w14:paraId="6261237B"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5D7F1555" w14:textId="77777777" w:rsidR="00BD05AE" w:rsidRPr="007551CD" w:rsidRDefault="00BD05AE" w:rsidP="007551CD">
            <w:pPr>
              <w:rPr>
                <w:rFonts w:ascii="Arial" w:hAnsi="Arial" w:cs="Arial"/>
                <w:sz w:val="24"/>
                <w:szCs w:val="24"/>
              </w:rPr>
            </w:pPr>
            <w:r w:rsidRPr="007551CD">
              <w:rPr>
                <w:rFonts w:ascii="Arial" w:hAnsi="Arial" w:cs="Arial"/>
                <w:sz w:val="24"/>
                <w:szCs w:val="24"/>
              </w:rPr>
              <w:t>* Autres achats non stockés</w:t>
            </w:r>
          </w:p>
        </w:tc>
        <w:tc>
          <w:tcPr>
            <w:tcW w:w="1756" w:type="dxa"/>
            <w:tcBorders>
              <w:top w:val="nil"/>
              <w:left w:val="nil"/>
              <w:bottom w:val="nil"/>
              <w:right w:val="single" w:sz="4" w:space="0" w:color="auto"/>
            </w:tcBorders>
            <w:shd w:val="clear" w:color="auto" w:fill="auto"/>
            <w:noWrap/>
            <w:vAlign w:val="center"/>
            <w:hideMark/>
          </w:tcPr>
          <w:p w14:paraId="6F62383D"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324 571 </w:t>
            </w:r>
          </w:p>
        </w:tc>
        <w:tc>
          <w:tcPr>
            <w:tcW w:w="1756" w:type="dxa"/>
            <w:tcBorders>
              <w:top w:val="nil"/>
              <w:left w:val="nil"/>
              <w:bottom w:val="nil"/>
              <w:right w:val="single" w:sz="4" w:space="0" w:color="auto"/>
            </w:tcBorders>
            <w:shd w:val="clear" w:color="auto" w:fill="auto"/>
            <w:noWrap/>
            <w:vAlign w:val="center"/>
            <w:hideMark/>
          </w:tcPr>
          <w:p w14:paraId="26147E9D"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521 541 </w:t>
            </w:r>
          </w:p>
        </w:tc>
      </w:tr>
      <w:tr w:rsidR="00BD05AE" w:rsidRPr="007551CD" w14:paraId="266A17E2"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439B2164" w14:textId="77777777" w:rsidR="00BD05AE" w:rsidRPr="007551CD" w:rsidRDefault="00BD05AE" w:rsidP="007551CD">
            <w:pPr>
              <w:rPr>
                <w:rFonts w:ascii="Arial" w:hAnsi="Arial" w:cs="Arial"/>
                <w:sz w:val="24"/>
                <w:szCs w:val="24"/>
              </w:rPr>
            </w:pPr>
            <w:r w:rsidRPr="007551CD">
              <w:rPr>
                <w:rFonts w:ascii="Arial" w:hAnsi="Arial" w:cs="Arial"/>
                <w:sz w:val="24"/>
                <w:szCs w:val="24"/>
              </w:rPr>
              <w:t>* Services extérieurs</w:t>
            </w:r>
          </w:p>
        </w:tc>
        <w:tc>
          <w:tcPr>
            <w:tcW w:w="1756" w:type="dxa"/>
            <w:tcBorders>
              <w:top w:val="nil"/>
              <w:left w:val="nil"/>
              <w:bottom w:val="nil"/>
              <w:right w:val="single" w:sz="4" w:space="0" w:color="auto"/>
            </w:tcBorders>
            <w:shd w:val="clear" w:color="auto" w:fill="auto"/>
            <w:noWrap/>
            <w:vAlign w:val="center"/>
            <w:hideMark/>
          </w:tcPr>
          <w:p w14:paraId="315CCEE6"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86 247 </w:t>
            </w:r>
          </w:p>
        </w:tc>
        <w:tc>
          <w:tcPr>
            <w:tcW w:w="1756" w:type="dxa"/>
            <w:tcBorders>
              <w:top w:val="nil"/>
              <w:left w:val="nil"/>
              <w:bottom w:val="nil"/>
              <w:right w:val="single" w:sz="4" w:space="0" w:color="auto"/>
            </w:tcBorders>
            <w:shd w:val="clear" w:color="auto" w:fill="auto"/>
            <w:noWrap/>
            <w:vAlign w:val="center"/>
            <w:hideMark/>
          </w:tcPr>
          <w:p w14:paraId="507A11AA"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90 135 </w:t>
            </w:r>
          </w:p>
        </w:tc>
      </w:tr>
      <w:tr w:rsidR="00BD05AE" w:rsidRPr="007551CD" w14:paraId="047C875D"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4F230DD8" w14:textId="77777777" w:rsidR="00BD05AE" w:rsidRPr="007551CD" w:rsidRDefault="00BD05AE" w:rsidP="007551CD">
            <w:pPr>
              <w:rPr>
                <w:rFonts w:ascii="Arial" w:hAnsi="Arial" w:cs="Arial"/>
                <w:sz w:val="24"/>
                <w:szCs w:val="24"/>
              </w:rPr>
            </w:pPr>
            <w:r w:rsidRPr="007551CD">
              <w:rPr>
                <w:rFonts w:ascii="Arial" w:hAnsi="Arial" w:cs="Arial"/>
                <w:sz w:val="24"/>
                <w:szCs w:val="24"/>
              </w:rPr>
              <w:t>* Autres services extérieurs</w:t>
            </w:r>
          </w:p>
        </w:tc>
        <w:tc>
          <w:tcPr>
            <w:tcW w:w="1756" w:type="dxa"/>
            <w:tcBorders>
              <w:top w:val="nil"/>
              <w:left w:val="nil"/>
              <w:bottom w:val="nil"/>
              <w:right w:val="single" w:sz="4" w:space="0" w:color="auto"/>
            </w:tcBorders>
            <w:shd w:val="clear" w:color="auto" w:fill="auto"/>
            <w:noWrap/>
            <w:vAlign w:val="center"/>
            <w:hideMark/>
          </w:tcPr>
          <w:p w14:paraId="0ED70205"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59 988 </w:t>
            </w:r>
          </w:p>
        </w:tc>
        <w:tc>
          <w:tcPr>
            <w:tcW w:w="1756" w:type="dxa"/>
            <w:tcBorders>
              <w:top w:val="nil"/>
              <w:left w:val="nil"/>
              <w:bottom w:val="nil"/>
              <w:right w:val="single" w:sz="4" w:space="0" w:color="auto"/>
            </w:tcBorders>
            <w:shd w:val="clear" w:color="auto" w:fill="auto"/>
            <w:noWrap/>
            <w:vAlign w:val="center"/>
            <w:hideMark/>
          </w:tcPr>
          <w:p w14:paraId="69753887"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63 383 </w:t>
            </w:r>
          </w:p>
        </w:tc>
      </w:tr>
      <w:tr w:rsidR="00BD05AE" w:rsidRPr="007551CD" w14:paraId="4D365C06"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3861B47B" w14:textId="77777777" w:rsidR="00BD05AE" w:rsidRPr="007551CD" w:rsidRDefault="00BD05AE" w:rsidP="007551CD">
            <w:pPr>
              <w:rPr>
                <w:rFonts w:ascii="Arial" w:hAnsi="Arial" w:cs="Arial"/>
                <w:sz w:val="24"/>
                <w:szCs w:val="24"/>
              </w:rPr>
            </w:pPr>
            <w:r w:rsidRPr="007551CD">
              <w:rPr>
                <w:rFonts w:ascii="Arial" w:hAnsi="Arial" w:cs="Arial"/>
                <w:sz w:val="24"/>
                <w:szCs w:val="24"/>
              </w:rPr>
              <w:t>* Taxes sur rémunérations</w:t>
            </w:r>
          </w:p>
        </w:tc>
        <w:tc>
          <w:tcPr>
            <w:tcW w:w="1756" w:type="dxa"/>
            <w:tcBorders>
              <w:top w:val="nil"/>
              <w:left w:val="nil"/>
              <w:bottom w:val="nil"/>
              <w:right w:val="single" w:sz="4" w:space="0" w:color="auto"/>
            </w:tcBorders>
            <w:shd w:val="clear" w:color="auto" w:fill="auto"/>
            <w:noWrap/>
            <w:vAlign w:val="center"/>
            <w:hideMark/>
          </w:tcPr>
          <w:p w14:paraId="1755A748"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19 389 </w:t>
            </w:r>
          </w:p>
        </w:tc>
        <w:tc>
          <w:tcPr>
            <w:tcW w:w="1756" w:type="dxa"/>
            <w:tcBorders>
              <w:top w:val="nil"/>
              <w:left w:val="nil"/>
              <w:bottom w:val="nil"/>
              <w:right w:val="single" w:sz="4" w:space="0" w:color="auto"/>
            </w:tcBorders>
            <w:shd w:val="clear" w:color="auto" w:fill="auto"/>
            <w:noWrap/>
            <w:vAlign w:val="center"/>
            <w:hideMark/>
          </w:tcPr>
          <w:p w14:paraId="4BFF2B67"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19 519 </w:t>
            </w:r>
          </w:p>
        </w:tc>
      </w:tr>
      <w:tr w:rsidR="00BD05AE" w:rsidRPr="007551CD" w14:paraId="6FAC7ED9"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39752E44" w14:textId="77777777" w:rsidR="00BD05AE" w:rsidRPr="007551CD" w:rsidRDefault="00BD05AE" w:rsidP="007551CD">
            <w:pPr>
              <w:rPr>
                <w:rFonts w:ascii="Arial" w:hAnsi="Arial" w:cs="Arial"/>
                <w:sz w:val="24"/>
                <w:szCs w:val="24"/>
              </w:rPr>
            </w:pPr>
            <w:r w:rsidRPr="007551CD">
              <w:rPr>
                <w:rFonts w:ascii="Arial" w:hAnsi="Arial" w:cs="Arial"/>
                <w:sz w:val="24"/>
                <w:szCs w:val="24"/>
              </w:rPr>
              <w:t>* Impôts, taxes et versements assimilés</w:t>
            </w:r>
          </w:p>
        </w:tc>
        <w:tc>
          <w:tcPr>
            <w:tcW w:w="1756" w:type="dxa"/>
            <w:tcBorders>
              <w:top w:val="nil"/>
              <w:left w:val="nil"/>
              <w:bottom w:val="nil"/>
              <w:right w:val="single" w:sz="4" w:space="0" w:color="auto"/>
            </w:tcBorders>
            <w:shd w:val="clear" w:color="auto" w:fill="auto"/>
            <w:noWrap/>
            <w:vAlign w:val="center"/>
            <w:hideMark/>
          </w:tcPr>
          <w:p w14:paraId="5F7CC99B"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21 337 </w:t>
            </w:r>
          </w:p>
        </w:tc>
        <w:tc>
          <w:tcPr>
            <w:tcW w:w="1756" w:type="dxa"/>
            <w:tcBorders>
              <w:top w:val="nil"/>
              <w:left w:val="nil"/>
              <w:bottom w:val="nil"/>
              <w:right w:val="single" w:sz="4" w:space="0" w:color="auto"/>
            </w:tcBorders>
            <w:shd w:val="clear" w:color="auto" w:fill="auto"/>
            <w:noWrap/>
            <w:vAlign w:val="center"/>
            <w:hideMark/>
          </w:tcPr>
          <w:p w14:paraId="514F3685"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14 558 </w:t>
            </w:r>
          </w:p>
        </w:tc>
      </w:tr>
      <w:tr w:rsidR="00BD05AE" w:rsidRPr="007551CD" w14:paraId="0730C162"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478B38D4" w14:textId="77777777" w:rsidR="00BD05AE" w:rsidRPr="007551CD" w:rsidRDefault="00BD05AE" w:rsidP="007551CD">
            <w:pPr>
              <w:rPr>
                <w:rFonts w:ascii="Arial" w:hAnsi="Arial" w:cs="Arial"/>
                <w:sz w:val="24"/>
                <w:szCs w:val="24"/>
              </w:rPr>
            </w:pPr>
            <w:r w:rsidRPr="007551CD">
              <w:rPr>
                <w:rFonts w:ascii="Arial" w:hAnsi="Arial" w:cs="Arial"/>
                <w:sz w:val="24"/>
                <w:szCs w:val="24"/>
              </w:rPr>
              <w:t>* Rémunération du personnel</w:t>
            </w:r>
          </w:p>
        </w:tc>
        <w:tc>
          <w:tcPr>
            <w:tcW w:w="1756" w:type="dxa"/>
            <w:tcBorders>
              <w:top w:val="nil"/>
              <w:left w:val="nil"/>
              <w:bottom w:val="nil"/>
              <w:right w:val="single" w:sz="4" w:space="0" w:color="auto"/>
            </w:tcBorders>
            <w:shd w:val="clear" w:color="auto" w:fill="auto"/>
            <w:noWrap/>
            <w:vAlign w:val="center"/>
            <w:hideMark/>
          </w:tcPr>
          <w:p w14:paraId="430FE95E"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1 141 833 </w:t>
            </w:r>
          </w:p>
        </w:tc>
        <w:tc>
          <w:tcPr>
            <w:tcW w:w="1756" w:type="dxa"/>
            <w:tcBorders>
              <w:top w:val="nil"/>
              <w:left w:val="nil"/>
              <w:bottom w:val="nil"/>
              <w:right w:val="single" w:sz="4" w:space="0" w:color="auto"/>
            </w:tcBorders>
            <w:shd w:val="clear" w:color="auto" w:fill="auto"/>
            <w:noWrap/>
            <w:vAlign w:val="center"/>
            <w:hideMark/>
          </w:tcPr>
          <w:p w14:paraId="54789882"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1 118 170 </w:t>
            </w:r>
          </w:p>
        </w:tc>
      </w:tr>
      <w:tr w:rsidR="00BD05AE" w:rsidRPr="007551CD" w14:paraId="25BC0C54"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74778612" w14:textId="77777777" w:rsidR="00BD05AE" w:rsidRPr="007551CD" w:rsidRDefault="00BD05AE" w:rsidP="007551CD">
            <w:pPr>
              <w:rPr>
                <w:rFonts w:ascii="Arial" w:hAnsi="Arial" w:cs="Arial"/>
                <w:sz w:val="24"/>
                <w:szCs w:val="24"/>
              </w:rPr>
            </w:pPr>
            <w:r w:rsidRPr="007551CD">
              <w:rPr>
                <w:rFonts w:ascii="Arial" w:hAnsi="Arial" w:cs="Arial"/>
                <w:sz w:val="24"/>
                <w:szCs w:val="24"/>
              </w:rPr>
              <w:t>* Charges sociales</w:t>
            </w:r>
          </w:p>
        </w:tc>
        <w:tc>
          <w:tcPr>
            <w:tcW w:w="1756" w:type="dxa"/>
            <w:tcBorders>
              <w:top w:val="nil"/>
              <w:left w:val="nil"/>
              <w:bottom w:val="nil"/>
              <w:right w:val="single" w:sz="4" w:space="0" w:color="auto"/>
            </w:tcBorders>
            <w:shd w:val="clear" w:color="auto" w:fill="auto"/>
            <w:noWrap/>
            <w:vAlign w:val="center"/>
            <w:hideMark/>
          </w:tcPr>
          <w:p w14:paraId="285F4698"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314 618 </w:t>
            </w:r>
          </w:p>
        </w:tc>
        <w:tc>
          <w:tcPr>
            <w:tcW w:w="1756" w:type="dxa"/>
            <w:tcBorders>
              <w:top w:val="nil"/>
              <w:left w:val="nil"/>
              <w:bottom w:val="nil"/>
              <w:right w:val="single" w:sz="4" w:space="0" w:color="auto"/>
            </w:tcBorders>
            <w:shd w:val="clear" w:color="auto" w:fill="auto"/>
            <w:noWrap/>
            <w:vAlign w:val="center"/>
            <w:hideMark/>
          </w:tcPr>
          <w:p w14:paraId="6A23F7FA"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310 561 </w:t>
            </w:r>
          </w:p>
        </w:tc>
      </w:tr>
      <w:tr w:rsidR="00BD05AE" w:rsidRPr="007551CD" w14:paraId="40944A64"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3A31C071" w14:textId="77777777" w:rsidR="00BD05AE" w:rsidRPr="007551CD" w:rsidRDefault="00BD05AE" w:rsidP="007551CD">
            <w:pPr>
              <w:rPr>
                <w:rFonts w:ascii="Arial" w:hAnsi="Arial" w:cs="Arial"/>
                <w:sz w:val="24"/>
                <w:szCs w:val="24"/>
              </w:rPr>
            </w:pPr>
            <w:r w:rsidRPr="007551CD">
              <w:rPr>
                <w:rFonts w:ascii="Arial" w:hAnsi="Arial" w:cs="Arial"/>
                <w:sz w:val="24"/>
                <w:szCs w:val="24"/>
              </w:rPr>
              <w:t>* Autres charges de personnel</w:t>
            </w:r>
          </w:p>
        </w:tc>
        <w:tc>
          <w:tcPr>
            <w:tcW w:w="1756" w:type="dxa"/>
            <w:tcBorders>
              <w:top w:val="nil"/>
              <w:left w:val="nil"/>
              <w:bottom w:val="nil"/>
              <w:right w:val="single" w:sz="4" w:space="0" w:color="auto"/>
            </w:tcBorders>
            <w:shd w:val="clear" w:color="auto" w:fill="auto"/>
            <w:noWrap/>
            <w:vAlign w:val="center"/>
            <w:hideMark/>
          </w:tcPr>
          <w:p w14:paraId="21B090CC"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67 483 </w:t>
            </w:r>
          </w:p>
        </w:tc>
        <w:tc>
          <w:tcPr>
            <w:tcW w:w="1756" w:type="dxa"/>
            <w:tcBorders>
              <w:top w:val="nil"/>
              <w:left w:val="nil"/>
              <w:bottom w:val="nil"/>
              <w:right w:val="single" w:sz="4" w:space="0" w:color="auto"/>
            </w:tcBorders>
            <w:shd w:val="clear" w:color="auto" w:fill="auto"/>
            <w:noWrap/>
            <w:vAlign w:val="center"/>
            <w:hideMark/>
          </w:tcPr>
          <w:p w14:paraId="0DAFA6E6"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75 870 </w:t>
            </w:r>
          </w:p>
        </w:tc>
      </w:tr>
      <w:tr w:rsidR="00BD05AE" w:rsidRPr="007551CD" w14:paraId="34A8A5D2"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13F6B65F" w14:textId="77777777" w:rsidR="00BD05AE" w:rsidRPr="007551CD" w:rsidRDefault="00BD05AE" w:rsidP="007551CD">
            <w:pPr>
              <w:rPr>
                <w:rFonts w:ascii="Arial" w:hAnsi="Arial" w:cs="Arial"/>
                <w:sz w:val="24"/>
                <w:szCs w:val="24"/>
              </w:rPr>
            </w:pPr>
            <w:r w:rsidRPr="007551CD">
              <w:rPr>
                <w:rFonts w:ascii="Arial" w:hAnsi="Arial" w:cs="Arial"/>
                <w:sz w:val="24"/>
                <w:szCs w:val="24"/>
              </w:rPr>
              <w:t>* Dotations aux amortissements</w:t>
            </w:r>
          </w:p>
        </w:tc>
        <w:tc>
          <w:tcPr>
            <w:tcW w:w="1756" w:type="dxa"/>
            <w:tcBorders>
              <w:top w:val="nil"/>
              <w:left w:val="nil"/>
              <w:bottom w:val="nil"/>
              <w:right w:val="single" w:sz="4" w:space="0" w:color="auto"/>
            </w:tcBorders>
            <w:shd w:val="clear" w:color="auto" w:fill="auto"/>
            <w:noWrap/>
            <w:vAlign w:val="center"/>
            <w:hideMark/>
          </w:tcPr>
          <w:p w14:paraId="7ABF1E65"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23 997 </w:t>
            </w:r>
          </w:p>
        </w:tc>
        <w:tc>
          <w:tcPr>
            <w:tcW w:w="1756" w:type="dxa"/>
            <w:tcBorders>
              <w:top w:val="nil"/>
              <w:left w:val="nil"/>
              <w:bottom w:val="nil"/>
              <w:right w:val="single" w:sz="4" w:space="0" w:color="auto"/>
            </w:tcBorders>
            <w:shd w:val="clear" w:color="auto" w:fill="auto"/>
            <w:noWrap/>
            <w:vAlign w:val="center"/>
            <w:hideMark/>
          </w:tcPr>
          <w:p w14:paraId="10FDF843"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17 701 </w:t>
            </w:r>
          </w:p>
        </w:tc>
      </w:tr>
      <w:tr w:rsidR="00BD05AE" w:rsidRPr="007551CD" w14:paraId="26826CC9"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44EE2CF3" w14:textId="77777777" w:rsidR="00BD05AE" w:rsidRPr="007551CD" w:rsidRDefault="00BD05AE" w:rsidP="007551CD">
            <w:pPr>
              <w:rPr>
                <w:rFonts w:ascii="Arial" w:hAnsi="Arial" w:cs="Arial"/>
                <w:sz w:val="24"/>
                <w:szCs w:val="24"/>
              </w:rPr>
            </w:pPr>
            <w:r w:rsidRPr="007551CD">
              <w:rPr>
                <w:rFonts w:ascii="Arial" w:hAnsi="Arial" w:cs="Arial"/>
                <w:sz w:val="24"/>
                <w:szCs w:val="24"/>
              </w:rPr>
              <w:t>* Dotations aux dépréciations</w:t>
            </w:r>
          </w:p>
        </w:tc>
        <w:tc>
          <w:tcPr>
            <w:tcW w:w="1756" w:type="dxa"/>
            <w:tcBorders>
              <w:top w:val="nil"/>
              <w:left w:val="nil"/>
              <w:bottom w:val="nil"/>
              <w:right w:val="single" w:sz="4" w:space="0" w:color="auto"/>
            </w:tcBorders>
            <w:shd w:val="clear" w:color="auto" w:fill="auto"/>
            <w:noWrap/>
            <w:vAlign w:val="center"/>
            <w:hideMark/>
          </w:tcPr>
          <w:p w14:paraId="003F40F2"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0 </w:t>
            </w:r>
          </w:p>
        </w:tc>
        <w:tc>
          <w:tcPr>
            <w:tcW w:w="1756" w:type="dxa"/>
            <w:tcBorders>
              <w:top w:val="nil"/>
              <w:left w:val="nil"/>
              <w:bottom w:val="nil"/>
              <w:right w:val="single" w:sz="4" w:space="0" w:color="auto"/>
            </w:tcBorders>
            <w:shd w:val="clear" w:color="auto" w:fill="auto"/>
            <w:noWrap/>
            <w:vAlign w:val="center"/>
            <w:hideMark/>
          </w:tcPr>
          <w:p w14:paraId="15AB2F27"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11 342 </w:t>
            </w:r>
          </w:p>
        </w:tc>
      </w:tr>
      <w:tr w:rsidR="00BD05AE" w:rsidRPr="007551CD" w14:paraId="0527CDE0"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74942977" w14:textId="77777777" w:rsidR="00BD05AE" w:rsidRPr="007551CD" w:rsidRDefault="00BD05AE" w:rsidP="007551CD">
            <w:pPr>
              <w:rPr>
                <w:rFonts w:ascii="Arial" w:hAnsi="Arial" w:cs="Arial"/>
                <w:sz w:val="24"/>
                <w:szCs w:val="24"/>
              </w:rPr>
            </w:pPr>
            <w:r w:rsidRPr="007551CD">
              <w:rPr>
                <w:rFonts w:ascii="Arial" w:hAnsi="Arial" w:cs="Arial"/>
                <w:sz w:val="24"/>
                <w:szCs w:val="24"/>
              </w:rPr>
              <w:t>* Dotations aux provisions</w:t>
            </w:r>
          </w:p>
        </w:tc>
        <w:tc>
          <w:tcPr>
            <w:tcW w:w="1756" w:type="dxa"/>
            <w:tcBorders>
              <w:top w:val="nil"/>
              <w:left w:val="nil"/>
              <w:bottom w:val="nil"/>
              <w:right w:val="single" w:sz="4" w:space="0" w:color="auto"/>
            </w:tcBorders>
            <w:shd w:val="clear" w:color="auto" w:fill="auto"/>
            <w:noWrap/>
            <w:vAlign w:val="center"/>
            <w:hideMark/>
          </w:tcPr>
          <w:p w14:paraId="7307C140"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16 424 </w:t>
            </w:r>
          </w:p>
        </w:tc>
        <w:tc>
          <w:tcPr>
            <w:tcW w:w="1756" w:type="dxa"/>
            <w:tcBorders>
              <w:top w:val="nil"/>
              <w:left w:val="nil"/>
              <w:bottom w:val="nil"/>
              <w:right w:val="single" w:sz="4" w:space="0" w:color="auto"/>
            </w:tcBorders>
            <w:shd w:val="clear" w:color="auto" w:fill="auto"/>
            <w:noWrap/>
            <w:vAlign w:val="center"/>
            <w:hideMark/>
          </w:tcPr>
          <w:p w14:paraId="0B8D9A61"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24 646 </w:t>
            </w:r>
          </w:p>
        </w:tc>
      </w:tr>
      <w:tr w:rsidR="00BD05AE" w:rsidRPr="007551CD" w14:paraId="470575D6"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6311C531" w14:textId="77777777" w:rsidR="00BD05AE" w:rsidRPr="007551CD" w:rsidRDefault="00BD05AE" w:rsidP="007551CD">
            <w:pPr>
              <w:rPr>
                <w:rFonts w:ascii="Arial" w:hAnsi="Arial" w:cs="Arial"/>
                <w:sz w:val="24"/>
                <w:szCs w:val="24"/>
              </w:rPr>
            </w:pPr>
            <w:r w:rsidRPr="007551CD">
              <w:rPr>
                <w:rFonts w:ascii="Arial" w:hAnsi="Arial" w:cs="Arial"/>
                <w:sz w:val="24"/>
                <w:szCs w:val="24"/>
              </w:rPr>
              <w:t>* Frais de siège</w:t>
            </w:r>
          </w:p>
        </w:tc>
        <w:tc>
          <w:tcPr>
            <w:tcW w:w="1756" w:type="dxa"/>
            <w:tcBorders>
              <w:top w:val="nil"/>
              <w:left w:val="nil"/>
              <w:bottom w:val="nil"/>
              <w:right w:val="single" w:sz="4" w:space="0" w:color="auto"/>
            </w:tcBorders>
            <w:shd w:val="clear" w:color="auto" w:fill="auto"/>
            <w:noWrap/>
            <w:vAlign w:val="center"/>
            <w:hideMark/>
          </w:tcPr>
          <w:p w14:paraId="3BC6D932"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28 500 </w:t>
            </w:r>
          </w:p>
        </w:tc>
        <w:tc>
          <w:tcPr>
            <w:tcW w:w="1756" w:type="dxa"/>
            <w:tcBorders>
              <w:top w:val="nil"/>
              <w:left w:val="nil"/>
              <w:bottom w:val="nil"/>
              <w:right w:val="single" w:sz="4" w:space="0" w:color="auto"/>
            </w:tcBorders>
            <w:shd w:val="clear" w:color="auto" w:fill="auto"/>
            <w:noWrap/>
            <w:vAlign w:val="center"/>
            <w:hideMark/>
          </w:tcPr>
          <w:p w14:paraId="56871852"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26 382 </w:t>
            </w:r>
          </w:p>
        </w:tc>
      </w:tr>
      <w:tr w:rsidR="00BD05AE" w:rsidRPr="007551CD" w14:paraId="6683BEB6"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37866CA8" w14:textId="77777777" w:rsidR="00BD05AE" w:rsidRPr="007551CD" w:rsidRDefault="00BD05AE" w:rsidP="007551CD">
            <w:pPr>
              <w:rPr>
                <w:rFonts w:ascii="Arial" w:hAnsi="Arial" w:cs="Arial"/>
                <w:sz w:val="24"/>
                <w:szCs w:val="24"/>
              </w:rPr>
            </w:pPr>
            <w:r w:rsidRPr="007551CD">
              <w:rPr>
                <w:rFonts w:ascii="Arial" w:hAnsi="Arial" w:cs="Arial"/>
                <w:sz w:val="24"/>
                <w:szCs w:val="24"/>
              </w:rPr>
              <w:t>* Autres charges</w:t>
            </w:r>
          </w:p>
        </w:tc>
        <w:tc>
          <w:tcPr>
            <w:tcW w:w="1756" w:type="dxa"/>
            <w:tcBorders>
              <w:top w:val="nil"/>
              <w:left w:val="nil"/>
              <w:bottom w:val="nil"/>
              <w:right w:val="single" w:sz="4" w:space="0" w:color="auto"/>
            </w:tcBorders>
            <w:shd w:val="clear" w:color="auto" w:fill="auto"/>
            <w:noWrap/>
            <w:vAlign w:val="center"/>
            <w:hideMark/>
          </w:tcPr>
          <w:p w14:paraId="3B0341AC"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5 </w:t>
            </w:r>
          </w:p>
        </w:tc>
        <w:tc>
          <w:tcPr>
            <w:tcW w:w="1756" w:type="dxa"/>
            <w:tcBorders>
              <w:top w:val="nil"/>
              <w:left w:val="nil"/>
              <w:bottom w:val="nil"/>
              <w:right w:val="single" w:sz="4" w:space="0" w:color="auto"/>
            </w:tcBorders>
            <w:shd w:val="clear" w:color="auto" w:fill="auto"/>
            <w:noWrap/>
            <w:vAlign w:val="center"/>
            <w:hideMark/>
          </w:tcPr>
          <w:p w14:paraId="06FB38C2"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3 089 </w:t>
            </w:r>
          </w:p>
        </w:tc>
      </w:tr>
      <w:tr w:rsidR="00BD05AE" w:rsidRPr="007551CD" w14:paraId="063F7DC8"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673829DA" w14:textId="77777777" w:rsidR="00BD05AE" w:rsidRPr="007551CD" w:rsidRDefault="00BD05AE" w:rsidP="007551CD">
            <w:pPr>
              <w:jc w:val="center"/>
              <w:rPr>
                <w:rFonts w:ascii="Arial" w:hAnsi="Arial" w:cs="Arial"/>
                <w:b/>
                <w:bCs/>
                <w:sz w:val="24"/>
                <w:szCs w:val="24"/>
              </w:rPr>
            </w:pPr>
            <w:r w:rsidRPr="007551CD">
              <w:rPr>
                <w:rFonts w:ascii="Arial" w:hAnsi="Arial" w:cs="Arial"/>
                <w:b/>
                <w:bCs/>
                <w:sz w:val="24"/>
                <w:szCs w:val="24"/>
              </w:rPr>
              <w:t>Total Charges d'exploitation hors achats et variation de stock</w:t>
            </w:r>
          </w:p>
        </w:tc>
        <w:tc>
          <w:tcPr>
            <w:tcW w:w="1756" w:type="dxa"/>
            <w:tcBorders>
              <w:top w:val="nil"/>
              <w:left w:val="nil"/>
              <w:bottom w:val="nil"/>
              <w:right w:val="single" w:sz="4" w:space="0" w:color="auto"/>
            </w:tcBorders>
            <w:shd w:val="clear" w:color="auto" w:fill="auto"/>
            <w:noWrap/>
            <w:vAlign w:val="center"/>
            <w:hideMark/>
          </w:tcPr>
          <w:p w14:paraId="70AA72F3" w14:textId="77777777" w:rsidR="00BD05AE" w:rsidRPr="007551CD" w:rsidRDefault="00BD05AE" w:rsidP="007551CD">
            <w:pPr>
              <w:jc w:val="right"/>
              <w:rPr>
                <w:rFonts w:ascii="Arial" w:hAnsi="Arial" w:cs="Arial"/>
                <w:b/>
                <w:bCs/>
                <w:sz w:val="24"/>
                <w:szCs w:val="24"/>
              </w:rPr>
            </w:pPr>
            <w:r w:rsidRPr="007551CD">
              <w:rPr>
                <w:rFonts w:ascii="Arial" w:hAnsi="Arial" w:cs="Arial"/>
                <w:b/>
                <w:bCs/>
                <w:sz w:val="24"/>
                <w:szCs w:val="24"/>
              </w:rPr>
              <w:t xml:space="preserve">2 118 002 </w:t>
            </w:r>
          </w:p>
        </w:tc>
        <w:tc>
          <w:tcPr>
            <w:tcW w:w="1756" w:type="dxa"/>
            <w:tcBorders>
              <w:top w:val="nil"/>
              <w:left w:val="nil"/>
              <w:bottom w:val="nil"/>
              <w:right w:val="single" w:sz="4" w:space="0" w:color="auto"/>
            </w:tcBorders>
            <w:shd w:val="clear" w:color="auto" w:fill="auto"/>
            <w:noWrap/>
            <w:vAlign w:val="center"/>
            <w:hideMark/>
          </w:tcPr>
          <w:p w14:paraId="5608BD8D" w14:textId="77777777" w:rsidR="00BD05AE" w:rsidRPr="007551CD" w:rsidRDefault="00BD05AE" w:rsidP="007551CD">
            <w:pPr>
              <w:jc w:val="right"/>
              <w:rPr>
                <w:rFonts w:ascii="Arial" w:hAnsi="Arial" w:cs="Arial"/>
                <w:b/>
                <w:bCs/>
                <w:sz w:val="24"/>
                <w:szCs w:val="24"/>
              </w:rPr>
            </w:pPr>
            <w:r w:rsidRPr="007551CD">
              <w:rPr>
                <w:rFonts w:ascii="Arial" w:hAnsi="Arial" w:cs="Arial"/>
                <w:b/>
                <w:bCs/>
                <w:sz w:val="24"/>
                <w:szCs w:val="24"/>
              </w:rPr>
              <w:t xml:space="preserve">2 321 580 </w:t>
            </w:r>
          </w:p>
        </w:tc>
      </w:tr>
      <w:tr w:rsidR="00BD05AE" w:rsidRPr="007551CD" w14:paraId="55139E2E" w14:textId="77777777" w:rsidTr="00BD05AE">
        <w:trPr>
          <w:trHeight w:val="315"/>
          <w:jc w:val="center"/>
        </w:trPr>
        <w:tc>
          <w:tcPr>
            <w:tcW w:w="6842" w:type="dxa"/>
            <w:tcBorders>
              <w:top w:val="nil"/>
              <w:left w:val="single" w:sz="4" w:space="0" w:color="auto"/>
              <w:bottom w:val="nil"/>
              <w:right w:val="single" w:sz="4" w:space="0" w:color="000000"/>
            </w:tcBorders>
            <w:shd w:val="clear" w:color="000000" w:fill="D9D9D9"/>
            <w:vAlign w:val="center"/>
            <w:hideMark/>
          </w:tcPr>
          <w:p w14:paraId="4CC905D9" w14:textId="77777777" w:rsidR="00BD05AE" w:rsidRPr="007551CD" w:rsidRDefault="00BD05AE" w:rsidP="007551CD">
            <w:pPr>
              <w:jc w:val="center"/>
              <w:rPr>
                <w:rFonts w:ascii="Arial" w:hAnsi="Arial" w:cs="Arial"/>
                <w:b/>
                <w:bCs/>
                <w:sz w:val="24"/>
                <w:szCs w:val="24"/>
              </w:rPr>
            </w:pPr>
            <w:r w:rsidRPr="007551CD">
              <w:rPr>
                <w:rFonts w:ascii="Arial" w:hAnsi="Arial" w:cs="Arial"/>
                <w:b/>
                <w:bCs/>
                <w:sz w:val="24"/>
                <w:szCs w:val="24"/>
              </w:rPr>
              <w:t>RESULTAT D'EXPLOITATION</w:t>
            </w:r>
          </w:p>
        </w:tc>
        <w:tc>
          <w:tcPr>
            <w:tcW w:w="1756" w:type="dxa"/>
            <w:tcBorders>
              <w:top w:val="nil"/>
              <w:left w:val="nil"/>
              <w:bottom w:val="nil"/>
              <w:right w:val="single" w:sz="4" w:space="0" w:color="auto"/>
            </w:tcBorders>
            <w:shd w:val="clear" w:color="000000" w:fill="D9D9D9"/>
            <w:noWrap/>
            <w:vAlign w:val="center"/>
            <w:hideMark/>
          </w:tcPr>
          <w:p w14:paraId="56F22568" w14:textId="77777777" w:rsidR="00BD05AE" w:rsidRPr="007551CD" w:rsidRDefault="00BD05AE" w:rsidP="007551CD">
            <w:pPr>
              <w:jc w:val="right"/>
              <w:rPr>
                <w:rFonts w:ascii="Arial" w:hAnsi="Arial" w:cs="Arial"/>
                <w:b/>
                <w:bCs/>
                <w:sz w:val="24"/>
                <w:szCs w:val="24"/>
              </w:rPr>
            </w:pPr>
            <w:r w:rsidRPr="007551CD">
              <w:rPr>
                <w:rFonts w:ascii="Arial" w:hAnsi="Arial" w:cs="Arial"/>
                <w:b/>
                <w:bCs/>
                <w:sz w:val="24"/>
                <w:szCs w:val="24"/>
              </w:rPr>
              <w:t xml:space="preserve">-280 948 </w:t>
            </w:r>
          </w:p>
        </w:tc>
        <w:tc>
          <w:tcPr>
            <w:tcW w:w="1756" w:type="dxa"/>
            <w:tcBorders>
              <w:top w:val="nil"/>
              <w:left w:val="nil"/>
              <w:bottom w:val="nil"/>
              <w:right w:val="single" w:sz="4" w:space="0" w:color="auto"/>
            </w:tcBorders>
            <w:shd w:val="clear" w:color="000000" w:fill="D9D9D9"/>
            <w:noWrap/>
            <w:vAlign w:val="center"/>
            <w:hideMark/>
          </w:tcPr>
          <w:p w14:paraId="2291DCE0" w14:textId="77777777" w:rsidR="00BD05AE" w:rsidRPr="007551CD" w:rsidRDefault="00BD05AE" w:rsidP="007551CD">
            <w:pPr>
              <w:jc w:val="right"/>
              <w:rPr>
                <w:rFonts w:ascii="Arial" w:hAnsi="Arial" w:cs="Arial"/>
                <w:b/>
                <w:bCs/>
                <w:sz w:val="24"/>
                <w:szCs w:val="24"/>
              </w:rPr>
            </w:pPr>
            <w:r w:rsidRPr="007551CD">
              <w:rPr>
                <w:rFonts w:ascii="Arial" w:hAnsi="Arial" w:cs="Arial"/>
                <w:b/>
                <w:bCs/>
                <w:sz w:val="24"/>
                <w:szCs w:val="24"/>
              </w:rPr>
              <w:t xml:space="preserve">-371 229 </w:t>
            </w:r>
          </w:p>
        </w:tc>
      </w:tr>
      <w:tr w:rsidR="00BD05AE" w:rsidRPr="007551CD" w14:paraId="3FEF4F2F" w14:textId="77777777" w:rsidTr="00BD05AE">
        <w:trPr>
          <w:trHeight w:val="315"/>
          <w:jc w:val="center"/>
        </w:trPr>
        <w:tc>
          <w:tcPr>
            <w:tcW w:w="6842" w:type="dxa"/>
            <w:tcBorders>
              <w:top w:val="nil"/>
              <w:left w:val="single" w:sz="4" w:space="0" w:color="auto"/>
              <w:bottom w:val="nil"/>
              <w:right w:val="single" w:sz="4" w:space="0" w:color="000000"/>
            </w:tcBorders>
            <w:shd w:val="clear" w:color="000000" w:fill="D9D9D9"/>
            <w:vAlign w:val="center"/>
            <w:hideMark/>
          </w:tcPr>
          <w:p w14:paraId="6CA82C91" w14:textId="77777777" w:rsidR="00BD05AE" w:rsidRPr="007551CD" w:rsidRDefault="00BD05AE" w:rsidP="007551CD">
            <w:pPr>
              <w:rPr>
                <w:rFonts w:ascii="Arial" w:hAnsi="Arial" w:cs="Arial"/>
                <w:b/>
                <w:bCs/>
                <w:sz w:val="24"/>
                <w:szCs w:val="24"/>
              </w:rPr>
            </w:pPr>
            <w:r w:rsidRPr="007551CD">
              <w:rPr>
                <w:rFonts w:ascii="Arial" w:hAnsi="Arial" w:cs="Arial"/>
                <w:b/>
                <w:bCs/>
                <w:sz w:val="24"/>
                <w:szCs w:val="24"/>
              </w:rPr>
              <w:t>RESULTAT D'EXPLOITATION CONSOLIDE</w:t>
            </w:r>
          </w:p>
        </w:tc>
        <w:tc>
          <w:tcPr>
            <w:tcW w:w="1756" w:type="dxa"/>
            <w:tcBorders>
              <w:top w:val="nil"/>
              <w:left w:val="nil"/>
              <w:bottom w:val="nil"/>
              <w:right w:val="single" w:sz="4" w:space="0" w:color="auto"/>
            </w:tcBorders>
            <w:shd w:val="clear" w:color="000000" w:fill="D9D9D9"/>
            <w:noWrap/>
            <w:vAlign w:val="center"/>
            <w:hideMark/>
          </w:tcPr>
          <w:p w14:paraId="0AC2990F"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-389 408 </w:t>
            </w:r>
          </w:p>
        </w:tc>
        <w:tc>
          <w:tcPr>
            <w:tcW w:w="1756" w:type="dxa"/>
            <w:tcBorders>
              <w:top w:val="nil"/>
              <w:left w:val="nil"/>
              <w:bottom w:val="nil"/>
              <w:right w:val="single" w:sz="4" w:space="0" w:color="auto"/>
            </w:tcBorders>
            <w:shd w:val="clear" w:color="000000" w:fill="D9D9D9"/>
            <w:noWrap/>
            <w:vAlign w:val="center"/>
            <w:hideMark/>
          </w:tcPr>
          <w:p w14:paraId="66769AF4"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-479 689 </w:t>
            </w:r>
          </w:p>
        </w:tc>
      </w:tr>
      <w:tr w:rsidR="00BD05AE" w:rsidRPr="007551CD" w14:paraId="4149E0AF" w14:textId="77777777" w:rsidTr="00BD05AE">
        <w:trPr>
          <w:trHeight w:val="315"/>
          <w:jc w:val="center"/>
        </w:trPr>
        <w:tc>
          <w:tcPr>
            <w:tcW w:w="6842" w:type="dxa"/>
            <w:tcBorders>
              <w:top w:val="nil"/>
              <w:left w:val="single" w:sz="4" w:space="0" w:color="auto"/>
              <w:bottom w:val="nil"/>
              <w:right w:val="single" w:sz="4" w:space="0" w:color="000000"/>
            </w:tcBorders>
            <w:shd w:val="clear" w:color="000000" w:fill="D9D9D9"/>
            <w:vAlign w:val="bottom"/>
            <w:hideMark/>
          </w:tcPr>
          <w:p w14:paraId="5ABD9ECE" w14:textId="77777777" w:rsidR="00BD05AE" w:rsidRPr="007551CD" w:rsidRDefault="00BD05AE" w:rsidP="007551CD">
            <w:pPr>
              <w:jc w:val="center"/>
              <w:rPr>
                <w:rFonts w:ascii="Arial" w:hAnsi="Arial" w:cs="Arial"/>
                <w:b/>
                <w:bCs/>
                <w:sz w:val="24"/>
                <w:szCs w:val="24"/>
              </w:rPr>
            </w:pPr>
            <w:r w:rsidRPr="007551CD">
              <w:rPr>
                <w:rFonts w:ascii="Arial" w:hAnsi="Arial" w:cs="Arial"/>
                <w:b/>
                <w:bCs/>
                <w:sz w:val="24"/>
                <w:szCs w:val="24"/>
              </w:rPr>
              <w:t>RESULTAT FINANCIER</w:t>
            </w:r>
          </w:p>
        </w:tc>
        <w:tc>
          <w:tcPr>
            <w:tcW w:w="1756" w:type="dxa"/>
            <w:tcBorders>
              <w:top w:val="nil"/>
              <w:left w:val="nil"/>
              <w:bottom w:val="nil"/>
              <w:right w:val="single" w:sz="4" w:space="0" w:color="auto"/>
            </w:tcBorders>
            <w:shd w:val="clear" w:color="000000" w:fill="D9D9D9"/>
            <w:noWrap/>
            <w:vAlign w:val="center"/>
            <w:hideMark/>
          </w:tcPr>
          <w:p w14:paraId="378231C8" w14:textId="77777777" w:rsidR="00BD05AE" w:rsidRPr="007551CD" w:rsidRDefault="00BD05AE" w:rsidP="007551CD">
            <w:pPr>
              <w:jc w:val="right"/>
              <w:rPr>
                <w:rFonts w:ascii="Arial" w:hAnsi="Arial" w:cs="Arial"/>
                <w:b/>
                <w:bCs/>
                <w:sz w:val="24"/>
                <w:szCs w:val="24"/>
              </w:rPr>
            </w:pPr>
            <w:r w:rsidRPr="007551CD">
              <w:rPr>
                <w:rFonts w:ascii="Arial" w:hAnsi="Arial" w:cs="Arial"/>
                <w:b/>
                <w:bCs/>
                <w:sz w:val="24"/>
                <w:szCs w:val="24"/>
              </w:rPr>
              <w:t xml:space="preserve">0 </w:t>
            </w:r>
          </w:p>
        </w:tc>
        <w:tc>
          <w:tcPr>
            <w:tcW w:w="1756" w:type="dxa"/>
            <w:tcBorders>
              <w:top w:val="nil"/>
              <w:left w:val="nil"/>
              <w:bottom w:val="nil"/>
              <w:right w:val="single" w:sz="4" w:space="0" w:color="auto"/>
            </w:tcBorders>
            <w:shd w:val="clear" w:color="000000" w:fill="D9D9D9"/>
            <w:noWrap/>
            <w:vAlign w:val="center"/>
            <w:hideMark/>
          </w:tcPr>
          <w:p w14:paraId="18BCA38B" w14:textId="77777777" w:rsidR="00BD05AE" w:rsidRPr="007551CD" w:rsidRDefault="00BD05AE" w:rsidP="007551CD">
            <w:pPr>
              <w:jc w:val="right"/>
              <w:rPr>
                <w:rFonts w:ascii="Arial" w:hAnsi="Arial" w:cs="Arial"/>
                <w:b/>
                <w:bCs/>
                <w:sz w:val="24"/>
                <w:szCs w:val="24"/>
              </w:rPr>
            </w:pPr>
            <w:r w:rsidRPr="007551CD">
              <w:rPr>
                <w:rFonts w:ascii="Arial" w:hAnsi="Arial" w:cs="Arial"/>
                <w:b/>
                <w:bCs/>
                <w:sz w:val="24"/>
                <w:szCs w:val="24"/>
              </w:rPr>
              <w:t xml:space="preserve">0 </w:t>
            </w:r>
          </w:p>
        </w:tc>
      </w:tr>
      <w:tr w:rsidR="00BD05AE" w:rsidRPr="007551CD" w14:paraId="026FEDAD" w14:textId="77777777" w:rsidTr="00BD05AE">
        <w:trPr>
          <w:trHeight w:val="315"/>
          <w:jc w:val="center"/>
        </w:trPr>
        <w:tc>
          <w:tcPr>
            <w:tcW w:w="6842" w:type="dxa"/>
            <w:tcBorders>
              <w:top w:val="nil"/>
              <w:left w:val="single" w:sz="4" w:space="0" w:color="auto"/>
              <w:bottom w:val="nil"/>
              <w:right w:val="single" w:sz="4" w:space="0" w:color="000000"/>
            </w:tcBorders>
            <w:shd w:val="clear" w:color="000000" w:fill="D9D9D9"/>
            <w:vAlign w:val="center"/>
            <w:hideMark/>
          </w:tcPr>
          <w:p w14:paraId="4A3D7C08" w14:textId="77777777" w:rsidR="00BD05AE" w:rsidRPr="007551CD" w:rsidRDefault="00BD05AE" w:rsidP="007551CD">
            <w:pPr>
              <w:jc w:val="center"/>
              <w:rPr>
                <w:rFonts w:ascii="Arial" w:hAnsi="Arial" w:cs="Arial"/>
                <w:b/>
                <w:bCs/>
                <w:sz w:val="24"/>
                <w:szCs w:val="24"/>
              </w:rPr>
            </w:pPr>
            <w:r w:rsidRPr="007551CD">
              <w:rPr>
                <w:rFonts w:ascii="Arial" w:hAnsi="Arial" w:cs="Arial"/>
                <w:b/>
                <w:bCs/>
                <w:sz w:val="24"/>
                <w:szCs w:val="24"/>
              </w:rPr>
              <w:t>RESULTAT COURANT</w:t>
            </w:r>
          </w:p>
        </w:tc>
        <w:tc>
          <w:tcPr>
            <w:tcW w:w="1756" w:type="dxa"/>
            <w:tcBorders>
              <w:top w:val="nil"/>
              <w:left w:val="nil"/>
              <w:bottom w:val="nil"/>
              <w:right w:val="single" w:sz="4" w:space="0" w:color="auto"/>
            </w:tcBorders>
            <w:shd w:val="clear" w:color="000000" w:fill="D9D9D9"/>
            <w:noWrap/>
            <w:vAlign w:val="center"/>
            <w:hideMark/>
          </w:tcPr>
          <w:p w14:paraId="33CC0C4F" w14:textId="77777777" w:rsidR="00BD05AE" w:rsidRPr="007551CD" w:rsidRDefault="00BD05AE" w:rsidP="007551CD">
            <w:pPr>
              <w:jc w:val="right"/>
              <w:rPr>
                <w:rFonts w:ascii="Arial" w:hAnsi="Arial" w:cs="Arial"/>
                <w:b/>
                <w:bCs/>
                <w:sz w:val="24"/>
                <w:szCs w:val="24"/>
              </w:rPr>
            </w:pPr>
            <w:r w:rsidRPr="007551CD">
              <w:rPr>
                <w:rFonts w:ascii="Arial" w:hAnsi="Arial" w:cs="Arial"/>
                <w:b/>
                <w:bCs/>
                <w:sz w:val="24"/>
                <w:szCs w:val="24"/>
              </w:rPr>
              <w:t xml:space="preserve">-280 948 </w:t>
            </w:r>
          </w:p>
        </w:tc>
        <w:tc>
          <w:tcPr>
            <w:tcW w:w="1756" w:type="dxa"/>
            <w:tcBorders>
              <w:top w:val="nil"/>
              <w:left w:val="nil"/>
              <w:bottom w:val="nil"/>
              <w:right w:val="single" w:sz="4" w:space="0" w:color="auto"/>
            </w:tcBorders>
            <w:shd w:val="clear" w:color="000000" w:fill="D9D9D9"/>
            <w:noWrap/>
            <w:vAlign w:val="center"/>
            <w:hideMark/>
          </w:tcPr>
          <w:p w14:paraId="3600FE87" w14:textId="77777777" w:rsidR="00BD05AE" w:rsidRPr="007551CD" w:rsidRDefault="00BD05AE" w:rsidP="007551CD">
            <w:pPr>
              <w:jc w:val="right"/>
              <w:rPr>
                <w:rFonts w:ascii="Arial" w:hAnsi="Arial" w:cs="Arial"/>
                <w:b/>
                <w:bCs/>
                <w:sz w:val="24"/>
                <w:szCs w:val="24"/>
              </w:rPr>
            </w:pPr>
            <w:r w:rsidRPr="007551CD">
              <w:rPr>
                <w:rFonts w:ascii="Arial" w:hAnsi="Arial" w:cs="Arial"/>
                <w:b/>
                <w:bCs/>
                <w:sz w:val="24"/>
                <w:szCs w:val="24"/>
              </w:rPr>
              <w:t xml:space="preserve">-371 229 </w:t>
            </w:r>
          </w:p>
        </w:tc>
      </w:tr>
      <w:tr w:rsidR="00BD05AE" w:rsidRPr="007551CD" w14:paraId="63E2768A" w14:textId="77777777" w:rsidTr="00BD05AE">
        <w:trPr>
          <w:trHeight w:val="405"/>
          <w:jc w:val="center"/>
        </w:trPr>
        <w:tc>
          <w:tcPr>
            <w:tcW w:w="6842" w:type="dxa"/>
            <w:tcBorders>
              <w:top w:val="nil"/>
              <w:left w:val="single" w:sz="4" w:space="0" w:color="auto"/>
              <w:bottom w:val="nil"/>
              <w:right w:val="single" w:sz="4" w:space="0" w:color="000000"/>
            </w:tcBorders>
            <w:shd w:val="clear" w:color="auto" w:fill="auto"/>
            <w:vAlign w:val="center"/>
            <w:hideMark/>
          </w:tcPr>
          <w:p w14:paraId="1AFDB461" w14:textId="6618BA39" w:rsidR="00BD05AE" w:rsidRPr="007551CD" w:rsidRDefault="00BD05AE" w:rsidP="007551CD">
            <w:pPr>
              <w:rPr>
                <w:rFonts w:ascii="Arial" w:hAnsi="Arial" w:cs="Arial"/>
                <w:sz w:val="24"/>
                <w:szCs w:val="24"/>
              </w:rPr>
            </w:pPr>
            <w:r w:rsidRPr="007551CD">
              <w:rPr>
                <w:rFonts w:ascii="Arial" w:hAnsi="Arial" w:cs="Arial"/>
                <w:sz w:val="24"/>
                <w:szCs w:val="24"/>
              </w:rPr>
              <w:t>* Quote-part des subventions d'investissement non renouvelable virée au compte de résultat</w:t>
            </w:r>
          </w:p>
        </w:tc>
        <w:tc>
          <w:tcPr>
            <w:tcW w:w="1756" w:type="dxa"/>
            <w:tcBorders>
              <w:top w:val="nil"/>
              <w:left w:val="nil"/>
              <w:bottom w:val="nil"/>
              <w:right w:val="single" w:sz="4" w:space="0" w:color="auto"/>
            </w:tcBorders>
            <w:shd w:val="clear" w:color="auto" w:fill="auto"/>
            <w:noWrap/>
            <w:vAlign w:val="center"/>
            <w:hideMark/>
          </w:tcPr>
          <w:p w14:paraId="11FDBF5D"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7 563 </w:t>
            </w:r>
          </w:p>
        </w:tc>
        <w:tc>
          <w:tcPr>
            <w:tcW w:w="1756" w:type="dxa"/>
            <w:tcBorders>
              <w:top w:val="nil"/>
              <w:left w:val="nil"/>
              <w:bottom w:val="nil"/>
              <w:right w:val="single" w:sz="4" w:space="0" w:color="auto"/>
            </w:tcBorders>
            <w:shd w:val="clear" w:color="auto" w:fill="auto"/>
            <w:noWrap/>
            <w:vAlign w:val="center"/>
            <w:hideMark/>
          </w:tcPr>
          <w:p w14:paraId="4EA32043"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0 </w:t>
            </w:r>
          </w:p>
        </w:tc>
      </w:tr>
      <w:tr w:rsidR="00BD05AE" w:rsidRPr="007551CD" w14:paraId="3A703A84"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01EA6946" w14:textId="77777777" w:rsidR="00BD05AE" w:rsidRPr="007551CD" w:rsidRDefault="00BD05AE" w:rsidP="007551CD">
            <w:pPr>
              <w:rPr>
                <w:rFonts w:ascii="Arial" w:hAnsi="Arial" w:cs="Arial"/>
                <w:sz w:val="24"/>
                <w:szCs w:val="24"/>
              </w:rPr>
            </w:pPr>
            <w:r w:rsidRPr="007551CD">
              <w:rPr>
                <w:rFonts w:ascii="Arial" w:hAnsi="Arial" w:cs="Arial"/>
                <w:sz w:val="24"/>
                <w:szCs w:val="24"/>
              </w:rPr>
              <w:t>* Autres produits exceptionnels (1)</w:t>
            </w:r>
          </w:p>
        </w:tc>
        <w:tc>
          <w:tcPr>
            <w:tcW w:w="1756" w:type="dxa"/>
            <w:tcBorders>
              <w:top w:val="nil"/>
              <w:left w:val="nil"/>
              <w:bottom w:val="nil"/>
              <w:right w:val="single" w:sz="4" w:space="0" w:color="auto"/>
            </w:tcBorders>
            <w:shd w:val="clear" w:color="auto" w:fill="auto"/>
            <w:noWrap/>
            <w:vAlign w:val="center"/>
            <w:hideMark/>
          </w:tcPr>
          <w:p w14:paraId="18D54D71"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16 </w:t>
            </w:r>
          </w:p>
        </w:tc>
        <w:tc>
          <w:tcPr>
            <w:tcW w:w="1756" w:type="dxa"/>
            <w:tcBorders>
              <w:top w:val="nil"/>
              <w:left w:val="nil"/>
              <w:bottom w:val="nil"/>
              <w:right w:val="single" w:sz="4" w:space="0" w:color="auto"/>
            </w:tcBorders>
            <w:shd w:val="clear" w:color="auto" w:fill="auto"/>
            <w:noWrap/>
            <w:vAlign w:val="center"/>
            <w:hideMark/>
          </w:tcPr>
          <w:p w14:paraId="4A08A592"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893 </w:t>
            </w:r>
          </w:p>
        </w:tc>
      </w:tr>
      <w:tr w:rsidR="00BD05AE" w:rsidRPr="007551CD" w14:paraId="5B3A8B98"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7E81B4D6" w14:textId="77777777" w:rsidR="00BD05AE" w:rsidRPr="007551CD" w:rsidRDefault="00BD05AE" w:rsidP="007551CD">
            <w:pPr>
              <w:jc w:val="center"/>
              <w:rPr>
                <w:rFonts w:ascii="Arial" w:hAnsi="Arial" w:cs="Arial"/>
                <w:b/>
                <w:bCs/>
                <w:sz w:val="24"/>
                <w:szCs w:val="24"/>
              </w:rPr>
            </w:pPr>
            <w:r w:rsidRPr="007551CD">
              <w:rPr>
                <w:rFonts w:ascii="Arial" w:hAnsi="Arial" w:cs="Arial"/>
                <w:b/>
                <w:bCs/>
                <w:sz w:val="24"/>
                <w:szCs w:val="24"/>
              </w:rPr>
              <w:t>Total Produits Exceptionnels</w:t>
            </w:r>
          </w:p>
        </w:tc>
        <w:tc>
          <w:tcPr>
            <w:tcW w:w="1756" w:type="dxa"/>
            <w:tcBorders>
              <w:top w:val="nil"/>
              <w:left w:val="nil"/>
              <w:bottom w:val="nil"/>
              <w:right w:val="single" w:sz="4" w:space="0" w:color="auto"/>
            </w:tcBorders>
            <w:shd w:val="clear" w:color="auto" w:fill="auto"/>
            <w:noWrap/>
            <w:vAlign w:val="center"/>
            <w:hideMark/>
          </w:tcPr>
          <w:p w14:paraId="5103829B" w14:textId="77777777" w:rsidR="00BD05AE" w:rsidRPr="007551CD" w:rsidRDefault="00BD05AE" w:rsidP="007551CD">
            <w:pPr>
              <w:jc w:val="right"/>
              <w:rPr>
                <w:rFonts w:ascii="Arial" w:hAnsi="Arial" w:cs="Arial"/>
                <w:b/>
                <w:bCs/>
                <w:sz w:val="24"/>
                <w:szCs w:val="24"/>
              </w:rPr>
            </w:pPr>
            <w:r w:rsidRPr="007551CD">
              <w:rPr>
                <w:rFonts w:ascii="Arial" w:hAnsi="Arial" w:cs="Arial"/>
                <w:b/>
                <w:bCs/>
                <w:sz w:val="24"/>
                <w:szCs w:val="24"/>
              </w:rPr>
              <w:t xml:space="preserve">7 579 </w:t>
            </w:r>
          </w:p>
        </w:tc>
        <w:tc>
          <w:tcPr>
            <w:tcW w:w="1756" w:type="dxa"/>
            <w:tcBorders>
              <w:top w:val="nil"/>
              <w:left w:val="nil"/>
              <w:bottom w:val="nil"/>
              <w:right w:val="single" w:sz="4" w:space="0" w:color="auto"/>
            </w:tcBorders>
            <w:shd w:val="clear" w:color="auto" w:fill="auto"/>
            <w:noWrap/>
            <w:vAlign w:val="center"/>
            <w:hideMark/>
          </w:tcPr>
          <w:p w14:paraId="0EB660BC" w14:textId="77777777" w:rsidR="00BD05AE" w:rsidRPr="007551CD" w:rsidRDefault="00BD05AE" w:rsidP="007551CD">
            <w:pPr>
              <w:jc w:val="right"/>
              <w:rPr>
                <w:rFonts w:ascii="Arial" w:hAnsi="Arial" w:cs="Arial"/>
                <w:b/>
                <w:bCs/>
                <w:sz w:val="24"/>
                <w:szCs w:val="24"/>
              </w:rPr>
            </w:pPr>
            <w:r w:rsidRPr="007551CD">
              <w:rPr>
                <w:rFonts w:ascii="Arial" w:hAnsi="Arial" w:cs="Arial"/>
                <w:b/>
                <w:bCs/>
                <w:sz w:val="24"/>
                <w:szCs w:val="24"/>
              </w:rPr>
              <w:t xml:space="preserve">893 </w:t>
            </w:r>
          </w:p>
        </w:tc>
      </w:tr>
      <w:tr w:rsidR="00BD05AE" w:rsidRPr="007551CD" w14:paraId="1F783F58"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700A24A0" w14:textId="77777777" w:rsidR="00BD05AE" w:rsidRPr="007551CD" w:rsidRDefault="00BD05AE" w:rsidP="007551CD">
            <w:pPr>
              <w:rPr>
                <w:rFonts w:ascii="Arial" w:hAnsi="Arial" w:cs="Arial"/>
                <w:sz w:val="24"/>
                <w:szCs w:val="24"/>
              </w:rPr>
            </w:pPr>
            <w:r w:rsidRPr="007551CD">
              <w:rPr>
                <w:rFonts w:ascii="Arial" w:hAnsi="Arial" w:cs="Arial"/>
                <w:sz w:val="24"/>
                <w:szCs w:val="24"/>
              </w:rPr>
              <w:t>* Autres charges exceptionnelles</w:t>
            </w:r>
          </w:p>
        </w:tc>
        <w:tc>
          <w:tcPr>
            <w:tcW w:w="1756" w:type="dxa"/>
            <w:tcBorders>
              <w:top w:val="nil"/>
              <w:left w:val="nil"/>
              <w:bottom w:val="nil"/>
              <w:right w:val="single" w:sz="4" w:space="0" w:color="auto"/>
            </w:tcBorders>
            <w:shd w:val="clear" w:color="auto" w:fill="auto"/>
            <w:noWrap/>
            <w:vAlign w:val="center"/>
            <w:hideMark/>
          </w:tcPr>
          <w:p w14:paraId="502C093B"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0 </w:t>
            </w:r>
          </w:p>
        </w:tc>
        <w:tc>
          <w:tcPr>
            <w:tcW w:w="1756" w:type="dxa"/>
            <w:tcBorders>
              <w:top w:val="nil"/>
              <w:left w:val="nil"/>
              <w:bottom w:val="nil"/>
              <w:right w:val="single" w:sz="4" w:space="0" w:color="auto"/>
            </w:tcBorders>
            <w:shd w:val="clear" w:color="auto" w:fill="auto"/>
            <w:noWrap/>
            <w:vAlign w:val="center"/>
            <w:hideMark/>
          </w:tcPr>
          <w:p w14:paraId="446B070E"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54 687 </w:t>
            </w:r>
          </w:p>
        </w:tc>
      </w:tr>
      <w:tr w:rsidR="00BD05AE" w:rsidRPr="007551CD" w14:paraId="7F6D49EB" w14:textId="77777777" w:rsidTr="00BD05AE">
        <w:trPr>
          <w:trHeight w:val="315"/>
          <w:jc w:val="center"/>
        </w:trPr>
        <w:tc>
          <w:tcPr>
            <w:tcW w:w="6842" w:type="dxa"/>
            <w:tcBorders>
              <w:top w:val="nil"/>
              <w:left w:val="single" w:sz="4" w:space="0" w:color="auto"/>
              <w:bottom w:val="nil"/>
              <w:right w:val="single" w:sz="4" w:space="0" w:color="000000"/>
            </w:tcBorders>
            <w:shd w:val="clear" w:color="auto" w:fill="auto"/>
            <w:vAlign w:val="center"/>
            <w:hideMark/>
          </w:tcPr>
          <w:p w14:paraId="6322E863" w14:textId="77777777" w:rsidR="00BD05AE" w:rsidRPr="007551CD" w:rsidRDefault="00BD05AE" w:rsidP="007551CD">
            <w:pPr>
              <w:jc w:val="center"/>
              <w:rPr>
                <w:rFonts w:ascii="Arial" w:hAnsi="Arial" w:cs="Arial"/>
                <w:b/>
                <w:bCs/>
                <w:sz w:val="24"/>
                <w:szCs w:val="24"/>
              </w:rPr>
            </w:pPr>
            <w:r w:rsidRPr="007551CD">
              <w:rPr>
                <w:rFonts w:ascii="Arial" w:hAnsi="Arial" w:cs="Arial"/>
                <w:b/>
                <w:bCs/>
                <w:sz w:val="24"/>
                <w:szCs w:val="24"/>
              </w:rPr>
              <w:t>Total Charges Exceptionnelles</w:t>
            </w:r>
          </w:p>
        </w:tc>
        <w:tc>
          <w:tcPr>
            <w:tcW w:w="1756" w:type="dxa"/>
            <w:tcBorders>
              <w:top w:val="nil"/>
              <w:left w:val="nil"/>
              <w:bottom w:val="nil"/>
              <w:right w:val="single" w:sz="4" w:space="0" w:color="auto"/>
            </w:tcBorders>
            <w:shd w:val="clear" w:color="auto" w:fill="auto"/>
            <w:noWrap/>
            <w:vAlign w:val="center"/>
            <w:hideMark/>
          </w:tcPr>
          <w:p w14:paraId="4D39FA80" w14:textId="77777777" w:rsidR="00BD05AE" w:rsidRPr="007551CD" w:rsidRDefault="00BD05AE" w:rsidP="007551CD">
            <w:pPr>
              <w:jc w:val="right"/>
              <w:rPr>
                <w:rFonts w:ascii="Arial" w:hAnsi="Arial" w:cs="Arial"/>
                <w:b/>
                <w:bCs/>
                <w:sz w:val="24"/>
                <w:szCs w:val="24"/>
              </w:rPr>
            </w:pPr>
            <w:r w:rsidRPr="007551CD">
              <w:rPr>
                <w:rFonts w:ascii="Arial" w:hAnsi="Arial" w:cs="Arial"/>
                <w:b/>
                <w:bCs/>
                <w:sz w:val="24"/>
                <w:szCs w:val="24"/>
              </w:rPr>
              <w:t xml:space="preserve">0 </w:t>
            </w:r>
          </w:p>
        </w:tc>
        <w:tc>
          <w:tcPr>
            <w:tcW w:w="1756" w:type="dxa"/>
            <w:tcBorders>
              <w:top w:val="nil"/>
              <w:left w:val="nil"/>
              <w:bottom w:val="nil"/>
              <w:right w:val="single" w:sz="4" w:space="0" w:color="auto"/>
            </w:tcBorders>
            <w:shd w:val="clear" w:color="auto" w:fill="auto"/>
            <w:noWrap/>
            <w:vAlign w:val="center"/>
            <w:hideMark/>
          </w:tcPr>
          <w:p w14:paraId="444BE6DA" w14:textId="77777777" w:rsidR="00BD05AE" w:rsidRPr="007551CD" w:rsidRDefault="00BD05AE" w:rsidP="007551CD">
            <w:pPr>
              <w:jc w:val="right"/>
              <w:rPr>
                <w:rFonts w:ascii="Arial" w:hAnsi="Arial" w:cs="Arial"/>
                <w:b/>
                <w:bCs/>
                <w:sz w:val="24"/>
                <w:szCs w:val="24"/>
              </w:rPr>
            </w:pPr>
            <w:r w:rsidRPr="007551CD">
              <w:rPr>
                <w:rFonts w:ascii="Arial" w:hAnsi="Arial" w:cs="Arial"/>
                <w:b/>
                <w:bCs/>
                <w:sz w:val="24"/>
                <w:szCs w:val="24"/>
              </w:rPr>
              <w:t xml:space="preserve">54 687 </w:t>
            </w:r>
          </w:p>
        </w:tc>
      </w:tr>
      <w:tr w:rsidR="00BD05AE" w:rsidRPr="007551CD" w14:paraId="71900DE7" w14:textId="77777777" w:rsidTr="00BD05AE">
        <w:trPr>
          <w:trHeight w:val="315"/>
          <w:jc w:val="center"/>
        </w:trPr>
        <w:tc>
          <w:tcPr>
            <w:tcW w:w="6842" w:type="dxa"/>
            <w:tcBorders>
              <w:top w:val="nil"/>
              <w:left w:val="single" w:sz="4" w:space="0" w:color="auto"/>
              <w:bottom w:val="nil"/>
              <w:right w:val="single" w:sz="4" w:space="0" w:color="000000"/>
            </w:tcBorders>
            <w:shd w:val="clear" w:color="000000" w:fill="D9D9D9"/>
            <w:vAlign w:val="center"/>
            <w:hideMark/>
          </w:tcPr>
          <w:p w14:paraId="1EB9C92A" w14:textId="77777777" w:rsidR="00BD05AE" w:rsidRPr="007551CD" w:rsidRDefault="00BD05AE" w:rsidP="007551CD">
            <w:pPr>
              <w:jc w:val="center"/>
              <w:rPr>
                <w:rFonts w:ascii="Arial" w:hAnsi="Arial" w:cs="Arial"/>
                <w:b/>
                <w:bCs/>
                <w:sz w:val="24"/>
                <w:szCs w:val="24"/>
              </w:rPr>
            </w:pPr>
            <w:r w:rsidRPr="007551CD">
              <w:rPr>
                <w:rFonts w:ascii="Arial" w:hAnsi="Arial" w:cs="Arial"/>
                <w:b/>
                <w:bCs/>
                <w:sz w:val="24"/>
                <w:szCs w:val="24"/>
              </w:rPr>
              <w:t>RESULTAT EXCEPTIONNEL</w:t>
            </w:r>
          </w:p>
        </w:tc>
        <w:tc>
          <w:tcPr>
            <w:tcW w:w="1756" w:type="dxa"/>
            <w:tcBorders>
              <w:top w:val="nil"/>
              <w:left w:val="nil"/>
              <w:bottom w:val="nil"/>
              <w:right w:val="single" w:sz="4" w:space="0" w:color="auto"/>
            </w:tcBorders>
            <w:shd w:val="clear" w:color="000000" w:fill="D9D9D9"/>
            <w:noWrap/>
            <w:vAlign w:val="center"/>
            <w:hideMark/>
          </w:tcPr>
          <w:p w14:paraId="58670F6C" w14:textId="77777777" w:rsidR="00BD05AE" w:rsidRPr="007551CD" w:rsidRDefault="00BD05AE" w:rsidP="007551CD">
            <w:pPr>
              <w:jc w:val="right"/>
              <w:rPr>
                <w:rFonts w:ascii="Arial" w:hAnsi="Arial" w:cs="Arial"/>
                <w:b/>
                <w:bCs/>
                <w:sz w:val="24"/>
                <w:szCs w:val="24"/>
              </w:rPr>
            </w:pPr>
            <w:r w:rsidRPr="007551CD">
              <w:rPr>
                <w:rFonts w:ascii="Arial" w:hAnsi="Arial" w:cs="Arial"/>
                <w:b/>
                <w:bCs/>
                <w:sz w:val="24"/>
                <w:szCs w:val="24"/>
              </w:rPr>
              <w:t xml:space="preserve">7 579 </w:t>
            </w:r>
          </w:p>
        </w:tc>
        <w:tc>
          <w:tcPr>
            <w:tcW w:w="1756" w:type="dxa"/>
            <w:tcBorders>
              <w:top w:val="nil"/>
              <w:left w:val="nil"/>
              <w:bottom w:val="nil"/>
              <w:right w:val="single" w:sz="4" w:space="0" w:color="auto"/>
            </w:tcBorders>
            <w:shd w:val="clear" w:color="000000" w:fill="D9D9D9"/>
            <w:noWrap/>
            <w:vAlign w:val="center"/>
            <w:hideMark/>
          </w:tcPr>
          <w:p w14:paraId="04C780CC" w14:textId="77777777" w:rsidR="00BD05AE" w:rsidRPr="007551CD" w:rsidRDefault="00BD05AE" w:rsidP="007551CD">
            <w:pPr>
              <w:jc w:val="right"/>
              <w:rPr>
                <w:rFonts w:ascii="Arial" w:hAnsi="Arial" w:cs="Arial"/>
                <w:b/>
                <w:bCs/>
                <w:sz w:val="24"/>
                <w:szCs w:val="24"/>
              </w:rPr>
            </w:pPr>
            <w:r w:rsidRPr="007551CD">
              <w:rPr>
                <w:rFonts w:ascii="Arial" w:hAnsi="Arial" w:cs="Arial"/>
                <w:b/>
                <w:bCs/>
                <w:sz w:val="24"/>
                <w:szCs w:val="24"/>
              </w:rPr>
              <w:t xml:space="preserve">-53 795 </w:t>
            </w:r>
          </w:p>
        </w:tc>
      </w:tr>
      <w:tr w:rsidR="00BD05AE" w:rsidRPr="007551CD" w14:paraId="5E3F1652" w14:textId="77777777" w:rsidTr="00BD05AE">
        <w:trPr>
          <w:trHeight w:val="315"/>
          <w:jc w:val="center"/>
        </w:trPr>
        <w:tc>
          <w:tcPr>
            <w:tcW w:w="6842" w:type="dxa"/>
            <w:tcBorders>
              <w:top w:val="nil"/>
              <w:left w:val="single" w:sz="4" w:space="0" w:color="auto"/>
              <w:bottom w:val="nil"/>
              <w:right w:val="single" w:sz="4" w:space="0" w:color="000000"/>
            </w:tcBorders>
            <w:shd w:val="clear" w:color="000000" w:fill="D9D9D9"/>
            <w:vAlign w:val="center"/>
            <w:hideMark/>
          </w:tcPr>
          <w:p w14:paraId="3E723CBF" w14:textId="77777777" w:rsidR="00BD05AE" w:rsidRPr="007551CD" w:rsidRDefault="00BD05AE" w:rsidP="007551CD">
            <w:pPr>
              <w:rPr>
                <w:rFonts w:ascii="Arial" w:hAnsi="Arial" w:cs="Arial"/>
                <w:b/>
                <w:bCs/>
                <w:sz w:val="24"/>
                <w:szCs w:val="24"/>
              </w:rPr>
            </w:pPr>
            <w:r w:rsidRPr="007551CD">
              <w:rPr>
                <w:rFonts w:ascii="Arial" w:hAnsi="Arial" w:cs="Arial"/>
                <w:b/>
                <w:bCs/>
                <w:sz w:val="24"/>
                <w:szCs w:val="24"/>
              </w:rPr>
              <w:t>RESULTAT EXCEPTIONNEL CONSOLIDE</w:t>
            </w:r>
          </w:p>
        </w:tc>
        <w:tc>
          <w:tcPr>
            <w:tcW w:w="1756" w:type="dxa"/>
            <w:tcBorders>
              <w:top w:val="nil"/>
              <w:left w:val="nil"/>
              <w:bottom w:val="nil"/>
              <w:right w:val="single" w:sz="4" w:space="0" w:color="auto"/>
            </w:tcBorders>
            <w:shd w:val="clear" w:color="000000" w:fill="D9D9D9"/>
            <w:noWrap/>
            <w:vAlign w:val="center"/>
            <w:hideMark/>
          </w:tcPr>
          <w:p w14:paraId="3F913F88"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-294 003 </w:t>
            </w:r>
          </w:p>
        </w:tc>
        <w:tc>
          <w:tcPr>
            <w:tcW w:w="1756" w:type="dxa"/>
            <w:tcBorders>
              <w:top w:val="nil"/>
              <w:left w:val="nil"/>
              <w:bottom w:val="nil"/>
              <w:right w:val="single" w:sz="4" w:space="0" w:color="auto"/>
            </w:tcBorders>
            <w:shd w:val="clear" w:color="000000" w:fill="D9D9D9"/>
            <w:noWrap/>
            <w:vAlign w:val="center"/>
            <w:hideMark/>
          </w:tcPr>
          <w:p w14:paraId="423F1D92" w14:textId="77777777" w:rsidR="00BD05AE" w:rsidRPr="007551CD" w:rsidRDefault="00BD05AE" w:rsidP="007551CD">
            <w:pPr>
              <w:jc w:val="right"/>
              <w:rPr>
                <w:rFonts w:ascii="Arial" w:hAnsi="Arial" w:cs="Arial"/>
                <w:sz w:val="24"/>
                <w:szCs w:val="24"/>
              </w:rPr>
            </w:pPr>
            <w:r w:rsidRPr="007551CD">
              <w:rPr>
                <w:rFonts w:ascii="Arial" w:hAnsi="Arial" w:cs="Arial"/>
                <w:sz w:val="24"/>
                <w:szCs w:val="24"/>
              </w:rPr>
              <w:t xml:space="preserve">-355 377 </w:t>
            </w:r>
          </w:p>
        </w:tc>
      </w:tr>
      <w:tr w:rsidR="00BD05AE" w:rsidRPr="007551CD" w14:paraId="56660544" w14:textId="77777777" w:rsidTr="00BD05AE">
        <w:trPr>
          <w:trHeight w:val="315"/>
          <w:jc w:val="center"/>
        </w:trPr>
        <w:tc>
          <w:tcPr>
            <w:tcW w:w="6842" w:type="dxa"/>
            <w:tcBorders>
              <w:top w:val="nil"/>
              <w:left w:val="single" w:sz="4" w:space="0" w:color="auto"/>
              <w:bottom w:val="nil"/>
              <w:right w:val="single" w:sz="4" w:space="0" w:color="000000"/>
            </w:tcBorders>
            <w:shd w:val="clear" w:color="000000" w:fill="D9D9D9"/>
            <w:vAlign w:val="center"/>
            <w:hideMark/>
          </w:tcPr>
          <w:p w14:paraId="35483902" w14:textId="77777777" w:rsidR="00BD05AE" w:rsidRPr="007551CD" w:rsidRDefault="00BD05AE" w:rsidP="007551CD">
            <w:pPr>
              <w:jc w:val="center"/>
              <w:rPr>
                <w:rFonts w:ascii="Arial" w:hAnsi="Arial" w:cs="Arial"/>
                <w:b/>
                <w:bCs/>
                <w:sz w:val="24"/>
                <w:szCs w:val="24"/>
              </w:rPr>
            </w:pPr>
            <w:r w:rsidRPr="007551CD">
              <w:rPr>
                <w:rFonts w:ascii="Arial" w:hAnsi="Arial" w:cs="Arial"/>
                <w:b/>
                <w:bCs/>
                <w:sz w:val="24"/>
                <w:szCs w:val="24"/>
              </w:rPr>
              <w:t>RESULTAT ECONOMIQUE</w:t>
            </w:r>
          </w:p>
        </w:tc>
        <w:tc>
          <w:tcPr>
            <w:tcW w:w="1756" w:type="dxa"/>
            <w:tcBorders>
              <w:top w:val="nil"/>
              <w:left w:val="nil"/>
              <w:bottom w:val="nil"/>
              <w:right w:val="single" w:sz="4" w:space="0" w:color="auto"/>
            </w:tcBorders>
            <w:shd w:val="clear" w:color="000000" w:fill="D9D9D9"/>
            <w:noWrap/>
            <w:vAlign w:val="center"/>
            <w:hideMark/>
          </w:tcPr>
          <w:p w14:paraId="2EBFC6D0" w14:textId="77777777" w:rsidR="00BD05AE" w:rsidRPr="007551CD" w:rsidRDefault="00BD05AE" w:rsidP="007551CD">
            <w:pPr>
              <w:jc w:val="right"/>
              <w:rPr>
                <w:rFonts w:ascii="Arial" w:hAnsi="Arial" w:cs="Arial"/>
                <w:b/>
                <w:bCs/>
                <w:sz w:val="24"/>
                <w:szCs w:val="24"/>
              </w:rPr>
            </w:pPr>
            <w:r w:rsidRPr="007551CD">
              <w:rPr>
                <w:rFonts w:ascii="Arial" w:hAnsi="Arial" w:cs="Arial"/>
                <w:b/>
                <w:bCs/>
                <w:sz w:val="24"/>
                <w:szCs w:val="24"/>
              </w:rPr>
              <w:t xml:space="preserve">-273 370 </w:t>
            </w:r>
          </w:p>
        </w:tc>
        <w:tc>
          <w:tcPr>
            <w:tcW w:w="1756" w:type="dxa"/>
            <w:tcBorders>
              <w:top w:val="nil"/>
              <w:left w:val="nil"/>
              <w:bottom w:val="nil"/>
              <w:right w:val="single" w:sz="4" w:space="0" w:color="auto"/>
            </w:tcBorders>
            <w:shd w:val="clear" w:color="000000" w:fill="D9D9D9"/>
            <w:noWrap/>
            <w:vAlign w:val="center"/>
            <w:hideMark/>
          </w:tcPr>
          <w:p w14:paraId="0E3ADF2D" w14:textId="77777777" w:rsidR="00BD05AE" w:rsidRPr="007551CD" w:rsidRDefault="00BD05AE" w:rsidP="007551CD">
            <w:pPr>
              <w:jc w:val="right"/>
              <w:rPr>
                <w:rFonts w:ascii="Arial" w:hAnsi="Arial" w:cs="Arial"/>
                <w:b/>
                <w:bCs/>
                <w:sz w:val="24"/>
                <w:szCs w:val="24"/>
              </w:rPr>
            </w:pPr>
            <w:r w:rsidRPr="007551CD">
              <w:rPr>
                <w:rFonts w:ascii="Arial" w:hAnsi="Arial" w:cs="Arial"/>
                <w:b/>
                <w:bCs/>
                <w:sz w:val="24"/>
                <w:szCs w:val="24"/>
              </w:rPr>
              <w:t xml:space="preserve">-425 023 </w:t>
            </w:r>
          </w:p>
        </w:tc>
      </w:tr>
      <w:tr w:rsidR="00BD05AE" w:rsidRPr="007551CD" w14:paraId="3DDA8C9E" w14:textId="77777777" w:rsidTr="00BD05AE">
        <w:trPr>
          <w:trHeight w:val="315"/>
          <w:jc w:val="center"/>
        </w:trPr>
        <w:tc>
          <w:tcPr>
            <w:tcW w:w="6842" w:type="dxa"/>
            <w:tcBorders>
              <w:top w:val="nil"/>
              <w:left w:val="single" w:sz="4" w:space="0" w:color="auto"/>
              <w:bottom w:val="single" w:sz="4" w:space="0" w:color="auto"/>
              <w:right w:val="single" w:sz="4" w:space="0" w:color="000000"/>
            </w:tcBorders>
            <w:shd w:val="clear" w:color="auto" w:fill="auto"/>
            <w:vAlign w:val="center"/>
            <w:hideMark/>
          </w:tcPr>
          <w:p w14:paraId="22E4DDDE" w14:textId="77777777" w:rsidR="00BD05AE" w:rsidRPr="007551CD" w:rsidRDefault="00BD05AE" w:rsidP="007551CD">
            <w:pPr>
              <w:rPr>
                <w:rFonts w:ascii="Arial" w:hAnsi="Arial" w:cs="Arial"/>
                <w:i/>
                <w:iCs/>
                <w:sz w:val="24"/>
                <w:szCs w:val="24"/>
              </w:rPr>
            </w:pPr>
            <w:r w:rsidRPr="007551CD">
              <w:rPr>
                <w:rFonts w:ascii="Arial" w:hAnsi="Arial" w:cs="Arial"/>
                <w:i/>
                <w:iCs/>
                <w:sz w:val="24"/>
                <w:szCs w:val="24"/>
              </w:rPr>
              <w:t xml:space="preserve">(2) dont Aide aux postes </w:t>
            </w:r>
          </w:p>
        </w:tc>
        <w:tc>
          <w:tcPr>
            <w:tcW w:w="1756" w:type="dxa"/>
            <w:tcBorders>
              <w:top w:val="nil"/>
              <w:left w:val="nil"/>
              <w:bottom w:val="single" w:sz="4" w:space="0" w:color="auto"/>
              <w:right w:val="single" w:sz="4" w:space="0" w:color="auto"/>
            </w:tcBorders>
            <w:shd w:val="clear" w:color="000000" w:fill="FFFFFF"/>
            <w:noWrap/>
            <w:vAlign w:val="center"/>
            <w:hideMark/>
          </w:tcPr>
          <w:p w14:paraId="41205129" w14:textId="77777777" w:rsidR="00BD05AE" w:rsidRPr="007551CD" w:rsidRDefault="00BD05AE" w:rsidP="007551CD">
            <w:pPr>
              <w:jc w:val="right"/>
              <w:rPr>
                <w:rFonts w:ascii="Arial" w:hAnsi="Arial" w:cs="Arial"/>
                <w:i/>
                <w:iCs/>
                <w:sz w:val="24"/>
                <w:szCs w:val="24"/>
              </w:rPr>
            </w:pPr>
            <w:r w:rsidRPr="007551CD">
              <w:rPr>
                <w:rFonts w:ascii="Arial" w:hAnsi="Arial" w:cs="Arial"/>
                <w:i/>
                <w:iCs/>
                <w:sz w:val="24"/>
                <w:szCs w:val="24"/>
              </w:rPr>
              <w:t xml:space="preserve">547 967 </w:t>
            </w:r>
          </w:p>
        </w:tc>
        <w:tc>
          <w:tcPr>
            <w:tcW w:w="1756" w:type="dxa"/>
            <w:tcBorders>
              <w:top w:val="nil"/>
              <w:left w:val="nil"/>
              <w:bottom w:val="single" w:sz="4" w:space="0" w:color="auto"/>
              <w:right w:val="single" w:sz="4" w:space="0" w:color="auto"/>
            </w:tcBorders>
            <w:shd w:val="clear" w:color="000000" w:fill="FFFFFF"/>
            <w:noWrap/>
            <w:vAlign w:val="center"/>
            <w:hideMark/>
          </w:tcPr>
          <w:p w14:paraId="0FD65EA0" w14:textId="77777777" w:rsidR="00BD05AE" w:rsidRPr="007551CD" w:rsidRDefault="00BD05AE" w:rsidP="007551CD">
            <w:pPr>
              <w:jc w:val="right"/>
              <w:rPr>
                <w:rFonts w:ascii="Arial" w:hAnsi="Arial" w:cs="Arial"/>
                <w:i/>
                <w:iCs/>
                <w:sz w:val="24"/>
                <w:szCs w:val="24"/>
              </w:rPr>
            </w:pPr>
            <w:r w:rsidRPr="007551CD">
              <w:rPr>
                <w:rFonts w:ascii="Arial" w:hAnsi="Arial" w:cs="Arial"/>
                <w:i/>
                <w:iCs/>
                <w:sz w:val="24"/>
                <w:szCs w:val="24"/>
              </w:rPr>
              <w:t xml:space="preserve">527 109 </w:t>
            </w:r>
          </w:p>
        </w:tc>
      </w:tr>
    </w:tbl>
    <w:p w14:paraId="045162CB" w14:textId="77777777" w:rsidR="00D9243C" w:rsidRDefault="00D9243C" w:rsidP="00D9243C">
      <w:pPr>
        <w:jc w:val="center"/>
        <w:rPr>
          <w:sz w:val="12"/>
          <w:szCs w:val="12"/>
        </w:rPr>
      </w:pPr>
      <w:r>
        <w:rPr>
          <w:sz w:val="12"/>
          <w:szCs w:val="12"/>
        </w:rPr>
        <w:br w:type="page"/>
      </w:r>
    </w:p>
    <w:tbl>
      <w:tblPr>
        <w:tblW w:w="10354" w:type="dxa"/>
        <w:jc w:val="center"/>
        <w:tblCellMar>
          <w:left w:w="70" w:type="dxa"/>
          <w:right w:w="70" w:type="dxa"/>
        </w:tblCellMar>
        <w:tblLook w:val="04A0" w:firstRow="1" w:lastRow="0" w:firstColumn="1" w:lastColumn="0" w:noHBand="0" w:noVBand="1"/>
      </w:tblPr>
      <w:tblGrid>
        <w:gridCol w:w="593"/>
        <w:gridCol w:w="6251"/>
        <w:gridCol w:w="1755"/>
        <w:gridCol w:w="1755"/>
      </w:tblGrid>
      <w:tr w:rsidR="00311D52" w:rsidRPr="00311D52" w14:paraId="7C0ED26E" w14:textId="77777777" w:rsidTr="002C3EC3">
        <w:trPr>
          <w:trHeight w:val="276"/>
          <w:tblHeader/>
          <w:jc w:val="center"/>
        </w:trPr>
        <w:tc>
          <w:tcPr>
            <w:tcW w:w="684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47AD9C" w14:textId="77777777" w:rsidR="00311D52" w:rsidRPr="00311D52" w:rsidRDefault="00311D52" w:rsidP="00311D52">
            <w:pPr>
              <w:jc w:val="center"/>
              <w:rPr>
                <w:rFonts w:ascii="Arial" w:hAnsi="Arial" w:cs="Arial"/>
                <w:b/>
                <w:bCs/>
                <w:sz w:val="24"/>
                <w:szCs w:val="24"/>
              </w:rPr>
            </w:pPr>
            <w:bookmarkStart w:id="129" w:name="RANGE!A1:D88"/>
            <w:r w:rsidRPr="00311D52">
              <w:rPr>
                <w:rFonts w:ascii="Arial" w:hAnsi="Arial" w:cs="Arial"/>
                <w:b/>
                <w:bCs/>
                <w:sz w:val="24"/>
                <w:szCs w:val="24"/>
              </w:rPr>
              <w:t>Compte de résultat - CDTD</w:t>
            </w:r>
            <w:bookmarkEnd w:id="129"/>
          </w:p>
        </w:tc>
        <w:tc>
          <w:tcPr>
            <w:tcW w:w="1755" w:type="dxa"/>
            <w:vMerge w:val="restart"/>
            <w:tcBorders>
              <w:top w:val="single" w:sz="4" w:space="0" w:color="auto"/>
              <w:left w:val="single" w:sz="4" w:space="0" w:color="auto"/>
              <w:bottom w:val="single" w:sz="4" w:space="0" w:color="000000"/>
              <w:right w:val="single" w:sz="4" w:space="0" w:color="auto"/>
            </w:tcBorders>
            <w:shd w:val="clear" w:color="000000" w:fill="963634"/>
            <w:vAlign w:val="center"/>
            <w:hideMark/>
          </w:tcPr>
          <w:p w14:paraId="75DC056C" w14:textId="77777777" w:rsidR="00311D52" w:rsidRPr="00311D52" w:rsidRDefault="00311D52" w:rsidP="00311D52">
            <w:pPr>
              <w:jc w:val="center"/>
              <w:rPr>
                <w:rFonts w:ascii="Arial" w:hAnsi="Arial" w:cs="Arial"/>
                <w:b/>
                <w:bCs/>
                <w:i/>
                <w:iCs/>
                <w:color w:val="FFFFFF"/>
                <w:sz w:val="24"/>
                <w:szCs w:val="24"/>
              </w:rPr>
            </w:pPr>
            <w:r w:rsidRPr="00311D52">
              <w:rPr>
                <w:rFonts w:ascii="Arial" w:hAnsi="Arial" w:cs="Arial"/>
                <w:b/>
                <w:bCs/>
                <w:i/>
                <w:iCs/>
                <w:color w:val="FFFFFF"/>
                <w:sz w:val="24"/>
                <w:szCs w:val="24"/>
              </w:rPr>
              <w:t>2023</w:t>
            </w:r>
          </w:p>
        </w:tc>
        <w:tc>
          <w:tcPr>
            <w:tcW w:w="1755" w:type="dxa"/>
            <w:vMerge w:val="restart"/>
            <w:tcBorders>
              <w:top w:val="single" w:sz="4" w:space="0" w:color="auto"/>
              <w:left w:val="single" w:sz="4" w:space="0" w:color="auto"/>
              <w:bottom w:val="single" w:sz="4" w:space="0" w:color="000000"/>
              <w:right w:val="single" w:sz="4" w:space="0" w:color="auto"/>
            </w:tcBorders>
            <w:shd w:val="clear" w:color="000000" w:fill="963634"/>
            <w:vAlign w:val="center"/>
            <w:hideMark/>
          </w:tcPr>
          <w:p w14:paraId="14C8F294" w14:textId="77777777" w:rsidR="00311D52" w:rsidRPr="00311D52" w:rsidRDefault="00311D52" w:rsidP="00311D52">
            <w:pPr>
              <w:jc w:val="center"/>
              <w:rPr>
                <w:rFonts w:ascii="Arial" w:hAnsi="Arial" w:cs="Arial"/>
                <w:b/>
                <w:bCs/>
                <w:i/>
                <w:iCs/>
                <w:color w:val="FFFFFF"/>
                <w:sz w:val="24"/>
                <w:szCs w:val="24"/>
              </w:rPr>
            </w:pPr>
            <w:r w:rsidRPr="00311D52">
              <w:rPr>
                <w:rFonts w:ascii="Arial" w:hAnsi="Arial" w:cs="Arial"/>
                <w:b/>
                <w:bCs/>
                <w:i/>
                <w:iCs/>
                <w:color w:val="FFFFFF"/>
                <w:sz w:val="24"/>
                <w:szCs w:val="24"/>
              </w:rPr>
              <w:t>2022</w:t>
            </w:r>
          </w:p>
        </w:tc>
      </w:tr>
      <w:tr w:rsidR="002C3EC3" w:rsidRPr="00311D52" w14:paraId="23655CE7" w14:textId="77777777" w:rsidTr="002C3EC3">
        <w:trPr>
          <w:trHeight w:val="900"/>
          <w:tblHeader/>
          <w:jc w:val="center"/>
        </w:trPr>
        <w:tc>
          <w:tcPr>
            <w:tcW w:w="6844" w:type="dxa"/>
            <w:gridSpan w:val="2"/>
            <w:vMerge/>
            <w:tcBorders>
              <w:top w:val="single" w:sz="4" w:space="0" w:color="auto"/>
              <w:left w:val="single" w:sz="4" w:space="0" w:color="auto"/>
              <w:bottom w:val="single" w:sz="4" w:space="0" w:color="000000"/>
              <w:right w:val="single" w:sz="4" w:space="0" w:color="000000"/>
            </w:tcBorders>
            <w:vAlign w:val="center"/>
            <w:hideMark/>
          </w:tcPr>
          <w:p w14:paraId="5FABCEC7" w14:textId="77777777" w:rsidR="002C3EC3" w:rsidRPr="00311D52" w:rsidRDefault="002C3EC3" w:rsidP="00311D52">
            <w:pPr>
              <w:rPr>
                <w:rFonts w:ascii="Arial" w:hAnsi="Arial" w:cs="Arial"/>
                <w:b/>
                <w:bCs/>
                <w:sz w:val="24"/>
                <w:szCs w:val="24"/>
              </w:rPr>
            </w:pPr>
          </w:p>
        </w:tc>
        <w:tc>
          <w:tcPr>
            <w:tcW w:w="1755" w:type="dxa"/>
            <w:vMerge/>
            <w:tcBorders>
              <w:top w:val="single" w:sz="4" w:space="0" w:color="auto"/>
              <w:left w:val="single" w:sz="4" w:space="0" w:color="auto"/>
              <w:bottom w:val="single" w:sz="4" w:space="0" w:color="000000"/>
              <w:right w:val="single" w:sz="4" w:space="0" w:color="auto"/>
            </w:tcBorders>
            <w:vAlign w:val="center"/>
            <w:hideMark/>
          </w:tcPr>
          <w:p w14:paraId="5D289C35" w14:textId="77777777" w:rsidR="002C3EC3" w:rsidRPr="00311D52" w:rsidRDefault="002C3EC3" w:rsidP="00311D52">
            <w:pPr>
              <w:rPr>
                <w:rFonts w:ascii="Arial" w:hAnsi="Arial" w:cs="Arial"/>
                <w:b/>
                <w:bCs/>
                <w:i/>
                <w:iCs/>
                <w:color w:val="FFFFFF"/>
                <w:sz w:val="24"/>
                <w:szCs w:val="24"/>
              </w:rPr>
            </w:pPr>
          </w:p>
        </w:tc>
        <w:tc>
          <w:tcPr>
            <w:tcW w:w="1755" w:type="dxa"/>
            <w:vMerge/>
            <w:tcBorders>
              <w:top w:val="single" w:sz="4" w:space="0" w:color="auto"/>
              <w:left w:val="single" w:sz="4" w:space="0" w:color="auto"/>
              <w:bottom w:val="single" w:sz="4" w:space="0" w:color="000000"/>
              <w:right w:val="single" w:sz="4" w:space="0" w:color="auto"/>
            </w:tcBorders>
            <w:vAlign w:val="center"/>
            <w:hideMark/>
          </w:tcPr>
          <w:p w14:paraId="79FD7704" w14:textId="77777777" w:rsidR="002C3EC3" w:rsidRPr="00311D52" w:rsidRDefault="002C3EC3" w:rsidP="00311D52">
            <w:pPr>
              <w:rPr>
                <w:rFonts w:ascii="Arial" w:hAnsi="Arial" w:cs="Arial"/>
                <w:b/>
                <w:bCs/>
                <w:i/>
                <w:iCs/>
                <w:color w:val="FFFFFF"/>
                <w:sz w:val="24"/>
                <w:szCs w:val="24"/>
              </w:rPr>
            </w:pPr>
          </w:p>
        </w:tc>
      </w:tr>
      <w:tr w:rsidR="002C3EC3" w:rsidRPr="00311D52" w14:paraId="784468A7" w14:textId="77777777" w:rsidTr="002C3EC3">
        <w:trPr>
          <w:trHeight w:val="315"/>
          <w:jc w:val="center"/>
        </w:trPr>
        <w:tc>
          <w:tcPr>
            <w:tcW w:w="6844" w:type="dxa"/>
            <w:gridSpan w:val="2"/>
            <w:tcBorders>
              <w:top w:val="nil"/>
              <w:left w:val="single" w:sz="4" w:space="0" w:color="auto"/>
              <w:bottom w:val="nil"/>
              <w:right w:val="single" w:sz="4" w:space="0" w:color="000000"/>
            </w:tcBorders>
            <w:shd w:val="clear" w:color="auto" w:fill="auto"/>
            <w:vAlign w:val="center"/>
            <w:hideMark/>
          </w:tcPr>
          <w:p w14:paraId="02A9DEBE" w14:textId="244379D9" w:rsidR="002C3EC3" w:rsidRPr="00311D52" w:rsidRDefault="002C3EC3" w:rsidP="00311D52">
            <w:pPr>
              <w:rPr>
                <w:rFonts w:ascii="Arial" w:hAnsi="Arial" w:cs="Arial"/>
                <w:b/>
                <w:bCs/>
                <w:sz w:val="24"/>
                <w:szCs w:val="24"/>
              </w:rPr>
            </w:pPr>
            <w:r w:rsidRPr="00311D52">
              <w:rPr>
                <w:rFonts w:ascii="Arial" w:hAnsi="Arial" w:cs="Arial"/>
                <w:b/>
                <w:bCs/>
                <w:sz w:val="24"/>
                <w:szCs w:val="24"/>
              </w:rPr>
              <w:t xml:space="preserve">* Production vendue et </w:t>
            </w:r>
            <w:r w:rsidR="00CB6133">
              <w:rPr>
                <w:rFonts w:ascii="Arial" w:hAnsi="Arial" w:cs="Arial"/>
                <w:b/>
                <w:bCs/>
                <w:sz w:val="24"/>
                <w:szCs w:val="24"/>
              </w:rPr>
              <w:t>prestations</w:t>
            </w:r>
            <w:r w:rsidRPr="00311D52">
              <w:rPr>
                <w:rFonts w:ascii="Arial" w:hAnsi="Arial" w:cs="Arial"/>
                <w:b/>
                <w:bCs/>
                <w:sz w:val="24"/>
                <w:szCs w:val="24"/>
              </w:rPr>
              <w:t xml:space="preserve"> de services</w:t>
            </w:r>
          </w:p>
        </w:tc>
        <w:tc>
          <w:tcPr>
            <w:tcW w:w="1755" w:type="dxa"/>
            <w:tcBorders>
              <w:top w:val="nil"/>
              <w:left w:val="nil"/>
              <w:bottom w:val="nil"/>
              <w:right w:val="single" w:sz="4" w:space="0" w:color="auto"/>
            </w:tcBorders>
            <w:shd w:val="clear" w:color="auto" w:fill="auto"/>
            <w:noWrap/>
            <w:vAlign w:val="center"/>
            <w:hideMark/>
          </w:tcPr>
          <w:p w14:paraId="49D2C3D0" w14:textId="77777777" w:rsidR="002C3EC3" w:rsidRPr="00311D52" w:rsidRDefault="002C3EC3" w:rsidP="00311D52">
            <w:pPr>
              <w:jc w:val="right"/>
              <w:rPr>
                <w:rFonts w:ascii="Arial" w:hAnsi="Arial" w:cs="Arial"/>
                <w:b/>
                <w:bCs/>
                <w:sz w:val="24"/>
                <w:szCs w:val="24"/>
              </w:rPr>
            </w:pPr>
            <w:r w:rsidRPr="00311D52">
              <w:rPr>
                <w:rFonts w:ascii="Arial" w:hAnsi="Arial" w:cs="Arial"/>
                <w:b/>
                <w:bCs/>
                <w:sz w:val="24"/>
                <w:szCs w:val="24"/>
              </w:rPr>
              <w:t xml:space="preserve">68 692 </w:t>
            </w:r>
          </w:p>
        </w:tc>
        <w:tc>
          <w:tcPr>
            <w:tcW w:w="1755" w:type="dxa"/>
            <w:tcBorders>
              <w:top w:val="nil"/>
              <w:left w:val="nil"/>
              <w:bottom w:val="nil"/>
              <w:right w:val="single" w:sz="4" w:space="0" w:color="auto"/>
            </w:tcBorders>
            <w:shd w:val="clear" w:color="auto" w:fill="auto"/>
            <w:noWrap/>
            <w:vAlign w:val="center"/>
            <w:hideMark/>
          </w:tcPr>
          <w:p w14:paraId="35AEE386" w14:textId="77777777" w:rsidR="002C3EC3" w:rsidRPr="00311D52" w:rsidRDefault="002C3EC3" w:rsidP="00311D52">
            <w:pPr>
              <w:jc w:val="right"/>
              <w:rPr>
                <w:rFonts w:ascii="Arial" w:hAnsi="Arial" w:cs="Arial"/>
                <w:b/>
                <w:bCs/>
                <w:sz w:val="24"/>
                <w:szCs w:val="24"/>
              </w:rPr>
            </w:pPr>
            <w:r w:rsidRPr="00311D52">
              <w:rPr>
                <w:rFonts w:ascii="Arial" w:hAnsi="Arial" w:cs="Arial"/>
                <w:b/>
                <w:bCs/>
                <w:sz w:val="24"/>
                <w:szCs w:val="24"/>
              </w:rPr>
              <w:t xml:space="preserve">80 421 </w:t>
            </w:r>
          </w:p>
        </w:tc>
      </w:tr>
      <w:tr w:rsidR="002C3EC3" w:rsidRPr="00311D52" w14:paraId="535EB043" w14:textId="77777777" w:rsidTr="002C3EC3">
        <w:trPr>
          <w:trHeight w:val="315"/>
          <w:jc w:val="center"/>
        </w:trPr>
        <w:tc>
          <w:tcPr>
            <w:tcW w:w="6844" w:type="dxa"/>
            <w:gridSpan w:val="2"/>
            <w:tcBorders>
              <w:top w:val="nil"/>
              <w:left w:val="single" w:sz="4" w:space="0" w:color="auto"/>
              <w:bottom w:val="nil"/>
              <w:right w:val="single" w:sz="4" w:space="0" w:color="000000"/>
            </w:tcBorders>
            <w:shd w:val="clear" w:color="auto" w:fill="auto"/>
            <w:vAlign w:val="center"/>
            <w:hideMark/>
          </w:tcPr>
          <w:p w14:paraId="736FC14E" w14:textId="77777777" w:rsidR="002C3EC3" w:rsidRPr="00311D52" w:rsidRDefault="002C3EC3" w:rsidP="00311D52">
            <w:pPr>
              <w:rPr>
                <w:rFonts w:ascii="Arial" w:hAnsi="Arial" w:cs="Arial"/>
                <w:b/>
                <w:bCs/>
                <w:sz w:val="24"/>
                <w:szCs w:val="24"/>
              </w:rPr>
            </w:pPr>
            <w:r w:rsidRPr="00311D52">
              <w:rPr>
                <w:rFonts w:ascii="Arial" w:hAnsi="Arial" w:cs="Arial"/>
                <w:b/>
                <w:bCs/>
                <w:sz w:val="24"/>
                <w:szCs w:val="24"/>
              </w:rPr>
              <w:t>* Produits de tiers financeurs</w:t>
            </w:r>
          </w:p>
        </w:tc>
        <w:tc>
          <w:tcPr>
            <w:tcW w:w="1755" w:type="dxa"/>
            <w:tcBorders>
              <w:top w:val="nil"/>
              <w:left w:val="nil"/>
              <w:bottom w:val="nil"/>
              <w:right w:val="single" w:sz="4" w:space="0" w:color="auto"/>
            </w:tcBorders>
            <w:shd w:val="clear" w:color="auto" w:fill="auto"/>
            <w:noWrap/>
            <w:vAlign w:val="center"/>
            <w:hideMark/>
          </w:tcPr>
          <w:p w14:paraId="2157CA3E" w14:textId="77777777" w:rsidR="002C3EC3" w:rsidRPr="00311D52" w:rsidRDefault="002C3EC3" w:rsidP="00311D52">
            <w:pPr>
              <w:jc w:val="right"/>
              <w:rPr>
                <w:rFonts w:ascii="Arial" w:hAnsi="Arial" w:cs="Arial"/>
                <w:b/>
                <w:bCs/>
                <w:sz w:val="24"/>
                <w:szCs w:val="24"/>
              </w:rPr>
            </w:pPr>
            <w:r w:rsidRPr="00311D52">
              <w:rPr>
                <w:rFonts w:ascii="Arial" w:hAnsi="Arial" w:cs="Arial"/>
                <w:b/>
                <w:bCs/>
                <w:sz w:val="24"/>
                <w:szCs w:val="24"/>
              </w:rPr>
              <w:t xml:space="preserve">15 000 </w:t>
            </w:r>
          </w:p>
        </w:tc>
        <w:tc>
          <w:tcPr>
            <w:tcW w:w="1755" w:type="dxa"/>
            <w:tcBorders>
              <w:top w:val="nil"/>
              <w:left w:val="nil"/>
              <w:bottom w:val="nil"/>
              <w:right w:val="single" w:sz="4" w:space="0" w:color="auto"/>
            </w:tcBorders>
            <w:shd w:val="clear" w:color="auto" w:fill="auto"/>
            <w:noWrap/>
            <w:vAlign w:val="center"/>
            <w:hideMark/>
          </w:tcPr>
          <w:p w14:paraId="3FF67E92" w14:textId="77777777" w:rsidR="002C3EC3" w:rsidRPr="00311D52" w:rsidRDefault="002C3EC3" w:rsidP="00311D52">
            <w:pPr>
              <w:jc w:val="right"/>
              <w:rPr>
                <w:rFonts w:ascii="Arial" w:hAnsi="Arial" w:cs="Arial"/>
                <w:b/>
                <w:bCs/>
                <w:sz w:val="24"/>
                <w:szCs w:val="24"/>
              </w:rPr>
            </w:pPr>
            <w:r w:rsidRPr="00311D52">
              <w:rPr>
                <w:rFonts w:ascii="Arial" w:hAnsi="Arial" w:cs="Arial"/>
                <w:b/>
                <w:bCs/>
                <w:sz w:val="24"/>
                <w:szCs w:val="24"/>
              </w:rPr>
              <w:t xml:space="preserve">35 672 </w:t>
            </w:r>
          </w:p>
        </w:tc>
      </w:tr>
      <w:tr w:rsidR="002C3EC3" w:rsidRPr="00311D52" w14:paraId="48627D67" w14:textId="77777777" w:rsidTr="002C3EC3">
        <w:trPr>
          <w:trHeight w:val="315"/>
          <w:jc w:val="center"/>
        </w:trPr>
        <w:tc>
          <w:tcPr>
            <w:tcW w:w="6844" w:type="dxa"/>
            <w:gridSpan w:val="2"/>
            <w:tcBorders>
              <w:top w:val="nil"/>
              <w:left w:val="single" w:sz="4" w:space="0" w:color="auto"/>
              <w:bottom w:val="nil"/>
              <w:right w:val="single" w:sz="4" w:space="0" w:color="000000"/>
            </w:tcBorders>
            <w:shd w:val="clear" w:color="auto" w:fill="auto"/>
            <w:vAlign w:val="center"/>
            <w:hideMark/>
          </w:tcPr>
          <w:p w14:paraId="729CEE67" w14:textId="191DE164" w:rsidR="002C3EC3" w:rsidRPr="00311D52" w:rsidRDefault="00CB6133" w:rsidP="00311D52">
            <w:pPr>
              <w:jc w:val="center"/>
              <w:rPr>
                <w:rFonts w:ascii="Arial" w:hAnsi="Arial" w:cs="Arial"/>
                <w:sz w:val="24"/>
                <w:szCs w:val="24"/>
              </w:rPr>
            </w:pPr>
            <w:r w:rsidRPr="00311D52">
              <w:rPr>
                <w:rFonts w:ascii="Arial" w:hAnsi="Arial" w:cs="Arial"/>
                <w:sz w:val="24"/>
                <w:szCs w:val="24"/>
              </w:rPr>
              <w:t>Concours</w:t>
            </w:r>
            <w:r w:rsidR="002C3EC3" w:rsidRPr="00311D52">
              <w:rPr>
                <w:rFonts w:ascii="Arial" w:hAnsi="Arial" w:cs="Arial"/>
                <w:sz w:val="24"/>
                <w:szCs w:val="24"/>
              </w:rPr>
              <w:t xml:space="preserve"> publics et subventions d'exploitation</w:t>
            </w:r>
          </w:p>
        </w:tc>
        <w:tc>
          <w:tcPr>
            <w:tcW w:w="1755" w:type="dxa"/>
            <w:tcBorders>
              <w:top w:val="nil"/>
              <w:left w:val="nil"/>
              <w:bottom w:val="nil"/>
              <w:right w:val="single" w:sz="4" w:space="0" w:color="auto"/>
            </w:tcBorders>
            <w:shd w:val="clear" w:color="auto" w:fill="auto"/>
            <w:noWrap/>
            <w:vAlign w:val="center"/>
            <w:hideMark/>
          </w:tcPr>
          <w:p w14:paraId="0972CD1F" w14:textId="77777777" w:rsidR="002C3EC3" w:rsidRPr="00311D52" w:rsidRDefault="002C3EC3" w:rsidP="00311D52">
            <w:pPr>
              <w:jc w:val="right"/>
              <w:rPr>
                <w:rFonts w:ascii="Arial" w:hAnsi="Arial" w:cs="Arial"/>
                <w:i/>
                <w:iCs/>
                <w:sz w:val="24"/>
                <w:szCs w:val="24"/>
              </w:rPr>
            </w:pPr>
            <w:r w:rsidRPr="00311D52">
              <w:rPr>
                <w:rFonts w:ascii="Arial" w:hAnsi="Arial" w:cs="Arial"/>
                <w:i/>
                <w:iCs/>
                <w:sz w:val="24"/>
                <w:szCs w:val="24"/>
              </w:rPr>
              <w:t xml:space="preserve">0 </w:t>
            </w:r>
          </w:p>
        </w:tc>
        <w:tc>
          <w:tcPr>
            <w:tcW w:w="1755" w:type="dxa"/>
            <w:tcBorders>
              <w:top w:val="nil"/>
              <w:left w:val="nil"/>
              <w:bottom w:val="nil"/>
              <w:right w:val="single" w:sz="4" w:space="0" w:color="auto"/>
            </w:tcBorders>
            <w:shd w:val="clear" w:color="auto" w:fill="auto"/>
            <w:noWrap/>
            <w:vAlign w:val="center"/>
            <w:hideMark/>
          </w:tcPr>
          <w:p w14:paraId="1433E0BA" w14:textId="77777777" w:rsidR="002C3EC3" w:rsidRPr="00311D52" w:rsidRDefault="002C3EC3" w:rsidP="00311D52">
            <w:pPr>
              <w:jc w:val="right"/>
              <w:rPr>
                <w:rFonts w:ascii="Arial" w:hAnsi="Arial" w:cs="Arial"/>
                <w:i/>
                <w:iCs/>
                <w:sz w:val="24"/>
                <w:szCs w:val="24"/>
              </w:rPr>
            </w:pPr>
            <w:r w:rsidRPr="00311D52">
              <w:rPr>
                <w:rFonts w:ascii="Arial" w:hAnsi="Arial" w:cs="Arial"/>
                <w:i/>
                <w:iCs/>
                <w:sz w:val="24"/>
                <w:szCs w:val="24"/>
              </w:rPr>
              <w:t xml:space="preserve">35 672 </w:t>
            </w:r>
          </w:p>
        </w:tc>
      </w:tr>
      <w:tr w:rsidR="002C3EC3" w:rsidRPr="00311D52" w14:paraId="0E6E7FCA" w14:textId="77777777" w:rsidTr="002C3EC3">
        <w:trPr>
          <w:trHeight w:val="315"/>
          <w:jc w:val="center"/>
        </w:trPr>
        <w:tc>
          <w:tcPr>
            <w:tcW w:w="593" w:type="dxa"/>
            <w:tcBorders>
              <w:top w:val="nil"/>
              <w:left w:val="single" w:sz="4" w:space="0" w:color="auto"/>
              <w:bottom w:val="nil"/>
              <w:right w:val="nil"/>
            </w:tcBorders>
            <w:shd w:val="clear" w:color="auto" w:fill="auto"/>
            <w:vAlign w:val="center"/>
            <w:hideMark/>
          </w:tcPr>
          <w:p w14:paraId="0571A4D9" w14:textId="77777777" w:rsidR="002C3EC3" w:rsidRPr="00311D52" w:rsidRDefault="002C3EC3" w:rsidP="00311D52">
            <w:pPr>
              <w:jc w:val="right"/>
              <w:rPr>
                <w:rFonts w:ascii="Arial" w:hAnsi="Arial" w:cs="Arial"/>
                <w:i/>
                <w:iCs/>
                <w:sz w:val="24"/>
                <w:szCs w:val="24"/>
              </w:rPr>
            </w:pPr>
            <w:r w:rsidRPr="00311D52">
              <w:rPr>
                <w:rFonts w:ascii="Arial" w:hAnsi="Arial" w:cs="Arial"/>
                <w:i/>
                <w:iCs/>
                <w:sz w:val="24"/>
                <w:szCs w:val="24"/>
              </w:rPr>
              <w:t> </w:t>
            </w:r>
          </w:p>
        </w:tc>
        <w:tc>
          <w:tcPr>
            <w:tcW w:w="6251" w:type="dxa"/>
            <w:tcBorders>
              <w:top w:val="nil"/>
              <w:left w:val="nil"/>
              <w:bottom w:val="nil"/>
              <w:right w:val="single" w:sz="4" w:space="0" w:color="auto"/>
            </w:tcBorders>
            <w:shd w:val="clear" w:color="auto" w:fill="auto"/>
            <w:vAlign w:val="center"/>
            <w:hideMark/>
          </w:tcPr>
          <w:p w14:paraId="73CDD6CB" w14:textId="39702DDC" w:rsidR="002C3EC3" w:rsidRPr="00311D52" w:rsidRDefault="00CB6133" w:rsidP="00311D52">
            <w:pPr>
              <w:jc w:val="right"/>
              <w:rPr>
                <w:rFonts w:ascii="Arial" w:hAnsi="Arial" w:cs="Arial"/>
                <w:i/>
                <w:iCs/>
                <w:sz w:val="24"/>
                <w:szCs w:val="24"/>
              </w:rPr>
            </w:pPr>
            <w:r w:rsidRPr="00311D52">
              <w:rPr>
                <w:rFonts w:ascii="Arial" w:hAnsi="Arial" w:cs="Arial"/>
                <w:i/>
                <w:iCs/>
                <w:sz w:val="24"/>
                <w:szCs w:val="24"/>
              </w:rPr>
              <w:t>Dons</w:t>
            </w:r>
            <w:r w:rsidR="002C3EC3" w:rsidRPr="00311D52">
              <w:rPr>
                <w:rFonts w:ascii="Arial" w:hAnsi="Arial" w:cs="Arial"/>
                <w:i/>
                <w:iCs/>
                <w:sz w:val="24"/>
                <w:szCs w:val="24"/>
              </w:rPr>
              <w:t xml:space="preserve"> manuels</w:t>
            </w:r>
          </w:p>
        </w:tc>
        <w:tc>
          <w:tcPr>
            <w:tcW w:w="1755" w:type="dxa"/>
            <w:tcBorders>
              <w:top w:val="nil"/>
              <w:left w:val="nil"/>
              <w:bottom w:val="nil"/>
              <w:right w:val="single" w:sz="4" w:space="0" w:color="auto"/>
            </w:tcBorders>
            <w:shd w:val="clear" w:color="auto" w:fill="auto"/>
            <w:noWrap/>
            <w:vAlign w:val="center"/>
            <w:hideMark/>
          </w:tcPr>
          <w:p w14:paraId="3AB63244" w14:textId="77777777" w:rsidR="002C3EC3" w:rsidRPr="00311D52" w:rsidRDefault="002C3EC3" w:rsidP="00311D52">
            <w:pPr>
              <w:jc w:val="right"/>
              <w:rPr>
                <w:rFonts w:ascii="Arial" w:hAnsi="Arial" w:cs="Arial"/>
                <w:i/>
                <w:iCs/>
                <w:sz w:val="24"/>
                <w:szCs w:val="24"/>
              </w:rPr>
            </w:pPr>
            <w:r w:rsidRPr="00311D52">
              <w:rPr>
                <w:rFonts w:ascii="Arial" w:hAnsi="Arial" w:cs="Arial"/>
                <w:i/>
                <w:iCs/>
                <w:sz w:val="24"/>
                <w:szCs w:val="24"/>
              </w:rPr>
              <w:t xml:space="preserve">15 000 </w:t>
            </w:r>
          </w:p>
        </w:tc>
        <w:tc>
          <w:tcPr>
            <w:tcW w:w="1755" w:type="dxa"/>
            <w:tcBorders>
              <w:top w:val="nil"/>
              <w:left w:val="nil"/>
              <w:bottom w:val="nil"/>
              <w:right w:val="single" w:sz="4" w:space="0" w:color="auto"/>
            </w:tcBorders>
            <w:shd w:val="clear" w:color="auto" w:fill="auto"/>
            <w:noWrap/>
            <w:vAlign w:val="center"/>
            <w:hideMark/>
          </w:tcPr>
          <w:p w14:paraId="7AB332BE" w14:textId="77777777" w:rsidR="002C3EC3" w:rsidRPr="00311D52" w:rsidRDefault="002C3EC3" w:rsidP="00311D52">
            <w:pPr>
              <w:jc w:val="right"/>
              <w:rPr>
                <w:rFonts w:ascii="Arial" w:hAnsi="Arial" w:cs="Arial"/>
                <w:i/>
                <w:iCs/>
                <w:sz w:val="24"/>
                <w:szCs w:val="24"/>
              </w:rPr>
            </w:pPr>
            <w:r w:rsidRPr="00311D52">
              <w:rPr>
                <w:rFonts w:ascii="Arial" w:hAnsi="Arial" w:cs="Arial"/>
                <w:i/>
                <w:iCs/>
                <w:sz w:val="24"/>
                <w:szCs w:val="24"/>
              </w:rPr>
              <w:t xml:space="preserve">0 </w:t>
            </w:r>
          </w:p>
        </w:tc>
      </w:tr>
      <w:tr w:rsidR="002C3EC3" w:rsidRPr="00311D52" w14:paraId="47AEC878" w14:textId="77777777" w:rsidTr="002C3EC3">
        <w:trPr>
          <w:trHeight w:val="300"/>
          <w:jc w:val="center"/>
        </w:trPr>
        <w:tc>
          <w:tcPr>
            <w:tcW w:w="6844" w:type="dxa"/>
            <w:gridSpan w:val="2"/>
            <w:tcBorders>
              <w:top w:val="nil"/>
              <w:left w:val="single" w:sz="4" w:space="0" w:color="auto"/>
              <w:bottom w:val="nil"/>
              <w:right w:val="single" w:sz="4" w:space="0" w:color="000000"/>
            </w:tcBorders>
            <w:shd w:val="clear" w:color="auto" w:fill="auto"/>
            <w:vAlign w:val="center"/>
            <w:hideMark/>
          </w:tcPr>
          <w:p w14:paraId="40291531" w14:textId="77777777" w:rsidR="002C3EC3" w:rsidRPr="00311D52" w:rsidRDefault="002C3EC3" w:rsidP="00311D52">
            <w:pPr>
              <w:rPr>
                <w:rFonts w:ascii="Arial" w:hAnsi="Arial" w:cs="Arial"/>
                <w:sz w:val="24"/>
                <w:szCs w:val="24"/>
              </w:rPr>
            </w:pPr>
            <w:r w:rsidRPr="00311D52">
              <w:rPr>
                <w:rFonts w:ascii="Arial" w:hAnsi="Arial" w:cs="Arial"/>
                <w:sz w:val="24"/>
                <w:szCs w:val="24"/>
              </w:rPr>
              <w:t>* Autres produits (2)</w:t>
            </w:r>
          </w:p>
        </w:tc>
        <w:tc>
          <w:tcPr>
            <w:tcW w:w="1755" w:type="dxa"/>
            <w:tcBorders>
              <w:top w:val="nil"/>
              <w:left w:val="nil"/>
              <w:bottom w:val="nil"/>
              <w:right w:val="single" w:sz="4" w:space="0" w:color="auto"/>
            </w:tcBorders>
            <w:shd w:val="clear" w:color="auto" w:fill="auto"/>
            <w:noWrap/>
            <w:vAlign w:val="center"/>
            <w:hideMark/>
          </w:tcPr>
          <w:p w14:paraId="031EC41C"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67 758 </w:t>
            </w:r>
          </w:p>
        </w:tc>
        <w:tc>
          <w:tcPr>
            <w:tcW w:w="1755" w:type="dxa"/>
            <w:tcBorders>
              <w:top w:val="nil"/>
              <w:left w:val="nil"/>
              <w:bottom w:val="nil"/>
              <w:right w:val="single" w:sz="4" w:space="0" w:color="auto"/>
            </w:tcBorders>
            <w:shd w:val="clear" w:color="auto" w:fill="auto"/>
            <w:noWrap/>
            <w:vAlign w:val="center"/>
            <w:hideMark/>
          </w:tcPr>
          <w:p w14:paraId="4E560857"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69 168 </w:t>
            </w:r>
          </w:p>
        </w:tc>
      </w:tr>
      <w:tr w:rsidR="002C3EC3" w:rsidRPr="00311D52" w14:paraId="5967B510" w14:textId="77777777" w:rsidTr="002C3EC3">
        <w:trPr>
          <w:trHeight w:val="315"/>
          <w:jc w:val="center"/>
        </w:trPr>
        <w:tc>
          <w:tcPr>
            <w:tcW w:w="6844" w:type="dxa"/>
            <w:gridSpan w:val="2"/>
            <w:tcBorders>
              <w:top w:val="nil"/>
              <w:left w:val="single" w:sz="4" w:space="0" w:color="auto"/>
              <w:bottom w:val="nil"/>
              <w:right w:val="single" w:sz="4" w:space="0" w:color="000000"/>
            </w:tcBorders>
            <w:shd w:val="clear" w:color="auto" w:fill="auto"/>
            <w:vAlign w:val="center"/>
            <w:hideMark/>
          </w:tcPr>
          <w:p w14:paraId="174D854E" w14:textId="77777777" w:rsidR="002C3EC3" w:rsidRPr="00311D52" w:rsidRDefault="002C3EC3" w:rsidP="00311D52">
            <w:pPr>
              <w:jc w:val="center"/>
              <w:rPr>
                <w:rFonts w:ascii="Arial" w:hAnsi="Arial" w:cs="Arial"/>
                <w:b/>
                <w:bCs/>
                <w:sz w:val="24"/>
                <w:szCs w:val="24"/>
              </w:rPr>
            </w:pPr>
            <w:r w:rsidRPr="00311D52">
              <w:rPr>
                <w:rFonts w:ascii="Arial" w:hAnsi="Arial" w:cs="Arial"/>
                <w:b/>
                <w:bCs/>
                <w:sz w:val="24"/>
                <w:szCs w:val="24"/>
              </w:rPr>
              <w:t>Total Produits d'exploitation</w:t>
            </w:r>
          </w:p>
        </w:tc>
        <w:tc>
          <w:tcPr>
            <w:tcW w:w="1755" w:type="dxa"/>
            <w:tcBorders>
              <w:top w:val="nil"/>
              <w:left w:val="nil"/>
              <w:bottom w:val="nil"/>
              <w:right w:val="single" w:sz="4" w:space="0" w:color="auto"/>
            </w:tcBorders>
            <w:shd w:val="clear" w:color="auto" w:fill="auto"/>
            <w:noWrap/>
            <w:vAlign w:val="center"/>
            <w:hideMark/>
          </w:tcPr>
          <w:p w14:paraId="13FFAF6B" w14:textId="77777777" w:rsidR="002C3EC3" w:rsidRPr="00311D52" w:rsidRDefault="002C3EC3" w:rsidP="00311D52">
            <w:pPr>
              <w:jc w:val="right"/>
              <w:rPr>
                <w:rFonts w:ascii="Arial" w:hAnsi="Arial" w:cs="Arial"/>
                <w:b/>
                <w:bCs/>
                <w:sz w:val="24"/>
                <w:szCs w:val="24"/>
              </w:rPr>
            </w:pPr>
            <w:r w:rsidRPr="00311D52">
              <w:rPr>
                <w:rFonts w:ascii="Arial" w:hAnsi="Arial" w:cs="Arial"/>
                <w:b/>
                <w:bCs/>
                <w:sz w:val="24"/>
                <w:szCs w:val="24"/>
              </w:rPr>
              <w:t xml:space="preserve">151 450 </w:t>
            </w:r>
          </w:p>
        </w:tc>
        <w:tc>
          <w:tcPr>
            <w:tcW w:w="1755" w:type="dxa"/>
            <w:tcBorders>
              <w:top w:val="nil"/>
              <w:left w:val="nil"/>
              <w:bottom w:val="nil"/>
              <w:right w:val="single" w:sz="4" w:space="0" w:color="auto"/>
            </w:tcBorders>
            <w:shd w:val="clear" w:color="auto" w:fill="auto"/>
            <w:noWrap/>
            <w:vAlign w:val="center"/>
            <w:hideMark/>
          </w:tcPr>
          <w:p w14:paraId="52F96A8C" w14:textId="77777777" w:rsidR="002C3EC3" w:rsidRPr="00311D52" w:rsidRDefault="002C3EC3" w:rsidP="00311D52">
            <w:pPr>
              <w:jc w:val="right"/>
              <w:rPr>
                <w:rFonts w:ascii="Arial" w:hAnsi="Arial" w:cs="Arial"/>
                <w:b/>
                <w:bCs/>
                <w:sz w:val="24"/>
                <w:szCs w:val="24"/>
              </w:rPr>
            </w:pPr>
            <w:r w:rsidRPr="00311D52">
              <w:rPr>
                <w:rFonts w:ascii="Arial" w:hAnsi="Arial" w:cs="Arial"/>
                <w:b/>
                <w:bCs/>
                <w:sz w:val="24"/>
                <w:szCs w:val="24"/>
              </w:rPr>
              <w:t xml:space="preserve">185 261 </w:t>
            </w:r>
          </w:p>
        </w:tc>
      </w:tr>
      <w:tr w:rsidR="002C3EC3" w:rsidRPr="00311D52" w14:paraId="512744A7" w14:textId="77777777" w:rsidTr="002C3EC3">
        <w:trPr>
          <w:trHeight w:val="300"/>
          <w:jc w:val="center"/>
        </w:trPr>
        <w:tc>
          <w:tcPr>
            <w:tcW w:w="6844" w:type="dxa"/>
            <w:gridSpan w:val="2"/>
            <w:tcBorders>
              <w:top w:val="nil"/>
              <w:left w:val="single" w:sz="4" w:space="0" w:color="auto"/>
              <w:bottom w:val="nil"/>
              <w:right w:val="single" w:sz="4" w:space="0" w:color="000000"/>
            </w:tcBorders>
            <w:shd w:val="clear" w:color="auto" w:fill="auto"/>
            <w:vAlign w:val="center"/>
            <w:hideMark/>
          </w:tcPr>
          <w:p w14:paraId="7A9A09F0" w14:textId="77777777" w:rsidR="002C3EC3" w:rsidRPr="00311D52" w:rsidRDefault="002C3EC3" w:rsidP="00311D52">
            <w:pPr>
              <w:rPr>
                <w:rFonts w:ascii="Arial" w:hAnsi="Arial" w:cs="Arial"/>
                <w:sz w:val="24"/>
                <w:szCs w:val="24"/>
              </w:rPr>
            </w:pPr>
            <w:r w:rsidRPr="00311D52">
              <w:rPr>
                <w:rFonts w:ascii="Arial" w:hAnsi="Arial" w:cs="Arial"/>
                <w:sz w:val="24"/>
                <w:szCs w:val="24"/>
              </w:rPr>
              <w:t>* Achats matières premières</w:t>
            </w:r>
          </w:p>
        </w:tc>
        <w:tc>
          <w:tcPr>
            <w:tcW w:w="1755" w:type="dxa"/>
            <w:tcBorders>
              <w:top w:val="nil"/>
              <w:left w:val="nil"/>
              <w:bottom w:val="nil"/>
              <w:right w:val="single" w:sz="4" w:space="0" w:color="auto"/>
            </w:tcBorders>
            <w:shd w:val="clear" w:color="auto" w:fill="auto"/>
            <w:noWrap/>
            <w:vAlign w:val="center"/>
            <w:hideMark/>
          </w:tcPr>
          <w:p w14:paraId="027C484F"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14 159 </w:t>
            </w:r>
          </w:p>
        </w:tc>
        <w:tc>
          <w:tcPr>
            <w:tcW w:w="1755" w:type="dxa"/>
            <w:tcBorders>
              <w:top w:val="nil"/>
              <w:left w:val="nil"/>
              <w:bottom w:val="nil"/>
              <w:right w:val="single" w:sz="4" w:space="0" w:color="auto"/>
            </w:tcBorders>
            <w:shd w:val="clear" w:color="auto" w:fill="auto"/>
            <w:noWrap/>
            <w:vAlign w:val="center"/>
            <w:hideMark/>
          </w:tcPr>
          <w:p w14:paraId="74EEA596"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14 659 </w:t>
            </w:r>
          </w:p>
        </w:tc>
      </w:tr>
      <w:tr w:rsidR="002C3EC3" w:rsidRPr="00311D52" w14:paraId="3343E073" w14:textId="77777777" w:rsidTr="002C3EC3">
        <w:trPr>
          <w:trHeight w:val="300"/>
          <w:jc w:val="center"/>
        </w:trPr>
        <w:tc>
          <w:tcPr>
            <w:tcW w:w="6844" w:type="dxa"/>
            <w:gridSpan w:val="2"/>
            <w:tcBorders>
              <w:top w:val="nil"/>
              <w:left w:val="single" w:sz="4" w:space="0" w:color="auto"/>
              <w:bottom w:val="nil"/>
              <w:right w:val="single" w:sz="4" w:space="0" w:color="000000"/>
            </w:tcBorders>
            <w:shd w:val="clear" w:color="auto" w:fill="auto"/>
            <w:vAlign w:val="center"/>
            <w:hideMark/>
          </w:tcPr>
          <w:p w14:paraId="6A819495" w14:textId="77777777" w:rsidR="002C3EC3" w:rsidRPr="00311D52" w:rsidRDefault="002C3EC3" w:rsidP="00311D52">
            <w:pPr>
              <w:rPr>
                <w:rFonts w:ascii="Arial" w:hAnsi="Arial" w:cs="Arial"/>
                <w:sz w:val="24"/>
                <w:szCs w:val="24"/>
              </w:rPr>
            </w:pPr>
            <w:r w:rsidRPr="00311D52">
              <w:rPr>
                <w:rFonts w:ascii="Arial" w:hAnsi="Arial" w:cs="Arial"/>
                <w:sz w:val="24"/>
                <w:szCs w:val="24"/>
              </w:rPr>
              <w:t>* Variation de stock</w:t>
            </w:r>
          </w:p>
        </w:tc>
        <w:tc>
          <w:tcPr>
            <w:tcW w:w="1755" w:type="dxa"/>
            <w:tcBorders>
              <w:top w:val="nil"/>
              <w:left w:val="nil"/>
              <w:bottom w:val="nil"/>
              <w:right w:val="single" w:sz="4" w:space="0" w:color="auto"/>
            </w:tcBorders>
            <w:shd w:val="clear" w:color="auto" w:fill="auto"/>
            <w:noWrap/>
            <w:vAlign w:val="center"/>
            <w:hideMark/>
          </w:tcPr>
          <w:p w14:paraId="082E07C7"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0 </w:t>
            </w:r>
          </w:p>
        </w:tc>
        <w:tc>
          <w:tcPr>
            <w:tcW w:w="1755" w:type="dxa"/>
            <w:tcBorders>
              <w:top w:val="nil"/>
              <w:left w:val="nil"/>
              <w:bottom w:val="nil"/>
              <w:right w:val="single" w:sz="4" w:space="0" w:color="auto"/>
            </w:tcBorders>
            <w:shd w:val="clear" w:color="auto" w:fill="auto"/>
            <w:noWrap/>
            <w:vAlign w:val="center"/>
            <w:hideMark/>
          </w:tcPr>
          <w:p w14:paraId="68ED0321"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-187 </w:t>
            </w:r>
          </w:p>
        </w:tc>
      </w:tr>
      <w:tr w:rsidR="002C3EC3" w:rsidRPr="00311D52" w14:paraId="2FEA6890" w14:textId="77777777" w:rsidTr="002C3EC3">
        <w:trPr>
          <w:trHeight w:val="300"/>
          <w:jc w:val="center"/>
        </w:trPr>
        <w:tc>
          <w:tcPr>
            <w:tcW w:w="6844" w:type="dxa"/>
            <w:gridSpan w:val="2"/>
            <w:tcBorders>
              <w:top w:val="nil"/>
              <w:left w:val="single" w:sz="4" w:space="0" w:color="auto"/>
              <w:bottom w:val="nil"/>
              <w:right w:val="single" w:sz="4" w:space="0" w:color="000000"/>
            </w:tcBorders>
            <w:shd w:val="clear" w:color="auto" w:fill="auto"/>
            <w:vAlign w:val="center"/>
            <w:hideMark/>
          </w:tcPr>
          <w:p w14:paraId="4E06728B" w14:textId="77777777" w:rsidR="002C3EC3" w:rsidRPr="00311D52" w:rsidRDefault="002C3EC3" w:rsidP="00311D52">
            <w:pPr>
              <w:rPr>
                <w:rFonts w:ascii="Arial" w:hAnsi="Arial" w:cs="Arial"/>
                <w:sz w:val="24"/>
                <w:szCs w:val="24"/>
              </w:rPr>
            </w:pPr>
            <w:r w:rsidRPr="00311D52">
              <w:rPr>
                <w:rFonts w:ascii="Arial" w:hAnsi="Arial" w:cs="Arial"/>
                <w:sz w:val="24"/>
                <w:szCs w:val="24"/>
              </w:rPr>
              <w:t>* Autres achats non stockés</w:t>
            </w:r>
          </w:p>
        </w:tc>
        <w:tc>
          <w:tcPr>
            <w:tcW w:w="1755" w:type="dxa"/>
            <w:tcBorders>
              <w:top w:val="nil"/>
              <w:left w:val="nil"/>
              <w:bottom w:val="nil"/>
              <w:right w:val="single" w:sz="4" w:space="0" w:color="auto"/>
            </w:tcBorders>
            <w:shd w:val="clear" w:color="auto" w:fill="auto"/>
            <w:noWrap/>
            <w:vAlign w:val="center"/>
            <w:hideMark/>
          </w:tcPr>
          <w:p w14:paraId="6865255F"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2 626 </w:t>
            </w:r>
          </w:p>
        </w:tc>
        <w:tc>
          <w:tcPr>
            <w:tcW w:w="1755" w:type="dxa"/>
            <w:tcBorders>
              <w:top w:val="nil"/>
              <w:left w:val="nil"/>
              <w:bottom w:val="nil"/>
              <w:right w:val="single" w:sz="4" w:space="0" w:color="auto"/>
            </w:tcBorders>
            <w:shd w:val="clear" w:color="auto" w:fill="auto"/>
            <w:noWrap/>
            <w:vAlign w:val="center"/>
            <w:hideMark/>
          </w:tcPr>
          <w:p w14:paraId="0B57966A"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1 871 </w:t>
            </w:r>
          </w:p>
        </w:tc>
      </w:tr>
      <w:tr w:rsidR="002C3EC3" w:rsidRPr="00311D52" w14:paraId="5131D355" w14:textId="77777777" w:rsidTr="002C3EC3">
        <w:trPr>
          <w:trHeight w:val="300"/>
          <w:jc w:val="center"/>
        </w:trPr>
        <w:tc>
          <w:tcPr>
            <w:tcW w:w="6844" w:type="dxa"/>
            <w:gridSpan w:val="2"/>
            <w:tcBorders>
              <w:top w:val="nil"/>
              <w:left w:val="single" w:sz="4" w:space="0" w:color="auto"/>
              <w:bottom w:val="nil"/>
              <w:right w:val="single" w:sz="4" w:space="0" w:color="000000"/>
            </w:tcBorders>
            <w:shd w:val="clear" w:color="auto" w:fill="auto"/>
            <w:vAlign w:val="center"/>
            <w:hideMark/>
          </w:tcPr>
          <w:p w14:paraId="4EBA291D" w14:textId="77777777" w:rsidR="002C3EC3" w:rsidRPr="00311D52" w:rsidRDefault="002C3EC3" w:rsidP="00311D52">
            <w:pPr>
              <w:rPr>
                <w:rFonts w:ascii="Arial" w:hAnsi="Arial" w:cs="Arial"/>
                <w:sz w:val="24"/>
                <w:szCs w:val="24"/>
              </w:rPr>
            </w:pPr>
            <w:r w:rsidRPr="00311D52">
              <w:rPr>
                <w:rFonts w:ascii="Arial" w:hAnsi="Arial" w:cs="Arial"/>
                <w:sz w:val="24"/>
                <w:szCs w:val="24"/>
              </w:rPr>
              <w:t>* Services extérieurs</w:t>
            </w:r>
          </w:p>
        </w:tc>
        <w:tc>
          <w:tcPr>
            <w:tcW w:w="1755" w:type="dxa"/>
            <w:tcBorders>
              <w:top w:val="nil"/>
              <w:left w:val="nil"/>
              <w:bottom w:val="nil"/>
              <w:right w:val="single" w:sz="4" w:space="0" w:color="auto"/>
            </w:tcBorders>
            <w:shd w:val="clear" w:color="auto" w:fill="auto"/>
            <w:noWrap/>
            <w:vAlign w:val="center"/>
            <w:hideMark/>
          </w:tcPr>
          <w:p w14:paraId="56C81E57"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9 011 </w:t>
            </w:r>
          </w:p>
        </w:tc>
        <w:tc>
          <w:tcPr>
            <w:tcW w:w="1755" w:type="dxa"/>
            <w:tcBorders>
              <w:top w:val="nil"/>
              <w:left w:val="nil"/>
              <w:bottom w:val="nil"/>
              <w:right w:val="single" w:sz="4" w:space="0" w:color="auto"/>
            </w:tcBorders>
            <w:shd w:val="clear" w:color="auto" w:fill="auto"/>
            <w:noWrap/>
            <w:vAlign w:val="center"/>
            <w:hideMark/>
          </w:tcPr>
          <w:p w14:paraId="5640E385"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10 712 </w:t>
            </w:r>
          </w:p>
        </w:tc>
      </w:tr>
      <w:tr w:rsidR="002C3EC3" w:rsidRPr="00311D52" w14:paraId="5E005CE3" w14:textId="77777777" w:rsidTr="002C3EC3">
        <w:trPr>
          <w:trHeight w:val="300"/>
          <w:jc w:val="center"/>
        </w:trPr>
        <w:tc>
          <w:tcPr>
            <w:tcW w:w="6844" w:type="dxa"/>
            <w:gridSpan w:val="2"/>
            <w:tcBorders>
              <w:top w:val="nil"/>
              <w:left w:val="single" w:sz="4" w:space="0" w:color="auto"/>
              <w:bottom w:val="nil"/>
              <w:right w:val="single" w:sz="4" w:space="0" w:color="000000"/>
            </w:tcBorders>
            <w:shd w:val="clear" w:color="auto" w:fill="auto"/>
            <w:vAlign w:val="center"/>
            <w:hideMark/>
          </w:tcPr>
          <w:p w14:paraId="7F854163" w14:textId="77777777" w:rsidR="002C3EC3" w:rsidRPr="00311D52" w:rsidRDefault="002C3EC3" w:rsidP="00311D52">
            <w:pPr>
              <w:rPr>
                <w:rFonts w:ascii="Arial" w:hAnsi="Arial" w:cs="Arial"/>
                <w:sz w:val="24"/>
                <w:szCs w:val="24"/>
              </w:rPr>
            </w:pPr>
            <w:r w:rsidRPr="00311D52">
              <w:rPr>
                <w:rFonts w:ascii="Arial" w:hAnsi="Arial" w:cs="Arial"/>
                <w:sz w:val="24"/>
                <w:szCs w:val="24"/>
              </w:rPr>
              <w:t>* Autres services extérieurs</w:t>
            </w:r>
          </w:p>
        </w:tc>
        <w:tc>
          <w:tcPr>
            <w:tcW w:w="1755" w:type="dxa"/>
            <w:tcBorders>
              <w:top w:val="nil"/>
              <w:left w:val="nil"/>
              <w:bottom w:val="nil"/>
              <w:right w:val="single" w:sz="4" w:space="0" w:color="auto"/>
            </w:tcBorders>
            <w:shd w:val="clear" w:color="auto" w:fill="auto"/>
            <w:noWrap/>
            <w:vAlign w:val="center"/>
            <w:hideMark/>
          </w:tcPr>
          <w:p w14:paraId="362A672E"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23 628 </w:t>
            </w:r>
          </w:p>
        </w:tc>
        <w:tc>
          <w:tcPr>
            <w:tcW w:w="1755" w:type="dxa"/>
            <w:tcBorders>
              <w:top w:val="nil"/>
              <w:left w:val="nil"/>
              <w:bottom w:val="nil"/>
              <w:right w:val="single" w:sz="4" w:space="0" w:color="auto"/>
            </w:tcBorders>
            <w:shd w:val="clear" w:color="auto" w:fill="auto"/>
            <w:noWrap/>
            <w:vAlign w:val="center"/>
            <w:hideMark/>
          </w:tcPr>
          <w:p w14:paraId="13C51F10"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25 169 </w:t>
            </w:r>
          </w:p>
        </w:tc>
      </w:tr>
      <w:tr w:rsidR="002C3EC3" w:rsidRPr="00311D52" w14:paraId="1FDC87BD" w14:textId="77777777" w:rsidTr="002C3EC3">
        <w:trPr>
          <w:trHeight w:val="300"/>
          <w:jc w:val="center"/>
        </w:trPr>
        <w:tc>
          <w:tcPr>
            <w:tcW w:w="6844" w:type="dxa"/>
            <w:gridSpan w:val="2"/>
            <w:tcBorders>
              <w:top w:val="nil"/>
              <w:left w:val="single" w:sz="4" w:space="0" w:color="auto"/>
              <w:bottom w:val="nil"/>
              <w:right w:val="single" w:sz="4" w:space="0" w:color="000000"/>
            </w:tcBorders>
            <w:shd w:val="clear" w:color="auto" w:fill="auto"/>
            <w:vAlign w:val="center"/>
            <w:hideMark/>
          </w:tcPr>
          <w:p w14:paraId="4EF856F7" w14:textId="77777777" w:rsidR="002C3EC3" w:rsidRPr="00311D52" w:rsidRDefault="002C3EC3" w:rsidP="00311D52">
            <w:pPr>
              <w:rPr>
                <w:rFonts w:ascii="Arial" w:hAnsi="Arial" w:cs="Arial"/>
                <w:sz w:val="24"/>
                <w:szCs w:val="24"/>
              </w:rPr>
            </w:pPr>
            <w:r w:rsidRPr="00311D52">
              <w:rPr>
                <w:rFonts w:ascii="Arial" w:hAnsi="Arial" w:cs="Arial"/>
                <w:sz w:val="24"/>
                <w:szCs w:val="24"/>
              </w:rPr>
              <w:t>* Taxes sur rémunérations</w:t>
            </w:r>
          </w:p>
        </w:tc>
        <w:tc>
          <w:tcPr>
            <w:tcW w:w="1755" w:type="dxa"/>
            <w:tcBorders>
              <w:top w:val="nil"/>
              <w:left w:val="nil"/>
              <w:bottom w:val="nil"/>
              <w:right w:val="single" w:sz="4" w:space="0" w:color="auto"/>
            </w:tcBorders>
            <w:shd w:val="clear" w:color="auto" w:fill="auto"/>
            <w:noWrap/>
            <w:vAlign w:val="center"/>
            <w:hideMark/>
          </w:tcPr>
          <w:p w14:paraId="282D2E27"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10 206 </w:t>
            </w:r>
          </w:p>
        </w:tc>
        <w:tc>
          <w:tcPr>
            <w:tcW w:w="1755" w:type="dxa"/>
            <w:tcBorders>
              <w:top w:val="nil"/>
              <w:left w:val="nil"/>
              <w:bottom w:val="nil"/>
              <w:right w:val="single" w:sz="4" w:space="0" w:color="auto"/>
            </w:tcBorders>
            <w:shd w:val="clear" w:color="auto" w:fill="auto"/>
            <w:noWrap/>
            <w:vAlign w:val="center"/>
            <w:hideMark/>
          </w:tcPr>
          <w:p w14:paraId="685061A3"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9 703 </w:t>
            </w:r>
          </w:p>
        </w:tc>
      </w:tr>
      <w:tr w:rsidR="002C3EC3" w:rsidRPr="00311D52" w14:paraId="1F6CE91C" w14:textId="77777777" w:rsidTr="002C3EC3">
        <w:trPr>
          <w:trHeight w:val="300"/>
          <w:jc w:val="center"/>
        </w:trPr>
        <w:tc>
          <w:tcPr>
            <w:tcW w:w="6844" w:type="dxa"/>
            <w:gridSpan w:val="2"/>
            <w:tcBorders>
              <w:top w:val="nil"/>
              <w:left w:val="single" w:sz="4" w:space="0" w:color="auto"/>
              <w:bottom w:val="nil"/>
              <w:right w:val="single" w:sz="4" w:space="0" w:color="000000"/>
            </w:tcBorders>
            <w:shd w:val="clear" w:color="auto" w:fill="auto"/>
            <w:vAlign w:val="center"/>
            <w:hideMark/>
          </w:tcPr>
          <w:p w14:paraId="6A503267" w14:textId="77777777" w:rsidR="002C3EC3" w:rsidRPr="00311D52" w:rsidRDefault="002C3EC3" w:rsidP="00311D52">
            <w:pPr>
              <w:rPr>
                <w:rFonts w:ascii="Arial" w:hAnsi="Arial" w:cs="Arial"/>
                <w:sz w:val="24"/>
                <w:szCs w:val="24"/>
              </w:rPr>
            </w:pPr>
            <w:r w:rsidRPr="00311D52">
              <w:rPr>
                <w:rFonts w:ascii="Arial" w:hAnsi="Arial" w:cs="Arial"/>
                <w:sz w:val="24"/>
                <w:szCs w:val="24"/>
              </w:rPr>
              <w:t>* Rémunération du personnel</w:t>
            </w:r>
          </w:p>
        </w:tc>
        <w:tc>
          <w:tcPr>
            <w:tcW w:w="1755" w:type="dxa"/>
            <w:tcBorders>
              <w:top w:val="nil"/>
              <w:left w:val="nil"/>
              <w:bottom w:val="nil"/>
              <w:right w:val="single" w:sz="4" w:space="0" w:color="auto"/>
            </w:tcBorders>
            <w:shd w:val="clear" w:color="auto" w:fill="auto"/>
            <w:noWrap/>
            <w:vAlign w:val="center"/>
            <w:hideMark/>
          </w:tcPr>
          <w:p w14:paraId="21AA83F8"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120 892 </w:t>
            </w:r>
          </w:p>
        </w:tc>
        <w:tc>
          <w:tcPr>
            <w:tcW w:w="1755" w:type="dxa"/>
            <w:tcBorders>
              <w:top w:val="nil"/>
              <w:left w:val="nil"/>
              <w:bottom w:val="nil"/>
              <w:right w:val="single" w:sz="4" w:space="0" w:color="auto"/>
            </w:tcBorders>
            <w:shd w:val="clear" w:color="auto" w:fill="auto"/>
            <w:noWrap/>
            <w:vAlign w:val="center"/>
            <w:hideMark/>
          </w:tcPr>
          <w:p w14:paraId="25957FD0"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122 486 </w:t>
            </w:r>
          </w:p>
        </w:tc>
      </w:tr>
      <w:tr w:rsidR="002C3EC3" w:rsidRPr="00311D52" w14:paraId="3AFBF538" w14:textId="77777777" w:rsidTr="002C3EC3">
        <w:trPr>
          <w:trHeight w:val="300"/>
          <w:jc w:val="center"/>
        </w:trPr>
        <w:tc>
          <w:tcPr>
            <w:tcW w:w="6844" w:type="dxa"/>
            <w:gridSpan w:val="2"/>
            <w:tcBorders>
              <w:top w:val="nil"/>
              <w:left w:val="single" w:sz="4" w:space="0" w:color="auto"/>
              <w:bottom w:val="nil"/>
              <w:right w:val="single" w:sz="4" w:space="0" w:color="000000"/>
            </w:tcBorders>
            <w:shd w:val="clear" w:color="auto" w:fill="auto"/>
            <w:vAlign w:val="center"/>
            <w:hideMark/>
          </w:tcPr>
          <w:p w14:paraId="303790F1" w14:textId="77777777" w:rsidR="002C3EC3" w:rsidRPr="00311D52" w:rsidRDefault="002C3EC3" w:rsidP="00311D52">
            <w:pPr>
              <w:rPr>
                <w:rFonts w:ascii="Arial" w:hAnsi="Arial" w:cs="Arial"/>
                <w:sz w:val="24"/>
                <w:szCs w:val="24"/>
              </w:rPr>
            </w:pPr>
            <w:r w:rsidRPr="00311D52">
              <w:rPr>
                <w:rFonts w:ascii="Arial" w:hAnsi="Arial" w:cs="Arial"/>
                <w:sz w:val="24"/>
                <w:szCs w:val="24"/>
              </w:rPr>
              <w:t>* Charges sociales</w:t>
            </w:r>
          </w:p>
        </w:tc>
        <w:tc>
          <w:tcPr>
            <w:tcW w:w="1755" w:type="dxa"/>
            <w:tcBorders>
              <w:top w:val="nil"/>
              <w:left w:val="nil"/>
              <w:bottom w:val="nil"/>
              <w:right w:val="single" w:sz="4" w:space="0" w:color="auto"/>
            </w:tcBorders>
            <w:shd w:val="clear" w:color="auto" w:fill="auto"/>
            <w:noWrap/>
            <w:vAlign w:val="center"/>
            <w:hideMark/>
          </w:tcPr>
          <w:p w14:paraId="5EC0491D"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39 715 </w:t>
            </w:r>
          </w:p>
        </w:tc>
        <w:tc>
          <w:tcPr>
            <w:tcW w:w="1755" w:type="dxa"/>
            <w:tcBorders>
              <w:top w:val="nil"/>
              <w:left w:val="nil"/>
              <w:bottom w:val="nil"/>
              <w:right w:val="single" w:sz="4" w:space="0" w:color="auto"/>
            </w:tcBorders>
            <w:shd w:val="clear" w:color="auto" w:fill="auto"/>
            <w:noWrap/>
            <w:vAlign w:val="center"/>
            <w:hideMark/>
          </w:tcPr>
          <w:p w14:paraId="11C1B607"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38 700 </w:t>
            </w:r>
          </w:p>
        </w:tc>
      </w:tr>
      <w:tr w:rsidR="002C3EC3" w:rsidRPr="00311D52" w14:paraId="4D97198E" w14:textId="77777777" w:rsidTr="002C3EC3">
        <w:trPr>
          <w:trHeight w:val="300"/>
          <w:jc w:val="center"/>
        </w:trPr>
        <w:tc>
          <w:tcPr>
            <w:tcW w:w="6844" w:type="dxa"/>
            <w:gridSpan w:val="2"/>
            <w:tcBorders>
              <w:top w:val="nil"/>
              <w:left w:val="single" w:sz="4" w:space="0" w:color="auto"/>
              <w:bottom w:val="nil"/>
              <w:right w:val="single" w:sz="4" w:space="0" w:color="000000"/>
            </w:tcBorders>
            <w:shd w:val="clear" w:color="auto" w:fill="auto"/>
            <w:vAlign w:val="center"/>
            <w:hideMark/>
          </w:tcPr>
          <w:p w14:paraId="6EFB2CD3" w14:textId="77777777" w:rsidR="002C3EC3" w:rsidRPr="00311D52" w:rsidRDefault="002C3EC3" w:rsidP="00311D52">
            <w:pPr>
              <w:rPr>
                <w:rFonts w:ascii="Arial" w:hAnsi="Arial" w:cs="Arial"/>
                <w:sz w:val="24"/>
                <w:szCs w:val="24"/>
              </w:rPr>
            </w:pPr>
            <w:r w:rsidRPr="00311D52">
              <w:rPr>
                <w:rFonts w:ascii="Arial" w:hAnsi="Arial" w:cs="Arial"/>
                <w:sz w:val="24"/>
                <w:szCs w:val="24"/>
              </w:rPr>
              <w:t>* Autres charges de personnel</w:t>
            </w:r>
          </w:p>
        </w:tc>
        <w:tc>
          <w:tcPr>
            <w:tcW w:w="1755" w:type="dxa"/>
            <w:tcBorders>
              <w:top w:val="nil"/>
              <w:left w:val="nil"/>
              <w:bottom w:val="nil"/>
              <w:right w:val="single" w:sz="4" w:space="0" w:color="auto"/>
            </w:tcBorders>
            <w:shd w:val="clear" w:color="auto" w:fill="auto"/>
            <w:noWrap/>
            <w:vAlign w:val="center"/>
            <w:hideMark/>
          </w:tcPr>
          <w:p w14:paraId="34F37F6F"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10 257 </w:t>
            </w:r>
          </w:p>
        </w:tc>
        <w:tc>
          <w:tcPr>
            <w:tcW w:w="1755" w:type="dxa"/>
            <w:tcBorders>
              <w:top w:val="nil"/>
              <w:left w:val="nil"/>
              <w:bottom w:val="nil"/>
              <w:right w:val="single" w:sz="4" w:space="0" w:color="auto"/>
            </w:tcBorders>
            <w:shd w:val="clear" w:color="auto" w:fill="auto"/>
            <w:noWrap/>
            <w:vAlign w:val="center"/>
            <w:hideMark/>
          </w:tcPr>
          <w:p w14:paraId="7C6C84A3"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45 110 </w:t>
            </w:r>
          </w:p>
        </w:tc>
      </w:tr>
      <w:tr w:rsidR="002C3EC3" w:rsidRPr="00311D52" w14:paraId="174A1313" w14:textId="77777777" w:rsidTr="002C3EC3">
        <w:trPr>
          <w:trHeight w:val="300"/>
          <w:jc w:val="center"/>
        </w:trPr>
        <w:tc>
          <w:tcPr>
            <w:tcW w:w="6844" w:type="dxa"/>
            <w:gridSpan w:val="2"/>
            <w:tcBorders>
              <w:top w:val="nil"/>
              <w:left w:val="single" w:sz="4" w:space="0" w:color="auto"/>
              <w:bottom w:val="nil"/>
              <w:right w:val="single" w:sz="4" w:space="0" w:color="000000"/>
            </w:tcBorders>
            <w:shd w:val="clear" w:color="auto" w:fill="auto"/>
            <w:vAlign w:val="center"/>
            <w:hideMark/>
          </w:tcPr>
          <w:p w14:paraId="38BC3FA4" w14:textId="77777777" w:rsidR="002C3EC3" w:rsidRPr="00311D52" w:rsidRDefault="002C3EC3" w:rsidP="00311D52">
            <w:pPr>
              <w:rPr>
                <w:rFonts w:ascii="Arial" w:hAnsi="Arial" w:cs="Arial"/>
                <w:sz w:val="24"/>
                <w:szCs w:val="24"/>
              </w:rPr>
            </w:pPr>
            <w:r w:rsidRPr="00311D52">
              <w:rPr>
                <w:rFonts w:ascii="Arial" w:hAnsi="Arial" w:cs="Arial"/>
                <w:sz w:val="24"/>
                <w:szCs w:val="24"/>
              </w:rPr>
              <w:t>* Dotations aux amortissements</w:t>
            </w:r>
          </w:p>
        </w:tc>
        <w:tc>
          <w:tcPr>
            <w:tcW w:w="1755" w:type="dxa"/>
            <w:tcBorders>
              <w:top w:val="nil"/>
              <w:left w:val="nil"/>
              <w:bottom w:val="nil"/>
              <w:right w:val="single" w:sz="4" w:space="0" w:color="auto"/>
            </w:tcBorders>
            <w:shd w:val="clear" w:color="auto" w:fill="auto"/>
            <w:noWrap/>
            <w:vAlign w:val="center"/>
            <w:hideMark/>
          </w:tcPr>
          <w:p w14:paraId="28E2555D"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3 735 </w:t>
            </w:r>
          </w:p>
        </w:tc>
        <w:tc>
          <w:tcPr>
            <w:tcW w:w="1755" w:type="dxa"/>
            <w:tcBorders>
              <w:top w:val="nil"/>
              <w:left w:val="nil"/>
              <w:bottom w:val="nil"/>
              <w:right w:val="single" w:sz="4" w:space="0" w:color="auto"/>
            </w:tcBorders>
            <w:shd w:val="clear" w:color="auto" w:fill="auto"/>
            <w:noWrap/>
            <w:vAlign w:val="center"/>
            <w:hideMark/>
          </w:tcPr>
          <w:p w14:paraId="0DF1A203"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2 696 </w:t>
            </w:r>
          </w:p>
        </w:tc>
      </w:tr>
      <w:tr w:rsidR="002C3EC3" w:rsidRPr="00311D52" w14:paraId="4A5FDE60" w14:textId="77777777" w:rsidTr="002C3EC3">
        <w:trPr>
          <w:trHeight w:val="300"/>
          <w:jc w:val="center"/>
        </w:trPr>
        <w:tc>
          <w:tcPr>
            <w:tcW w:w="6844" w:type="dxa"/>
            <w:gridSpan w:val="2"/>
            <w:tcBorders>
              <w:top w:val="nil"/>
              <w:left w:val="single" w:sz="4" w:space="0" w:color="auto"/>
              <w:bottom w:val="nil"/>
              <w:right w:val="single" w:sz="4" w:space="0" w:color="000000"/>
            </w:tcBorders>
            <w:shd w:val="clear" w:color="auto" w:fill="auto"/>
            <w:vAlign w:val="center"/>
            <w:hideMark/>
          </w:tcPr>
          <w:p w14:paraId="0FCA8969" w14:textId="77777777" w:rsidR="002C3EC3" w:rsidRPr="00311D52" w:rsidRDefault="002C3EC3" w:rsidP="00311D52">
            <w:pPr>
              <w:rPr>
                <w:rFonts w:ascii="Arial" w:hAnsi="Arial" w:cs="Arial"/>
                <w:sz w:val="24"/>
                <w:szCs w:val="24"/>
              </w:rPr>
            </w:pPr>
            <w:r w:rsidRPr="00311D52">
              <w:rPr>
                <w:rFonts w:ascii="Arial" w:hAnsi="Arial" w:cs="Arial"/>
                <w:sz w:val="24"/>
                <w:szCs w:val="24"/>
              </w:rPr>
              <w:t>* Frais de siège</w:t>
            </w:r>
          </w:p>
        </w:tc>
        <w:tc>
          <w:tcPr>
            <w:tcW w:w="1755" w:type="dxa"/>
            <w:tcBorders>
              <w:top w:val="nil"/>
              <w:left w:val="nil"/>
              <w:bottom w:val="nil"/>
              <w:right w:val="single" w:sz="4" w:space="0" w:color="auto"/>
            </w:tcBorders>
            <w:shd w:val="clear" w:color="auto" w:fill="auto"/>
            <w:noWrap/>
            <w:vAlign w:val="center"/>
            <w:hideMark/>
          </w:tcPr>
          <w:p w14:paraId="68063BE3"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3 153 </w:t>
            </w:r>
          </w:p>
        </w:tc>
        <w:tc>
          <w:tcPr>
            <w:tcW w:w="1755" w:type="dxa"/>
            <w:tcBorders>
              <w:top w:val="nil"/>
              <w:left w:val="nil"/>
              <w:bottom w:val="nil"/>
              <w:right w:val="single" w:sz="4" w:space="0" w:color="auto"/>
            </w:tcBorders>
            <w:shd w:val="clear" w:color="auto" w:fill="auto"/>
            <w:noWrap/>
            <w:vAlign w:val="center"/>
            <w:hideMark/>
          </w:tcPr>
          <w:p w14:paraId="52345CE3"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2 622 </w:t>
            </w:r>
          </w:p>
        </w:tc>
      </w:tr>
      <w:tr w:rsidR="002C3EC3" w:rsidRPr="00311D52" w14:paraId="5DD216CF" w14:textId="77777777" w:rsidTr="002C3EC3">
        <w:trPr>
          <w:trHeight w:val="300"/>
          <w:jc w:val="center"/>
        </w:trPr>
        <w:tc>
          <w:tcPr>
            <w:tcW w:w="6844" w:type="dxa"/>
            <w:gridSpan w:val="2"/>
            <w:tcBorders>
              <w:top w:val="nil"/>
              <w:left w:val="single" w:sz="4" w:space="0" w:color="auto"/>
              <w:bottom w:val="nil"/>
              <w:right w:val="single" w:sz="4" w:space="0" w:color="000000"/>
            </w:tcBorders>
            <w:shd w:val="clear" w:color="auto" w:fill="auto"/>
            <w:vAlign w:val="center"/>
            <w:hideMark/>
          </w:tcPr>
          <w:p w14:paraId="5AE2D84C" w14:textId="77777777" w:rsidR="002C3EC3" w:rsidRPr="00311D52" w:rsidRDefault="002C3EC3" w:rsidP="00311D52">
            <w:pPr>
              <w:rPr>
                <w:rFonts w:ascii="Arial" w:hAnsi="Arial" w:cs="Arial"/>
                <w:sz w:val="24"/>
                <w:szCs w:val="24"/>
              </w:rPr>
            </w:pPr>
            <w:r w:rsidRPr="00311D52">
              <w:rPr>
                <w:rFonts w:ascii="Arial" w:hAnsi="Arial" w:cs="Arial"/>
                <w:sz w:val="24"/>
                <w:szCs w:val="24"/>
              </w:rPr>
              <w:t>* Autres charges</w:t>
            </w:r>
          </w:p>
        </w:tc>
        <w:tc>
          <w:tcPr>
            <w:tcW w:w="1755" w:type="dxa"/>
            <w:tcBorders>
              <w:top w:val="nil"/>
              <w:left w:val="nil"/>
              <w:bottom w:val="nil"/>
              <w:right w:val="single" w:sz="4" w:space="0" w:color="auto"/>
            </w:tcBorders>
            <w:shd w:val="clear" w:color="auto" w:fill="auto"/>
            <w:noWrap/>
            <w:vAlign w:val="center"/>
            <w:hideMark/>
          </w:tcPr>
          <w:p w14:paraId="4B90CA21"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75 </w:t>
            </w:r>
          </w:p>
        </w:tc>
        <w:tc>
          <w:tcPr>
            <w:tcW w:w="1755" w:type="dxa"/>
            <w:tcBorders>
              <w:top w:val="nil"/>
              <w:left w:val="nil"/>
              <w:bottom w:val="nil"/>
              <w:right w:val="single" w:sz="4" w:space="0" w:color="auto"/>
            </w:tcBorders>
            <w:shd w:val="clear" w:color="auto" w:fill="auto"/>
            <w:noWrap/>
            <w:vAlign w:val="center"/>
            <w:hideMark/>
          </w:tcPr>
          <w:p w14:paraId="0CA72AC2"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422 </w:t>
            </w:r>
          </w:p>
        </w:tc>
      </w:tr>
      <w:tr w:rsidR="002C3EC3" w:rsidRPr="00311D52" w14:paraId="5348A9F3" w14:textId="77777777" w:rsidTr="002C3EC3">
        <w:trPr>
          <w:trHeight w:val="315"/>
          <w:jc w:val="center"/>
        </w:trPr>
        <w:tc>
          <w:tcPr>
            <w:tcW w:w="6844" w:type="dxa"/>
            <w:gridSpan w:val="2"/>
            <w:tcBorders>
              <w:top w:val="nil"/>
              <w:left w:val="single" w:sz="4" w:space="0" w:color="auto"/>
              <w:bottom w:val="nil"/>
              <w:right w:val="single" w:sz="4" w:space="0" w:color="000000"/>
            </w:tcBorders>
            <w:shd w:val="clear" w:color="auto" w:fill="auto"/>
            <w:vAlign w:val="center"/>
            <w:hideMark/>
          </w:tcPr>
          <w:p w14:paraId="5FC1E86D" w14:textId="77777777" w:rsidR="002C3EC3" w:rsidRPr="00311D52" w:rsidRDefault="002C3EC3" w:rsidP="00311D52">
            <w:pPr>
              <w:jc w:val="center"/>
              <w:rPr>
                <w:rFonts w:ascii="Arial" w:hAnsi="Arial" w:cs="Arial"/>
                <w:b/>
                <w:bCs/>
                <w:sz w:val="24"/>
                <w:szCs w:val="24"/>
              </w:rPr>
            </w:pPr>
            <w:r w:rsidRPr="00311D52">
              <w:rPr>
                <w:rFonts w:ascii="Arial" w:hAnsi="Arial" w:cs="Arial"/>
                <w:b/>
                <w:bCs/>
                <w:sz w:val="24"/>
                <w:szCs w:val="24"/>
              </w:rPr>
              <w:t>Total Charges d'exploitation hors achats et variation de stock</w:t>
            </w:r>
          </w:p>
        </w:tc>
        <w:tc>
          <w:tcPr>
            <w:tcW w:w="1755" w:type="dxa"/>
            <w:tcBorders>
              <w:top w:val="nil"/>
              <w:left w:val="nil"/>
              <w:bottom w:val="nil"/>
              <w:right w:val="single" w:sz="4" w:space="0" w:color="auto"/>
            </w:tcBorders>
            <w:shd w:val="clear" w:color="auto" w:fill="auto"/>
            <w:noWrap/>
            <w:vAlign w:val="center"/>
            <w:hideMark/>
          </w:tcPr>
          <w:p w14:paraId="2CFE86A6" w14:textId="77777777" w:rsidR="002C3EC3" w:rsidRPr="00311D52" w:rsidRDefault="002C3EC3" w:rsidP="00311D52">
            <w:pPr>
              <w:jc w:val="right"/>
              <w:rPr>
                <w:rFonts w:ascii="Arial" w:hAnsi="Arial" w:cs="Arial"/>
                <w:b/>
                <w:bCs/>
                <w:sz w:val="24"/>
                <w:szCs w:val="24"/>
              </w:rPr>
            </w:pPr>
            <w:r w:rsidRPr="00311D52">
              <w:rPr>
                <w:rFonts w:ascii="Arial" w:hAnsi="Arial" w:cs="Arial"/>
                <w:b/>
                <w:bCs/>
                <w:sz w:val="24"/>
                <w:szCs w:val="24"/>
              </w:rPr>
              <w:t xml:space="preserve">237 459 </w:t>
            </w:r>
          </w:p>
        </w:tc>
        <w:tc>
          <w:tcPr>
            <w:tcW w:w="1755" w:type="dxa"/>
            <w:tcBorders>
              <w:top w:val="nil"/>
              <w:left w:val="nil"/>
              <w:bottom w:val="nil"/>
              <w:right w:val="single" w:sz="4" w:space="0" w:color="auto"/>
            </w:tcBorders>
            <w:shd w:val="clear" w:color="auto" w:fill="auto"/>
            <w:noWrap/>
            <w:vAlign w:val="center"/>
            <w:hideMark/>
          </w:tcPr>
          <w:p w14:paraId="3B805B1B" w14:textId="77777777" w:rsidR="002C3EC3" w:rsidRPr="00311D52" w:rsidRDefault="002C3EC3" w:rsidP="00311D52">
            <w:pPr>
              <w:jc w:val="right"/>
              <w:rPr>
                <w:rFonts w:ascii="Arial" w:hAnsi="Arial" w:cs="Arial"/>
                <w:b/>
                <w:bCs/>
                <w:sz w:val="24"/>
                <w:szCs w:val="24"/>
              </w:rPr>
            </w:pPr>
            <w:r w:rsidRPr="00311D52">
              <w:rPr>
                <w:rFonts w:ascii="Arial" w:hAnsi="Arial" w:cs="Arial"/>
                <w:b/>
                <w:bCs/>
                <w:sz w:val="24"/>
                <w:szCs w:val="24"/>
              </w:rPr>
              <w:t xml:space="preserve">273 963 </w:t>
            </w:r>
          </w:p>
        </w:tc>
      </w:tr>
      <w:tr w:rsidR="002C3EC3" w:rsidRPr="00311D52" w14:paraId="56749AD2" w14:textId="77777777" w:rsidTr="002C3EC3">
        <w:trPr>
          <w:trHeight w:val="315"/>
          <w:jc w:val="center"/>
        </w:trPr>
        <w:tc>
          <w:tcPr>
            <w:tcW w:w="6844" w:type="dxa"/>
            <w:gridSpan w:val="2"/>
            <w:tcBorders>
              <w:top w:val="nil"/>
              <w:left w:val="single" w:sz="4" w:space="0" w:color="auto"/>
              <w:bottom w:val="nil"/>
              <w:right w:val="single" w:sz="4" w:space="0" w:color="000000"/>
            </w:tcBorders>
            <w:shd w:val="clear" w:color="000000" w:fill="D9D9D9"/>
            <w:vAlign w:val="center"/>
            <w:hideMark/>
          </w:tcPr>
          <w:p w14:paraId="25ACA90B" w14:textId="77777777" w:rsidR="002C3EC3" w:rsidRPr="00311D52" w:rsidRDefault="002C3EC3" w:rsidP="00311D52">
            <w:pPr>
              <w:jc w:val="center"/>
              <w:rPr>
                <w:rFonts w:ascii="Arial" w:hAnsi="Arial" w:cs="Arial"/>
                <w:b/>
                <w:bCs/>
                <w:sz w:val="24"/>
                <w:szCs w:val="24"/>
              </w:rPr>
            </w:pPr>
            <w:r w:rsidRPr="00311D52">
              <w:rPr>
                <w:rFonts w:ascii="Arial" w:hAnsi="Arial" w:cs="Arial"/>
                <w:b/>
                <w:bCs/>
                <w:sz w:val="24"/>
                <w:szCs w:val="24"/>
              </w:rPr>
              <w:t>RESULTAT D'EXPLOITATION</w:t>
            </w:r>
          </w:p>
        </w:tc>
        <w:tc>
          <w:tcPr>
            <w:tcW w:w="1755" w:type="dxa"/>
            <w:tcBorders>
              <w:top w:val="nil"/>
              <w:left w:val="nil"/>
              <w:bottom w:val="nil"/>
              <w:right w:val="single" w:sz="4" w:space="0" w:color="auto"/>
            </w:tcBorders>
            <w:shd w:val="clear" w:color="000000" w:fill="D9D9D9"/>
            <w:noWrap/>
            <w:vAlign w:val="center"/>
            <w:hideMark/>
          </w:tcPr>
          <w:p w14:paraId="6BDDD5B2" w14:textId="77777777" w:rsidR="002C3EC3" w:rsidRPr="00311D52" w:rsidRDefault="002C3EC3" w:rsidP="00311D52">
            <w:pPr>
              <w:jc w:val="right"/>
              <w:rPr>
                <w:rFonts w:ascii="Arial" w:hAnsi="Arial" w:cs="Arial"/>
                <w:b/>
                <w:bCs/>
                <w:sz w:val="24"/>
                <w:szCs w:val="24"/>
              </w:rPr>
            </w:pPr>
            <w:r w:rsidRPr="00311D52">
              <w:rPr>
                <w:rFonts w:ascii="Arial" w:hAnsi="Arial" w:cs="Arial"/>
                <w:b/>
                <w:bCs/>
                <w:sz w:val="24"/>
                <w:szCs w:val="24"/>
              </w:rPr>
              <w:t xml:space="preserve">-86 009 </w:t>
            </w:r>
          </w:p>
        </w:tc>
        <w:tc>
          <w:tcPr>
            <w:tcW w:w="1755" w:type="dxa"/>
            <w:tcBorders>
              <w:top w:val="nil"/>
              <w:left w:val="nil"/>
              <w:bottom w:val="nil"/>
              <w:right w:val="single" w:sz="4" w:space="0" w:color="auto"/>
            </w:tcBorders>
            <w:shd w:val="clear" w:color="000000" w:fill="D9D9D9"/>
            <w:noWrap/>
            <w:vAlign w:val="center"/>
            <w:hideMark/>
          </w:tcPr>
          <w:p w14:paraId="385C118A" w14:textId="77777777" w:rsidR="002C3EC3" w:rsidRPr="00311D52" w:rsidRDefault="002C3EC3" w:rsidP="00311D52">
            <w:pPr>
              <w:jc w:val="right"/>
              <w:rPr>
                <w:rFonts w:ascii="Arial" w:hAnsi="Arial" w:cs="Arial"/>
                <w:b/>
                <w:bCs/>
                <w:sz w:val="24"/>
                <w:szCs w:val="24"/>
              </w:rPr>
            </w:pPr>
            <w:r w:rsidRPr="00311D52">
              <w:rPr>
                <w:rFonts w:ascii="Arial" w:hAnsi="Arial" w:cs="Arial"/>
                <w:b/>
                <w:bCs/>
                <w:sz w:val="24"/>
                <w:szCs w:val="24"/>
              </w:rPr>
              <w:t xml:space="preserve">-88 702 </w:t>
            </w:r>
          </w:p>
        </w:tc>
      </w:tr>
      <w:tr w:rsidR="002C3EC3" w:rsidRPr="00311D52" w14:paraId="3CC7CBB8" w14:textId="77777777" w:rsidTr="002C3EC3">
        <w:trPr>
          <w:trHeight w:val="315"/>
          <w:jc w:val="center"/>
        </w:trPr>
        <w:tc>
          <w:tcPr>
            <w:tcW w:w="6844" w:type="dxa"/>
            <w:gridSpan w:val="2"/>
            <w:tcBorders>
              <w:top w:val="nil"/>
              <w:left w:val="single" w:sz="4" w:space="0" w:color="auto"/>
              <w:bottom w:val="nil"/>
              <w:right w:val="single" w:sz="4" w:space="0" w:color="000000"/>
            </w:tcBorders>
            <w:shd w:val="clear" w:color="000000" w:fill="D9D9D9"/>
            <w:vAlign w:val="bottom"/>
            <w:hideMark/>
          </w:tcPr>
          <w:p w14:paraId="52644ADF" w14:textId="77777777" w:rsidR="002C3EC3" w:rsidRPr="00311D52" w:rsidRDefault="002C3EC3" w:rsidP="00311D52">
            <w:pPr>
              <w:jc w:val="center"/>
              <w:rPr>
                <w:rFonts w:ascii="Arial" w:hAnsi="Arial" w:cs="Arial"/>
                <w:b/>
                <w:bCs/>
                <w:sz w:val="24"/>
                <w:szCs w:val="24"/>
              </w:rPr>
            </w:pPr>
            <w:r w:rsidRPr="00311D52">
              <w:rPr>
                <w:rFonts w:ascii="Arial" w:hAnsi="Arial" w:cs="Arial"/>
                <w:b/>
                <w:bCs/>
                <w:sz w:val="24"/>
                <w:szCs w:val="24"/>
              </w:rPr>
              <w:t>RESULTAT FINANCIER</w:t>
            </w:r>
          </w:p>
        </w:tc>
        <w:tc>
          <w:tcPr>
            <w:tcW w:w="1755" w:type="dxa"/>
            <w:tcBorders>
              <w:top w:val="nil"/>
              <w:left w:val="nil"/>
              <w:bottom w:val="nil"/>
              <w:right w:val="single" w:sz="4" w:space="0" w:color="auto"/>
            </w:tcBorders>
            <w:shd w:val="clear" w:color="000000" w:fill="D9D9D9"/>
            <w:noWrap/>
            <w:vAlign w:val="center"/>
            <w:hideMark/>
          </w:tcPr>
          <w:p w14:paraId="6C992C05" w14:textId="77777777" w:rsidR="002C3EC3" w:rsidRPr="00311D52" w:rsidRDefault="002C3EC3" w:rsidP="00311D52">
            <w:pPr>
              <w:jc w:val="right"/>
              <w:rPr>
                <w:rFonts w:ascii="Arial" w:hAnsi="Arial" w:cs="Arial"/>
                <w:b/>
                <w:bCs/>
                <w:sz w:val="24"/>
                <w:szCs w:val="24"/>
              </w:rPr>
            </w:pPr>
            <w:r w:rsidRPr="00311D52">
              <w:rPr>
                <w:rFonts w:ascii="Arial" w:hAnsi="Arial" w:cs="Arial"/>
                <w:b/>
                <w:bCs/>
                <w:sz w:val="24"/>
                <w:szCs w:val="24"/>
              </w:rPr>
              <w:t xml:space="preserve">0 </w:t>
            </w:r>
          </w:p>
        </w:tc>
        <w:tc>
          <w:tcPr>
            <w:tcW w:w="1755" w:type="dxa"/>
            <w:tcBorders>
              <w:top w:val="nil"/>
              <w:left w:val="nil"/>
              <w:bottom w:val="nil"/>
              <w:right w:val="single" w:sz="4" w:space="0" w:color="auto"/>
            </w:tcBorders>
            <w:shd w:val="clear" w:color="000000" w:fill="D9D9D9"/>
            <w:noWrap/>
            <w:vAlign w:val="center"/>
            <w:hideMark/>
          </w:tcPr>
          <w:p w14:paraId="4B3AA1F1" w14:textId="77777777" w:rsidR="002C3EC3" w:rsidRPr="00311D52" w:rsidRDefault="002C3EC3" w:rsidP="00311D52">
            <w:pPr>
              <w:jc w:val="right"/>
              <w:rPr>
                <w:rFonts w:ascii="Arial" w:hAnsi="Arial" w:cs="Arial"/>
                <w:b/>
                <w:bCs/>
                <w:sz w:val="24"/>
                <w:szCs w:val="24"/>
              </w:rPr>
            </w:pPr>
            <w:r w:rsidRPr="00311D52">
              <w:rPr>
                <w:rFonts w:ascii="Arial" w:hAnsi="Arial" w:cs="Arial"/>
                <w:b/>
                <w:bCs/>
                <w:sz w:val="24"/>
                <w:szCs w:val="24"/>
              </w:rPr>
              <w:t xml:space="preserve">0 </w:t>
            </w:r>
          </w:p>
        </w:tc>
      </w:tr>
      <w:tr w:rsidR="002C3EC3" w:rsidRPr="00311D52" w14:paraId="670CD3BA" w14:textId="77777777" w:rsidTr="002C3EC3">
        <w:trPr>
          <w:trHeight w:val="315"/>
          <w:jc w:val="center"/>
        </w:trPr>
        <w:tc>
          <w:tcPr>
            <w:tcW w:w="6844" w:type="dxa"/>
            <w:gridSpan w:val="2"/>
            <w:tcBorders>
              <w:top w:val="nil"/>
              <w:left w:val="single" w:sz="4" w:space="0" w:color="auto"/>
              <w:bottom w:val="nil"/>
              <w:right w:val="single" w:sz="4" w:space="0" w:color="000000"/>
            </w:tcBorders>
            <w:shd w:val="clear" w:color="000000" w:fill="D9D9D9"/>
            <w:vAlign w:val="center"/>
            <w:hideMark/>
          </w:tcPr>
          <w:p w14:paraId="57DF3306" w14:textId="77777777" w:rsidR="002C3EC3" w:rsidRPr="00311D52" w:rsidRDefault="002C3EC3" w:rsidP="00311D52">
            <w:pPr>
              <w:jc w:val="center"/>
              <w:rPr>
                <w:rFonts w:ascii="Arial" w:hAnsi="Arial" w:cs="Arial"/>
                <w:b/>
                <w:bCs/>
                <w:sz w:val="24"/>
                <w:szCs w:val="24"/>
              </w:rPr>
            </w:pPr>
            <w:r w:rsidRPr="00311D52">
              <w:rPr>
                <w:rFonts w:ascii="Arial" w:hAnsi="Arial" w:cs="Arial"/>
                <w:b/>
                <w:bCs/>
                <w:sz w:val="24"/>
                <w:szCs w:val="24"/>
              </w:rPr>
              <w:t>RESULTAT COURANT</w:t>
            </w:r>
          </w:p>
        </w:tc>
        <w:tc>
          <w:tcPr>
            <w:tcW w:w="1755" w:type="dxa"/>
            <w:tcBorders>
              <w:top w:val="nil"/>
              <w:left w:val="nil"/>
              <w:bottom w:val="nil"/>
              <w:right w:val="single" w:sz="4" w:space="0" w:color="auto"/>
            </w:tcBorders>
            <w:shd w:val="clear" w:color="000000" w:fill="D9D9D9"/>
            <w:noWrap/>
            <w:vAlign w:val="center"/>
            <w:hideMark/>
          </w:tcPr>
          <w:p w14:paraId="28B55D93" w14:textId="77777777" w:rsidR="002C3EC3" w:rsidRPr="00311D52" w:rsidRDefault="002C3EC3" w:rsidP="00311D52">
            <w:pPr>
              <w:jc w:val="right"/>
              <w:rPr>
                <w:rFonts w:ascii="Arial" w:hAnsi="Arial" w:cs="Arial"/>
                <w:b/>
                <w:bCs/>
                <w:sz w:val="24"/>
                <w:szCs w:val="24"/>
              </w:rPr>
            </w:pPr>
            <w:r w:rsidRPr="00311D52">
              <w:rPr>
                <w:rFonts w:ascii="Arial" w:hAnsi="Arial" w:cs="Arial"/>
                <w:b/>
                <w:bCs/>
                <w:sz w:val="24"/>
                <w:szCs w:val="24"/>
              </w:rPr>
              <w:t xml:space="preserve">-86 009 </w:t>
            </w:r>
          </w:p>
        </w:tc>
        <w:tc>
          <w:tcPr>
            <w:tcW w:w="1755" w:type="dxa"/>
            <w:tcBorders>
              <w:top w:val="nil"/>
              <w:left w:val="nil"/>
              <w:bottom w:val="nil"/>
              <w:right w:val="single" w:sz="4" w:space="0" w:color="auto"/>
            </w:tcBorders>
            <w:shd w:val="clear" w:color="000000" w:fill="D9D9D9"/>
            <w:noWrap/>
            <w:vAlign w:val="center"/>
            <w:hideMark/>
          </w:tcPr>
          <w:p w14:paraId="50D3958F" w14:textId="77777777" w:rsidR="002C3EC3" w:rsidRPr="00311D52" w:rsidRDefault="002C3EC3" w:rsidP="00311D52">
            <w:pPr>
              <w:jc w:val="right"/>
              <w:rPr>
                <w:rFonts w:ascii="Arial" w:hAnsi="Arial" w:cs="Arial"/>
                <w:b/>
                <w:bCs/>
                <w:sz w:val="24"/>
                <w:szCs w:val="24"/>
              </w:rPr>
            </w:pPr>
            <w:r w:rsidRPr="00311D52">
              <w:rPr>
                <w:rFonts w:ascii="Arial" w:hAnsi="Arial" w:cs="Arial"/>
                <w:b/>
                <w:bCs/>
                <w:sz w:val="24"/>
                <w:szCs w:val="24"/>
              </w:rPr>
              <w:t xml:space="preserve">-88 702 </w:t>
            </w:r>
          </w:p>
        </w:tc>
      </w:tr>
      <w:tr w:rsidR="002C3EC3" w:rsidRPr="00311D52" w14:paraId="5B36419B" w14:textId="77777777" w:rsidTr="002C3EC3">
        <w:trPr>
          <w:trHeight w:val="315"/>
          <w:jc w:val="center"/>
        </w:trPr>
        <w:tc>
          <w:tcPr>
            <w:tcW w:w="6844" w:type="dxa"/>
            <w:gridSpan w:val="2"/>
            <w:tcBorders>
              <w:top w:val="nil"/>
              <w:left w:val="single" w:sz="4" w:space="0" w:color="auto"/>
              <w:bottom w:val="nil"/>
              <w:right w:val="single" w:sz="4" w:space="0" w:color="000000"/>
            </w:tcBorders>
            <w:shd w:val="clear" w:color="auto" w:fill="auto"/>
            <w:vAlign w:val="center"/>
            <w:hideMark/>
          </w:tcPr>
          <w:p w14:paraId="722386D8" w14:textId="77777777" w:rsidR="002C3EC3" w:rsidRPr="00311D52" w:rsidRDefault="002C3EC3" w:rsidP="00311D52">
            <w:pPr>
              <w:rPr>
                <w:rFonts w:ascii="Arial" w:hAnsi="Arial" w:cs="Arial"/>
                <w:sz w:val="24"/>
                <w:szCs w:val="24"/>
              </w:rPr>
            </w:pPr>
            <w:r w:rsidRPr="00311D52">
              <w:rPr>
                <w:rFonts w:ascii="Arial" w:hAnsi="Arial" w:cs="Arial"/>
                <w:sz w:val="24"/>
                <w:szCs w:val="24"/>
              </w:rPr>
              <w:t>* Autres produits exceptionnels (1)</w:t>
            </w:r>
          </w:p>
        </w:tc>
        <w:tc>
          <w:tcPr>
            <w:tcW w:w="1755" w:type="dxa"/>
            <w:tcBorders>
              <w:top w:val="nil"/>
              <w:left w:val="nil"/>
              <w:bottom w:val="nil"/>
              <w:right w:val="single" w:sz="4" w:space="0" w:color="auto"/>
            </w:tcBorders>
            <w:shd w:val="clear" w:color="auto" w:fill="auto"/>
            <w:noWrap/>
            <w:vAlign w:val="center"/>
            <w:hideMark/>
          </w:tcPr>
          <w:p w14:paraId="57F90B79"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0 </w:t>
            </w:r>
          </w:p>
        </w:tc>
        <w:tc>
          <w:tcPr>
            <w:tcW w:w="1755" w:type="dxa"/>
            <w:tcBorders>
              <w:top w:val="nil"/>
              <w:left w:val="nil"/>
              <w:bottom w:val="nil"/>
              <w:right w:val="single" w:sz="4" w:space="0" w:color="auto"/>
            </w:tcBorders>
            <w:shd w:val="clear" w:color="auto" w:fill="auto"/>
            <w:noWrap/>
            <w:vAlign w:val="center"/>
            <w:hideMark/>
          </w:tcPr>
          <w:p w14:paraId="0839F64E" w14:textId="77777777" w:rsidR="002C3EC3" w:rsidRPr="00311D52" w:rsidRDefault="002C3EC3" w:rsidP="00311D52">
            <w:pPr>
              <w:jc w:val="right"/>
              <w:rPr>
                <w:rFonts w:ascii="Arial" w:hAnsi="Arial" w:cs="Arial"/>
                <w:sz w:val="24"/>
                <w:szCs w:val="24"/>
              </w:rPr>
            </w:pPr>
            <w:r w:rsidRPr="00311D52">
              <w:rPr>
                <w:rFonts w:ascii="Arial" w:hAnsi="Arial" w:cs="Arial"/>
                <w:sz w:val="24"/>
                <w:szCs w:val="24"/>
              </w:rPr>
              <w:t xml:space="preserve">2 848 </w:t>
            </w:r>
          </w:p>
        </w:tc>
      </w:tr>
      <w:tr w:rsidR="002C3EC3" w:rsidRPr="00311D52" w14:paraId="656FEC7E" w14:textId="77777777" w:rsidTr="002C3EC3">
        <w:trPr>
          <w:trHeight w:val="315"/>
          <w:jc w:val="center"/>
        </w:trPr>
        <w:tc>
          <w:tcPr>
            <w:tcW w:w="6844" w:type="dxa"/>
            <w:gridSpan w:val="2"/>
            <w:tcBorders>
              <w:top w:val="nil"/>
              <w:left w:val="single" w:sz="4" w:space="0" w:color="auto"/>
              <w:bottom w:val="nil"/>
              <w:right w:val="single" w:sz="4" w:space="0" w:color="000000"/>
            </w:tcBorders>
            <w:shd w:val="clear" w:color="auto" w:fill="auto"/>
            <w:vAlign w:val="center"/>
            <w:hideMark/>
          </w:tcPr>
          <w:p w14:paraId="4B7FB56B" w14:textId="77777777" w:rsidR="002C3EC3" w:rsidRPr="00311D52" w:rsidRDefault="002C3EC3" w:rsidP="00311D52">
            <w:pPr>
              <w:jc w:val="center"/>
              <w:rPr>
                <w:rFonts w:ascii="Arial" w:hAnsi="Arial" w:cs="Arial"/>
                <w:b/>
                <w:bCs/>
                <w:sz w:val="24"/>
                <w:szCs w:val="24"/>
              </w:rPr>
            </w:pPr>
            <w:r w:rsidRPr="00311D52">
              <w:rPr>
                <w:rFonts w:ascii="Arial" w:hAnsi="Arial" w:cs="Arial"/>
                <w:b/>
                <w:bCs/>
                <w:sz w:val="24"/>
                <w:szCs w:val="24"/>
              </w:rPr>
              <w:t>Total Produits Exceptionnels</w:t>
            </w:r>
          </w:p>
        </w:tc>
        <w:tc>
          <w:tcPr>
            <w:tcW w:w="1755" w:type="dxa"/>
            <w:tcBorders>
              <w:top w:val="nil"/>
              <w:left w:val="nil"/>
              <w:bottom w:val="nil"/>
              <w:right w:val="single" w:sz="4" w:space="0" w:color="auto"/>
            </w:tcBorders>
            <w:shd w:val="clear" w:color="auto" w:fill="auto"/>
            <w:noWrap/>
            <w:vAlign w:val="center"/>
            <w:hideMark/>
          </w:tcPr>
          <w:p w14:paraId="7D5FA91A" w14:textId="77777777" w:rsidR="002C3EC3" w:rsidRPr="00311D52" w:rsidRDefault="002C3EC3" w:rsidP="00311D52">
            <w:pPr>
              <w:jc w:val="right"/>
              <w:rPr>
                <w:rFonts w:ascii="Arial" w:hAnsi="Arial" w:cs="Arial"/>
                <w:b/>
                <w:bCs/>
                <w:sz w:val="24"/>
                <w:szCs w:val="24"/>
              </w:rPr>
            </w:pPr>
            <w:r w:rsidRPr="00311D52">
              <w:rPr>
                <w:rFonts w:ascii="Arial" w:hAnsi="Arial" w:cs="Arial"/>
                <w:b/>
                <w:bCs/>
                <w:sz w:val="24"/>
                <w:szCs w:val="24"/>
              </w:rPr>
              <w:t xml:space="preserve">0 </w:t>
            </w:r>
          </w:p>
        </w:tc>
        <w:tc>
          <w:tcPr>
            <w:tcW w:w="1755" w:type="dxa"/>
            <w:tcBorders>
              <w:top w:val="nil"/>
              <w:left w:val="nil"/>
              <w:bottom w:val="nil"/>
              <w:right w:val="single" w:sz="4" w:space="0" w:color="auto"/>
            </w:tcBorders>
            <w:shd w:val="clear" w:color="auto" w:fill="auto"/>
            <w:noWrap/>
            <w:vAlign w:val="center"/>
            <w:hideMark/>
          </w:tcPr>
          <w:p w14:paraId="59E7457A" w14:textId="77777777" w:rsidR="002C3EC3" w:rsidRPr="00311D52" w:rsidRDefault="002C3EC3" w:rsidP="00311D52">
            <w:pPr>
              <w:jc w:val="right"/>
              <w:rPr>
                <w:rFonts w:ascii="Arial" w:hAnsi="Arial" w:cs="Arial"/>
                <w:b/>
                <w:bCs/>
                <w:sz w:val="24"/>
                <w:szCs w:val="24"/>
              </w:rPr>
            </w:pPr>
            <w:r w:rsidRPr="00311D52">
              <w:rPr>
                <w:rFonts w:ascii="Arial" w:hAnsi="Arial" w:cs="Arial"/>
                <w:b/>
                <w:bCs/>
                <w:sz w:val="24"/>
                <w:szCs w:val="24"/>
              </w:rPr>
              <w:t xml:space="preserve">2 848 </w:t>
            </w:r>
          </w:p>
        </w:tc>
      </w:tr>
      <w:tr w:rsidR="002C3EC3" w:rsidRPr="00311D52" w14:paraId="3DE26BA3" w14:textId="77777777" w:rsidTr="002C3EC3">
        <w:trPr>
          <w:trHeight w:val="315"/>
          <w:jc w:val="center"/>
        </w:trPr>
        <w:tc>
          <w:tcPr>
            <w:tcW w:w="6844" w:type="dxa"/>
            <w:gridSpan w:val="2"/>
            <w:tcBorders>
              <w:top w:val="nil"/>
              <w:left w:val="single" w:sz="4" w:space="0" w:color="auto"/>
              <w:bottom w:val="nil"/>
              <w:right w:val="single" w:sz="4" w:space="0" w:color="000000"/>
            </w:tcBorders>
            <w:shd w:val="clear" w:color="auto" w:fill="auto"/>
            <w:vAlign w:val="center"/>
            <w:hideMark/>
          </w:tcPr>
          <w:p w14:paraId="11D096A3" w14:textId="77777777" w:rsidR="002C3EC3" w:rsidRPr="00311D52" w:rsidRDefault="002C3EC3" w:rsidP="00311D52">
            <w:pPr>
              <w:jc w:val="center"/>
              <w:rPr>
                <w:rFonts w:ascii="Arial" w:hAnsi="Arial" w:cs="Arial"/>
                <w:b/>
                <w:bCs/>
                <w:sz w:val="24"/>
                <w:szCs w:val="24"/>
              </w:rPr>
            </w:pPr>
            <w:r w:rsidRPr="00311D52">
              <w:rPr>
                <w:rFonts w:ascii="Arial" w:hAnsi="Arial" w:cs="Arial"/>
                <w:b/>
                <w:bCs/>
                <w:sz w:val="24"/>
                <w:szCs w:val="24"/>
              </w:rPr>
              <w:t>Total Charges Exceptionnelles</w:t>
            </w:r>
          </w:p>
        </w:tc>
        <w:tc>
          <w:tcPr>
            <w:tcW w:w="1755" w:type="dxa"/>
            <w:tcBorders>
              <w:top w:val="nil"/>
              <w:left w:val="nil"/>
              <w:bottom w:val="nil"/>
              <w:right w:val="single" w:sz="4" w:space="0" w:color="auto"/>
            </w:tcBorders>
            <w:shd w:val="clear" w:color="auto" w:fill="auto"/>
            <w:noWrap/>
            <w:vAlign w:val="center"/>
            <w:hideMark/>
          </w:tcPr>
          <w:p w14:paraId="0A2F9E2B" w14:textId="77777777" w:rsidR="002C3EC3" w:rsidRPr="00311D52" w:rsidRDefault="002C3EC3" w:rsidP="00311D52">
            <w:pPr>
              <w:jc w:val="right"/>
              <w:rPr>
                <w:rFonts w:ascii="Arial" w:hAnsi="Arial" w:cs="Arial"/>
                <w:b/>
                <w:bCs/>
                <w:sz w:val="24"/>
                <w:szCs w:val="24"/>
              </w:rPr>
            </w:pPr>
            <w:r w:rsidRPr="00311D52">
              <w:rPr>
                <w:rFonts w:ascii="Arial" w:hAnsi="Arial" w:cs="Arial"/>
                <w:b/>
                <w:bCs/>
                <w:sz w:val="24"/>
                <w:szCs w:val="24"/>
              </w:rPr>
              <w:t xml:space="preserve">0 </w:t>
            </w:r>
          </w:p>
        </w:tc>
        <w:tc>
          <w:tcPr>
            <w:tcW w:w="1755" w:type="dxa"/>
            <w:tcBorders>
              <w:top w:val="nil"/>
              <w:left w:val="nil"/>
              <w:bottom w:val="nil"/>
              <w:right w:val="single" w:sz="4" w:space="0" w:color="auto"/>
            </w:tcBorders>
            <w:shd w:val="clear" w:color="auto" w:fill="auto"/>
            <w:noWrap/>
            <w:vAlign w:val="center"/>
            <w:hideMark/>
          </w:tcPr>
          <w:p w14:paraId="5FD39EE0" w14:textId="77777777" w:rsidR="002C3EC3" w:rsidRPr="00311D52" w:rsidRDefault="002C3EC3" w:rsidP="00311D52">
            <w:pPr>
              <w:jc w:val="right"/>
              <w:rPr>
                <w:rFonts w:ascii="Arial" w:hAnsi="Arial" w:cs="Arial"/>
                <w:b/>
                <w:bCs/>
                <w:sz w:val="24"/>
                <w:szCs w:val="24"/>
              </w:rPr>
            </w:pPr>
            <w:r w:rsidRPr="00311D52">
              <w:rPr>
                <w:rFonts w:ascii="Arial" w:hAnsi="Arial" w:cs="Arial"/>
                <w:b/>
                <w:bCs/>
                <w:sz w:val="24"/>
                <w:szCs w:val="24"/>
              </w:rPr>
              <w:t xml:space="preserve">0 </w:t>
            </w:r>
          </w:p>
        </w:tc>
      </w:tr>
      <w:tr w:rsidR="002C3EC3" w:rsidRPr="00311D52" w14:paraId="73E1A13A" w14:textId="77777777" w:rsidTr="002C3EC3">
        <w:trPr>
          <w:trHeight w:val="315"/>
          <w:jc w:val="center"/>
        </w:trPr>
        <w:tc>
          <w:tcPr>
            <w:tcW w:w="6844" w:type="dxa"/>
            <w:gridSpan w:val="2"/>
            <w:tcBorders>
              <w:top w:val="nil"/>
              <w:left w:val="single" w:sz="4" w:space="0" w:color="auto"/>
              <w:bottom w:val="nil"/>
              <w:right w:val="single" w:sz="4" w:space="0" w:color="000000"/>
            </w:tcBorders>
            <w:shd w:val="clear" w:color="000000" w:fill="D9D9D9"/>
            <w:vAlign w:val="center"/>
            <w:hideMark/>
          </w:tcPr>
          <w:p w14:paraId="3248309F" w14:textId="77777777" w:rsidR="002C3EC3" w:rsidRPr="00311D52" w:rsidRDefault="002C3EC3" w:rsidP="00311D52">
            <w:pPr>
              <w:jc w:val="center"/>
              <w:rPr>
                <w:rFonts w:ascii="Arial" w:hAnsi="Arial" w:cs="Arial"/>
                <w:b/>
                <w:bCs/>
                <w:sz w:val="24"/>
                <w:szCs w:val="24"/>
              </w:rPr>
            </w:pPr>
            <w:r w:rsidRPr="00311D52">
              <w:rPr>
                <w:rFonts w:ascii="Arial" w:hAnsi="Arial" w:cs="Arial"/>
                <w:b/>
                <w:bCs/>
                <w:sz w:val="24"/>
                <w:szCs w:val="24"/>
              </w:rPr>
              <w:t>RESULTAT EXCEPTIONNEL</w:t>
            </w:r>
          </w:p>
        </w:tc>
        <w:tc>
          <w:tcPr>
            <w:tcW w:w="1755" w:type="dxa"/>
            <w:tcBorders>
              <w:top w:val="nil"/>
              <w:left w:val="nil"/>
              <w:bottom w:val="nil"/>
              <w:right w:val="single" w:sz="4" w:space="0" w:color="auto"/>
            </w:tcBorders>
            <w:shd w:val="clear" w:color="000000" w:fill="D9D9D9"/>
            <w:noWrap/>
            <w:vAlign w:val="center"/>
            <w:hideMark/>
          </w:tcPr>
          <w:p w14:paraId="167E0687" w14:textId="77777777" w:rsidR="002C3EC3" w:rsidRPr="00311D52" w:rsidRDefault="002C3EC3" w:rsidP="00311D52">
            <w:pPr>
              <w:jc w:val="right"/>
              <w:rPr>
                <w:rFonts w:ascii="Arial" w:hAnsi="Arial" w:cs="Arial"/>
                <w:b/>
                <w:bCs/>
                <w:sz w:val="24"/>
                <w:szCs w:val="24"/>
              </w:rPr>
            </w:pPr>
            <w:r w:rsidRPr="00311D52">
              <w:rPr>
                <w:rFonts w:ascii="Arial" w:hAnsi="Arial" w:cs="Arial"/>
                <w:b/>
                <w:bCs/>
                <w:sz w:val="24"/>
                <w:szCs w:val="24"/>
              </w:rPr>
              <w:t xml:space="preserve">0 </w:t>
            </w:r>
          </w:p>
        </w:tc>
        <w:tc>
          <w:tcPr>
            <w:tcW w:w="1755" w:type="dxa"/>
            <w:tcBorders>
              <w:top w:val="nil"/>
              <w:left w:val="nil"/>
              <w:bottom w:val="nil"/>
              <w:right w:val="single" w:sz="4" w:space="0" w:color="auto"/>
            </w:tcBorders>
            <w:shd w:val="clear" w:color="000000" w:fill="D9D9D9"/>
            <w:noWrap/>
            <w:vAlign w:val="center"/>
            <w:hideMark/>
          </w:tcPr>
          <w:p w14:paraId="7BCD1672" w14:textId="77777777" w:rsidR="002C3EC3" w:rsidRPr="00311D52" w:rsidRDefault="002C3EC3" w:rsidP="00311D52">
            <w:pPr>
              <w:jc w:val="right"/>
              <w:rPr>
                <w:rFonts w:ascii="Arial" w:hAnsi="Arial" w:cs="Arial"/>
                <w:b/>
                <w:bCs/>
                <w:sz w:val="24"/>
                <w:szCs w:val="24"/>
              </w:rPr>
            </w:pPr>
            <w:r w:rsidRPr="00311D52">
              <w:rPr>
                <w:rFonts w:ascii="Arial" w:hAnsi="Arial" w:cs="Arial"/>
                <w:b/>
                <w:bCs/>
                <w:sz w:val="24"/>
                <w:szCs w:val="24"/>
              </w:rPr>
              <w:t xml:space="preserve">2 848 </w:t>
            </w:r>
          </w:p>
        </w:tc>
      </w:tr>
      <w:tr w:rsidR="002C3EC3" w:rsidRPr="00311D52" w14:paraId="65811B73" w14:textId="77777777" w:rsidTr="002C3EC3">
        <w:trPr>
          <w:trHeight w:val="315"/>
          <w:jc w:val="center"/>
        </w:trPr>
        <w:tc>
          <w:tcPr>
            <w:tcW w:w="6844" w:type="dxa"/>
            <w:gridSpan w:val="2"/>
            <w:tcBorders>
              <w:top w:val="nil"/>
              <w:left w:val="single" w:sz="4" w:space="0" w:color="auto"/>
              <w:bottom w:val="nil"/>
              <w:right w:val="single" w:sz="4" w:space="0" w:color="000000"/>
            </w:tcBorders>
            <w:shd w:val="clear" w:color="000000" w:fill="D9D9D9"/>
            <w:vAlign w:val="center"/>
            <w:hideMark/>
          </w:tcPr>
          <w:p w14:paraId="31F331A5" w14:textId="77777777" w:rsidR="002C3EC3" w:rsidRPr="00311D52" w:rsidRDefault="002C3EC3" w:rsidP="00311D52">
            <w:pPr>
              <w:jc w:val="center"/>
              <w:rPr>
                <w:rFonts w:ascii="Arial" w:hAnsi="Arial" w:cs="Arial"/>
                <w:b/>
                <w:bCs/>
                <w:sz w:val="24"/>
                <w:szCs w:val="24"/>
              </w:rPr>
            </w:pPr>
            <w:r w:rsidRPr="00311D52">
              <w:rPr>
                <w:rFonts w:ascii="Arial" w:hAnsi="Arial" w:cs="Arial"/>
                <w:b/>
                <w:bCs/>
                <w:sz w:val="24"/>
                <w:szCs w:val="24"/>
              </w:rPr>
              <w:t>RESULTAT ECONOMIQUE</w:t>
            </w:r>
          </w:p>
        </w:tc>
        <w:tc>
          <w:tcPr>
            <w:tcW w:w="1755" w:type="dxa"/>
            <w:tcBorders>
              <w:top w:val="nil"/>
              <w:left w:val="nil"/>
              <w:bottom w:val="nil"/>
              <w:right w:val="single" w:sz="4" w:space="0" w:color="auto"/>
            </w:tcBorders>
            <w:shd w:val="clear" w:color="000000" w:fill="D9D9D9"/>
            <w:noWrap/>
            <w:vAlign w:val="center"/>
            <w:hideMark/>
          </w:tcPr>
          <w:p w14:paraId="59C45F48" w14:textId="77777777" w:rsidR="002C3EC3" w:rsidRPr="00311D52" w:rsidRDefault="002C3EC3" w:rsidP="00311D52">
            <w:pPr>
              <w:jc w:val="right"/>
              <w:rPr>
                <w:rFonts w:ascii="Arial" w:hAnsi="Arial" w:cs="Arial"/>
                <w:b/>
                <w:bCs/>
                <w:sz w:val="24"/>
                <w:szCs w:val="24"/>
              </w:rPr>
            </w:pPr>
            <w:r w:rsidRPr="00311D52">
              <w:rPr>
                <w:rFonts w:ascii="Arial" w:hAnsi="Arial" w:cs="Arial"/>
                <w:b/>
                <w:bCs/>
                <w:sz w:val="24"/>
                <w:szCs w:val="24"/>
              </w:rPr>
              <w:t xml:space="preserve">-86 009 </w:t>
            </w:r>
          </w:p>
        </w:tc>
        <w:tc>
          <w:tcPr>
            <w:tcW w:w="1755" w:type="dxa"/>
            <w:tcBorders>
              <w:top w:val="nil"/>
              <w:left w:val="nil"/>
              <w:bottom w:val="nil"/>
              <w:right w:val="single" w:sz="4" w:space="0" w:color="auto"/>
            </w:tcBorders>
            <w:shd w:val="clear" w:color="000000" w:fill="D9D9D9"/>
            <w:noWrap/>
            <w:vAlign w:val="center"/>
            <w:hideMark/>
          </w:tcPr>
          <w:p w14:paraId="5D882CEA" w14:textId="77777777" w:rsidR="002C3EC3" w:rsidRPr="00311D52" w:rsidRDefault="002C3EC3" w:rsidP="00311D52">
            <w:pPr>
              <w:jc w:val="right"/>
              <w:rPr>
                <w:rFonts w:ascii="Arial" w:hAnsi="Arial" w:cs="Arial"/>
                <w:b/>
                <w:bCs/>
                <w:sz w:val="24"/>
                <w:szCs w:val="24"/>
              </w:rPr>
            </w:pPr>
            <w:r w:rsidRPr="00311D52">
              <w:rPr>
                <w:rFonts w:ascii="Arial" w:hAnsi="Arial" w:cs="Arial"/>
                <w:b/>
                <w:bCs/>
                <w:sz w:val="24"/>
                <w:szCs w:val="24"/>
              </w:rPr>
              <w:t xml:space="preserve">-85 854 </w:t>
            </w:r>
          </w:p>
        </w:tc>
      </w:tr>
      <w:tr w:rsidR="002C3EC3" w:rsidRPr="00311D52" w14:paraId="0A7A6E41" w14:textId="77777777" w:rsidTr="002C3EC3">
        <w:trPr>
          <w:trHeight w:val="300"/>
          <w:jc w:val="center"/>
        </w:trPr>
        <w:tc>
          <w:tcPr>
            <w:tcW w:w="6844" w:type="dxa"/>
            <w:gridSpan w:val="2"/>
            <w:tcBorders>
              <w:top w:val="nil"/>
              <w:left w:val="single" w:sz="4" w:space="0" w:color="auto"/>
              <w:bottom w:val="single" w:sz="4" w:space="0" w:color="auto"/>
              <w:right w:val="single" w:sz="4" w:space="0" w:color="000000"/>
            </w:tcBorders>
            <w:shd w:val="clear" w:color="auto" w:fill="auto"/>
            <w:vAlign w:val="center"/>
            <w:hideMark/>
          </w:tcPr>
          <w:p w14:paraId="2506F69A" w14:textId="77777777" w:rsidR="002C3EC3" w:rsidRPr="00311D52" w:rsidRDefault="002C3EC3" w:rsidP="00311D52">
            <w:pPr>
              <w:rPr>
                <w:rFonts w:ascii="Arial" w:hAnsi="Arial" w:cs="Arial"/>
                <w:i/>
                <w:iCs/>
                <w:sz w:val="24"/>
                <w:szCs w:val="24"/>
              </w:rPr>
            </w:pPr>
            <w:r w:rsidRPr="00311D52">
              <w:rPr>
                <w:rFonts w:ascii="Arial" w:hAnsi="Arial" w:cs="Arial"/>
                <w:i/>
                <w:iCs/>
                <w:sz w:val="24"/>
                <w:szCs w:val="24"/>
              </w:rPr>
              <w:t xml:space="preserve">(2) dont Aide aux postes </w:t>
            </w:r>
          </w:p>
        </w:tc>
        <w:tc>
          <w:tcPr>
            <w:tcW w:w="1755" w:type="dxa"/>
            <w:tcBorders>
              <w:top w:val="nil"/>
              <w:left w:val="nil"/>
              <w:bottom w:val="single" w:sz="4" w:space="0" w:color="auto"/>
              <w:right w:val="single" w:sz="4" w:space="0" w:color="auto"/>
            </w:tcBorders>
            <w:shd w:val="clear" w:color="auto" w:fill="auto"/>
            <w:noWrap/>
            <w:vAlign w:val="center"/>
            <w:hideMark/>
          </w:tcPr>
          <w:p w14:paraId="172F3409" w14:textId="77777777" w:rsidR="002C3EC3" w:rsidRPr="00311D52" w:rsidRDefault="002C3EC3" w:rsidP="00311D52">
            <w:pPr>
              <w:jc w:val="right"/>
              <w:rPr>
                <w:rFonts w:ascii="Arial" w:hAnsi="Arial" w:cs="Arial"/>
                <w:i/>
                <w:iCs/>
                <w:sz w:val="24"/>
                <w:szCs w:val="24"/>
              </w:rPr>
            </w:pPr>
            <w:r w:rsidRPr="00311D52">
              <w:rPr>
                <w:rFonts w:ascii="Arial" w:hAnsi="Arial" w:cs="Arial"/>
                <w:i/>
                <w:iCs/>
                <w:sz w:val="24"/>
                <w:szCs w:val="24"/>
              </w:rPr>
              <w:t xml:space="preserve">66 780 </w:t>
            </w:r>
          </w:p>
        </w:tc>
        <w:tc>
          <w:tcPr>
            <w:tcW w:w="1755" w:type="dxa"/>
            <w:tcBorders>
              <w:top w:val="nil"/>
              <w:left w:val="nil"/>
              <w:bottom w:val="single" w:sz="4" w:space="0" w:color="auto"/>
              <w:right w:val="single" w:sz="4" w:space="0" w:color="auto"/>
            </w:tcBorders>
            <w:shd w:val="clear" w:color="auto" w:fill="auto"/>
            <w:noWrap/>
            <w:vAlign w:val="center"/>
            <w:hideMark/>
          </w:tcPr>
          <w:p w14:paraId="08EBF8B1" w14:textId="77777777" w:rsidR="002C3EC3" w:rsidRPr="00311D52" w:rsidRDefault="002C3EC3" w:rsidP="00311D52">
            <w:pPr>
              <w:jc w:val="right"/>
              <w:rPr>
                <w:rFonts w:ascii="Arial" w:hAnsi="Arial" w:cs="Arial"/>
                <w:i/>
                <w:iCs/>
                <w:sz w:val="24"/>
                <w:szCs w:val="24"/>
              </w:rPr>
            </w:pPr>
            <w:r w:rsidRPr="00311D52">
              <w:rPr>
                <w:rFonts w:ascii="Arial" w:hAnsi="Arial" w:cs="Arial"/>
                <w:i/>
                <w:iCs/>
                <w:sz w:val="24"/>
                <w:szCs w:val="24"/>
              </w:rPr>
              <w:t xml:space="preserve">64 698 </w:t>
            </w:r>
          </w:p>
        </w:tc>
      </w:tr>
    </w:tbl>
    <w:p w14:paraId="15E45CD4" w14:textId="77777777" w:rsidR="00D9243C" w:rsidRDefault="00D9243C" w:rsidP="00D9243C">
      <w:pPr>
        <w:jc w:val="center"/>
        <w:rPr>
          <w:sz w:val="12"/>
          <w:szCs w:val="12"/>
        </w:rPr>
      </w:pPr>
      <w:r>
        <w:rPr>
          <w:sz w:val="12"/>
          <w:szCs w:val="12"/>
        </w:rPr>
        <w:br w:type="page"/>
      </w:r>
    </w:p>
    <w:p w14:paraId="74C9E0BE" w14:textId="77777777" w:rsidR="00D9243C" w:rsidRPr="00DD6654" w:rsidRDefault="00D9243C" w:rsidP="00D9243C">
      <w:pPr>
        <w:rPr>
          <w:sz w:val="12"/>
          <w:szCs w:val="12"/>
        </w:rPr>
      </w:pPr>
    </w:p>
    <w:tbl>
      <w:tblPr>
        <w:tblW w:w="10354" w:type="dxa"/>
        <w:tblInd w:w="75" w:type="dxa"/>
        <w:tblCellMar>
          <w:left w:w="70" w:type="dxa"/>
          <w:right w:w="70" w:type="dxa"/>
        </w:tblCellMar>
        <w:tblLook w:val="04A0" w:firstRow="1" w:lastRow="0" w:firstColumn="1" w:lastColumn="0" w:noHBand="0" w:noVBand="1"/>
      </w:tblPr>
      <w:tblGrid>
        <w:gridCol w:w="590"/>
        <w:gridCol w:w="6252"/>
        <w:gridCol w:w="1756"/>
        <w:gridCol w:w="1756"/>
      </w:tblGrid>
      <w:tr w:rsidR="00E850D9" w:rsidRPr="00E850D9" w14:paraId="076F5B11" w14:textId="77777777" w:rsidTr="002C3EC3">
        <w:trPr>
          <w:trHeight w:val="276"/>
          <w:tblHeader/>
        </w:trPr>
        <w:tc>
          <w:tcPr>
            <w:tcW w:w="6842"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7FBFCDE8" w14:textId="77777777" w:rsidR="00E850D9" w:rsidRPr="00E850D9" w:rsidRDefault="00E850D9" w:rsidP="00E850D9">
            <w:pPr>
              <w:jc w:val="center"/>
              <w:rPr>
                <w:rFonts w:ascii="Arial" w:hAnsi="Arial" w:cs="Arial"/>
                <w:b/>
                <w:bCs/>
                <w:sz w:val="24"/>
                <w:szCs w:val="24"/>
              </w:rPr>
            </w:pPr>
            <w:r w:rsidRPr="00E850D9">
              <w:rPr>
                <w:rFonts w:ascii="Arial" w:hAnsi="Arial" w:cs="Arial"/>
                <w:b/>
                <w:bCs/>
                <w:sz w:val="24"/>
                <w:szCs w:val="24"/>
              </w:rPr>
              <w:t>Compte de résultat - CFRP</w:t>
            </w:r>
          </w:p>
        </w:tc>
        <w:tc>
          <w:tcPr>
            <w:tcW w:w="1756" w:type="dxa"/>
            <w:vMerge w:val="restart"/>
            <w:tcBorders>
              <w:top w:val="single" w:sz="4" w:space="0" w:color="auto"/>
              <w:left w:val="single" w:sz="4" w:space="0" w:color="auto"/>
              <w:bottom w:val="single" w:sz="4" w:space="0" w:color="000000"/>
              <w:right w:val="single" w:sz="4" w:space="0" w:color="auto"/>
            </w:tcBorders>
            <w:shd w:val="clear" w:color="000000" w:fill="963634"/>
            <w:vAlign w:val="center"/>
            <w:hideMark/>
          </w:tcPr>
          <w:p w14:paraId="7C4B4B44" w14:textId="77777777" w:rsidR="00E850D9" w:rsidRPr="00E850D9" w:rsidRDefault="00E850D9" w:rsidP="00E850D9">
            <w:pPr>
              <w:jc w:val="center"/>
              <w:rPr>
                <w:rFonts w:ascii="Arial" w:hAnsi="Arial" w:cs="Arial"/>
                <w:b/>
                <w:bCs/>
                <w:i/>
                <w:iCs/>
                <w:color w:val="FFFFFF"/>
                <w:sz w:val="24"/>
                <w:szCs w:val="24"/>
              </w:rPr>
            </w:pPr>
            <w:r w:rsidRPr="00E850D9">
              <w:rPr>
                <w:rFonts w:ascii="Arial" w:hAnsi="Arial" w:cs="Arial"/>
                <w:b/>
                <w:bCs/>
                <w:i/>
                <w:iCs/>
                <w:color w:val="FFFFFF"/>
                <w:sz w:val="24"/>
                <w:szCs w:val="24"/>
              </w:rPr>
              <w:t>2023</w:t>
            </w:r>
          </w:p>
        </w:tc>
        <w:tc>
          <w:tcPr>
            <w:tcW w:w="1756" w:type="dxa"/>
            <w:vMerge w:val="restart"/>
            <w:tcBorders>
              <w:top w:val="single" w:sz="4" w:space="0" w:color="auto"/>
              <w:left w:val="single" w:sz="4" w:space="0" w:color="auto"/>
              <w:bottom w:val="single" w:sz="4" w:space="0" w:color="000000"/>
              <w:right w:val="single" w:sz="4" w:space="0" w:color="auto"/>
            </w:tcBorders>
            <w:shd w:val="clear" w:color="000000" w:fill="963634"/>
            <w:vAlign w:val="center"/>
            <w:hideMark/>
          </w:tcPr>
          <w:p w14:paraId="6F9377FF" w14:textId="77777777" w:rsidR="00E850D9" w:rsidRPr="00E850D9" w:rsidRDefault="00E850D9" w:rsidP="00E850D9">
            <w:pPr>
              <w:jc w:val="center"/>
              <w:rPr>
                <w:rFonts w:ascii="Arial" w:hAnsi="Arial" w:cs="Arial"/>
                <w:b/>
                <w:bCs/>
                <w:i/>
                <w:iCs/>
                <w:color w:val="FFFFFF"/>
                <w:sz w:val="24"/>
                <w:szCs w:val="24"/>
              </w:rPr>
            </w:pPr>
            <w:r w:rsidRPr="00E850D9">
              <w:rPr>
                <w:rFonts w:ascii="Arial" w:hAnsi="Arial" w:cs="Arial"/>
                <w:b/>
                <w:bCs/>
                <w:i/>
                <w:iCs/>
                <w:color w:val="FFFFFF"/>
                <w:sz w:val="24"/>
                <w:szCs w:val="24"/>
              </w:rPr>
              <w:t>2022</w:t>
            </w:r>
          </w:p>
        </w:tc>
      </w:tr>
      <w:tr w:rsidR="002C3EC3" w:rsidRPr="00E850D9" w14:paraId="1B75A0DC" w14:textId="77777777" w:rsidTr="002C3EC3">
        <w:trPr>
          <w:trHeight w:val="900"/>
          <w:tblHeader/>
        </w:trPr>
        <w:tc>
          <w:tcPr>
            <w:tcW w:w="6842" w:type="dxa"/>
            <w:gridSpan w:val="2"/>
            <w:vMerge/>
            <w:tcBorders>
              <w:top w:val="single" w:sz="4" w:space="0" w:color="auto"/>
              <w:left w:val="single" w:sz="4" w:space="0" w:color="auto"/>
              <w:bottom w:val="single" w:sz="4" w:space="0" w:color="000000"/>
              <w:right w:val="nil"/>
            </w:tcBorders>
            <w:vAlign w:val="center"/>
            <w:hideMark/>
          </w:tcPr>
          <w:p w14:paraId="56053E2B" w14:textId="77777777" w:rsidR="002C3EC3" w:rsidRPr="00E850D9" w:rsidRDefault="002C3EC3" w:rsidP="00E850D9">
            <w:pPr>
              <w:rPr>
                <w:rFonts w:ascii="Arial" w:hAnsi="Arial" w:cs="Arial"/>
                <w:b/>
                <w:bCs/>
                <w:sz w:val="24"/>
                <w:szCs w:val="24"/>
              </w:rPr>
            </w:pPr>
          </w:p>
        </w:tc>
        <w:tc>
          <w:tcPr>
            <w:tcW w:w="1756" w:type="dxa"/>
            <w:vMerge/>
            <w:tcBorders>
              <w:top w:val="single" w:sz="4" w:space="0" w:color="auto"/>
              <w:left w:val="single" w:sz="4" w:space="0" w:color="auto"/>
              <w:bottom w:val="single" w:sz="4" w:space="0" w:color="000000"/>
              <w:right w:val="single" w:sz="4" w:space="0" w:color="auto"/>
            </w:tcBorders>
            <w:vAlign w:val="center"/>
            <w:hideMark/>
          </w:tcPr>
          <w:p w14:paraId="222ECACB" w14:textId="77777777" w:rsidR="002C3EC3" w:rsidRPr="00E850D9" w:rsidRDefault="002C3EC3" w:rsidP="00E850D9">
            <w:pPr>
              <w:rPr>
                <w:rFonts w:ascii="Arial" w:hAnsi="Arial" w:cs="Arial"/>
                <w:b/>
                <w:bCs/>
                <w:i/>
                <w:iCs/>
                <w:color w:val="FFFFFF"/>
                <w:sz w:val="24"/>
                <w:szCs w:val="24"/>
              </w:rPr>
            </w:pPr>
          </w:p>
        </w:tc>
        <w:tc>
          <w:tcPr>
            <w:tcW w:w="1756" w:type="dxa"/>
            <w:vMerge/>
            <w:tcBorders>
              <w:top w:val="single" w:sz="4" w:space="0" w:color="auto"/>
              <w:left w:val="single" w:sz="4" w:space="0" w:color="auto"/>
              <w:bottom w:val="single" w:sz="4" w:space="0" w:color="000000"/>
              <w:right w:val="single" w:sz="4" w:space="0" w:color="auto"/>
            </w:tcBorders>
            <w:vAlign w:val="center"/>
            <w:hideMark/>
          </w:tcPr>
          <w:p w14:paraId="7826990C" w14:textId="77777777" w:rsidR="002C3EC3" w:rsidRPr="00E850D9" w:rsidRDefault="002C3EC3" w:rsidP="00E850D9">
            <w:pPr>
              <w:rPr>
                <w:rFonts w:ascii="Arial" w:hAnsi="Arial" w:cs="Arial"/>
                <w:b/>
                <w:bCs/>
                <w:i/>
                <w:iCs/>
                <w:color w:val="FFFFFF"/>
                <w:sz w:val="24"/>
                <w:szCs w:val="24"/>
              </w:rPr>
            </w:pPr>
          </w:p>
        </w:tc>
      </w:tr>
      <w:tr w:rsidR="002C3EC3" w:rsidRPr="00E850D9" w14:paraId="18930300" w14:textId="77777777" w:rsidTr="002C3EC3">
        <w:trPr>
          <w:trHeight w:val="315"/>
        </w:trPr>
        <w:tc>
          <w:tcPr>
            <w:tcW w:w="6842" w:type="dxa"/>
            <w:gridSpan w:val="2"/>
            <w:tcBorders>
              <w:top w:val="single" w:sz="4" w:space="0" w:color="auto"/>
              <w:left w:val="single" w:sz="4" w:space="0" w:color="auto"/>
              <w:bottom w:val="nil"/>
              <w:right w:val="nil"/>
            </w:tcBorders>
            <w:shd w:val="clear" w:color="auto" w:fill="auto"/>
            <w:vAlign w:val="center"/>
            <w:hideMark/>
          </w:tcPr>
          <w:p w14:paraId="0AA8EA46" w14:textId="43B18404" w:rsidR="002C3EC3" w:rsidRPr="00E850D9" w:rsidRDefault="002C3EC3" w:rsidP="00E850D9">
            <w:pPr>
              <w:rPr>
                <w:rFonts w:ascii="Arial" w:hAnsi="Arial" w:cs="Arial"/>
                <w:b/>
                <w:bCs/>
                <w:sz w:val="24"/>
                <w:szCs w:val="24"/>
              </w:rPr>
            </w:pPr>
            <w:r w:rsidRPr="00E850D9">
              <w:rPr>
                <w:rFonts w:ascii="Arial" w:hAnsi="Arial" w:cs="Arial"/>
                <w:b/>
                <w:bCs/>
                <w:sz w:val="24"/>
                <w:szCs w:val="24"/>
              </w:rPr>
              <w:t xml:space="preserve">* Production vendue et </w:t>
            </w:r>
            <w:r w:rsidR="00CB6133">
              <w:rPr>
                <w:rFonts w:ascii="Arial" w:hAnsi="Arial" w:cs="Arial"/>
                <w:b/>
                <w:bCs/>
                <w:sz w:val="24"/>
                <w:szCs w:val="24"/>
              </w:rPr>
              <w:t>prestations</w:t>
            </w:r>
            <w:r w:rsidRPr="00E850D9">
              <w:rPr>
                <w:rFonts w:ascii="Arial" w:hAnsi="Arial" w:cs="Arial"/>
                <w:b/>
                <w:bCs/>
                <w:sz w:val="24"/>
                <w:szCs w:val="24"/>
              </w:rPr>
              <w:t xml:space="preserve"> de services</w:t>
            </w:r>
          </w:p>
        </w:tc>
        <w:tc>
          <w:tcPr>
            <w:tcW w:w="1756" w:type="dxa"/>
            <w:tcBorders>
              <w:top w:val="single" w:sz="4" w:space="0" w:color="auto"/>
              <w:left w:val="nil"/>
              <w:bottom w:val="nil"/>
              <w:right w:val="single" w:sz="4" w:space="0" w:color="auto"/>
            </w:tcBorders>
            <w:shd w:val="clear" w:color="auto" w:fill="auto"/>
            <w:noWrap/>
            <w:vAlign w:val="center"/>
            <w:hideMark/>
          </w:tcPr>
          <w:p w14:paraId="0D302473"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383 282</w:t>
            </w:r>
          </w:p>
        </w:tc>
        <w:tc>
          <w:tcPr>
            <w:tcW w:w="1756" w:type="dxa"/>
            <w:tcBorders>
              <w:top w:val="single" w:sz="4" w:space="0" w:color="auto"/>
              <w:left w:val="nil"/>
              <w:bottom w:val="nil"/>
              <w:right w:val="single" w:sz="4" w:space="0" w:color="auto"/>
            </w:tcBorders>
            <w:shd w:val="clear" w:color="auto" w:fill="auto"/>
            <w:noWrap/>
            <w:vAlign w:val="center"/>
            <w:hideMark/>
          </w:tcPr>
          <w:p w14:paraId="0AF2F8EB"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359 882</w:t>
            </w:r>
          </w:p>
        </w:tc>
      </w:tr>
      <w:tr w:rsidR="002C3EC3" w:rsidRPr="00E850D9" w14:paraId="3A23C834" w14:textId="77777777" w:rsidTr="002C3EC3">
        <w:trPr>
          <w:trHeight w:val="15"/>
        </w:trPr>
        <w:tc>
          <w:tcPr>
            <w:tcW w:w="590" w:type="dxa"/>
            <w:tcBorders>
              <w:top w:val="nil"/>
              <w:left w:val="single" w:sz="4" w:space="0" w:color="auto"/>
              <w:bottom w:val="nil"/>
              <w:right w:val="nil"/>
            </w:tcBorders>
            <w:shd w:val="clear" w:color="auto" w:fill="auto"/>
            <w:vAlign w:val="center"/>
            <w:hideMark/>
          </w:tcPr>
          <w:p w14:paraId="5AE6D7E3"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 </w:t>
            </w:r>
          </w:p>
        </w:tc>
        <w:tc>
          <w:tcPr>
            <w:tcW w:w="6252" w:type="dxa"/>
            <w:tcBorders>
              <w:top w:val="nil"/>
              <w:left w:val="nil"/>
              <w:bottom w:val="nil"/>
              <w:right w:val="nil"/>
            </w:tcBorders>
            <w:shd w:val="clear" w:color="auto" w:fill="auto"/>
            <w:vAlign w:val="center"/>
            <w:hideMark/>
          </w:tcPr>
          <w:p w14:paraId="64F504D7"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Dont Parrainages</w:t>
            </w:r>
          </w:p>
        </w:tc>
        <w:tc>
          <w:tcPr>
            <w:tcW w:w="1756" w:type="dxa"/>
            <w:tcBorders>
              <w:top w:val="nil"/>
              <w:left w:val="nil"/>
              <w:bottom w:val="nil"/>
              <w:right w:val="single" w:sz="4" w:space="0" w:color="auto"/>
            </w:tcBorders>
            <w:shd w:val="clear" w:color="auto" w:fill="auto"/>
            <w:noWrap/>
            <w:vAlign w:val="center"/>
            <w:hideMark/>
          </w:tcPr>
          <w:p w14:paraId="26C7A318"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0</w:t>
            </w:r>
          </w:p>
        </w:tc>
        <w:tc>
          <w:tcPr>
            <w:tcW w:w="1756" w:type="dxa"/>
            <w:tcBorders>
              <w:top w:val="nil"/>
              <w:left w:val="nil"/>
              <w:bottom w:val="nil"/>
              <w:right w:val="single" w:sz="4" w:space="0" w:color="auto"/>
            </w:tcBorders>
            <w:shd w:val="clear" w:color="auto" w:fill="auto"/>
            <w:noWrap/>
            <w:vAlign w:val="center"/>
            <w:hideMark/>
          </w:tcPr>
          <w:p w14:paraId="53C89447"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0</w:t>
            </w:r>
          </w:p>
        </w:tc>
      </w:tr>
      <w:tr w:rsidR="002C3EC3" w:rsidRPr="00E850D9" w14:paraId="0ED560FA" w14:textId="77777777" w:rsidTr="002C3EC3">
        <w:trPr>
          <w:trHeight w:val="263"/>
        </w:trPr>
        <w:tc>
          <w:tcPr>
            <w:tcW w:w="6842" w:type="dxa"/>
            <w:gridSpan w:val="2"/>
            <w:tcBorders>
              <w:top w:val="nil"/>
              <w:left w:val="single" w:sz="4" w:space="0" w:color="auto"/>
              <w:bottom w:val="nil"/>
              <w:right w:val="nil"/>
            </w:tcBorders>
            <w:shd w:val="clear" w:color="auto" w:fill="auto"/>
            <w:vAlign w:val="center"/>
            <w:hideMark/>
          </w:tcPr>
          <w:p w14:paraId="09C449D0"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Dont relatives aux activités ESMS</w:t>
            </w:r>
          </w:p>
        </w:tc>
        <w:tc>
          <w:tcPr>
            <w:tcW w:w="1756" w:type="dxa"/>
            <w:tcBorders>
              <w:top w:val="nil"/>
              <w:left w:val="nil"/>
              <w:bottom w:val="nil"/>
              <w:right w:val="single" w:sz="4" w:space="0" w:color="auto"/>
            </w:tcBorders>
            <w:shd w:val="clear" w:color="auto" w:fill="auto"/>
            <w:noWrap/>
            <w:vAlign w:val="center"/>
            <w:hideMark/>
          </w:tcPr>
          <w:p w14:paraId="4A5058A6"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383 282</w:t>
            </w:r>
          </w:p>
        </w:tc>
        <w:tc>
          <w:tcPr>
            <w:tcW w:w="1756" w:type="dxa"/>
            <w:tcBorders>
              <w:top w:val="nil"/>
              <w:left w:val="nil"/>
              <w:bottom w:val="nil"/>
              <w:right w:val="single" w:sz="4" w:space="0" w:color="auto"/>
            </w:tcBorders>
            <w:shd w:val="clear" w:color="auto" w:fill="auto"/>
            <w:noWrap/>
            <w:vAlign w:val="center"/>
            <w:hideMark/>
          </w:tcPr>
          <w:p w14:paraId="0765B8F7"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359 882</w:t>
            </w:r>
          </w:p>
        </w:tc>
      </w:tr>
      <w:tr w:rsidR="002C3EC3" w:rsidRPr="00E850D9" w14:paraId="0553AD73" w14:textId="77777777" w:rsidTr="002C3EC3">
        <w:trPr>
          <w:trHeight w:val="315"/>
        </w:trPr>
        <w:tc>
          <w:tcPr>
            <w:tcW w:w="6842" w:type="dxa"/>
            <w:gridSpan w:val="2"/>
            <w:tcBorders>
              <w:top w:val="nil"/>
              <w:left w:val="single" w:sz="4" w:space="0" w:color="auto"/>
              <w:bottom w:val="nil"/>
              <w:right w:val="nil"/>
            </w:tcBorders>
            <w:shd w:val="clear" w:color="auto" w:fill="auto"/>
            <w:vAlign w:val="center"/>
            <w:hideMark/>
          </w:tcPr>
          <w:p w14:paraId="2AF620C7" w14:textId="77777777" w:rsidR="002C3EC3" w:rsidRPr="00E850D9" w:rsidRDefault="002C3EC3" w:rsidP="00E850D9">
            <w:pPr>
              <w:rPr>
                <w:rFonts w:ascii="Arial" w:hAnsi="Arial" w:cs="Arial"/>
                <w:b/>
                <w:bCs/>
                <w:sz w:val="24"/>
                <w:szCs w:val="24"/>
              </w:rPr>
            </w:pPr>
            <w:r w:rsidRPr="00E850D9">
              <w:rPr>
                <w:rFonts w:ascii="Arial" w:hAnsi="Arial" w:cs="Arial"/>
                <w:b/>
                <w:bCs/>
                <w:sz w:val="24"/>
                <w:szCs w:val="24"/>
              </w:rPr>
              <w:t>* Produits de tiers financeurs</w:t>
            </w:r>
          </w:p>
        </w:tc>
        <w:tc>
          <w:tcPr>
            <w:tcW w:w="1756" w:type="dxa"/>
            <w:tcBorders>
              <w:top w:val="nil"/>
              <w:left w:val="nil"/>
              <w:bottom w:val="nil"/>
              <w:right w:val="single" w:sz="4" w:space="0" w:color="auto"/>
            </w:tcBorders>
            <w:shd w:val="clear" w:color="auto" w:fill="auto"/>
            <w:noWrap/>
            <w:vAlign w:val="center"/>
            <w:hideMark/>
          </w:tcPr>
          <w:p w14:paraId="3F54307C"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4 219 874</w:t>
            </w:r>
          </w:p>
        </w:tc>
        <w:tc>
          <w:tcPr>
            <w:tcW w:w="1756" w:type="dxa"/>
            <w:tcBorders>
              <w:top w:val="nil"/>
              <w:left w:val="nil"/>
              <w:bottom w:val="nil"/>
              <w:right w:val="single" w:sz="4" w:space="0" w:color="auto"/>
            </w:tcBorders>
            <w:shd w:val="clear" w:color="auto" w:fill="auto"/>
            <w:noWrap/>
            <w:vAlign w:val="center"/>
            <w:hideMark/>
          </w:tcPr>
          <w:p w14:paraId="1BD4D5BF"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4 017 779</w:t>
            </w:r>
          </w:p>
        </w:tc>
      </w:tr>
      <w:tr w:rsidR="002C3EC3" w:rsidRPr="00E850D9" w14:paraId="5A32AFF1" w14:textId="77777777" w:rsidTr="002C3EC3">
        <w:trPr>
          <w:trHeight w:val="300"/>
        </w:trPr>
        <w:tc>
          <w:tcPr>
            <w:tcW w:w="590" w:type="dxa"/>
            <w:tcBorders>
              <w:top w:val="nil"/>
              <w:left w:val="single" w:sz="4" w:space="0" w:color="auto"/>
              <w:bottom w:val="nil"/>
              <w:right w:val="nil"/>
            </w:tcBorders>
            <w:shd w:val="clear" w:color="auto" w:fill="auto"/>
            <w:vAlign w:val="center"/>
            <w:hideMark/>
          </w:tcPr>
          <w:p w14:paraId="7631B54B"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 </w:t>
            </w:r>
          </w:p>
        </w:tc>
        <w:tc>
          <w:tcPr>
            <w:tcW w:w="6252" w:type="dxa"/>
            <w:tcBorders>
              <w:top w:val="nil"/>
              <w:left w:val="nil"/>
              <w:bottom w:val="nil"/>
              <w:right w:val="nil"/>
            </w:tcBorders>
            <w:shd w:val="clear" w:color="auto" w:fill="auto"/>
            <w:vAlign w:val="center"/>
            <w:hideMark/>
          </w:tcPr>
          <w:p w14:paraId="6C04F801" w14:textId="426C8BAE" w:rsidR="002C3EC3" w:rsidRPr="00E850D9" w:rsidRDefault="00CB6133" w:rsidP="00E850D9">
            <w:pPr>
              <w:rPr>
                <w:rFonts w:ascii="Arial" w:hAnsi="Arial" w:cs="Arial"/>
                <w:sz w:val="24"/>
                <w:szCs w:val="24"/>
              </w:rPr>
            </w:pPr>
            <w:r w:rsidRPr="00E850D9">
              <w:rPr>
                <w:rFonts w:ascii="Arial" w:hAnsi="Arial" w:cs="Arial"/>
                <w:sz w:val="24"/>
                <w:szCs w:val="24"/>
              </w:rPr>
              <w:t>Concours</w:t>
            </w:r>
            <w:r w:rsidR="002C3EC3" w:rsidRPr="00E850D9">
              <w:rPr>
                <w:rFonts w:ascii="Arial" w:hAnsi="Arial" w:cs="Arial"/>
                <w:sz w:val="24"/>
                <w:szCs w:val="24"/>
              </w:rPr>
              <w:t xml:space="preserve"> publics et subventions d'exploitation</w:t>
            </w:r>
          </w:p>
        </w:tc>
        <w:tc>
          <w:tcPr>
            <w:tcW w:w="1756" w:type="dxa"/>
            <w:tcBorders>
              <w:top w:val="nil"/>
              <w:left w:val="nil"/>
              <w:bottom w:val="nil"/>
              <w:right w:val="single" w:sz="4" w:space="0" w:color="auto"/>
            </w:tcBorders>
            <w:shd w:val="clear" w:color="auto" w:fill="auto"/>
            <w:noWrap/>
            <w:vAlign w:val="center"/>
            <w:hideMark/>
          </w:tcPr>
          <w:p w14:paraId="15AB1EA6"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92 504</w:t>
            </w:r>
          </w:p>
        </w:tc>
        <w:tc>
          <w:tcPr>
            <w:tcW w:w="1756" w:type="dxa"/>
            <w:tcBorders>
              <w:top w:val="nil"/>
              <w:left w:val="nil"/>
              <w:bottom w:val="nil"/>
              <w:right w:val="single" w:sz="4" w:space="0" w:color="auto"/>
            </w:tcBorders>
            <w:shd w:val="clear" w:color="auto" w:fill="auto"/>
            <w:noWrap/>
            <w:vAlign w:val="center"/>
            <w:hideMark/>
          </w:tcPr>
          <w:p w14:paraId="60C38984"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79 494</w:t>
            </w:r>
          </w:p>
        </w:tc>
      </w:tr>
      <w:tr w:rsidR="002C3EC3" w:rsidRPr="00E850D9" w14:paraId="427A7C9F" w14:textId="77777777" w:rsidTr="002C3EC3">
        <w:trPr>
          <w:trHeight w:val="300"/>
        </w:trPr>
        <w:tc>
          <w:tcPr>
            <w:tcW w:w="590" w:type="dxa"/>
            <w:tcBorders>
              <w:top w:val="nil"/>
              <w:left w:val="single" w:sz="4" w:space="0" w:color="auto"/>
              <w:bottom w:val="nil"/>
              <w:right w:val="nil"/>
            </w:tcBorders>
            <w:shd w:val="clear" w:color="auto" w:fill="auto"/>
            <w:vAlign w:val="center"/>
            <w:hideMark/>
          </w:tcPr>
          <w:p w14:paraId="6594A716"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 </w:t>
            </w:r>
          </w:p>
        </w:tc>
        <w:tc>
          <w:tcPr>
            <w:tcW w:w="6252" w:type="dxa"/>
            <w:tcBorders>
              <w:top w:val="nil"/>
              <w:left w:val="nil"/>
              <w:bottom w:val="nil"/>
              <w:right w:val="nil"/>
            </w:tcBorders>
            <w:shd w:val="clear" w:color="auto" w:fill="auto"/>
            <w:vAlign w:val="center"/>
            <w:hideMark/>
          </w:tcPr>
          <w:p w14:paraId="12DADE79" w14:textId="3D83E88B" w:rsidR="002C3EC3" w:rsidRPr="00E850D9" w:rsidRDefault="00CB6133" w:rsidP="00E850D9">
            <w:pPr>
              <w:rPr>
                <w:rFonts w:ascii="Arial" w:hAnsi="Arial" w:cs="Arial"/>
                <w:sz w:val="24"/>
                <w:szCs w:val="24"/>
              </w:rPr>
            </w:pPr>
            <w:r w:rsidRPr="00E850D9">
              <w:rPr>
                <w:rFonts w:ascii="Arial" w:hAnsi="Arial" w:cs="Arial"/>
                <w:sz w:val="24"/>
                <w:szCs w:val="24"/>
              </w:rPr>
              <w:t>Contributions</w:t>
            </w:r>
            <w:r w:rsidR="002C3EC3" w:rsidRPr="00E850D9">
              <w:rPr>
                <w:rFonts w:ascii="Arial" w:hAnsi="Arial" w:cs="Arial"/>
                <w:sz w:val="24"/>
                <w:szCs w:val="24"/>
              </w:rPr>
              <w:t xml:space="preserve"> financières des activités ESMS</w:t>
            </w:r>
          </w:p>
        </w:tc>
        <w:tc>
          <w:tcPr>
            <w:tcW w:w="1756" w:type="dxa"/>
            <w:tcBorders>
              <w:top w:val="nil"/>
              <w:left w:val="nil"/>
              <w:bottom w:val="nil"/>
              <w:right w:val="single" w:sz="4" w:space="0" w:color="auto"/>
            </w:tcBorders>
            <w:shd w:val="clear" w:color="auto" w:fill="auto"/>
            <w:noWrap/>
            <w:vAlign w:val="center"/>
            <w:hideMark/>
          </w:tcPr>
          <w:p w14:paraId="71957583"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4 086 861</w:t>
            </w:r>
          </w:p>
        </w:tc>
        <w:tc>
          <w:tcPr>
            <w:tcW w:w="1756" w:type="dxa"/>
            <w:tcBorders>
              <w:top w:val="nil"/>
              <w:left w:val="nil"/>
              <w:bottom w:val="nil"/>
              <w:right w:val="single" w:sz="4" w:space="0" w:color="auto"/>
            </w:tcBorders>
            <w:shd w:val="clear" w:color="auto" w:fill="auto"/>
            <w:noWrap/>
            <w:vAlign w:val="center"/>
            <w:hideMark/>
          </w:tcPr>
          <w:p w14:paraId="0DCA0D37"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3 938 285</w:t>
            </w:r>
          </w:p>
        </w:tc>
      </w:tr>
      <w:tr w:rsidR="002C3EC3" w:rsidRPr="00E850D9" w14:paraId="37A6153E" w14:textId="77777777" w:rsidTr="002C3EC3">
        <w:trPr>
          <w:trHeight w:val="300"/>
        </w:trPr>
        <w:tc>
          <w:tcPr>
            <w:tcW w:w="590" w:type="dxa"/>
            <w:tcBorders>
              <w:top w:val="nil"/>
              <w:left w:val="single" w:sz="4" w:space="0" w:color="auto"/>
              <w:bottom w:val="nil"/>
              <w:right w:val="nil"/>
            </w:tcBorders>
            <w:shd w:val="clear" w:color="auto" w:fill="auto"/>
            <w:vAlign w:val="center"/>
            <w:hideMark/>
          </w:tcPr>
          <w:p w14:paraId="700BB10E"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 </w:t>
            </w:r>
          </w:p>
        </w:tc>
        <w:tc>
          <w:tcPr>
            <w:tcW w:w="6252" w:type="dxa"/>
            <w:tcBorders>
              <w:top w:val="nil"/>
              <w:left w:val="nil"/>
              <w:bottom w:val="nil"/>
              <w:right w:val="nil"/>
            </w:tcBorders>
            <w:shd w:val="clear" w:color="auto" w:fill="auto"/>
            <w:vAlign w:val="center"/>
            <w:hideMark/>
          </w:tcPr>
          <w:p w14:paraId="0B94695D" w14:textId="3B9BC315" w:rsidR="002C3EC3" w:rsidRPr="00E850D9" w:rsidRDefault="00CB6133" w:rsidP="00E850D9">
            <w:pPr>
              <w:jc w:val="right"/>
              <w:rPr>
                <w:rFonts w:ascii="Arial" w:hAnsi="Arial" w:cs="Arial"/>
                <w:i/>
                <w:iCs/>
                <w:sz w:val="24"/>
                <w:szCs w:val="24"/>
              </w:rPr>
            </w:pPr>
            <w:r w:rsidRPr="00E850D9">
              <w:rPr>
                <w:rFonts w:ascii="Arial" w:hAnsi="Arial" w:cs="Arial"/>
                <w:i/>
                <w:iCs/>
                <w:sz w:val="24"/>
                <w:szCs w:val="24"/>
              </w:rPr>
              <w:t>Dons</w:t>
            </w:r>
            <w:r w:rsidR="002C3EC3" w:rsidRPr="00E850D9">
              <w:rPr>
                <w:rFonts w:ascii="Arial" w:hAnsi="Arial" w:cs="Arial"/>
                <w:i/>
                <w:iCs/>
                <w:sz w:val="24"/>
                <w:szCs w:val="24"/>
              </w:rPr>
              <w:t xml:space="preserve"> manuels</w:t>
            </w:r>
          </w:p>
        </w:tc>
        <w:tc>
          <w:tcPr>
            <w:tcW w:w="1756" w:type="dxa"/>
            <w:tcBorders>
              <w:top w:val="nil"/>
              <w:left w:val="nil"/>
              <w:bottom w:val="nil"/>
              <w:right w:val="single" w:sz="4" w:space="0" w:color="auto"/>
            </w:tcBorders>
            <w:shd w:val="clear" w:color="auto" w:fill="auto"/>
            <w:noWrap/>
            <w:vAlign w:val="center"/>
            <w:hideMark/>
          </w:tcPr>
          <w:p w14:paraId="579AD140"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40 509</w:t>
            </w:r>
          </w:p>
        </w:tc>
        <w:tc>
          <w:tcPr>
            <w:tcW w:w="1756" w:type="dxa"/>
            <w:tcBorders>
              <w:top w:val="nil"/>
              <w:left w:val="nil"/>
              <w:bottom w:val="nil"/>
              <w:right w:val="single" w:sz="4" w:space="0" w:color="auto"/>
            </w:tcBorders>
            <w:shd w:val="clear" w:color="auto" w:fill="auto"/>
            <w:noWrap/>
            <w:vAlign w:val="center"/>
            <w:hideMark/>
          </w:tcPr>
          <w:p w14:paraId="695A747E"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0</w:t>
            </w:r>
          </w:p>
        </w:tc>
      </w:tr>
      <w:tr w:rsidR="002C3EC3" w:rsidRPr="00E850D9" w14:paraId="23BECA15" w14:textId="77777777" w:rsidTr="002C3EC3">
        <w:trPr>
          <w:trHeight w:val="300"/>
        </w:trPr>
        <w:tc>
          <w:tcPr>
            <w:tcW w:w="6842" w:type="dxa"/>
            <w:gridSpan w:val="2"/>
            <w:tcBorders>
              <w:top w:val="nil"/>
              <w:left w:val="single" w:sz="4" w:space="0" w:color="auto"/>
              <w:bottom w:val="nil"/>
              <w:right w:val="nil"/>
            </w:tcBorders>
            <w:shd w:val="clear" w:color="auto" w:fill="auto"/>
            <w:vAlign w:val="center"/>
            <w:hideMark/>
          </w:tcPr>
          <w:p w14:paraId="7989B6AC" w14:textId="77777777" w:rsidR="002C3EC3" w:rsidRPr="00E850D9" w:rsidRDefault="002C3EC3" w:rsidP="00E850D9">
            <w:pPr>
              <w:rPr>
                <w:rFonts w:ascii="Arial" w:hAnsi="Arial" w:cs="Arial"/>
                <w:sz w:val="24"/>
                <w:szCs w:val="24"/>
              </w:rPr>
            </w:pPr>
            <w:r w:rsidRPr="00E850D9">
              <w:rPr>
                <w:rFonts w:ascii="Arial" w:hAnsi="Arial" w:cs="Arial"/>
                <w:sz w:val="24"/>
                <w:szCs w:val="24"/>
              </w:rPr>
              <w:t>* Utilisation des fonds dédiés</w:t>
            </w:r>
          </w:p>
        </w:tc>
        <w:tc>
          <w:tcPr>
            <w:tcW w:w="1756" w:type="dxa"/>
            <w:tcBorders>
              <w:top w:val="nil"/>
              <w:left w:val="nil"/>
              <w:bottom w:val="nil"/>
              <w:right w:val="single" w:sz="4" w:space="0" w:color="auto"/>
            </w:tcBorders>
            <w:shd w:val="clear" w:color="auto" w:fill="auto"/>
            <w:noWrap/>
            <w:vAlign w:val="center"/>
            <w:hideMark/>
          </w:tcPr>
          <w:p w14:paraId="3331EBCE"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46 540</w:t>
            </w:r>
          </w:p>
        </w:tc>
        <w:tc>
          <w:tcPr>
            <w:tcW w:w="1756" w:type="dxa"/>
            <w:tcBorders>
              <w:top w:val="nil"/>
              <w:left w:val="nil"/>
              <w:bottom w:val="nil"/>
              <w:right w:val="single" w:sz="4" w:space="0" w:color="auto"/>
            </w:tcBorders>
            <w:shd w:val="clear" w:color="auto" w:fill="auto"/>
            <w:noWrap/>
            <w:vAlign w:val="center"/>
            <w:hideMark/>
          </w:tcPr>
          <w:p w14:paraId="1D30197A"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48 742</w:t>
            </w:r>
          </w:p>
        </w:tc>
      </w:tr>
      <w:tr w:rsidR="002C3EC3" w:rsidRPr="00E850D9" w14:paraId="2B2E777F" w14:textId="77777777" w:rsidTr="002C3EC3">
        <w:trPr>
          <w:trHeight w:val="300"/>
        </w:trPr>
        <w:tc>
          <w:tcPr>
            <w:tcW w:w="6842" w:type="dxa"/>
            <w:gridSpan w:val="2"/>
            <w:tcBorders>
              <w:top w:val="nil"/>
              <w:left w:val="single" w:sz="4" w:space="0" w:color="auto"/>
              <w:bottom w:val="nil"/>
              <w:right w:val="nil"/>
            </w:tcBorders>
            <w:shd w:val="clear" w:color="auto" w:fill="auto"/>
            <w:vAlign w:val="center"/>
            <w:hideMark/>
          </w:tcPr>
          <w:p w14:paraId="695B5ED8" w14:textId="77777777" w:rsidR="002C3EC3" w:rsidRPr="00E850D9" w:rsidRDefault="002C3EC3" w:rsidP="00E850D9">
            <w:pPr>
              <w:rPr>
                <w:rFonts w:ascii="Arial" w:hAnsi="Arial" w:cs="Arial"/>
                <w:sz w:val="24"/>
                <w:szCs w:val="24"/>
              </w:rPr>
            </w:pPr>
            <w:r w:rsidRPr="00E850D9">
              <w:rPr>
                <w:rFonts w:ascii="Arial" w:hAnsi="Arial" w:cs="Arial"/>
                <w:sz w:val="24"/>
                <w:szCs w:val="24"/>
              </w:rPr>
              <w:t>* Autres produits (2)</w:t>
            </w:r>
          </w:p>
        </w:tc>
        <w:tc>
          <w:tcPr>
            <w:tcW w:w="1756" w:type="dxa"/>
            <w:tcBorders>
              <w:top w:val="nil"/>
              <w:left w:val="nil"/>
              <w:bottom w:val="nil"/>
              <w:right w:val="single" w:sz="4" w:space="0" w:color="auto"/>
            </w:tcBorders>
            <w:shd w:val="clear" w:color="auto" w:fill="auto"/>
            <w:noWrap/>
            <w:vAlign w:val="center"/>
            <w:hideMark/>
          </w:tcPr>
          <w:p w14:paraId="71526ECA"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25 741</w:t>
            </w:r>
          </w:p>
        </w:tc>
        <w:tc>
          <w:tcPr>
            <w:tcW w:w="1756" w:type="dxa"/>
            <w:tcBorders>
              <w:top w:val="nil"/>
              <w:left w:val="nil"/>
              <w:bottom w:val="nil"/>
              <w:right w:val="single" w:sz="4" w:space="0" w:color="auto"/>
            </w:tcBorders>
            <w:shd w:val="clear" w:color="auto" w:fill="auto"/>
            <w:noWrap/>
            <w:vAlign w:val="center"/>
            <w:hideMark/>
          </w:tcPr>
          <w:p w14:paraId="027131EC"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13 955</w:t>
            </w:r>
          </w:p>
        </w:tc>
      </w:tr>
      <w:tr w:rsidR="002C3EC3" w:rsidRPr="00E850D9" w14:paraId="65C2FE38" w14:textId="77777777" w:rsidTr="002C3EC3">
        <w:trPr>
          <w:trHeight w:val="315"/>
        </w:trPr>
        <w:tc>
          <w:tcPr>
            <w:tcW w:w="6842" w:type="dxa"/>
            <w:gridSpan w:val="2"/>
            <w:tcBorders>
              <w:top w:val="nil"/>
              <w:left w:val="single" w:sz="4" w:space="0" w:color="auto"/>
              <w:bottom w:val="nil"/>
              <w:right w:val="nil"/>
            </w:tcBorders>
            <w:shd w:val="clear" w:color="auto" w:fill="auto"/>
            <w:vAlign w:val="center"/>
            <w:hideMark/>
          </w:tcPr>
          <w:p w14:paraId="30AB1629" w14:textId="77777777" w:rsidR="002C3EC3" w:rsidRPr="00E850D9" w:rsidRDefault="002C3EC3" w:rsidP="00E850D9">
            <w:pPr>
              <w:jc w:val="center"/>
              <w:rPr>
                <w:rFonts w:ascii="Arial" w:hAnsi="Arial" w:cs="Arial"/>
                <w:b/>
                <w:bCs/>
                <w:sz w:val="24"/>
                <w:szCs w:val="24"/>
              </w:rPr>
            </w:pPr>
            <w:r w:rsidRPr="00E850D9">
              <w:rPr>
                <w:rFonts w:ascii="Arial" w:hAnsi="Arial" w:cs="Arial"/>
                <w:b/>
                <w:bCs/>
                <w:sz w:val="24"/>
                <w:szCs w:val="24"/>
              </w:rPr>
              <w:t>Total Produits d'exploitation</w:t>
            </w:r>
          </w:p>
        </w:tc>
        <w:tc>
          <w:tcPr>
            <w:tcW w:w="1756" w:type="dxa"/>
            <w:tcBorders>
              <w:top w:val="nil"/>
              <w:left w:val="nil"/>
              <w:bottom w:val="nil"/>
              <w:right w:val="single" w:sz="4" w:space="0" w:color="auto"/>
            </w:tcBorders>
            <w:shd w:val="clear" w:color="auto" w:fill="auto"/>
            <w:noWrap/>
            <w:vAlign w:val="center"/>
            <w:hideMark/>
          </w:tcPr>
          <w:p w14:paraId="2E7DE043"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4 675 437</w:t>
            </w:r>
          </w:p>
        </w:tc>
        <w:tc>
          <w:tcPr>
            <w:tcW w:w="1756" w:type="dxa"/>
            <w:tcBorders>
              <w:top w:val="nil"/>
              <w:left w:val="nil"/>
              <w:bottom w:val="nil"/>
              <w:right w:val="single" w:sz="4" w:space="0" w:color="auto"/>
            </w:tcBorders>
            <w:shd w:val="clear" w:color="auto" w:fill="auto"/>
            <w:noWrap/>
            <w:vAlign w:val="center"/>
            <w:hideMark/>
          </w:tcPr>
          <w:p w14:paraId="2E113B1D"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4 440 358</w:t>
            </w:r>
          </w:p>
        </w:tc>
      </w:tr>
      <w:tr w:rsidR="002C3EC3" w:rsidRPr="00E850D9" w14:paraId="6FFF1B6D" w14:textId="77777777" w:rsidTr="002C3EC3">
        <w:trPr>
          <w:trHeight w:val="300"/>
        </w:trPr>
        <w:tc>
          <w:tcPr>
            <w:tcW w:w="6842" w:type="dxa"/>
            <w:gridSpan w:val="2"/>
            <w:tcBorders>
              <w:top w:val="nil"/>
              <w:left w:val="single" w:sz="4" w:space="0" w:color="auto"/>
              <w:bottom w:val="nil"/>
              <w:right w:val="nil"/>
            </w:tcBorders>
            <w:shd w:val="clear" w:color="auto" w:fill="auto"/>
            <w:vAlign w:val="center"/>
            <w:hideMark/>
          </w:tcPr>
          <w:p w14:paraId="049F97F8" w14:textId="77777777" w:rsidR="002C3EC3" w:rsidRPr="00E850D9" w:rsidRDefault="002C3EC3" w:rsidP="00E850D9">
            <w:pPr>
              <w:rPr>
                <w:rFonts w:ascii="Arial" w:hAnsi="Arial" w:cs="Arial"/>
                <w:sz w:val="24"/>
                <w:szCs w:val="24"/>
              </w:rPr>
            </w:pPr>
            <w:r w:rsidRPr="00E850D9">
              <w:rPr>
                <w:rFonts w:ascii="Arial" w:hAnsi="Arial" w:cs="Arial"/>
                <w:sz w:val="24"/>
                <w:szCs w:val="24"/>
              </w:rPr>
              <w:t>* Autres achats non stockés</w:t>
            </w:r>
          </w:p>
        </w:tc>
        <w:tc>
          <w:tcPr>
            <w:tcW w:w="1756" w:type="dxa"/>
            <w:tcBorders>
              <w:top w:val="nil"/>
              <w:left w:val="nil"/>
              <w:bottom w:val="nil"/>
              <w:right w:val="single" w:sz="4" w:space="0" w:color="auto"/>
            </w:tcBorders>
            <w:shd w:val="clear" w:color="auto" w:fill="auto"/>
            <w:noWrap/>
            <w:vAlign w:val="center"/>
            <w:hideMark/>
          </w:tcPr>
          <w:p w14:paraId="7995AE9A"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272 369</w:t>
            </w:r>
          </w:p>
        </w:tc>
        <w:tc>
          <w:tcPr>
            <w:tcW w:w="1756" w:type="dxa"/>
            <w:tcBorders>
              <w:top w:val="nil"/>
              <w:left w:val="nil"/>
              <w:bottom w:val="nil"/>
              <w:right w:val="single" w:sz="4" w:space="0" w:color="auto"/>
            </w:tcBorders>
            <w:shd w:val="clear" w:color="auto" w:fill="auto"/>
            <w:noWrap/>
            <w:vAlign w:val="center"/>
            <w:hideMark/>
          </w:tcPr>
          <w:p w14:paraId="7E583BE8"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183 815</w:t>
            </w:r>
          </w:p>
        </w:tc>
      </w:tr>
      <w:tr w:rsidR="002C3EC3" w:rsidRPr="00E850D9" w14:paraId="2CE8A832" w14:textId="77777777" w:rsidTr="002C3EC3">
        <w:trPr>
          <w:trHeight w:val="300"/>
        </w:trPr>
        <w:tc>
          <w:tcPr>
            <w:tcW w:w="6842" w:type="dxa"/>
            <w:gridSpan w:val="2"/>
            <w:tcBorders>
              <w:top w:val="nil"/>
              <w:left w:val="single" w:sz="4" w:space="0" w:color="auto"/>
              <w:bottom w:val="nil"/>
              <w:right w:val="nil"/>
            </w:tcBorders>
            <w:shd w:val="clear" w:color="auto" w:fill="auto"/>
            <w:vAlign w:val="center"/>
            <w:hideMark/>
          </w:tcPr>
          <w:p w14:paraId="28CC2194" w14:textId="77777777" w:rsidR="002C3EC3" w:rsidRPr="00E850D9" w:rsidRDefault="002C3EC3" w:rsidP="00E850D9">
            <w:pPr>
              <w:rPr>
                <w:rFonts w:ascii="Arial" w:hAnsi="Arial" w:cs="Arial"/>
                <w:sz w:val="24"/>
                <w:szCs w:val="24"/>
              </w:rPr>
            </w:pPr>
            <w:r w:rsidRPr="00E850D9">
              <w:rPr>
                <w:rFonts w:ascii="Arial" w:hAnsi="Arial" w:cs="Arial"/>
                <w:sz w:val="24"/>
                <w:szCs w:val="24"/>
              </w:rPr>
              <w:t>* Services extérieurs</w:t>
            </w:r>
          </w:p>
        </w:tc>
        <w:tc>
          <w:tcPr>
            <w:tcW w:w="1756" w:type="dxa"/>
            <w:tcBorders>
              <w:top w:val="nil"/>
              <w:left w:val="nil"/>
              <w:bottom w:val="nil"/>
              <w:right w:val="single" w:sz="4" w:space="0" w:color="auto"/>
            </w:tcBorders>
            <w:shd w:val="clear" w:color="auto" w:fill="auto"/>
            <w:noWrap/>
            <w:vAlign w:val="center"/>
            <w:hideMark/>
          </w:tcPr>
          <w:p w14:paraId="3A3103B5"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291 441</w:t>
            </w:r>
          </w:p>
        </w:tc>
        <w:tc>
          <w:tcPr>
            <w:tcW w:w="1756" w:type="dxa"/>
            <w:tcBorders>
              <w:top w:val="nil"/>
              <w:left w:val="nil"/>
              <w:bottom w:val="nil"/>
              <w:right w:val="single" w:sz="4" w:space="0" w:color="auto"/>
            </w:tcBorders>
            <w:shd w:val="clear" w:color="auto" w:fill="auto"/>
            <w:noWrap/>
            <w:vAlign w:val="center"/>
            <w:hideMark/>
          </w:tcPr>
          <w:p w14:paraId="05680189"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334 437</w:t>
            </w:r>
          </w:p>
        </w:tc>
      </w:tr>
      <w:tr w:rsidR="002C3EC3" w:rsidRPr="00E850D9" w14:paraId="0014447A" w14:textId="77777777" w:rsidTr="002C3EC3">
        <w:trPr>
          <w:trHeight w:val="300"/>
        </w:trPr>
        <w:tc>
          <w:tcPr>
            <w:tcW w:w="6842" w:type="dxa"/>
            <w:gridSpan w:val="2"/>
            <w:tcBorders>
              <w:top w:val="nil"/>
              <w:left w:val="single" w:sz="4" w:space="0" w:color="auto"/>
              <w:bottom w:val="nil"/>
              <w:right w:val="nil"/>
            </w:tcBorders>
            <w:shd w:val="clear" w:color="auto" w:fill="auto"/>
            <w:vAlign w:val="center"/>
            <w:hideMark/>
          </w:tcPr>
          <w:p w14:paraId="748955D0" w14:textId="77777777" w:rsidR="002C3EC3" w:rsidRPr="00E850D9" w:rsidRDefault="002C3EC3" w:rsidP="00E850D9">
            <w:pPr>
              <w:rPr>
                <w:rFonts w:ascii="Arial" w:hAnsi="Arial" w:cs="Arial"/>
                <w:sz w:val="24"/>
                <w:szCs w:val="24"/>
              </w:rPr>
            </w:pPr>
            <w:r w:rsidRPr="00E850D9">
              <w:rPr>
                <w:rFonts w:ascii="Arial" w:hAnsi="Arial" w:cs="Arial"/>
                <w:sz w:val="24"/>
                <w:szCs w:val="24"/>
              </w:rPr>
              <w:t>* Autres services extérieurs</w:t>
            </w:r>
          </w:p>
        </w:tc>
        <w:tc>
          <w:tcPr>
            <w:tcW w:w="1756" w:type="dxa"/>
            <w:tcBorders>
              <w:top w:val="nil"/>
              <w:left w:val="nil"/>
              <w:bottom w:val="nil"/>
              <w:right w:val="single" w:sz="4" w:space="0" w:color="auto"/>
            </w:tcBorders>
            <w:shd w:val="clear" w:color="auto" w:fill="auto"/>
            <w:noWrap/>
            <w:vAlign w:val="center"/>
            <w:hideMark/>
          </w:tcPr>
          <w:p w14:paraId="53AE00A0"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993 787</w:t>
            </w:r>
          </w:p>
        </w:tc>
        <w:tc>
          <w:tcPr>
            <w:tcW w:w="1756" w:type="dxa"/>
            <w:tcBorders>
              <w:top w:val="nil"/>
              <w:left w:val="nil"/>
              <w:bottom w:val="nil"/>
              <w:right w:val="single" w:sz="4" w:space="0" w:color="auto"/>
            </w:tcBorders>
            <w:shd w:val="clear" w:color="auto" w:fill="auto"/>
            <w:noWrap/>
            <w:vAlign w:val="center"/>
            <w:hideMark/>
          </w:tcPr>
          <w:p w14:paraId="555AE1E6"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895 973</w:t>
            </w:r>
          </w:p>
        </w:tc>
      </w:tr>
      <w:tr w:rsidR="002C3EC3" w:rsidRPr="00E850D9" w14:paraId="5BBFB58A" w14:textId="77777777" w:rsidTr="002C3EC3">
        <w:trPr>
          <w:trHeight w:val="300"/>
        </w:trPr>
        <w:tc>
          <w:tcPr>
            <w:tcW w:w="6842" w:type="dxa"/>
            <w:gridSpan w:val="2"/>
            <w:tcBorders>
              <w:top w:val="nil"/>
              <w:left w:val="single" w:sz="4" w:space="0" w:color="auto"/>
              <w:bottom w:val="nil"/>
              <w:right w:val="nil"/>
            </w:tcBorders>
            <w:shd w:val="clear" w:color="auto" w:fill="auto"/>
            <w:vAlign w:val="center"/>
            <w:hideMark/>
          </w:tcPr>
          <w:p w14:paraId="24939D24" w14:textId="77777777" w:rsidR="002C3EC3" w:rsidRPr="00E850D9" w:rsidRDefault="002C3EC3" w:rsidP="00E850D9">
            <w:pPr>
              <w:rPr>
                <w:rFonts w:ascii="Arial" w:hAnsi="Arial" w:cs="Arial"/>
                <w:sz w:val="24"/>
                <w:szCs w:val="24"/>
              </w:rPr>
            </w:pPr>
            <w:r w:rsidRPr="00E850D9">
              <w:rPr>
                <w:rFonts w:ascii="Arial" w:hAnsi="Arial" w:cs="Arial"/>
                <w:sz w:val="24"/>
                <w:szCs w:val="24"/>
              </w:rPr>
              <w:t>* Taxes sur rémunérations</w:t>
            </w:r>
          </w:p>
        </w:tc>
        <w:tc>
          <w:tcPr>
            <w:tcW w:w="1756" w:type="dxa"/>
            <w:tcBorders>
              <w:top w:val="nil"/>
              <w:left w:val="nil"/>
              <w:bottom w:val="nil"/>
              <w:right w:val="single" w:sz="4" w:space="0" w:color="auto"/>
            </w:tcBorders>
            <w:shd w:val="clear" w:color="auto" w:fill="auto"/>
            <w:noWrap/>
            <w:vAlign w:val="center"/>
            <w:hideMark/>
          </w:tcPr>
          <w:p w14:paraId="4E0036FC"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244 166</w:t>
            </w:r>
          </w:p>
        </w:tc>
        <w:tc>
          <w:tcPr>
            <w:tcW w:w="1756" w:type="dxa"/>
            <w:tcBorders>
              <w:top w:val="nil"/>
              <w:left w:val="nil"/>
              <w:bottom w:val="nil"/>
              <w:right w:val="single" w:sz="4" w:space="0" w:color="auto"/>
            </w:tcBorders>
            <w:shd w:val="clear" w:color="auto" w:fill="auto"/>
            <w:noWrap/>
            <w:vAlign w:val="center"/>
            <w:hideMark/>
          </w:tcPr>
          <w:p w14:paraId="794A3EE8"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227 287</w:t>
            </w:r>
          </w:p>
        </w:tc>
      </w:tr>
      <w:tr w:rsidR="002C3EC3" w:rsidRPr="00E850D9" w14:paraId="52219BE5" w14:textId="77777777" w:rsidTr="002C3EC3">
        <w:trPr>
          <w:trHeight w:val="300"/>
        </w:trPr>
        <w:tc>
          <w:tcPr>
            <w:tcW w:w="6842" w:type="dxa"/>
            <w:gridSpan w:val="2"/>
            <w:tcBorders>
              <w:top w:val="nil"/>
              <w:left w:val="single" w:sz="4" w:space="0" w:color="auto"/>
              <w:bottom w:val="nil"/>
              <w:right w:val="nil"/>
            </w:tcBorders>
            <w:shd w:val="clear" w:color="auto" w:fill="auto"/>
            <w:vAlign w:val="center"/>
            <w:hideMark/>
          </w:tcPr>
          <w:p w14:paraId="64A455EF" w14:textId="77777777" w:rsidR="002C3EC3" w:rsidRPr="00E850D9" w:rsidRDefault="002C3EC3" w:rsidP="00E850D9">
            <w:pPr>
              <w:rPr>
                <w:rFonts w:ascii="Arial" w:hAnsi="Arial" w:cs="Arial"/>
                <w:sz w:val="24"/>
                <w:szCs w:val="24"/>
              </w:rPr>
            </w:pPr>
            <w:r w:rsidRPr="00E850D9">
              <w:rPr>
                <w:rFonts w:ascii="Arial" w:hAnsi="Arial" w:cs="Arial"/>
                <w:sz w:val="24"/>
                <w:szCs w:val="24"/>
              </w:rPr>
              <w:t>* Impôts, taxes et versements assimilés</w:t>
            </w:r>
          </w:p>
        </w:tc>
        <w:tc>
          <w:tcPr>
            <w:tcW w:w="1756" w:type="dxa"/>
            <w:tcBorders>
              <w:top w:val="nil"/>
              <w:left w:val="nil"/>
              <w:bottom w:val="nil"/>
              <w:right w:val="single" w:sz="4" w:space="0" w:color="auto"/>
            </w:tcBorders>
            <w:shd w:val="clear" w:color="auto" w:fill="auto"/>
            <w:noWrap/>
            <w:vAlign w:val="center"/>
            <w:hideMark/>
          </w:tcPr>
          <w:p w14:paraId="0F8193C2"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48 522</w:t>
            </w:r>
          </w:p>
        </w:tc>
        <w:tc>
          <w:tcPr>
            <w:tcW w:w="1756" w:type="dxa"/>
            <w:tcBorders>
              <w:top w:val="nil"/>
              <w:left w:val="nil"/>
              <w:bottom w:val="nil"/>
              <w:right w:val="single" w:sz="4" w:space="0" w:color="auto"/>
            </w:tcBorders>
            <w:shd w:val="clear" w:color="auto" w:fill="auto"/>
            <w:noWrap/>
            <w:vAlign w:val="center"/>
            <w:hideMark/>
          </w:tcPr>
          <w:p w14:paraId="790E3C76"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28 474</w:t>
            </w:r>
          </w:p>
        </w:tc>
      </w:tr>
      <w:tr w:rsidR="002C3EC3" w:rsidRPr="00E850D9" w14:paraId="1E55892D" w14:textId="77777777" w:rsidTr="002C3EC3">
        <w:trPr>
          <w:trHeight w:val="300"/>
        </w:trPr>
        <w:tc>
          <w:tcPr>
            <w:tcW w:w="6842" w:type="dxa"/>
            <w:gridSpan w:val="2"/>
            <w:tcBorders>
              <w:top w:val="nil"/>
              <w:left w:val="single" w:sz="4" w:space="0" w:color="auto"/>
              <w:bottom w:val="nil"/>
              <w:right w:val="nil"/>
            </w:tcBorders>
            <w:shd w:val="clear" w:color="auto" w:fill="auto"/>
            <w:vAlign w:val="center"/>
            <w:hideMark/>
          </w:tcPr>
          <w:p w14:paraId="6E667635" w14:textId="77777777" w:rsidR="002C3EC3" w:rsidRPr="00E850D9" w:rsidRDefault="002C3EC3" w:rsidP="00E850D9">
            <w:pPr>
              <w:rPr>
                <w:rFonts w:ascii="Arial" w:hAnsi="Arial" w:cs="Arial"/>
                <w:sz w:val="24"/>
                <w:szCs w:val="24"/>
              </w:rPr>
            </w:pPr>
            <w:r w:rsidRPr="00E850D9">
              <w:rPr>
                <w:rFonts w:ascii="Arial" w:hAnsi="Arial" w:cs="Arial"/>
                <w:sz w:val="24"/>
                <w:szCs w:val="24"/>
              </w:rPr>
              <w:t>* Rémunération du personnel</w:t>
            </w:r>
          </w:p>
        </w:tc>
        <w:tc>
          <w:tcPr>
            <w:tcW w:w="1756" w:type="dxa"/>
            <w:tcBorders>
              <w:top w:val="nil"/>
              <w:left w:val="nil"/>
              <w:bottom w:val="nil"/>
              <w:right w:val="single" w:sz="4" w:space="0" w:color="auto"/>
            </w:tcBorders>
            <w:shd w:val="clear" w:color="auto" w:fill="auto"/>
            <w:noWrap/>
            <w:vAlign w:val="center"/>
            <w:hideMark/>
          </w:tcPr>
          <w:p w14:paraId="6BD1BD2C"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1 981 229</w:t>
            </w:r>
          </w:p>
        </w:tc>
        <w:tc>
          <w:tcPr>
            <w:tcW w:w="1756" w:type="dxa"/>
            <w:tcBorders>
              <w:top w:val="nil"/>
              <w:left w:val="nil"/>
              <w:bottom w:val="nil"/>
              <w:right w:val="single" w:sz="4" w:space="0" w:color="auto"/>
            </w:tcBorders>
            <w:shd w:val="clear" w:color="auto" w:fill="auto"/>
            <w:noWrap/>
            <w:vAlign w:val="center"/>
            <w:hideMark/>
          </w:tcPr>
          <w:p w14:paraId="68532CCE"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1 810 083</w:t>
            </w:r>
          </w:p>
        </w:tc>
      </w:tr>
      <w:tr w:rsidR="002C3EC3" w:rsidRPr="00E850D9" w14:paraId="1C4F726B" w14:textId="77777777" w:rsidTr="002C3EC3">
        <w:trPr>
          <w:trHeight w:val="300"/>
        </w:trPr>
        <w:tc>
          <w:tcPr>
            <w:tcW w:w="6842" w:type="dxa"/>
            <w:gridSpan w:val="2"/>
            <w:tcBorders>
              <w:top w:val="nil"/>
              <w:left w:val="single" w:sz="4" w:space="0" w:color="auto"/>
              <w:bottom w:val="nil"/>
              <w:right w:val="nil"/>
            </w:tcBorders>
            <w:shd w:val="clear" w:color="auto" w:fill="auto"/>
            <w:vAlign w:val="center"/>
            <w:hideMark/>
          </w:tcPr>
          <w:p w14:paraId="527C3446" w14:textId="77777777" w:rsidR="002C3EC3" w:rsidRPr="00E850D9" w:rsidRDefault="002C3EC3" w:rsidP="00E850D9">
            <w:pPr>
              <w:rPr>
                <w:rFonts w:ascii="Arial" w:hAnsi="Arial" w:cs="Arial"/>
                <w:sz w:val="24"/>
                <w:szCs w:val="24"/>
              </w:rPr>
            </w:pPr>
            <w:r w:rsidRPr="00E850D9">
              <w:rPr>
                <w:rFonts w:ascii="Arial" w:hAnsi="Arial" w:cs="Arial"/>
                <w:sz w:val="24"/>
                <w:szCs w:val="24"/>
              </w:rPr>
              <w:t>* Charges sociales</w:t>
            </w:r>
          </w:p>
        </w:tc>
        <w:tc>
          <w:tcPr>
            <w:tcW w:w="1756" w:type="dxa"/>
            <w:tcBorders>
              <w:top w:val="nil"/>
              <w:left w:val="nil"/>
              <w:bottom w:val="nil"/>
              <w:right w:val="single" w:sz="4" w:space="0" w:color="auto"/>
            </w:tcBorders>
            <w:shd w:val="clear" w:color="auto" w:fill="auto"/>
            <w:noWrap/>
            <w:vAlign w:val="center"/>
            <w:hideMark/>
          </w:tcPr>
          <w:p w14:paraId="01EE52BA"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852 038</w:t>
            </w:r>
          </w:p>
        </w:tc>
        <w:tc>
          <w:tcPr>
            <w:tcW w:w="1756" w:type="dxa"/>
            <w:tcBorders>
              <w:top w:val="nil"/>
              <w:left w:val="nil"/>
              <w:bottom w:val="nil"/>
              <w:right w:val="single" w:sz="4" w:space="0" w:color="auto"/>
            </w:tcBorders>
            <w:shd w:val="clear" w:color="auto" w:fill="auto"/>
            <w:noWrap/>
            <w:vAlign w:val="center"/>
            <w:hideMark/>
          </w:tcPr>
          <w:p w14:paraId="2EE84F43"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826 229</w:t>
            </w:r>
          </w:p>
        </w:tc>
      </w:tr>
      <w:tr w:rsidR="002C3EC3" w:rsidRPr="00E850D9" w14:paraId="391475D1" w14:textId="77777777" w:rsidTr="002C3EC3">
        <w:trPr>
          <w:trHeight w:val="300"/>
        </w:trPr>
        <w:tc>
          <w:tcPr>
            <w:tcW w:w="6842" w:type="dxa"/>
            <w:gridSpan w:val="2"/>
            <w:tcBorders>
              <w:top w:val="nil"/>
              <w:left w:val="single" w:sz="4" w:space="0" w:color="auto"/>
              <w:bottom w:val="nil"/>
              <w:right w:val="nil"/>
            </w:tcBorders>
            <w:shd w:val="clear" w:color="auto" w:fill="auto"/>
            <w:vAlign w:val="center"/>
            <w:hideMark/>
          </w:tcPr>
          <w:p w14:paraId="2EE53FD3" w14:textId="77777777" w:rsidR="002C3EC3" w:rsidRPr="00E850D9" w:rsidRDefault="002C3EC3" w:rsidP="00E850D9">
            <w:pPr>
              <w:rPr>
                <w:rFonts w:ascii="Arial" w:hAnsi="Arial" w:cs="Arial"/>
                <w:sz w:val="24"/>
                <w:szCs w:val="24"/>
              </w:rPr>
            </w:pPr>
            <w:r w:rsidRPr="00E850D9">
              <w:rPr>
                <w:rFonts w:ascii="Arial" w:hAnsi="Arial" w:cs="Arial"/>
                <w:sz w:val="24"/>
                <w:szCs w:val="24"/>
              </w:rPr>
              <w:t>* Autres charges de personnel</w:t>
            </w:r>
          </w:p>
        </w:tc>
        <w:tc>
          <w:tcPr>
            <w:tcW w:w="1756" w:type="dxa"/>
            <w:tcBorders>
              <w:top w:val="nil"/>
              <w:left w:val="nil"/>
              <w:bottom w:val="nil"/>
              <w:right w:val="single" w:sz="4" w:space="0" w:color="auto"/>
            </w:tcBorders>
            <w:shd w:val="clear" w:color="auto" w:fill="auto"/>
            <w:noWrap/>
            <w:vAlign w:val="center"/>
            <w:hideMark/>
          </w:tcPr>
          <w:p w14:paraId="2BCE4A09"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77 071</w:t>
            </w:r>
          </w:p>
        </w:tc>
        <w:tc>
          <w:tcPr>
            <w:tcW w:w="1756" w:type="dxa"/>
            <w:tcBorders>
              <w:top w:val="nil"/>
              <w:left w:val="nil"/>
              <w:bottom w:val="nil"/>
              <w:right w:val="single" w:sz="4" w:space="0" w:color="auto"/>
            </w:tcBorders>
            <w:shd w:val="clear" w:color="auto" w:fill="auto"/>
            <w:noWrap/>
            <w:vAlign w:val="center"/>
            <w:hideMark/>
          </w:tcPr>
          <w:p w14:paraId="23FB0095"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64 398</w:t>
            </w:r>
          </w:p>
        </w:tc>
      </w:tr>
      <w:tr w:rsidR="002C3EC3" w:rsidRPr="00E850D9" w14:paraId="02E64F25" w14:textId="77777777" w:rsidTr="002C3EC3">
        <w:trPr>
          <w:trHeight w:val="300"/>
        </w:trPr>
        <w:tc>
          <w:tcPr>
            <w:tcW w:w="6842" w:type="dxa"/>
            <w:gridSpan w:val="2"/>
            <w:tcBorders>
              <w:top w:val="nil"/>
              <w:left w:val="single" w:sz="4" w:space="0" w:color="auto"/>
              <w:bottom w:val="nil"/>
              <w:right w:val="nil"/>
            </w:tcBorders>
            <w:shd w:val="clear" w:color="auto" w:fill="auto"/>
            <w:vAlign w:val="center"/>
            <w:hideMark/>
          </w:tcPr>
          <w:p w14:paraId="60F8ADAA" w14:textId="77777777" w:rsidR="002C3EC3" w:rsidRPr="00E850D9" w:rsidRDefault="002C3EC3" w:rsidP="00E850D9">
            <w:pPr>
              <w:rPr>
                <w:rFonts w:ascii="Arial" w:hAnsi="Arial" w:cs="Arial"/>
                <w:sz w:val="24"/>
                <w:szCs w:val="24"/>
              </w:rPr>
            </w:pPr>
            <w:r w:rsidRPr="00E850D9">
              <w:rPr>
                <w:rFonts w:ascii="Arial" w:hAnsi="Arial" w:cs="Arial"/>
                <w:sz w:val="24"/>
                <w:szCs w:val="24"/>
              </w:rPr>
              <w:t>* Dotations aux amortissements</w:t>
            </w:r>
          </w:p>
        </w:tc>
        <w:tc>
          <w:tcPr>
            <w:tcW w:w="1756" w:type="dxa"/>
            <w:tcBorders>
              <w:top w:val="nil"/>
              <w:left w:val="nil"/>
              <w:bottom w:val="nil"/>
              <w:right w:val="single" w:sz="4" w:space="0" w:color="auto"/>
            </w:tcBorders>
            <w:shd w:val="clear" w:color="auto" w:fill="auto"/>
            <w:noWrap/>
            <w:vAlign w:val="center"/>
            <w:hideMark/>
          </w:tcPr>
          <w:p w14:paraId="3F2B2B53"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214 019</w:t>
            </w:r>
          </w:p>
        </w:tc>
        <w:tc>
          <w:tcPr>
            <w:tcW w:w="1756" w:type="dxa"/>
            <w:tcBorders>
              <w:top w:val="nil"/>
              <w:left w:val="nil"/>
              <w:bottom w:val="nil"/>
              <w:right w:val="single" w:sz="4" w:space="0" w:color="auto"/>
            </w:tcBorders>
            <w:shd w:val="clear" w:color="auto" w:fill="auto"/>
            <w:noWrap/>
            <w:vAlign w:val="center"/>
            <w:hideMark/>
          </w:tcPr>
          <w:p w14:paraId="7629DD73"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246 203</w:t>
            </w:r>
          </w:p>
        </w:tc>
      </w:tr>
      <w:tr w:rsidR="002C3EC3" w:rsidRPr="00E850D9" w14:paraId="3E49A285" w14:textId="77777777" w:rsidTr="002C3EC3">
        <w:trPr>
          <w:trHeight w:val="300"/>
        </w:trPr>
        <w:tc>
          <w:tcPr>
            <w:tcW w:w="6842" w:type="dxa"/>
            <w:gridSpan w:val="2"/>
            <w:tcBorders>
              <w:top w:val="nil"/>
              <w:left w:val="single" w:sz="4" w:space="0" w:color="auto"/>
              <w:bottom w:val="nil"/>
              <w:right w:val="nil"/>
            </w:tcBorders>
            <w:shd w:val="clear" w:color="auto" w:fill="auto"/>
            <w:vAlign w:val="center"/>
            <w:hideMark/>
          </w:tcPr>
          <w:p w14:paraId="5876F955" w14:textId="77777777" w:rsidR="002C3EC3" w:rsidRPr="00E850D9" w:rsidRDefault="002C3EC3" w:rsidP="00E850D9">
            <w:pPr>
              <w:rPr>
                <w:rFonts w:ascii="Arial" w:hAnsi="Arial" w:cs="Arial"/>
                <w:sz w:val="24"/>
                <w:szCs w:val="24"/>
              </w:rPr>
            </w:pPr>
            <w:r w:rsidRPr="00E850D9">
              <w:rPr>
                <w:rFonts w:ascii="Arial" w:hAnsi="Arial" w:cs="Arial"/>
                <w:sz w:val="24"/>
                <w:szCs w:val="24"/>
              </w:rPr>
              <w:t>* Dotations aux dépréciations</w:t>
            </w:r>
          </w:p>
        </w:tc>
        <w:tc>
          <w:tcPr>
            <w:tcW w:w="1756" w:type="dxa"/>
            <w:tcBorders>
              <w:top w:val="nil"/>
              <w:left w:val="nil"/>
              <w:bottom w:val="nil"/>
              <w:right w:val="single" w:sz="4" w:space="0" w:color="auto"/>
            </w:tcBorders>
            <w:shd w:val="clear" w:color="auto" w:fill="auto"/>
            <w:noWrap/>
            <w:vAlign w:val="center"/>
            <w:hideMark/>
          </w:tcPr>
          <w:p w14:paraId="6748293D"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9 445</w:t>
            </w:r>
          </w:p>
        </w:tc>
        <w:tc>
          <w:tcPr>
            <w:tcW w:w="1756" w:type="dxa"/>
            <w:tcBorders>
              <w:top w:val="nil"/>
              <w:left w:val="nil"/>
              <w:bottom w:val="nil"/>
              <w:right w:val="single" w:sz="4" w:space="0" w:color="auto"/>
            </w:tcBorders>
            <w:shd w:val="clear" w:color="auto" w:fill="auto"/>
            <w:noWrap/>
            <w:vAlign w:val="center"/>
            <w:hideMark/>
          </w:tcPr>
          <w:p w14:paraId="56630790"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3 596</w:t>
            </w:r>
          </w:p>
        </w:tc>
      </w:tr>
      <w:tr w:rsidR="002C3EC3" w:rsidRPr="00E850D9" w14:paraId="0A012EA0" w14:textId="77777777" w:rsidTr="002C3EC3">
        <w:trPr>
          <w:trHeight w:val="300"/>
        </w:trPr>
        <w:tc>
          <w:tcPr>
            <w:tcW w:w="6842" w:type="dxa"/>
            <w:gridSpan w:val="2"/>
            <w:tcBorders>
              <w:top w:val="nil"/>
              <w:left w:val="single" w:sz="4" w:space="0" w:color="auto"/>
              <w:bottom w:val="nil"/>
              <w:right w:val="nil"/>
            </w:tcBorders>
            <w:shd w:val="clear" w:color="auto" w:fill="auto"/>
            <w:vAlign w:val="center"/>
            <w:hideMark/>
          </w:tcPr>
          <w:p w14:paraId="29EC8D8D" w14:textId="77777777" w:rsidR="002C3EC3" w:rsidRPr="00E850D9" w:rsidRDefault="002C3EC3" w:rsidP="00E850D9">
            <w:pPr>
              <w:rPr>
                <w:rFonts w:ascii="Arial" w:hAnsi="Arial" w:cs="Arial"/>
                <w:sz w:val="24"/>
                <w:szCs w:val="24"/>
              </w:rPr>
            </w:pPr>
            <w:r w:rsidRPr="00E850D9">
              <w:rPr>
                <w:rFonts w:ascii="Arial" w:hAnsi="Arial" w:cs="Arial"/>
                <w:sz w:val="24"/>
                <w:szCs w:val="24"/>
              </w:rPr>
              <w:t>* Reports en fonds dédiés</w:t>
            </w:r>
          </w:p>
        </w:tc>
        <w:tc>
          <w:tcPr>
            <w:tcW w:w="1756" w:type="dxa"/>
            <w:tcBorders>
              <w:top w:val="nil"/>
              <w:left w:val="nil"/>
              <w:bottom w:val="nil"/>
              <w:right w:val="single" w:sz="4" w:space="0" w:color="auto"/>
            </w:tcBorders>
            <w:shd w:val="clear" w:color="auto" w:fill="auto"/>
            <w:noWrap/>
            <w:vAlign w:val="center"/>
            <w:hideMark/>
          </w:tcPr>
          <w:p w14:paraId="72FF2DC4"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30 509</w:t>
            </w:r>
          </w:p>
        </w:tc>
        <w:tc>
          <w:tcPr>
            <w:tcW w:w="1756" w:type="dxa"/>
            <w:tcBorders>
              <w:top w:val="nil"/>
              <w:left w:val="nil"/>
              <w:bottom w:val="nil"/>
              <w:right w:val="single" w:sz="4" w:space="0" w:color="auto"/>
            </w:tcBorders>
            <w:shd w:val="clear" w:color="auto" w:fill="auto"/>
            <w:noWrap/>
            <w:vAlign w:val="center"/>
            <w:hideMark/>
          </w:tcPr>
          <w:p w14:paraId="428BA659"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274 352</w:t>
            </w:r>
          </w:p>
        </w:tc>
      </w:tr>
      <w:tr w:rsidR="002C3EC3" w:rsidRPr="00E850D9" w14:paraId="107C180A" w14:textId="77777777" w:rsidTr="002C3EC3">
        <w:trPr>
          <w:trHeight w:val="300"/>
        </w:trPr>
        <w:tc>
          <w:tcPr>
            <w:tcW w:w="6842" w:type="dxa"/>
            <w:gridSpan w:val="2"/>
            <w:tcBorders>
              <w:top w:val="nil"/>
              <w:left w:val="single" w:sz="4" w:space="0" w:color="auto"/>
              <w:bottom w:val="nil"/>
              <w:right w:val="nil"/>
            </w:tcBorders>
            <w:shd w:val="clear" w:color="auto" w:fill="auto"/>
            <w:vAlign w:val="center"/>
            <w:hideMark/>
          </w:tcPr>
          <w:p w14:paraId="6A66688C" w14:textId="77777777" w:rsidR="002C3EC3" w:rsidRPr="00E850D9" w:rsidRDefault="002C3EC3" w:rsidP="00E850D9">
            <w:pPr>
              <w:rPr>
                <w:rFonts w:ascii="Arial" w:hAnsi="Arial" w:cs="Arial"/>
                <w:sz w:val="24"/>
                <w:szCs w:val="24"/>
              </w:rPr>
            </w:pPr>
            <w:r w:rsidRPr="00E850D9">
              <w:rPr>
                <w:rFonts w:ascii="Arial" w:hAnsi="Arial" w:cs="Arial"/>
                <w:sz w:val="24"/>
                <w:szCs w:val="24"/>
              </w:rPr>
              <w:t>* Frais de siège</w:t>
            </w:r>
          </w:p>
        </w:tc>
        <w:tc>
          <w:tcPr>
            <w:tcW w:w="1756" w:type="dxa"/>
            <w:tcBorders>
              <w:top w:val="nil"/>
              <w:left w:val="nil"/>
              <w:bottom w:val="nil"/>
              <w:right w:val="single" w:sz="4" w:space="0" w:color="auto"/>
            </w:tcBorders>
            <w:shd w:val="clear" w:color="auto" w:fill="auto"/>
            <w:noWrap/>
            <w:vAlign w:val="center"/>
            <w:hideMark/>
          </w:tcPr>
          <w:p w14:paraId="75C5AB13"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60 202</w:t>
            </w:r>
          </w:p>
        </w:tc>
        <w:tc>
          <w:tcPr>
            <w:tcW w:w="1756" w:type="dxa"/>
            <w:tcBorders>
              <w:top w:val="nil"/>
              <w:left w:val="nil"/>
              <w:bottom w:val="nil"/>
              <w:right w:val="single" w:sz="4" w:space="0" w:color="auto"/>
            </w:tcBorders>
            <w:shd w:val="clear" w:color="auto" w:fill="auto"/>
            <w:noWrap/>
            <w:vAlign w:val="center"/>
            <w:hideMark/>
          </w:tcPr>
          <w:p w14:paraId="3B40DBDB"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55 767</w:t>
            </w:r>
          </w:p>
        </w:tc>
      </w:tr>
      <w:tr w:rsidR="002C3EC3" w:rsidRPr="00E850D9" w14:paraId="0F68C063" w14:textId="77777777" w:rsidTr="002C3EC3">
        <w:trPr>
          <w:trHeight w:val="300"/>
        </w:trPr>
        <w:tc>
          <w:tcPr>
            <w:tcW w:w="6842" w:type="dxa"/>
            <w:gridSpan w:val="2"/>
            <w:tcBorders>
              <w:top w:val="nil"/>
              <w:left w:val="single" w:sz="4" w:space="0" w:color="auto"/>
              <w:bottom w:val="nil"/>
              <w:right w:val="nil"/>
            </w:tcBorders>
            <w:shd w:val="clear" w:color="auto" w:fill="auto"/>
            <w:vAlign w:val="center"/>
            <w:hideMark/>
          </w:tcPr>
          <w:p w14:paraId="03B2E378" w14:textId="77777777" w:rsidR="002C3EC3" w:rsidRPr="00E850D9" w:rsidRDefault="002C3EC3" w:rsidP="00E850D9">
            <w:pPr>
              <w:rPr>
                <w:rFonts w:ascii="Arial" w:hAnsi="Arial" w:cs="Arial"/>
                <w:sz w:val="24"/>
                <w:szCs w:val="24"/>
              </w:rPr>
            </w:pPr>
            <w:r w:rsidRPr="00E850D9">
              <w:rPr>
                <w:rFonts w:ascii="Arial" w:hAnsi="Arial" w:cs="Arial"/>
                <w:sz w:val="24"/>
                <w:szCs w:val="24"/>
              </w:rPr>
              <w:t>* Autres charges</w:t>
            </w:r>
          </w:p>
        </w:tc>
        <w:tc>
          <w:tcPr>
            <w:tcW w:w="1756" w:type="dxa"/>
            <w:tcBorders>
              <w:top w:val="nil"/>
              <w:left w:val="nil"/>
              <w:bottom w:val="nil"/>
              <w:right w:val="single" w:sz="4" w:space="0" w:color="auto"/>
            </w:tcBorders>
            <w:shd w:val="clear" w:color="auto" w:fill="auto"/>
            <w:noWrap/>
            <w:vAlign w:val="center"/>
            <w:hideMark/>
          </w:tcPr>
          <w:p w14:paraId="00CD300A"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546</w:t>
            </w:r>
          </w:p>
        </w:tc>
        <w:tc>
          <w:tcPr>
            <w:tcW w:w="1756" w:type="dxa"/>
            <w:tcBorders>
              <w:top w:val="nil"/>
              <w:left w:val="nil"/>
              <w:bottom w:val="nil"/>
              <w:right w:val="single" w:sz="4" w:space="0" w:color="auto"/>
            </w:tcBorders>
            <w:shd w:val="clear" w:color="auto" w:fill="auto"/>
            <w:noWrap/>
            <w:vAlign w:val="center"/>
            <w:hideMark/>
          </w:tcPr>
          <w:p w14:paraId="5AB8A102"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1 024</w:t>
            </w:r>
          </w:p>
        </w:tc>
      </w:tr>
      <w:tr w:rsidR="002C3EC3" w:rsidRPr="00E850D9" w14:paraId="6C13F447" w14:textId="77777777" w:rsidTr="002C3EC3">
        <w:trPr>
          <w:trHeight w:val="315"/>
        </w:trPr>
        <w:tc>
          <w:tcPr>
            <w:tcW w:w="6842" w:type="dxa"/>
            <w:gridSpan w:val="2"/>
            <w:tcBorders>
              <w:top w:val="nil"/>
              <w:left w:val="single" w:sz="4" w:space="0" w:color="auto"/>
              <w:bottom w:val="nil"/>
              <w:right w:val="nil"/>
            </w:tcBorders>
            <w:shd w:val="clear" w:color="auto" w:fill="auto"/>
            <w:vAlign w:val="center"/>
            <w:hideMark/>
          </w:tcPr>
          <w:p w14:paraId="40A951D5" w14:textId="77777777" w:rsidR="002C3EC3" w:rsidRPr="00E850D9" w:rsidRDefault="002C3EC3" w:rsidP="00E850D9">
            <w:pPr>
              <w:jc w:val="center"/>
              <w:rPr>
                <w:rFonts w:ascii="Arial" w:hAnsi="Arial" w:cs="Arial"/>
                <w:b/>
                <w:bCs/>
                <w:sz w:val="24"/>
                <w:szCs w:val="24"/>
              </w:rPr>
            </w:pPr>
            <w:r w:rsidRPr="00E850D9">
              <w:rPr>
                <w:rFonts w:ascii="Arial" w:hAnsi="Arial" w:cs="Arial"/>
                <w:b/>
                <w:bCs/>
                <w:sz w:val="24"/>
                <w:szCs w:val="24"/>
              </w:rPr>
              <w:t>Total Charges d'exploitation hors achats et variation de stock</w:t>
            </w:r>
          </w:p>
        </w:tc>
        <w:tc>
          <w:tcPr>
            <w:tcW w:w="1756" w:type="dxa"/>
            <w:tcBorders>
              <w:top w:val="nil"/>
              <w:left w:val="nil"/>
              <w:bottom w:val="nil"/>
              <w:right w:val="single" w:sz="4" w:space="0" w:color="auto"/>
            </w:tcBorders>
            <w:shd w:val="clear" w:color="auto" w:fill="auto"/>
            <w:noWrap/>
            <w:vAlign w:val="center"/>
            <w:hideMark/>
          </w:tcPr>
          <w:p w14:paraId="3AB5373D"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5 075 343</w:t>
            </w:r>
          </w:p>
        </w:tc>
        <w:tc>
          <w:tcPr>
            <w:tcW w:w="1756" w:type="dxa"/>
            <w:tcBorders>
              <w:top w:val="nil"/>
              <w:left w:val="nil"/>
              <w:bottom w:val="nil"/>
              <w:right w:val="single" w:sz="4" w:space="0" w:color="auto"/>
            </w:tcBorders>
            <w:shd w:val="clear" w:color="auto" w:fill="auto"/>
            <w:noWrap/>
            <w:vAlign w:val="center"/>
            <w:hideMark/>
          </w:tcPr>
          <w:p w14:paraId="5514F75A"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4 951 637</w:t>
            </w:r>
          </w:p>
        </w:tc>
      </w:tr>
      <w:tr w:rsidR="002C3EC3" w:rsidRPr="00E850D9" w14:paraId="60BF5E80" w14:textId="77777777" w:rsidTr="002C3EC3">
        <w:trPr>
          <w:trHeight w:val="315"/>
        </w:trPr>
        <w:tc>
          <w:tcPr>
            <w:tcW w:w="6842" w:type="dxa"/>
            <w:gridSpan w:val="2"/>
            <w:tcBorders>
              <w:top w:val="nil"/>
              <w:left w:val="single" w:sz="4" w:space="0" w:color="auto"/>
              <w:bottom w:val="nil"/>
              <w:right w:val="nil"/>
            </w:tcBorders>
            <w:shd w:val="clear" w:color="000000" w:fill="D9D9D9"/>
            <w:vAlign w:val="center"/>
            <w:hideMark/>
          </w:tcPr>
          <w:p w14:paraId="548F3423" w14:textId="77777777" w:rsidR="002C3EC3" w:rsidRPr="00E850D9" w:rsidRDefault="002C3EC3" w:rsidP="00E850D9">
            <w:pPr>
              <w:jc w:val="center"/>
              <w:rPr>
                <w:rFonts w:ascii="Arial" w:hAnsi="Arial" w:cs="Arial"/>
                <w:b/>
                <w:bCs/>
                <w:sz w:val="24"/>
                <w:szCs w:val="24"/>
              </w:rPr>
            </w:pPr>
            <w:r w:rsidRPr="00E850D9">
              <w:rPr>
                <w:rFonts w:ascii="Arial" w:hAnsi="Arial" w:cs="Arial"/>
                <w:b/>
                <w:bCs/>
                <w:sz w:val="24"/>
                <w:szCs w:val="24"/>
              </w:rPr>
              <w:t>RESULTAT D'EXPLOITATION</w:t>
            </w:r>
          </w:p>
        </w:tc>
        <w:tc>
          <w:tcPr>
            <w:tcW w:w="1756" w:type="dxa"/>
            <w:tcBorders>
              <w:top w:val="nil"/>
              <w:left w:val="nil"/>
              <w:bottom w:val="nil"/>
              <w:right w:val="single" w:sz="4" w:space="0" w:color="auto"/>
            </w:tcBorders>
            <w:shd w:val="clear" w:color="000000" w:fill="D9D9D9"/>
            <w:noWrap/>
            <w:vAlign w:val="center"/>
            <w:hideMark/>
          </w:tcPr>
          <w:p w14:paraId="14D015BC"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-399 906</w:t>
            </w:r>
          </w:p>
        </w:tc>
        <w:tc>
          <w:tcPr>
            <w:tcW w:w="1756" w:type="dxa"/>
            <w:tcBorders>
              <w:top w:val="nil"/>
              <w:left w:val="nil"/>
              <w:bottom w:val="nil"/>
              <w:right w:val="single" w:sz="4" w:space="0" w:color="auto"/>
            </w:tcBorders>
            <w:shd w:val="clear" w:color="000000" w:fill="D9D9D9"/>
            <w:noWrap/>
            <w:vAlign w:val="center"/>
            <w:hideMark/>
          </w:tcPr>
          <w:p w14:paraId="0DDE79CF"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-511 279</w:t>
            </w:r>
          </w:p>
        </w:tc>
      </w:tr>
      <w:tr w:rsidR="002C3EC3" w:rsidRPr="00E850D9" w14:paraId="7B3C05CC" w14:textId="77777777" w:rsidTr="002C3EC3">
        <w:trPr>
          <w:trHeight w:val="300"/>
        </w:trPr>
        <w:tc>
          <w:tcPr>
            <w:tcW w:w="6842" w:type="dxa"/>
            <w:gridSpan w:val="2"/>
            <w:tcBorders>
              <w:top w:val="nil"/>
              <w:left w:val="single" w:sz="4" w:space="0" w:color="auto"/>
              <w:bottom w:val="nil"/>
              <w:right w:val="nil"/>
            </w:tcBorders>
            <w:shd w:val="clear" w:color="auto" w:fill="auto"/>
            <w:vAlign w:val="center"/>
            <w:hideMark/>
          </w:tcPr>
          <w:p w14:paraId="28994C9D" w14:textId="77777777" w:rsidR="002C3EC3" w:rsidRPr="00E850D9" w:rsidRDefault="002C3EC3" w:rsidP="00E850D9">
            <w:pPr>
              <w:rPr>
                <w:rFonts w:ascii="Arial" w:hAnsi="Arial" w:cs="Arial"/>
                <w:sz w:val="24"/>
                <w:szCs w:val="24"/>
              </w:rPr>
            </w:pPr>
            <w:r w:rsidRPr="00E850D9">
              <w:rPr>
                <w:rFonts w:ascii="Arial" w:hAnsi="Arial" w:cs="Arial"/>
                <w:sz w:val="24"/>
                <w:szCs w:val="24"/>
              </w:rPr>
              <w:t>* Autres intérêts et produits assimilés</w:t>
            </w:r>
          </w:p>
        </w:tc>
        <w:tc>
          <w:tcPr>
            <w:tcW w:w="1756" w:type="dxa"/>
            <w:tcBorders>
              <w:top w:val="nil"/>
              <w:left w:val="nil"/>
              <w:bottom w:val="nil"/>
              <w:right w:val="single" w:sz="4" w:space="0" w:color="auto"/>
            </w:tcBorders>
            <w:shd w:val="clear" w:color="auto" w:fill="auto"/>
            <w:noWrap/>
            <w:vAlign w:val="center"/>
            <w:hideMark/>
          </w:tcPr>
          <w:p w14:paraId="1C1CDD08"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198</w:t>
            </w:r>
          </w:p>
        </w:tc>
        <w:tc>
          <w:tcPr>
            <w:tcW w:w="1756" w:type="dxa"/>
            <w:tcBorders>
              <w:top w:val="nil"/>
              <w:left w:val="nil"/>
              <w:bottom w:val="nil"/>
              <w:right w:val="single" w:sz="4" w:space="0" w:color="auto"/>
            </w:tcBorders>
            <w:shd w:val="clear" w:color="auto" w:fill="auto"/>
            <w:noWrap/>
            <w:vAlign w:val="center"/>
            <w:hideMark/>
          </w:tcPr>
          <w:p w14:paraId="1A584603"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0</w:t>
            </w:r>
          </w:p>
        </w:tc>
      </w:tr>
      <w:tr w:rsidR="002C3EC3" w:rsidRPr="00E850D9" w14:paraId="2FE1EDA2" w14:textId="77777777" w:rsidTr="002C3EC3">
        <w:trPr>
          <w:trHeight w:val="315"/>
        </w:trPr>
        <w:tc>
          <w:tcPr>
            <w:tcW w:w="6842" w:type="dxa"/>
            <w:gridSpan w:val="2"/>
            <w:tcBorders>
              <w:top w:val="nil"/>
              <w:left w:val="single" w:sz="4" w:space="0" w:color="auto"/>
              <w:bottom w:val="nil"/>
              <w:right w:val="nil"/>
            </w:tcBorders>
            <w:shd w:val="clear" w:color="auto" w:fill="auto"/>
            <w:hideMark/>
          </w:tcPr>
          <w:p w14:paraId="48B755C0" w14:textId="77777777" w:rsidR="002C3EC3" w:rsidRPr="00E850D9" w:rsidRDefault="002C3EC3" w:rsidP="00E850D9">
            <w:pPr>
              <w:jc w:val="center"/>
              <w:rPr>
                <w:rFonts w:ascii="Arial" w:hAnsi="Arial" w:cs="Arial"/>
                <w:b/>
                <w:bCs/>
                <w:sz w:val="24"/>
                <w:szCs w:val="24"/>
              </w:rPr>
            </w:pPr>
            <w:r w:rsidRPr="00E850D9">
              <w:rPr>
                <w:rFonts w:ascii="Arial" w:hAnsi="Arial" w:cs="Arial"/>
                <w:b/>
                <w:bCs/>
                <w:sz w:val="24"/>
                <w:szCs w:val="24"/>
              </w:rPr>
              <w:t>Total Produits Financiers</w:t>
            </w:r>
          </w:p>
        </w:tc>
        <w:tc>
          <w:tcPr>
            <w:tcW w:w="1756" w:type="dxa"/>
            <w:tcBorders>
              <w:top w:val="nil"/>
              <w:left w:val="nil"/>
              <w:bottom w:val="nil"/>
              <w:right w:val="single" w:sz="4" w:space="0" w:color="auto"/>
            </w:tcBorders>
            <w:shd w:val="clear" w:color="auto" w:fill="auto"/>
            <w:noWrap/>
            <w:vAlign w:val="center"/>
            <w:hideMark/>
          </w:tcPr>
          <w:p w14:paraId="3C617D4B"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198</w:t>
            </w:r>
          </w:p>
        </w:tc>
        <w:tc>
          <w:tcPr>
            <w:tcW w:w="1756" w:type="dxa"/>
            <w:tcBorders>
              <w:top w:val="nil"/>
              <w:left w:val="nil"/>
              <w:bottom w:val="nil"/>
              <w:right w:val="single" w:sz="4" w:space="0" w:color="auto"/>
            </w:tcBorders>
            <w:shd w:val="clear" w:color="auto" w:fill="auto"/>
            <w:noWrap/>
            <w:vAlign w:val="center"/>
            <w:hideMark/>
          </w:tcPr>
          <w:p w14:paraId="03107839"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0</w:t>
            </w:r>
          </w:p>
        </w:tc>
      </w:tr>
      <w:tr w:rsidR="002C3EC3" w:rsidRPr="00E850D9" w14:paraId="6C45D291" w14:textId="77777777" w:rsidTr="002C3EC3">
        <w:trPr>
          <w:trHeight w:val="300"/>
        </w:trPr>
        <w:tc>
          <w:tcPr>
            <w:tcW w:w="6842" w:type="dxa"/>
            <w:gridSpan w:val="2"/>
            <w:tcBorders>
              <w:top w:val="nil"/>
              <w:left w:val="single" w:sz="4" w:space="0" w:color="auto"/>
              <w:bottom w:val="nil"/>
              <w:right w:val="nil"/>
            </w:tcBorders>
            <w:shd w:val="clear" w:color="auto" w:fill="auto"/>
            <w:vAlign w:val="center"/>
            <w:hideMark/>
          </w:tcPr>
          <w:p w14:paraId="09661DBF" w14:textId="6F297F6B" w:rsidR="002C3EC3" w:rsidRPr="00E850D9" w:rsidRDefault="002C3EC3" w:rsidP="00E850D9">
            <w:pPr>
              <w:rPr>
                <w:rFonts w:ascii="Arial" w:hAnsi="Arial" w:cs="Arial"/>
                <w:sz w:val="24"/>
                <w:szCs w:val="24"/>
              </w:rPr>
            </w:pPr>
            <w:r w:rsidRPr="00E850D9">
              <w:rPr>
                <w:rFonts w:ascii="Arial" w:hAnsi="Arial" w:cs="Arial"/>
                <w:sz w:val="24"/>
                <w:szCs w:val="24"/>
              </w:rPr>
              <w:t>* Intérêts et charges assimilés</w:t>
            </w:r>
          </w:p>
        </w:tc>
        <w:tc>
          <w:tcPr>
            <w:tcW w:w="1756" w:type="dxa"/>
            <w:tcBorders>
              <w:top w:val="nil"/>
              <w:left w:val="nil"/>
              <w:bottom w:val="nil"/>
              <w:right w:val="single" w:sz="4" w:space="0" w:color="auto"/>
            </w:tcBorders>
            <w:shd w:val="clear" w:color="auto" w:fill="auto"/>
            <w:noWrap/>
            <w:vAlign w:val="center"/>
            <w:hideMark/>
          </w:tcPr>
          <w:p w14:paraId="2D8FDD36"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7 607</w:t>
            </w:r>
          </w:p>
        </w:tc>
        <w:tc>
          <w:tcPr>
            <w:tcW w:w="1756" w:type="dxa"/>
            <w:tcBorders>
              <w:top w:val="nil"/>
              <w:left w:val="nil"/>
              <w:bottom w:val="nil"/>
              <w:right w:val="single" w:sz="4" w:space="0" w:color="auto"/>
            </w:tcBorders>
            <w:shd w:val="clear" w:color="auto" w:fill="auto"/>
            <w:noWrap/>
            <w:vAlign w:val="center"/>
            <w:hideMark/>
          </w:tcPr>
          <w:p w14:paraId="03263CA2"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9 523</w:t>
            </w:r>
          </w:p>
        </w:tc>
      </w:tr>
      <w:tr w:rsidR="002C3EC3" w:rsidRPr="00E850D9" w14:paraId="5D3318A0" w14:textId="77777777" w:rsidTr="002C3EC3">
        <w:trPr>
          <w:trHeight w:val="300"/>
        </w:trPr>
        <w:tc>
          <w:tcPr>
            <w:tcW w:w="6842" w:type="dxa"/>
            <w:gridSpan w:val="2"/>
            <w:tcBorders>
              <w:top w:val="nil"/>
              <w:left w:val="single" w:sz="4" w:space="0" w:color="auto"/>
              <w:bottom w:val="nil"/>
              <w:right w:val="nil"/>
            </w:tcBorders>
            <w:shd w:val="clear" w:color="auto" w:fill="auto"/>
            <w:vAlign w:val="center"/>
            <w:hideMark/>
          </w:tcPr>
          <w:p w14:paraId="4DABF4D8" w14:textId="77777777" w:rsidR="002C3EC3" w:rsidRPr="00E850D9" w:rsidRDefault="002C3EC3" w:rsidP="00E850D9">
            <w:pPr>
              <w:rPr>
                <w:rFonts w:ascii="Arial" w:hAnsi="Arial" w:cs="Arial"/>
                <w:sz w:val="24"/>
                <w:szCs w:val="24"/>
              </w:rPr>
            </w:pPr>
            <w:r w:rsidRPr="00E850D9">
              <w:rPr>
                <w:rFonts w:ascii="Arial" w:hAnsi="Arial" w:cs="Arial"/>
                <w:sz w:val="24"/>
                <w:szCs w:val="24"/>
              </w:rPr>
              <w:t>* Autres charges financières</w:t>
            </w:r>
          </w:p>
        </w:tc>
        <w:tc>
          <w:tcPr>
            <w:tcW w:w="1756" w:type="dxa"/>
            <w:tcBorders>
              <w:top w:val="nil"/>
              <w:left w:val="nil"/>
              <w:bottom w:val="nil"/>
              <w:right w:val="single" w:sz="4" w:space="0" w:color="auto"/>
            </w:tcBorders>
            <w:shd w:val="clear" w:color="auto" w:fill="auto"/>
            <w:noWrap/>
            <w:vAlign w:val="center"/>
            <w:hideMark/>
          </w:tcPr>
          <w:p w14:paraId="58DCD929"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21</w:t>
            </w:r>
          </w:p>
        </w:tc>
        <w:tc>
          <w:tcPr>
            <w:tcW w:w="1756" w:type="dxa"/>
            <w:tcBorders>
              <w:top w:val="nil"/>
              <w:left w:val="nil"/>
              <w:bottom w:val="nil"/>
              <w:right w:val="single" w:sz="4" w:space="0" w:color="auto"/>
            </w:tcBorders>
            <w:shd w:val="clear" w:color="auto" w:fill="auto"/>
            <w:noWrap/>
            <w:vAlign w:val="center"/>
            <w:hideMark/>
          </w:tcPr>
          <w:p w14:paraId="2B83D9CE"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0</w:t>
            </w:r>
          </w:p>
        </w:tc>
      </w:tr>
      <w:tr w:rsidR="002C3EC3" w:rsidRPr="00E850D9" w14:paraId="614EF556" w14:textId="77777777" w:rsidTr="002C3EC3">
        <w:trPr>
          <w:trHeight w:val="315"/>
        </w:trPr>
        <w:tc>
          <w:tcPr>
            <w:tcW w:w="6842" w:type="dxa"/>
            <w:gridSpan w:val="2"/>
            <w:tcBorders>
              <w:top w:val="nil"/>
              <w:left w:val="single" w:sz="4" w:space="0" w:color="auto"/>
              <w:bottom w:val="nil"/>
              <w:right w:val="nil"/>
            </w:tcBorders>
            <w:shd w:val="clear" w:color="auto" w:fill="auto"/>
            <w:hideMark/>
          </w:tcPr>
          <w:p w14:paraId="0C449ED9" w14:textId="77777777" w:rsidR="002C3EC3" w:rsidRPr="00E850D9" w:rsidRDefault="002C3EC3" w:rsidP="00E850D9">
            <w:pPr>
              <w:jc w:val="center"/>
              <w:rPr>
                <w:rFonts w:ascii="Arial" w:hAnsi="Arial" w:cs="Arial"/>
                <w:b/>
                <w:bCs/>
                <w:sz w:val="24"/>
                <w:szCs w:val="24"/>
              </w:rPr>
            </w:pPr>
            <w:r w:rsidRPr="00E850D9">
              <w:rPr>
                <w:rFonts w:ascii="Arial" w:hAnsi="Arial" w:cs="Arial"/>
                <w:b/>
                <w:bCs/>
                <w:sz w:val="24"/>
                <w:szCs w:val="24"/>
              </w:rPr>
              <w:t>Total Charges Financières</w:t>
            </w:r>
          </w:p>
        </w:tc>
        <w:tc>
          <w:tcPr>
            <w:tcW w:w="1756" w:type="dxa"/>
            <w:tcBorders>
              <w:top w:val="nil"/>
              <w:left w:val="nil"/>
              <w:bottom w:val="nil"/>
              <w:right w:val="single" w:sz="4" w:space="0" w:color="auto"/>
            </w:tcBorders>
            <w:shd w:val="clear" w:color="auto" w:fill="auto"/>
            <w:noWrap/>
            <w:vAlign w:val="center"/>
            <w:hideMark/>
          </w:tcPr>
          <w:p w14:paraId="3F8EB3D0"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7 628</w:t>
            </w:r>
          </w:p>
        </w:tc>
        <w:tc>
          <w:tcPr>
            <w:tcW w:w="1756" w:type="dxa"/>
            <w:tcBorders>
              <w:top w:val="nil"/>
              <w:left w:val="nil"/>
              <w:bottom w:val="nil"/>
              <w:right w:val="single" w:sz="4" w:space="0" w:color="auto"/>
            </w:tcBorders>
            <w:shd w:val="clear" w:color="auto" w:fill="auto"/>
            <w:noWrap/>
            <w:vAlign w:val="center"/>
            <w:hideMark/>
          </w:tcPr>
          <w:p w14:paraId="60950941"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9 523</w:t>
            </w:r>
          </w:p>
        </w:tc>
      </w:tr>
      <w:tr w:rsidR="002C3EC3" w:rsidRPr="00E850D9" w14:paraId="26EB9C29" w14:textId="77777777" w:rsidTr="002C3EC3">
        <w:trPr>
          <w:trHeight w:val="315"/>
        </w:trPr>
        <w:tc>
          <w:tcPr>
            <w:tcW w:w="6842" w:type="dxa"/>
            <w:gridSpan w:val="2"/>
            <w:tcBorders>
              <w:top w:val="nil"/>
              <w:left w:val="single" w:sz="4" w:space="0" w:color="auto"/>
              <w:bottom w:val="nil"/>
              <w:right w:val="nil"/>
            </w:tcBorders>
            <w:shd w:val="clear" w:color="000000" w:fill="F2F2F2"/>
            <w:vAlign w:val="center"/>
            <w:hideMark/>
          </w:tcPr>
          <w:p w14:paraId="2D26C919" w14:textId="77777777" w:rsidR="002C3EC3" w:rsidRPr="00E850D9" w:rsidRDefault="002C3EC3" w:rsidP="00E850D9">
            <w:pPr>
              <w:rPr>
                <w:rFonts w:ascii="Arial" w:hAnsi="Arial" w:cs="Arial"/>
                <w:b/>
                <w:bCs/>
                <w:sz w:val="24"/>
                <w:szCs w:val="24"/>
              </w:rPr>
            </w:pPr>
            <w:r w:rsidRPr="00E850D9">
              <w:rPr>
                <w:rFonts w:ascii="Arial" w:hAnsi="Arial" w:cs="Arial"/>
                <w:b/>
                <w:bCs/>
                <w:sz w:val="24"/>
                <w:szCs w:val="24"/>
              </w:rPr>
              <w:t>ELIMINATIONS CHARGES FINANCIERES</w:t>
            </w:r>
          </w:p>
        </w:tc>
        <w:tc>
          <w:tcPr>
            <w:tcW w:w="1756" w:type="dxa"/>
            <w:tcBorders>
              <w:top w:val="nil"/>
              <w:left w:val="nil"/>
              <w:bottom w:val="nil"/>
              <w:right w:val="single" w:sz="4" w:space="0" w:color="auto"/>
            </w:tcBorders>
            <w:shd w:val="clear" w:color="000000" w:fill="F2F2F2"/>
            <w:noWrap/>
            <w:vAlign w:val="center"/>
            <w:hideMark/>
          </w:tcPr>
          <w:p w14:paraId="43FD8A4A"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0</w:t>
            </w:r>
          </w:p>
        </w:tc>
        <w:tc>
          <w:tcPr>
            <w:tcW w:w="1756" w:type="dxa"/>
            <w:tcBorders>
              <w:top w:val="nil"/>
              <w:left w:val="nil"/>
              <w:bottom w:val="nil"/>
              <w:right w:val="single" w:sz="4" w:space="0" w:color="auto"/>
            </w:tcBorders>
            <w:shd w:val="clear" w:color="000000" w:fill="F2F2F2"/>
            <w:noWrap/>
            <w:vAlign w:val="center"/>
            <w:hideMark/>
          </w:tcPr>
          <w:p w14:paraId="70AF1A49"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0</w:t>
            </w:r>
          </w:p>
        </w:tc>
      </w:tr>
      <w:tr w:rsidR="002C3EC3" w:rsidRPr="00E850D9" w14:paraId="022949BA" w14:textId="77777777" w:rsidTr="002C3EC3">
        <w:trPr>
          <w:trHeight w:val="315"/>
        </w:trPr>
        <w:tc>
          <w:tcPr>
            <w:tcW w:w="6842" w:type="dxa"/>
            <w:gridSpan w:val="2"/>
            <w:tcBorders>
              <w:top w:val="nil"/>
              <w:left w:val="single" w:sz="4" w:space="0" w:color="auto"/>
              <w:bottom w:val="nil"/>
              <w:right w:val="nil"/>
            </w:tcBorders>
            <w:shd w:val="clear" w:color="000000" w:fill="D9D9D9"/>
            <w:vAlign w:val="bottom"/>
            <w:hideMark/>
          </w:tcPr>
          <w:p w14:paraId="37D2A590" w14:textId="77777777" w:rsidR="002C3EC3" w:rsidRPr="00E850D9" w:rsidRDefault="002C3EC3" w:rsidP="00E850D9">
            <w:pPr>
              <w:jc w:val="center"/>
              <w:rPr>
                <w:rFonts w:ascii="Arial" w:hAnsi="Arial" w:cs="Arial"/>
                <w:b/>
                <w:bCs/>
                <w:sz w:val="24"/>
                <w:szCs w:val="24"/>
              </w:rPr>
            </w:pPr>
            <w:r w:rsidRPr="00E850D9">
              <w:rPr>
                <w:rFonts w:ascii="Arial" w:hAnsi="Arial" w:cs="Arial"/>
                <w:b/>
                <w:bCs/>
                <w:sz w:val="24"/>
                <w:szCs w:val="24"/>
              </w:rPr>
              <w:t>RESULTAT FINANCIER</w:t>
            </w:r>
          </w:p>
        </w:tc>
        <w:tc>
          <w:tcPr>
            <w:tcW w:w="1756" w:type="dxa"/>
            <w:tcBorders>
              <w:top w:val="nil"/>
              <w:left w:val="nil"/>
              <w:bottom w:val="nil"/>
              <w:right w:val="single" w:sz="4" w:space="0" w:color="auto"/>
            </w:tcBorders>
            <w:shd w:val="clear" w:color="000000" w:fill="D9D9D9"/>
            <w:noWrap/>
            <w:vAlign w:val="center"/>
            <w:hideMark/>
          </w:tcPr>
          <w:p w14:paraId="272668E5"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-7 430</w:t>
            </w:r>
          </w:p>
        </w:tc>
        <w:tc>
          <w:tcPr>
            <w:tcW w:w="1756" w:type="dxa"/>
            <w:tcBorders>
              <w:top w:val="nil"/>
              <w:left w:val="nil"/>
              <w:bottom w:val="nil"/>
              <w:right w:val="single" w:sz="4" w:space="0" w:color="auto"/>
            </w:tcBorders>
            <w:shd w:val="clear" w:color="000000" w:fill="D9D9D9"/>
            <w:noWrap/>
            <w:vAlign w:val="center"/>
            <w:hideMark/>
          </w:tcPr>
          <w:p w14:paraId="0792DC08"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-9 523</w:t>
            </w:r>
          </w:p>
        </w:tc>
      </w:tr>
      <w:tr w:rsidR="002C3EC3" w:rsidRPr="00E850D9" w14:paraId="4AD9C0DA" w14:textId="77777777" w:rsidTr="002C3EC3">
        <w:trPr>
          <w:trHeight w:val="315"/>
        </w:trPr>
        <w:tc>
          <w:tcPr>
            <w:tcW w:w="6842" w:type="dxa"/>
            <w:gridSpan w:val="2"/>
            <w:tcBorders>
              <w:top w:val="nil"/>
              <w:left w:val="single" w:sz="4" w:space="0" w:color="auto"/>
              <w:bottom w:val="nil"/>
              <w:right w:val="nil"/>
            </w:tcBorders>
            <w:shd w:val="clear" w:color="000000" w:fill="D9D9D9"/>
            <w:vAlign w:val="center"/>
            <w:hideMark/>
          </w:tcPr>
          <w:p w14:paraId="04FE0C83" w14:textId="77777777" w:rsidR="002C3EC3" w:rsidRPr="00E850D9" w:rsidRDefault="002C3EC3" w:rsidP="00E850D9">
            <w:pPr>
              <w:jc w:val="center"/>
              <w:rPr>
                <w:rFonts w:ascii="Arial" w:hAnsi="Arial" w:cs="Arial"/>
                <w:b/>
                <w:bCs/>
                <w:sz w:val="24"/>
                <w:szCs w:val="24"/>
              </w:rPr>
            </w:pPr>
            <w:r w:rsidRPr="00E850D9">
              <w:rPr>
                <w:rFonts w:ascii="Arial" w:hAnsi="Arial" w:cs="Arial"/>
                <w:b/>
                <w:bCs/>
                <w:sz w:val="24"/>
                <w:szCs w:val="24"/>
              </w:rPr>
              <w:t>RESULTAT COURANT</w:t>
            </w:r>
          </w:p>
        </w:tc>
        <w:tc>
          <w:tcPr>
            <w:tcW w:w="1756" w:type="dxa"/>
            <w:tcBorders>
              <w:top w:val="nil"/>
              <w:left w:val="nil"/>
              <w:bottom w:val="nil"/>
              <w:right w:val="single" w:sz="4" w:space="0" w:color="auto"/>
            </w:tcBorders>
            <w:shd w:val="clear" w:color="000000" w:fill="D9D9D9"/>
            <w:noWrap/>
            <w:vAlign w:val="center"/>
            <w:hideMark/>
          </w:tcPr>
          <w:p w14:paraId="2132A9F4"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-407 337</w:t>
            </w:r>
          </w:p>
        </w:tc>
        <w:tc>
          <w:tcPr>
            <w:tcW w:w="1756" w:type="dxa"/>
            <w:tcBorders>
              <w:top w:val="nil"/>
              <w:left w:val="nil"/>
              <w:bottom w:val="nil"/>
              <w:right w:val="single" w:sz="4" w:space="0" w:color="auto"/>
            </w:tcBorders>
            <w:shd w:val="clear" w:color="000000" w:fill="D9D9D9"/>
            <w:noWrap/>
            <w:vAlign w:val="center"/>
            <w:hideMark/>
          </w:tcPr>
          <w:p w14:paraId="2FAEAE21"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-520 802</w:t>
            </w:r>
          </w:p>
        </w:tc>
      </w:tr>
      <w:tr w:rsidR="002C3EC3" w:rsidRPr="00E850D9" w14:paraId="04DFB5CF" w14:textId="77777777" w:rsidTr="002C3EC3">
        <w:trPr>
          <w:trHeight w:val="540"/>
        </w:trPr>
        <w:tc>
          <w:tcPr>
            <w:tcW w:w="6842" w:type="dxa"/>
            <w:gridSpan w:val="2"/>
            <w:tcBorders>
              <w:top w:val="nil"/>
              <w:left w:val="single" w:sz="4" w:space="0" w:color="auto"/>
              <w:bottom w:val="nil"/>
              <w:right w:val="nil"/>
            </w:tcBorders>
            <w:shd w:val="clear" w:color="auto" w:fill="auto"/>
            <w:vAlign w:val="center"/>
            <w:hideMark/>
          </w:tcPr>
          <w:p w14:paraId="1EC83A06" w14:textId="6D9D59FE" w:rsidR="002C3EC3" w:rsidRPr="00E850D9" w:rsidRDefault="002C3EC3" w:rsidP="00E850D9">
            <w:pPr>
              <w:rPr>
                <w:rFonts w:ascii="Arial" w:hAnsi="Arial" w:cs="Arial"/>
                <w:sz w:val="24"/>
                <w:szCs w:val="24"/>
              </w:rPr>
            </w:pPr>
            <w:r w:rsidRPr="00E850D9">
              <w:rPr>
                <w:rFonts w:ascii="Arial" w:hAnsi="Arial" w:cs="Arial"/>
                <w:sz w:val="24"/>
                <w:szCs w:val="24"/>
              </w:rPr>
              <w:t>* Quote-part des subventions d'investissement non renouvelable virée au compte de résultat</w:t>
            </w:r>
          </w:p>
        </w:tc>
        <w:tc>
          <w:tcPr>
            <w:tcW w:w="1756" w:type="dxa"/>
            <w:tcBorders>
              <w:top w:val="nil"/>
              <w:left w:val="nil"/>
              <w:bottom w:val="nil"/>
              <w:right w:val="single" w:sz="4" w:space="0" w:color="auto"/>
            </w:tcBorders>
            <w:shd w:val="clear" w:color="auto" w:fill="auto"/>
            <w:noWrap/>
            <w:vAlign w:val="center"/>
            <w:hideMark/>
          </w:tcPr>
          <w:p w14:paraId="0266AEF5"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21 374</w:t>
            </w:r>
          </w:p>
        </w:tc>
        <w:tc>
          <w:tcPr>
            <w:tcW w:w="1756" w:type="dxa"/>
            <w:tcBorders>
              <w:top w:val="nil"/>
              <w:left w:val="nil"/>
              <w:bottom w:val="nil"/>
              <w:right w:val="single" w:sz="4" w:space="0" w:color="auto"/>
            </w:tcBorders>
            <w:shd w:val="clear" w:color="auto" w:fill="auto"/>
            <w:noWrap/>
            <w:vAlign w:val="center"/>
            <w:hideMark/>
          </w:tcPr>
          <w:p w14:paraId="38529803"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31 866</w:t>
            </w:r>
          </w:p>
        </w:tc>
      </w:tr>
      <w:tr w:rsidR="002C3EC3" w:rsidRPr="00E850D9" w14:paraId="19744014" w14:textId="77777777" w:rsidTr="002C3EC3">
        <w:trPr>
          <w:trHeight w:val="315"/>
        </w:trPr>
        <w:tc>
          <w:tcPr>
            <w:tcW w:w="6842" w:type="dxa"/>
            <w:gridSpan w:val="2"/>
            <w:tcBorders>
              <w:top w:val="nil"/>
              <w:left w:val="single" w:sz="4" w:space="0" w:color="auto"/>
              <w:bottom w:val="nil"/>
              <w:right w:val="nil"/>
            </w:tcBorders>
            <w:shd w:val="clear" w:color="auto" w:fill="auto"/>
            <w:vAlign w:val="center"/>
            <w:hideMark/>
          </w:tcPr>
          <w:p w14:paraId="154E8764" w14:textId="77777777" w:rsidR="002C3EC3" w:rsidRPr="00E850D9" w:rsidRDefault="002C3EC3" w:rsidP="00E850D9">
            <w:pPr>
              <w:jc w:val="center"/>
              <w:rPr>
                <w:rFonts w:ascii="Arial" w:hAnsi="Arial" w:cs="Arial"/>
                <w:b/>
                <w:bCs/>
                <w:sz w:val="24"/>
                <w:szCs w:val="24"/>
              </w:rPr>
            </w:pPr>
            <w:r w:rsidRPr="00E850D9">
              <w:rPr>
                <w:rFonts w:ascii="Arial" w:hAnsi="Arial" w:cs="Arial"/>
                <w:b/>
                <w:bCs/>
                <w:sz w:val="24"/>
                <w:szCs w:val="24"/>
              </w:rPr>
              <w:t>Total Produits Exceptionnels</w:t>
            </w:r>
          </w:p>
        </w:tc>
        <w:tc>
          <w:tcPr>
            <w:tcW w:w="1756" w:type="dxa"/>
            <w:tcBorders>
              <w:top w:val="nil"/>
              <w:left w:val="nil"/>
              <w:bottom w:val="nil"/>
              <w:right w:val="single" w:sz="4" w:space="0" w:color="auto"/>
            </w:tcBorders>
            <w:shd w:val="clear" w:color="auto" w:fill="auto"/>
            <w:noWrap/>
            <w:vAlign w:val="center"/>
            <w:hideMark/>
          </w:tcPr>
          <w:p w14:paraId="00ACBBDB"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21 374</w:t>
            </w:r>
          </w:p>
        </w:tc>
        <w:tc>
          <w:tcPr>
            <w:tcW w:w="1756" w:type="dxa"/>
            <w:tcBorders>
              <w:top w:val="nil"/>
              <w:left w:val="nil"/>
              <w:bottom w:val="nil"/>
              <w:right w:val="single" w:sz="4" w:space="0" w:color="auto"/>
            </w:tcBorders>
            <w:shd w:val="clear" w:color="auto" w:fill="auto"/>
            <w:noWrap/>
            <w:vAlign w:val="center"/>
            <w:hideMark/>
          </w:tcPr>
          <w:p w14:paraId="7DAF80B2"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31 866</w:t>
            </w:r>
          </w:p>
        </w:tc>
      </w:tr>
      <w:tr w:rsidR="002C3EC3" w:rsidRPr="00E850D9" w14:paraId="26E723A6" w14:textId="77777777" w:rsidTr="002C3EC3">
        <w:trPr>
          <w:trHeight w:val="300"/>
        </w:trPr>
        <w:tc>
          <w:tcPr>
            <w:tcW w:w="6842" w:type="dxa"/>
            <w:gridSpan w:val="2"/>
            <w:tcBorders>
              <w:top w:val="nil"/>
              <w:left w:val="single" w:sz="4" w:space="0" w:color="auto"/>
              <w:bottom w:val="nil"/>
              <w:right w:val="nil"/>
            </w:tcBorders>
            <w:shd w:val="clear" w:color="auto" w:fill="auto"/>
            <w:vAlign w:val="center"/>
            <w:hideMark/>
          </w:tcPr>
          <w:p w14:paraId="1BCB0600" w14:textId="77777777" w:rsidR="002C3EC3" w:rsidRPr="00E850D9" w:rsidRDefault="002C3EC3" w:rsidP="00E850D9">
            <w:pPr>
              <w:rPr>
                <w:rFonts w:ascii="Arial" w:hAnsi="Arial" w:cs="Arial"/>
                <w:sz w:val="24"/>
                <w:szCs w:val="24"/>
              </w:rPr>
            </w:pPr>
            <w:r w:rsidRPr="00E850D9">
              <w:rPr>
                <w:rFonts w:ascii="Arial" w:hAnsi="Arial" w:cs="Arial"/>
                <w:sz w:val="24"/>
                <w:szCs w:val="24"/>
              </w:rPr>
              <w:t>* Autres charges exceptionnelles</w:t>
            </w:r>
          </w:p>
        </w:tc>
        <w:tc>
          <w:tcPr>
            <w:tcW w:w="1756" w:type="dxa"/>
            <w:tcBorders>
              <w:top w:val="nil"/>
              <w:left w:val="nil"/>
              <w:bottom w:val="nil"/>
              <w:right w:val="single" w:sz="4" w:space="0" w:color="auto"/>
            </w:tcBorders>
            <w:shd w:val="clear" w:color="auto" w:fill="auto"/>
            <w:noWrap/>
            <w:vAlign w:val="center"/>
            <w:hideMark/>
          </w:tcPr>
          <w:p w14:paraId="56B1F375"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361</w:t>
            </w:r>
          </w:p>
        </w:tc>
        <w:tc>
          <w:tcPr>
            <w:tcW w:w="1756" w:type="dxa"/>
            <w:tcBorders>
              <w:top w:val="nil"/>
              <w:left w:val="nil"/>
              <w:bottom w:val="nil"/>
              <w:right w:val="single" w:sz="4" w:space="0" w:color="auto"/>
            </w:tcBorders>
            <w:shd w:val="clear" w:color="auto" w:fill="auto"/>
            <w:noWrap/>
            <w:vAlign w:val="center"/>
            <w:hideMark/>
          </w:tcPr>
          <w:p w14:paraId="03D5B7F5"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15 357</w:t>
            </w:r>
          </w:p>
        </w:tc>
      </w:tr>
      <w:tr w:rsidR="002C3EC3" w:rsidRPr="00E850D9" w14:paraId="0AA9F1A2" w14:textId="77777777" w:rsidTr="002C3EC3">
        <w:trPr>
          <w:trHeight w:val="315"/>
        </w:trPr>
        <w:tc>
          <w:tcPr>
            <w:tcW w:w="6842" w:type="dxa"/>
            <w:gridSpan w:val="2"/>
            <w:tcBorders>
              <w:top w:val="nil"/>
              <w:left w:val="single" w:sz="4" w:space="0" w:color="auto"/>
              <w:bottom w:val="nil"/>
              <w:right w:val="nil"/>
            </w:tcBorders>
            <w:shd w:val="clear" w:color="auto" w:fill="auto"/>
            <w:vAlign w:val="center"/>
            <w:hideMark/>
          </w:tcPr>
          <w:p w14:paraId="0C4F61DD" w14:textId="77777777" w:rsidR="002C3EC3" w:rsidRPr="00E850D9" w:rsidRDefault="002C3EC3" w:rsidP="00E850D9">
            <w:pPr>
              <w:jc w:val="center"/>
              <w:rPr>
                <w:rFonts w:ascii="Arial" w:hAnsi="Arial" w:cs="Arial"/>
                <w:b/>
                <w:bCs/>
                <w:sz w:val="24"/>
                <w:szCs w:val="24"/>
              </w:rPr>
            </w:pPr>
            <w:r w:rsidRPr="00E850D9">
              <w:rPr>
                <w:rFonts w:ascii="Arial" w:hAnsi="Arial" w:cs="Arial"/>
                <w:b/>
                <w:bCs/>
                <w:sz w:val="24"/>
                <w:szCs w:val="24"/>
              </w:rPr>
              <w:t>Total Charges Exceptionnelles</w:t>
            </w:r>
          </w:p>
        </w:tc>
        <w:tc>
          <w:tcPr>
            <w:tcW w:w="1756" w:type="dxa"/>
            <w:tcBorders>
              <w:top w:val="nil"/>
              <w:left w:val="nil"/>
              <w:bottom w:val="nil"/>
              <w:right w:val="single" w:sz="4" w:space="0" w:color="auto"/>
            </w:tcBorders>
            <w:shd w:val="clear" w:color="auto" w:fill="auto"/>
            <w:noWrap/>
            <w:vAlign w:val="center"/>
            <w:hideMark/>
          </w:tcPr>
          <w:p w14:paraId="5C6A047F"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361</w:t>
            </w:r>
          </w:p>
        </w:tc>
        <w:tc>
          <w:tcPr>
            <w:tcW w:w="1756" w:type="dxa"/>
            <w:tcBorders>
              <w:top w:val="nil"/>
              <w:left w:val="nil"/>
              <w:bottom w:val="nil"/>
              <w:right w:val="single" w:sz="4" w:space="0" w:color="auto"/>
            </w:tcBorders>
            <w:shd w:val="clear" w:color="auto" w:fill="auto"/>
            <w:noWrap/>
            <w:vAlign w:val="center"/>
            <w:hideMark/>
          </w:tcPr>
          <w:p w14:paraId="6A3B523A"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15 357</w:t>
            </w:r>
          </w:p>
        </w:tc>
      </w:tr>
      <w:tr w:rsidR="002C3EC3" w:rsidRPr="00E850D9" w14:paraId="7888B1E1" w14:textId="77777777" w:rsidTr="002C3EC3">
        <w:trPr>
          <w:trHeight w:val="315"/>
        </w:trPr>
        <w:tc>
          <w:tcPr>
            <w:tcW w:w="6842" w:type="dxa"/>
            <w:gridSpan w:val="2"/>
            <w:tcBorders>
              <w:top w:val="nil"/>
              <w:left w:val="single" w:sz="4" w:space="0" w:color="auto"/>
              <w:bottom w:val="nil"/>
              <w:right w:val="nil"/>
            </w:tcBorders>
            <w:shd w:val="clear" w:color="000000" w:fill="D9D9D9"/>
            <w:vAlign w:val="center"/>
            <w:hideMark/>
          </w:tcPr>
          <w:p w14:paraId="34A78F59" w14:textId="77777777" w:rsidR="002C3EC3" w:rsidRPr="00E850D9" w:rsidRDefault="002C3EC3" w:rsidP="00E850D9">
            <w:pPr>
              <w:jc w:val="center"/>
              <w:rPr>
                <w:rFonts w:ascii="Arial" w:hAnsi="Arial" w:cs="Arial"/>
                <w:b/>
                <w:bCs/>
                <w:sz w:val="24"/>
                <w:szCs w:val="24"/>
              </w:rPr>
            </w:pPr>
            <w:r w:rsidRPr="00E850D9">
              <w:rPr>
                <w:rFonts w:ascii="Arial" w:hAnsi="Arial" w:cs="Arial"/>
                <w:b/>
                <w:bCs/>
                <w:sz w:val="24"/>
                <w:szCs w:val="24"/>
              </w:rPr>
              <w:t>RESULTAT EXCEPTIONNEL</w:t>
            </w:r>
          </w:p>
        </w:tc>
        <w:tc>
          <w:tcPr>
            <w:tcW w:w="1756" w:type="dxa"/>
            <w:tcBorders>
              <w:top w:val="nil"/>
              <w:left w:val="nil"/>
              <w:bottom w:val="nil"/>
              <w:right w:val="single" w:sz="4" w:space="0" w:color="auto"/>
            </w:tcBorders>
            <w:shd w:val="clear" w:color="000000" w:fill="D9D9D9"/>
            <w:noWrap/>
            <w:vAlign w:val="center"/>
            <w:hideMark/>
          </w:tcPr>
          <w:p w14:paraId="1B3310DB"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21 013</w:t>
            </w:r>
          </w:p>
        </w:tc>
        <w:tc>
          <w:tcPr>
            <w:tcW w:w="1756" w:type="dxa"/>
            <w:tcBorders>
              <w:top w:val="nil"/>
              <w:left w:val="nil"/>
              <w:bottom w:val="nil"/>
              <w:right w:val="single" w:sz="4" w:space="0" w:color="auto"/>
            </w:tcBorders>
            <w:shd w:val="clear" w:color="000000" w:fill="D9D9D9"/>
            <w:noWrap/>
            <w:vAlign w:val="center"/>
            <w:hideMark/>
          </w:tcPr>
          <w:p w14:paraId="111A5048"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16 509</w:t>
            </w:r>
          </w:p>
        </w:tc>
      </w:tr>
      <w:tr w:rsidR="002C3EC3" w:rsidRPr="00E850D9" w14:paraId="7BBBBE52" w14:textId="77777777" w:rsidTr="002C3EC3">
        <w:trPr>
          <w:trHeight w:val="315"/>
        </w:trPr>
        <w:tc>
          <w:tcPr>
            <w:tcW w:w="6842" w:type="dxa"/>
            <w:gridSpan w:val="2"/>
            <w:tcBorders>
              <w:top w:val="nil"/>
              <w:left w:val="single" w:sz="4" w:space="0" w:color="auto"/>
              <w:bottom w:val="nil"/>
              <w:right w:val="nil"/>
            </w:tcBorders>
            <w:shd w:val="clear" w:color="000000" w:fill="D9D9D9"/>
            <w:vAlign w:val="center"/>
            <w:hideMark/>
          </w:tcPr>
          <w:p w14:paraId="2F1D07DD" w14:textId="77777777" w:rsidR="002C3EC3" w:rsidRPr="00E850D9" w:rsidRDefault="002C3EC3" w:rsidP="00E850D9">
            <w:pPr>
              <w:jc w:val="center"/>
              <w:rPr>
                <w:rFonts w:ascii="Arial" w:hAnsi="Arial" w:cs="Arial"/>
                <w:b/>
                <w:bCs/>
                <w:sz w:val="24"/>
                <w:szCs w:val="24"/>
              </w:rPr>
            </w:pPr>
            <w:r w:rsidRPr="00E850D9">
              <w:rPr>
                <w:rFonts w:ascii="Arial" w:hAnsi="Arial" w:cs="Arial"/>
                <w:b/>
                <w:bCs/>
                <w:sz w:val="24"/>
                <w:szCs w:val="24"/>
              </w:rPr>
              <w:t>RESULTAT ECONOMIQUE</w:t>
            </w:r>
          </w:p>
        </w:tc>
        <w:tc>
          <w:tcPr>
            <w:tcW w:w="1756" w:type="dxa"/>
            <w:tcBorders>
              <w:top w:val="nil"/>
              <w:left w:val="nil"/>
              <w:bottom w:val="nil"/>
              <w:right w:val="single" w:sz="4" w:space="0" w:color="auto"/>
            </w:tcBorders>
            <w:shd w:val="clear" w:color="000000" w:fill="D9D9D9"/>
            <w:noWrap/>
            <w:vAlign w:val="center"/>
            <w:hideMark/>
          </w:tcPr>
          <w:p w14:paraId="07C37E55"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-386 324</w:t>
            </w:r>
          </w:p>
        </w:tc>
        <w:tc>
          <w:tcPr>
            <w:tcW w:w="1756" w:type="dxa"/>
            <w:tcBorders>
              <w:top w:val="nil"/>
              <w:left w:val="nil"/>
              <w:bottom w:val="nil"/>
              <w:right w:val="single" w:sz="4" w:space="0" w:color="auto"/>
            </w:tcBorders>
            <w:shd w:val="clear" w:color="000000" w:fill="D9D9D9"/>
            <w:noWrap/>
            <w:vAlign w:val="center"/>
            <w:hideMark/>
          </w:tcPr>
          <w:p w14:paraId="71D23C92"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-504 293</w:t>
            </w:r>
          </w:p>
        </w:tc>
      </w:tr>
      <w:tr w:rsidR="002C3EC3" w:rsidRPr="00E850D9" w14:paraId="5C367549" w14:textId="77777777" w:rsidTr="002C3EC3">
        <w:trPr>
          <w:trHeight w:val="300"/>
        </w:trPr>
        <w:tc>
          <w:tcPr>
            <w:tcW w:w="6842" w:type="dxa"/>
            <w:gridSpan w:val="2"/>
            <w:tcBorders>
              <w:top w:val="nil"/>
              <w:left w:val="single" w:sz="4" w:space="0" w:color="auto"/>
              <w:bottom w:val="single" w:sz="4" w:space="0" w:color="auto"/>
              <w:right w:val="nil"/>
            </w:tcBorders>
            <w:shd w:val="clear" w:color="auto" w:fill="auto"/>
            <w:vAlign w:val="center"/>
            <w:hideMark/>
          </w:tcPr>
          <w:p w14:paraId="6C814413" w14:textId="77777777" w:rsidR="002C3EC3" w:rsidRPr="00E850D9" w:rsidRDefault="002C3EC3" w:rsidP="00E850D9">
            <w:pPr>
              <w:rPr>
                <w:rFonts w:ascii="Arial" w:hAnsi="Arial" w:cs="Arial"/>
                <w:i/>
                <w:iCs/>
                <w:sz w:val="24"/>
                <w:szCs w:val="24"/>
              </w:rPr>
            </w:pPr>
            <w:r w:rsidRPr="00E850D9">
              <w:rPr>
                <w:rFonts w:ascii="Arial" w:hAnsi="Arial" w:cs="Arial"/>
                <w:i/>
                <w:iCs/>
                <w:sz w:val="24"/>
                <w:szCs w:val="24"/>
              </w:rPr>
              <w:t xml:space="preserve">(2) dont Aide aux postes </w:t>
            </w:r>
          </w:p>
        </w:tc>
        <w:tc>
          <w:tcPr>
            <w:tcW w:w="1756" w:type="dxa"/>
            <w:tcBorders>
              <w:top w:val="nil"/>
              <w:left w:val="nil"/>
              <w:bottom w:val="single" w:sz="4" w:space="0" w:color="auto"/>
              <w:right w:val="single" w:sz="4" w:space="0" w:color="auto"/>
            </w:tcBorders>
            <w:shd w:val="clear" w:color="auto" w:fill="auto"/>
            <w:noWrap/>
            <w:vAlign w:val="center"/>
            <w:hideMark/>
          </w:tcPr>
          <w:p w14:paraId="361D8982"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23 555</w:t>
            </w:r>
          </w:p>
        </w:tc>
        <w:tc>
          <w:tcPr>
            <w:tcW w:w="1756" w:type="dxa"/>
            <w:tcBorders>
              <w:top w:val="nil"/>
              <w:left w:val="nil"/>
              <w:bottom w:val="single" w:sz="4" w:space="0" w:color="auto"/>
              <w:right w:val="single" w:sz="4" w:space="0" w:color="auto"/>
            </w:tcBorders>
            <w:shd w:val="clear" w:color="auto" w:fill="auto"/>
            <w:noWrap/>
            <w:vAlign w:val="center"/>
            <w:hideMark/>
          </w:tcPr>
          <w:p w14:paraId="26311CC4"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9 776</w:t>
            </w:r>
          </w:p>
        </w:tc>
      </w:tr>
    </w:tbl>
    <w:p w14:paraId="303E4D3C" w14:textId="77777777" w:rsidR="00D9243C" w:rsidRPr="00DD6654" w:rsidRDefault="00D9243C" w:rsidP="00D9243C">
      <w:pPr>
        <w:rPr>
          <w:sz w:val="12"/>
          <w:szCs w:val="12"/>
        </w:rPr>
      </w:pPr>
    </w:p>
    <w:p w14:paraId="6125B6DC" w14:textId="77777777" w:rsidR="00D9243C" w:rsidRPr="00DD6654" w:rsidRDefault="00D9243C" w:rsidP="00D9243C">
      <w:pPr>
        <w:rPr>
          <w:sz w:val="12"/>
          <w:szCs w:val="12"/>
        </w:rPr>
      </w:pPr>
    </w:p>
    <w:p w14:paraId="7EE4FB5F" w14:textId="77777777" w:rsidR="00D9243C" w:rsidRDefault="00D9243C" w:rsidP="00D9243C">
      <w:pPr>
        <w:tabs>
          <w:tab w:val="left" w:pos="563"/>
        </w:tabs>
        <w:rPr>
          <w:sz w:val="12"/>
          <w:szCs w:val="12"/>
        </w:rPr>
      </w:pPr>
      <w:r>
        <w:rPr>
          <w:sz w:val="12"/>
          <w:szCs w:val="12"/>
        </w:rPr>
        <w:tab/>
      </w:r>
    </w:p>
    <w:p w14:paraId="318C6978" w14:textId="77777777" w:rsidR="00D9243C" w:rsidRDefault="00D9243C" w:rsidP="00D9243C">
      <w:pPr>
        <w:tabs>
          <w:tab w:val="left" w:pos="563"/>
        </w:tabs>
        <w:rPr>
          <w:sz w:val="12"/>
          <w:szCs w:val="12"/>
        </w:rPr>
      </w:pPr>
    </w:p>
    <w:p w14:paraId="72B6E11B" w14:textId="77777777" w:rsidR="00D9243C" w:rsidRDefault="00D9243C" w:rsidP="00D9243C">
      <w:pPr>
        <w:tabs>
          <w:tab w:val="left" w:pos="563"/>
        </w:tabs>
        <w:rPr>
          <w:sz w:val="12"/>
          <w:szCs w:val="12"/>
        </w:rPr>
      </w:pPr>
    </w:p>
    <w:tbl>
      <w:tblPr>
        <w:tblW w:w="10354" w:type="dxa"/>
        <w:tblInd w:w="75" w:type="dxa"/>
        <w:tblCellMar>
          <w:left w:w="70" w:type="dxa"/>
          <w:right w:w="70" w:type="dxa"/>
        </w:tblCellMar>
        <w:tblLook w:val="04A0" w:firstRow="1" w:lastRow="0" w:firstColumn="1" w:lastColumn="0" w:noHBand="0" w:noVBand="1"/>
      </w:tblPr>
      <w:tblGrid>
        <w:gridCol w:w="6842"/>
        <w:gridCol w:w="1756"/>
        <w:gridCol w:w="1756"/>
      </w:tblGrid>
      <w:tr w:rsidR="00E850D9" w:rsidRPr="00E850D9" w14:paraId="137FF179" w14:textId="77777777" w:rsidTr="002C3EC3">
        <w:trPr>
          <w:trHeight w:val="276"/>
          <w:tblHeader/>
        </w:trPr>
        <w:tc>
          <w:tcPr>
            <w:tcW w:w="6842"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6CE6B1B5" w14:textId="77777777" w:rsidR="00E850D9" w:rsidRPr="00E850D9" w:rsidRDefault="00E850D9" w:rsidP="00E850D9">
            <w:pPr>
              <w:jc w:val="center"/>
              <w:rPr>
                <w:rFonts w:ascii="Arial" w:hAnsi="Arial" w:cs="Arial"/>
                <w:b/>
                <w:bCs/>
                <w:sz w:val="24"/>
                <w:szCs w:val="24"/>
              </w:rPr>
            </w:pPr>
            <w:bookmarkStart w:id="130" w:name="RANGE!A1:D86"/>
            <w:r w:rsidRPr="00E850D9">
              <w:rPr>
                <w:rFonts w:ascii="Arial" w:hAnsi="Arial" w:cs="Arial"/>
                <w:b/>
                <w:bCs/>
                <w:sz w:val="24"/>
                <w:szCs w:val="24"/>
              </w:rPr>
              <w:t>Compte de résultat - Impro</w:t>
            </w:r>
            <w:bookmarkEnd w:id="130"/>
          </w:p>
        </w:tc>
        <w:tc>
          <w:tcPr>
            <w:tcW w:w="1756" w:type="dxa"/>
            <w:vMerge w:val="restart"/>
            <w:tcBorders>
              <w:top w:val="single" w:sz="4" w:space="0" w:color="auto"/>
              <w:left w:val="single" w:sz="8" w:space="0" w:color="auto"/>
              <w:bottom w:val="single" w:sz="4" w:space="0" w:color="000000"/>
              <w:right w:val="single" w:sz="4" w:space="0" w:color="auto"/>
            </w:tcBorders>
            <w:shd w:val="clear" w:color="000000" w:fill="963634"/>
            <w:vAlign w:val="center"/>
            <w:hideMark/>
          </w:tcPr>
          <w:p w14:paraId="693C51FB" w14:textId="77777777" w:rsidR="00E850D9" w:rsidRPr="00E850D9" w:rsidRDefault="00E850D9" w:rsidP="00E850D9">
            <w:pPr>
              <w:jc w:val="center"/>
              <w:rPr>
                <w:rFonts w:ascii="Arial" w:hAnsi="Arial" w:cs="Arial"/>
                <w:b/>
                <w:bCs/>
                <w:i/>
                <w:iCs/>
                <w:color w:val="FFFFFF"/>
                <w:sz w:val="24"/>
                <w:szCs w:val="24"/>
              </w:rPr>
            </w:pPr>
            <w:r w:rsidRPr="00E850D9">
              <w:rPr>
                <w:rFonts w:ascii="Arial" w:hAnsi="Arial" w:cs="Arial"/>
                <w:b/>
                <w:bCs/>
                <w:i/>
                <w:iCs/>
                <w:color w:val="FFFFFF"/>
                <w:sz w:val="24"/>
                <w:szCs w:val="24"/>
              </w:rPr>
              <w:t>2023</w:t>
            </w:r>
          </w:p>
        </w:tc>
        <w:tc>
          <w:tcPr>
            <w:tcW w:w="1756" w:type="dxa"/>
            <w:vMerge w:val="restart"/>
            <w:tcBorders>
              <w:top w:val="single" w:sz="4" w:space="0" w:color="auto"/>
              <w:left w:val="single" w:sz="4" w:space="0" w:color="auto"/>
              <w:bottom w:val="single" w:sz="4" w:space="0" w:color="000000"/>
              <w:right w:val="single" w:sz="4" w:space="0" w:color="auto"/>
            </w:tcBorders>
            <w:shd w:val="clear" w:color="000000" w:fill="963634"/>
            <w:vAlign w:val="center"/>
            <w:hideMark/>
          </w:tcPr>
          <w:p w14:paraId="4A21F34F" w14:textId="77777777" w:rsidR="00E850D9" w:rsidRPr="00E850D9" w:rsidRDefault="00E850D9" w:rsidP="00E850D9">
            <w:pPr>
              <w:jc w:val="center"/>
              <w:rPr>
                <w:rFonts w:ascii="Arial" w:hAnsi="Arial" w:cs="Arial"/>
                <w:b/>
                <w:bCs/>
                <w:i/>
                <w:iCs/>
                <w:color w:val="FFFFFF"/>
                <w:sz w:val="24"/>
                <w:szCs w:val="24"/>
              </w:rPr>
            </w:pPr>
            <w:r w:rsidRPr="00E850D9">
              <w:rPr>
                <w:rFonts w:ascii="Arial" w:hAnsi="Arial" w:cs="Arial"/>
                <w:b/>
                <w:bCs/>
                <w:i/>
                <w:iCs/>
                <w:color w:val="FFFFFF"/>
                <w:sz w:val="24"/>
                <w:szCs w:val="24"/>
              </w:rPr>
              <w:t>2022</w:t>
            </w:r>
          </w:p>
        </w:tc>
      </w:tr>
      <w:tr w:rsidR="002C3EC3" w:rsidRPr="00E850D9" w14:paraId="460E4C57" w14:textId="77777777" w:rsidTr="002C3EC3">
        <w:trPr>
          <w:trHeight w:val="900"/>
          <w:tblHeader/>
        </w:trPr>
        <w:tc>
          <w:tcPr>
            <w:tcW w:w="6842" w:type="dxa"/>
            <w:vMerge/>
            <w:tcBorders>
              <w:top w:val="single" w:sz="4" w:space="0" w:color="auto"/>
              <w:left w:val="single" w:sz="4" w:space="0" w:color="auto"/>
              <w:bottom w:val="single" w:sz="4" w:space="0" w:color="000000"/>
              <w:right w:val="single" w:sz="8" w:space="0" w:color="000000"/>
            </w:tcBorders>
            <w:vAlign w:val="center"/>
            <w:hideMark/>
          </w:tcPr>
          <w:p w14:paraId="2E5F6548" w14:textId="77777777" w:rsidR="002C3EC3" w:rsidRPr="00E850D9" w:rsidRDefault="002C3EC3" w:rsidP="00E850D9">
            <w:pPr>
              <w:rPr>
                <w:rFonts w:ascii="Arial" w:hAnsi="Arial" w:cs="Arial"/>
                <w:b/>
                <w:bCs/>
                <w:sz w:val="24"/>
                <w:szCs w:val="24"/>
              </w:rPr>
            </w:pPr>
          </w:p>
        </w:tc>
        <w:tc>
          <w:tcPr>
            <w:tcW w:w="1756" w:type="dxa"/>
            <w:vMerge/>
            <w:tcBorders>
              <w:top w:val="single" w:sz="4" w:space="0" w:color="auto"/>
              <w:left w:val="single" w:sz="8" w:space="0" w:color="auto"/>
              <w:bottom w:val="single" w:sz="4" w:space="0" w:color="000000"/>
              <w:right w:val="single" w:sz="4" w:space="0" w:color="auto"/>
            </w:tcBorders>
            <w:vAlign w:val="center"/>
            <w:hideMark/>
          </w:tcPr>
          <w:p w14:paraId="1CBD4916" w14:textId="77777777" w:rsidR="002C3EC3" w:rsidRPr="00E850D9" w:rsidRDefault="002C3EC3" w:rsidP="00E850D9">
            <w:pPr>
              <w:rPr>
                <w:rFonts w:ascii="Arial" w:hAnsi="Arial" w:cs="Arial"/>
                <w:b/>
                <w:bCs/>
                <w:i/>
                <w:iCs/>
                <w:color w:val="FFFFFF"/>
                <w:sz w:val="24"/>
                <w:szCs w:val="24"/>
              </w:rPr>
            </w:pPr>
          </w:p>
        </w:tc>
        <w:tc>
          <w:tcPr>
            <w:tcW w:w="1756" w:type="dxa"/>
            <w:vMerge/>
            <w:tcBorders>
              <w:top w:val="single" w:sz="4" w:space="0" w:color="auto"/>
              <w:left w:val="single" w:sz="4" w:space="0" w:color="auto"/>
              <w:bottom w:val="single" w:sz="4" w:space="0" w:color="000000"/>
              <w:right w:val="single" w:sz="4" w:space="0" w:color="auto"/>
            </w:tcBorders>
            <w:vAlign w:val="center"/>
            <w:hideMark/>
          </w:tcPr>
          <w:p w14:paraId="24A980E0" w14:textId="77777777" w:rsidR="002C3EC3" w:rsidRPr="00E850D9" w:rsidRDefault="002C3EC3" w:rsidP="00E850D9">
            <w:pPr>
              <w:rPr>
                <w:rFonts w:ascii="Arial" w:hAnsi="Arial" w:cs="Arial"/>
                <w:b/>
                <w:bCs/>
                <w:i/>
                <w:iCs/>
                <w:color w:val="FFFFFF"/>
                <w:sz w:val="24"/>
                <w:szCs w:val="24"/>
              </w:rPr>
            </w:pPr>
          </w:p>
        </w:tc>
      </w:tr>
      <w:tr w:rsidR="002C3EC3" w:rsidRPr="00E850D9" w14:paraId="0CC8A6F2" w14:textId="77777777" w:rsidTr="002C3EC3">
        <w:trPr>
          <w:trHeight w:val="315"/>
        </w:trPr>
        <w:tc>
          <w:tcPr>
            <w:tcW w:w="6842" w:type="dxa"/>
            <w:tcBorders>
              <w:top w:val="single" w:sz="4" w:space="0" w:color="auto"/>
              <w:left w:val="single" w:sz="4" w:space="0" w:color="auto"/>
              <w:bottom w:val="nil"/>
              <w:right w:val="single" w:sz="4" w:space="0" w:color="000000"/>
            </w:tcBorders>
            <w:shd w:val="clear" w:color="auto" w:fill="auto"/>
            <w:vAlign w:val="center"/>
            <w:hideMark/>
          </w:tcPr>
          <w:p w14:paraId="2D938836" w14:textId="1C99F42C" w:rsidR="002C3EC3" w:rsidRPr="00E850D9" w:rsidRDefault="002C3EC3" w:rsidP="00E850D9">
            <w:pPr>
              <w:rPr>
                <w:rFonts w:ascii="Arial" w:hAnsi="Arial" w:cs="Arial"/>
                <w:b/>
                <w:bCs/>
                <w:sz w:val="24"/>
                <w:szCs w:val="24"/>
              </w:rPr>
            </w:pPr>
            <w:r w:rsidRPr="00E850D9">
              <w:rPr>
                <w:rFonts w:ascii="Arial" w:hAnsi="Arial" w:cs="Arial"/>
                <w:b/>
                <w:bCs/>
                <w:sz w:val="24"/>
                <w:szCs w:val="24"/>
              </w:rPr>
              <w:t xml:space="preserve">* Production vendue et </w:t>
            </w:r>
            <w:r w:rsidR="00CB6133">
              <w:rPr>
                <w:rFonts w:ascii="Arial" w:hAnsi="Arial" w:cs="Arial"/>
                <w:b/>
                <w:bCs/>
                <w:sz w:val="24"/>
                <w:szCs w:val="24"/>
              </w:rPr>
              <w:t>prestations</w:t>
            </w:r>
            <w:r w:rsidRPr="00E850D9">
              <w:rPr>
                <w:rFonts w:ascii="Arial" w:hAnsi="Arial" w:cs="Arial"/>
                <w:b/>
                <w:bCs/>
                <w:sz w:val="24"/>
                <w:szCs w:val="24"/>
              </w:rPr>
              <w:t xml:space="preserve"> de services</w:t>
            </w:r>
          </w:p>
        </w:tc>
        <w:tc>
          <w:tcPr>
            <w:tcW w:w="1756" w:type="dxa"/>
            <w:tcBorders>
              <w:top w:val="single" w:sz="4" w:space="0" w:color="auto"/>
              <w:left w:val="nil"/>
              <w:bottom w:val="nil"/>
              <w:right w:val="single" w:sz="4" w:space="0" w:color="auto"/>
            </w:tcBorders>
            <w:shd w:val="clear" w:color="auto" w:fill="auto"/>
            <w:noWrap/>
            <w:vAlign w:val="center"/>
            <w:hideMark/>
          </w:tcPr>
          <w:p w14:paraId="0FDD5AF5"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7 935</w:t>
            </w:r>
          </w:p>
        </w:tc>
        <w:tc>
          <w:tcPr>
            <w:tcW w:w="1756" w:type="dxa"/>
            <w:tcBorders>
              <w:top w:val="single" w:sz="4" w:space="0" w:color="auto"/>
              <w:left w:val="nil"/>
              <w:bottom w:val="nil"/>
              <w:right w:val="single" w:sz="4" w:space="0" w:color="auto"/>
            </w:tcBorders>
            <w:shd w:val="clear" w:color="auto" w:fill="auto"/>
            <w:noWrap/>
            <w:vAlign w:val="center"/>
            <w:hideMark/>
          </w:tcPr>
          <w:p w14:paraId="39F72C97"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6 195</w:t>
            </w:r>
          </w:p>
        </w:tc>
      </w:tr>
      <w:tr w:rsidR="002C3EC3" w:rsidRPr="00E850D9" w14:paraId="57A9B2F6"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08B93D9A"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Dont relatives aux activités ESMS</w:t>
            </w:r>
          </w:p>
        </w:tc>
        <w:tc>
          <w:tcPr>
            <w:tcW w:w="1756" w:type="dxa"/>
            <w:tcBorders>
              <w:top w:val="nil"/>
              <w:left w:val="nil"/>
              <w:bottom w:val="nil"/>
              <w:right w:val="single" w:sz="4" w:space="0" w:color="auto"/>
            </w:tcBorders>
            <w:shd w:val="clear" w:color="auto" w:fill="auto"/>
            <w:noWrap/>
            <w:vAlign w:val="center"/>
            <w:hideMark/>
          </w:tcPr>
          <w:p w14:paraId="457CEC73"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7 935</w:t>
            </w:r>
          </w:p>
        </w:tc>
        <w:tc>
          <w:tcPr>
            <w:tcW w:w="1756" w:type="dxa"/>
            <w:tcBorders>
              <w:top w:val="nil"/>
              <w:left w:val="nil"/>
              <w:bottom w:val="nil"/>
              <w:right w:val="single" w:sz="4" w:space="0" w:color="auto"/>
            </w:tcBorders>
            <w:shd w:val="clear" w:color="auto" w:fill="auto"/>
            <w:noWrap/>
            <w:vAlign w:val="center"/>
            <w:hideMark/>
          </w:tcPr>
          <w:p w14:paraId="6487D7C2"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6 195</w:t>
            </w:r>
          </w:p>
        </w:tc>
      </w:tr>
      <w:tr w:rsidR="002C3EC3" w:rsidRPr="00E850D9" w14:paraId="2AC98523" w14:textId="77777777" w:rsidTr="002C3EC3">
        <w:trPr>
          <w:trHeight w:val="315"/>
        </w:trPr>
        <w:tc>
          <w:tcPr>
            <w:tcW w:w="6842" w:type="dxa"/>
            <w:tcBorders>
              <w:top w:val="nil"/>
              <w:left w:val="single" w:sz="4" w:space="0" w:color="auto"/>
              <w:bottom w:val="nil"/>
              <w:right w:val="single" w:sz="4" w:space="0" w:color="000000"/>
            </w:tcBorders>
            <w:shd w:val="clear" w:color="auto" w:fill="auto"/>
            <w:vAlign w:val="center"/>
            <w:hideMark/>
          </w:tcPr>
          <w:p w14:paraId="24437451" w14:textId="77777777" w:rsidR="002C3EC3" w:rsidRPr="00E850D9" w:rsidRDefault="002C3EC3" w:rsidP="00E850D9">
            <w:pPr>
              <w:rPr>
                <w:rFonts w:ascii="Arial" w:hAnsi="Arial" w:cs="Arial"/>
                <w:b/>
                <w:bCs/>
                <w:sz w:val="24"/>
                <w:szCs w:val="24"/>
              </w:rPr>
            </w:pPr>
            <w:r w:rsidRPr="00E850D9">
              <w:rPr>
                <w:rFonts w:ascii="Arial" w:hAnsi="Arial" w:cs="Arial"/>
                <w:b/>
                <w:bCs/>
                <w:sz w:val="24"/>
                <w:szCs w:val="24"/>
              </w:rPr>
              <w:t>* Produits de tiers financeurs</w:t>
            </w:r>
          </w:p>
        </w:tc>
        <w:tc>
          <w:tcPr>
            <w:tcW w:w="1756" w:type="dxa"/>
            <w:tcBorders>
              <w:top w:val="nil"/>
              <w:left w:val="nil"/>
              <w:bottom w:val="nil"/>
              <w:right w:val="single" w:sz="4" w:space="0" w:color="auto"/>
            </w:tcBorders>
            <w:shd w:val="clear" w:color="auto" w:fill="auto"/>
            <w:noWrap/>
            <w:vAlign w:val="center"/>
            <w:hideMark/>
          </w:tcPr>
          <w:p w14:paraId="4AD1FEF3"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2 635 856</w:t>
            </w:r>
          </w:p>
        </w:tc>
        <w:tc>
          <w:tcPr>
            <w:tcW w:w="1756" w:type="dxa"/>
            <w:tcBorders>
              <w:top w:val="nil"/>
              <w:left w:val="nil"/>
              <w:bottom w:val="nil"/>
              <w:right w:val="single" w:sz="4" w:space="0" w:color="auto"/>
            </w:tcBorders>
            <w:shd w:val="clear" w:color="auto" w:fill="auto"/>
            <w:noWrap/>
            <w:vAlign w:val="center"/>
            <w:hideMark/>
          </w:tcPr>
          <w:p w14:paraId="752E7A9A"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2 780 719</w:t>
            </w:r>
          </w:p>
        </w:tc>
      </w:tr>
      <w:tr w:rsidR="002C3EC3" w:rsidRPr="00E850D9" w14:paraId="471A33C4"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10056416" w14:textId="15B011F0" w:rsidR="002C3EC3" w:rsidRPr="00E850D9" w:rsidRDefault="00CB6133" w:rsidP="00E850D9">
            <w:pPr>
              <w:jc w:val="right"/>
              <w:rPr>
                <w:rFonts w:ascii="Arial" w:hAnsi="Arial" w:cs="Arial"/>
                <w:sz w:val="24"/>
                <w:szCs w:val="24"/>
              </w:rPr>
            </w:pPr>
            <w:r w:rsidRPr="00E850D9">
              <w:rPr>
                <w:rFonts w:ascii="Arial" w:hAnsi="Arial" w:cs="Arial"/>
                <w:sz w:val="24"/>
                <w:szCs w:val="24"/>
              </w:rPr>
              <w:t>Concours</w:t>
            </w:r>
            <w:r w:rsidR="002C3EC3" w:rsidRPr="00E850D9">
              <w:rPr>
                <w:rFonts w:ascii="Arial" w:hAnsi="Arial" w:cs="Arial"/>
                <w:sz w:val="24"/>
                <w:szCs w:val="24"/>
              </w:rPr>
              <w:t xml:space="preserve"> publics et subventions d'exploitation</w:t>
            </w:r>
          </w:p>
        </w:tc>
        <w:tc>
          <w:tcPr>
            <w:tcW w:w="1756" w:type="dxa"/>
            <w:tcBorders>
              <w:top w:val="nil"/>
              <w:left w:val="nil"/>
              <w:bottom w:val="nil"/>
              <w:right w:val="single" w:sz="4" w:space="0" w:color="auto"/>
            </w:tcBorders>
            <w:shd w:val="clear" w:color="auto" w:fill="auto"/>
            <w:noWrap/>
            <w:vAlign w:val="center"/>
            <w:hideMark/>
          </w:tcPr>
          <w:p w14:paraId="39DD67B3"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36 246</w:t>
            </w:r>
          </w:p>
        </w:tc>
        <w:tc>
          <w:tcPr>
            <w:tcW w:w="1756" w:type="dxa"/>
            <w:tcBorders>
              <w:top w:val="nil"/>
              <w:left w:val="nil"/>
              <w:bottom w:val="nil"/>
              <w:right w:val="single" w:sz="4" w:space="0" w:color="auto"/>
            </w:tcBorders>
            <w:shd w:val="clear" w:color="auto" w:fill="auto"/>
            <w:noWrap/>
            <w:vAlign w:val="center"/>
            <w:hideMark/>
          </w:tcPr>
          <w:p w14:paraId="7DE01158"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32 556</w:t>
            </w:r>
          </w:p>
        </w:tc>
      </w:tr>
      <w:tr w:rsidR="002C3EC3" w:rsidRPr="00E850D9" w14:paraId="17C2234A"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5340C12A" w14:textId="68787F51" w:rsidR="002C3EC3" w:rsidRPr="00E850D9" w:rsidRDefault="00CB6133" w:rsidP="00E850D9">
            <w:pPr>
              <w:jc w:val="right"/>
              <w:rPr>
                <w:rFonts w:ascii="Arial" w:hAnsi="Arial" w:cs="Arial"/>
                <w:sz w:val="24"/>
                <w:szCs w:val="24"/>
              </w:rPr>
            </w:pPr>
            <w:r w:rsidRPr="00E850D9">
              <w:rPr>
                <w:rFonts w:ascii="Arial" w:hAnsi="Arial" w:cs="Arial"/>
                <w:sz w:val="24"/>
                <w:szCs w:val="24"/>
              </w:rPr>
              <w:t>Contributions</w:t>
            </w:r>
            <w:r w:rsidR="002C3EC3" w:rsidRPr="00E850D9">
              <w:rPr>
                <w:rFonts w:ascii="Arial" w:hAnsi="Arial" w:cs="Arial"/>
                <w:sz w:val="24"/>
                <w:szCs w:val="24"/>
              </w:rPr>
              <w:t xml:space="preserve"> financières des activités ESMS</w:t>
            </w:r>
          </w:p>
        </w:tc>
        <w:tc>
          <w:tcPr>
            <w:tcW w:w="1756" w:type="dxa"/>
            <w:tcBorders>
              <w:top w:val="nil"/>
              <w:left w:val="nil"/>
              <w:bottom w:val="nil"/>
              <w:right w:val="single" w:sz="4" w:space="0" w:color="auto"/>
            </w:tcBorders>
            <w:shd w:val="clear" w:color="auto" w:fill="auto"/>
            <w:noWrap/>
            <w:vAlign w:val="center"/>
            <w:hideMark/>
          </w:tcPr>
          <w:p w14:paraId="763F55BA"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2 599 611</w:t>
            </w:r>
          </w:p>
        </w:tc>
        <w:tc>
          <w:tcPr>
            <w:tcW w:w="1756" w:type="dxa"/>
            <w:tcBorders>
              <w:top w:val="nil"/>
              <w:left w:val="nil"/>
              <w:bottom w:val="nil"/>
              <w:right w:val="single" w:sz="4" w:space="0" w:color="auto"/>
            </w:tcBorders>
            <w:shd w:val="clear" w:color="auto" w:fill="auto"/>
            <w:noWrap/>
            <w:vAlign w:val="center"/>
            <w:hideMark/>
          </w:tcPr>
          <w:p w14:paraId="76C8A8DE" w14:textId="77777777" w:rsidR="002C3EC3" w:rsidRPr="00E850D9" w:rsidRDefault="002C3EC3" w:rsidP="00E850D9">
            <w:pPr>
              <w:jc w:val="right"/>
              <w:rPr>
                <w:rFonts w:ascii="Arial" w:hAnsi="Arial" w:cs="Arial"/>
                <w:i/>
                <w:iCs/>
                <w:sz w:val="24"/>
                <w:szCs w:val="24"/>
              </w:rPr>
            </w:pPr>
            <w:r w:rsidRPr="00E850D9">
              <w:rPr>
                <w:rFonts w:ascii="Arial" w:hAnsi="Arial" w:cs="Arial"/>
                <w:i/>
                <w:iCs/>
                <w:sz w:val="24"/>
                <w:szCs w:val="24"/>
              </w:rPr>
              <w:t>2 748 163</w:t>
            </w:r>
          </w:p>
        </w:tc>
      </w:tr>
      <w:tr w:rsidR="002C3EC3" w:rsidRPr="00E850D9" w14:paraId="64C2E015"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0DD09EA9" w14:textId="77777777" w:rsidR="002C3EC3" w:rsidRPr="00E850D9" w:rsidRDefault="002C3EC3" w:rsidP="00E850D9">
            <w:pPr>
              <w:rPr>
                <w:rFonts w:ascii="Arial" w:hAnsi="Arial" w:cs="Arial"/>
                <w:sz w:val="24"/>
                <w:szCs w:val="24"/>
              </w:rPr>
            </w:pPr>
            <w:r w:rsidRPr="00E850D9">
              <w:rPr>
                <w:rFonts w:ascii="Arial" w:hAnsi="Arial" w:cs="Arial"/>
                <w:sz w:val="24"/>
                <w:szCs w:val="24"/>
              </w:rPr>
              <w:t>* Reprise dépréciations et transfert de charges</w:t>
            </w:r>
          </w:p>
        </w:tc>
        <w:tc>
          <w:tcPr>
            <w:tcW w:w="1756" w:type="dxa"/>
            <w:tcBorders>
              <w:top w:val="nil"/>
              <w:left w:val="nil"/>
              <w:bottom w:val="nil"/>
              <w:right w:val="single" w:sz="4" w:space="0" w:color="auto"/>
            </w:tcBorders>
            <w:shd w:val="clear" w:color="auto" w:fill="auto"/>
            <w:noWrap/>
            <w:vAlign w:val="center"/>
            <w:hideMark/>
          </w:tcPr>
          <w:p w14:paraId="17636588"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470</w:t>
            </w:r>
          </w:p>
        </w:tc>
        <w:tc>
          <w:tcPr>
            <w:tcW w:w="1756" w:type="dxa"/>
            <w:tcBorders>
              <w:top w:val="nil"/>
              <w:left w:val="nil"/>
              <w:bottom w:val="nil"/>
              <w:right w:val="single" w:sz="4" w:space="0" w:color="auto"/>
            </w:tcBorders>
            <w:shd w:val="clear" w:color="auto" w:fill="auto"/>
            <w:noWrap/>
            <w:vAlign w:val="center"/>
            <w:hideMark/>
          </w:tcPr>
          <w:p w14:paraId="5B3AC55B"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0</w:t>
            </w:r>
          </w:p>
        </w:tc>
      </w:tr>
      <w:tr w:rsidR="002C3EC3" w:rsidRPr="00E850D9" w14:paraId="1BA9FB18"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231B77BF" w14:textId="77777777" w:rsidR="002C3EC3" w:rsidRPr="00E850D9" w:rsidRDefault="002C3EC3" w:rsidP="00E850D9">
            <w:pPr>
              <w:rPr>
                <w:rFonts w:ascii="Arial" w:hAnsi="Arial" w:cs="Arial"/>
                <w:sz w:val="24"/>
                <w:szCs w:val="24"/>
              </w:rPr>
            </w:pPr>
            <w:r w:rsidRPr="00E850D9">
              <w:rPr>
                <w:rFonts w:ascii="Arial" w:hAnsi="Arial" w:cs="Arial"/>
                <w:sz w:val="24"/>
                <w:szCs w:val="24"/>
              </w:rPr>
              <w:t>* Utilisation des fonds dédiés</w:t>
            </w:r>
          </w:p>
        </w:tc>
        <w:tc>
          <w:tcPr>
            <w:tcW w:w="1756" w:type="dxa"/>
            <w:tcBorders>
              <w:top w:val="nil"/>
              <w:left w:val="nil"/>
              <w:bottom w:val="nil"/>
              <w:right w:val="single" w:sz="4" w:space="0" w:color="auto"/>
            </w:tcBorders>
            <w:shd w:val="clear" w:color="auto" w:fill="auto"/>
            <w:noWrap/>
            <w:vAlign w:val="center"/>
            <w:hideMark/>
          </w:tcPr>
          <w:p w14:paraId="6FCDA65D"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100 595</w:t>
            </w:r>
          </w:p>
        </w:tc>
        <w:tc>
          <w:tcPr>
            <w:tcW w:w="1756" w:type="dxa"/>
            <w:tcBorders>
              <w:top w:val="nil"/>
              <w:left w:val="nil"/>
              <w:bottom w:val="nil"/>
              <w:right w:val="single" w:sz="4" w:space="0" w:color="auto"/>
            </w:tcBorders>
            <w:shd w:val="clear" w:color="auto" w:fill="auto"/>
            <w:noWrap/>
            <w:vAlign w:val="center"/>
            <w:hideMark/>
          </w:tcPr>
          <w:p w14:paraId="3F741EAB"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41 001</w:t>
            </w:r>
          </w:p>
        </w:tc>
      </w:tr>
      <w:tr w:rsidR="002C3EC3" w:rsidRPr="00E850D9" w14:paraId="5C96BC75"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63128EAD" w14:textId="77777777" w:rsidR="002C3EC3" w:rsidRPr="00E850D9" w:rsidRDefault="002C3EC3" w:rsidP="00E850D9">
            <w:pPr>
              <w:rPr>
                <w:rFonts w:ascii="Arial" w:hAnsi="Arial" w:cs="Arial"/>
                <w:sz w:val="24"/>
                <w:szCs w:val="24"/>
              </w:rPr>
            </w:pPr>
            <w:r w:rsidRPr="00E850D9">
              <w:rPr>
                <w:rFonts w:ascii="Arial" w:hAnsi="Arial" w:cs="Arial"/>
                <w:sz w:val="24"/>
                <w:szCs w:val="24"/>
              </w:rPr>
              <w:t>* Autres produits (2)</w:t>
            </w:r>
          </w:p>
        </w:tc>
        <w:tc>
          <w:tcPr>
            <w:tcW w:w="1756" w:type="dxa"/>
            <w:tcBorders>
              <w:top w:val="nil"/>
              <w:left w:val="nil"/>
              <w:bottom w:val="nil"/>
              <w:right w:val="single" w:sz="4" w:space="0" w:color="auto"/>
            </w:tcBorders>
            <w:shd w:val="clear" w:color="auto" w:fill="auto"/>
            <w:noWrap/>
            <w:vAlign w:val="center"/>
            <w:hideMark/>
          </w:tcPr>
          <w:p w14:paraId="59F85D36"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12 376</w:t>
            </w:r>
          </w:p>
        </w:tc>
        <w:tc>
          <w:tcPr>
            <w:tcW w:w="1756" w:type="dxa"/>
            <w:tcBorders>
              <w:top w:val="nil"/>
              <w:left w:val="nil"/>
              <w:bottom w:val="nil"/>
              <w:right w:val="single" w:sz="4" w:space="0" w:color="auto"/>
            </w:tcBorders>
            <w:shd w:val="clear" w:color="auto" w:fill="auto"/>
            <w:noWrap/>
            <w:vAlign w:val="center"/>
            <w:hideMark/>
          </w:tcPr>
          <w:p w14:paraId="281CBCB5"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872</w:t>
            </w:r>
          </w:p>
        </w:tc>
      </w:tr>
      <w:tr w:rsidR="002C3EC3" w:rsidRPr="00E850D9" w14:paraId="4BCCAF11" w14:textId="77777777" w:rsidTr="002C3EC3">
        <w:trPr>
          <w:trHeight w:val="315"/>
        </w:trPr>
        <w:tc>
          <w:tcPr>
            <w:tcW w:w="6842" w:type="dxa"/>
            <w:tcBorders>
              <w:top w:val="nil"/>
              <w:left w:val="single" w:sz="4" w:space="0" w:color="auto"/>
              <w:bottom w:val="nil"/>
              <w:right w:val="single" w:sz="4" w:space="0" w:color="000000"/>
            </w:tcBorders>
            <w:shd w:val="clear" w:color="auto" w:fill="auto"/>
            <w:vAlign w:val="center"/>
            <w:hideMark/>
          </w:tcPr>
          <w:p w14:paraId="1DC8AE0C" w14:textId="77777777" w:rsidR="002C3EC3" w:rsidRPr="00E850D9" w:rsidRDefault="002C3EC3" w:rsidP="00E850D9">
            <w:pPr>
              <w:jc w:val="center"/>
              <w:rPr>
                <w:rFonts w:ascii="Arial" w:hAnsi="Arial" w:cs="Arial"/>
                <w:b/>
                <w:bCs/>
                <w:sz w:val="24"/>
                <w:szCs w:val="24"/>
              </w:rPr>
            </w:pPr>
            <w:r w:rsidRPr="00E850D9">
              <w:rPr>
                <w:rFonts w:ascii="Arial" w:hAnsi="Arial" w:cs="Arial"/>
                <w:b/>
                <w:bCs/>
                <w:sz w:val="24"/>
                <w:szCs w:val="24"/>
              </w:rPr>
              <w:t>Total Produits d'exploitation</w:t>
            </w:r>
          </w:p>
        </w:tc>
        <w:tc>
          <w:tcPr>
            <w:tcW w:w="1756" w:type="dxa"/>
            <w:tcBorders>
              <w:top w:val="nil"/>
              <w:left w:val="nil"/>
              <w:bottom w:val="nil"/>
              <w:right w:val="single" w:sz="4" w:space="0" w:color="auto"/>
            </w:tcBorders>
            <w:shd w:val="clear" w:color="auto" w:fill="auto"/>
            <w:noWrap/>
            <w:vAlign w:val="center"/>
            <w:hideMark/>
          </w:tcPr>
          <w:p w14:paraId="36C9B829"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2 757 232</w:t>
            </w:r>
          </w:p>
        </w:tc>
        <w:tc>
          <w:tcPr>
            <w:tcW w:w="1756" w:type="dxa"/>
            <w:tcBorders>
              <w:top w:val="nil"/>
              <w:left w:val="nil"/>
              <w:bottom w:val="nil"/>
              <w:right w:val="single" w:sz="4" w:space="0" w:color="auto"/>
            </w:tcBorders>
            <w:shd w:val="clear" w:color="auto" w:fill="auto"/>
            <w:noWrap/>
            <w:vAlign w:val="center"/>
            <w:hideMark/>
          </w:tcPr>
          <w:p w14:paraId="73AAC067"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2 828 788</w:t>
            </w:r>
          </w:p>
        </w:tc>
      </w:tr>
      <w:tr w:rsidR="002C3EC3" w:rsidRPr="00E850D9" w14:paraId="2F995B1D"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0664F0ED" w14:textId="77777777" w:rsidR="002C3EC3" w:rsidRPr="00E850D9" w:rsidRDefault="002C3EC3" w:rsidP="00E850D9">
            <w:pPr>
              <w:rPr>
                <w:rFonts w:ascii="Arial" w:hAnsi="Arial" w:cs="Arial"/>
                <w:sz w:val="24"/>
                <w:szCs w:val="24"/>
              </w:rPr>
            </w:pPr>
            <w:r w:rsidRPr="00E850D9">
              <w:rPr>
                <w:rFonts w:ascii="Arial" w:hAnsi="Arial" w:cs="Arial"/>
                <w:sz w:val="24"/>
                <w:szCs w:val="24"/>
              </w:rPr>
              <w:t>* Autres achats non stockés</w:t>
            </w:r>
          </w:p>
        </w:tc>
        <w:tc>
          <w:tcPr>
            <w:tcW w:w="1756" w:type="dxa"/>
            <w:tcBorders>
              <w:top w:val="nil"/>
              <w:left w:val="nil"/>
              <w:bottom w:val="nil"/>
              <w:right w:val="single" w:sz="4" w:space="0" w:color="auto"/>
            </w:tcBorders>
            <w:shd w:val="clear" w:color="auto" w:fill="auto"/>
            <w:noWrap/>
            <w:vAlign w:val="center"/>
            <w:hideMark/>
          </w:tcPr>
          <w:p w14:paraId="697B6E17"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217 042</w:t>
            </w:r>
          </w:p>
        </w:tc>
        <w:tc>
          <w:tcPr>
            <w:tcW w:w="1756" w:type="dxa"/>
            <w:tcBorders>
              <w:top w:val="nil"/>
              <w:left w:val="nil"/>
              <w:bottom w:val="nil"/>
              <w:right w:val="single" w:sz="4" w:space="0" w:color="auto"/>
            </w:tcBorders>
            <w:shd w:val="clear" w:color="auto" w:fill="auto"/>
            <w:noWrap/>
            <w:vAlign w:val="center"/>
            <w:hideMark/>
          </w:tcPr>
          <w:p w14:paraId="3F3B58D3"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126 451</w:t>
            </w:r>
          </w:p>
        </w:tc>
      </w:tr>
      <w:tr w:rsidR="002C3EC3" w:rsidRPr="00E850D9" w14:paraId="7AB80848"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294933D0" w14:textId="77777777" w:rsidR="002C3EC3" w:rsidRPr="00E850D9" w:rsidRDefault="002C3EC3" w:rsidP="00E850D9">
            <w:pPr>
              <w:rPr>
                <w:rFonts w:ascii="Arial" w:hAnsi="Arial" w:cs="Arial"/>
                <w:sz w:val="24"/>
                <w:szCs w:val="24"/>
              </w:rPr>
            </w:pPr>
            <w:r w:rsidRPr="00E850D9">
              <w:rPr>
                <w:rFonts w:ascii="Arial" w:hAnsi="Arial" w:cs="Arial"/>
                <w:sz w:val="24"/>
                <w:szCs w:val="24"/>
              </w:rPr>
              <w:t>* Services extérieurs</w:t>
            </w:r>
          </w:p>
        </w:tc>
        <w:tc>
          <w:tcPr>
            <w:tcW w:w="1756" w:type="dxa"/>
            <w:tcBorders>
              <w:top w:val="nil"/>
              <w:left w:val="nil"/>
              <w:bottom w:val="nil"/>
              <w:right w:val="single" w:sz="4" w:space="0" w:color="auto"/>
            </w:tcBorders>
            <w:shd w:val="clear" w:color="auto" w:fill="auto"/>
            <w:noWrap/>
            <w:vAlign w:val="center"/>
            <w:hideMark/>
          </w:tcPr>
          <w:p w14:paraId="785588F4"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181 965</w:t>
            </w:r>
          </w:p>
        </w:tc>
        <w:tc>
          <w:tcPr>
            <w:tcW w:w="1756" w:type="dxa"/>
            <w:tcBorders>
              <w:top w:val="nil"/>
              <w:left w:val="nil"/>
              <w:bottom w:val="nil"/>
              <w:right w:val="single" w:sz="4" w:space="0" w:color="auto"/>
            </w:tcBorders>
            <w:shd w:val="clear" w:color="auto" w:fill="auto"/>
            <w:noWrap/>
            <w:vAlign w:val="center"/>
            <w:hideMark/>
          </w:tcPr>
          <w:p w14:paraId="0473E30B"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103 607</w:t>
            </w:r>
          </w:p>
        </w:tc>
      </w:tr>
      <w:tr w:rsidR="002C3EC3" w:rsidRPr="00E850D9" w14:paraId="44B3E997"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0122ACF8" w14:textId="77777777" w:rsidR="002C3EC3" w:rsidRPr="00E850D9" w:rsidRDefault="002C3EC3" w:rsidP="00E850D9">
            <w:pPr>
              <w:rPr>
                <w:rFonts w:ascii="Arial" w:hAnsi="Arial" w:cs="Arial"/>
                <w:sz w:val="24"/>
                <w:szCs w:val="24"/>
              </w:rPr>
            </w:pPr>
            <w:r w:rsidRPr="00E850D9">
              <w:rPr>
                <w:rFonts w:ascii="Arial" w:hAnsi="Arial" w:cs="Arial"/>
                <w:sz w:val="24"/>
                <w:szCs w:val="24"/>
              </w:rPr>
              <w:t>* Autres services extérieurs</w:t>
            </w:r>
          </w:p>
        </w:tc>
        <w:tc>
          <w:tcPr>
            <w:tcW w:w="1756" w:type="dxa"/>
            <w:tcBorders>
              <w:top w:val="nil"/>
              <w:left w:val="nil"/>
              <w:bottom w:val="nil"/>
              <w:right w:val="single" w:sz="4" w:space="0" w:color="auto"/>
            </w:tcBorders>
            <w:shd w:val="clear" w:color="auto" w:fill="auto"/>
            <w:noWrap/>
            <w:vAlign w:val="center"/>
            <w:hideMark/>
          </w:tcPr>
          <w:p w14:paraId="2A524E7B"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463 792</w:t>
            </w:r>
          </w:p>
        </w:tc>
        <w:tc>
          <w:tcPr>
            <w:tcW w:w="1756" w:type="dxa"/>
            <w:tcBorders>
              <w:top w:val="nil"/>
              <w:left w:val="nil"/>
              <w:bottom w:val="nil"/>
              <w:right w:val="single" w:sz="4" w:space="0" w:color="auto"/>
            </w:tcBorders>
            <w:shd w:val="clear" w:color="auto" w:fill="auto"/>
            <w:noWrap/>
            <w:vAlign w:val="center"/>
            <w:hideMark/>
          </w:tcPr>
          <w:p w14:paraId="32999ADA"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482 583</w:t>
            </w:r>
          </w:p>
        </w:tc>
      </w:tr>
      <w:tr w:rsidR="002C3EC3" w:rsidRPr="00E850D9" w14:paraId="0D163B32"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45152876" w14:textId="77777777" w:rsidR="002C3EC3" w:rsidRPr="00E850D9" w:rsidRDefault="002C3EC3" w:rsidP="00E850D9">
            <w:pPr>
              <w:rPr>
                <w:rFonts w:ascii="Arial" w:hAnsi="Arial" w:cs="Arial"/>
                <w:sz w:val="24"/>
                <w:szCs w:val="24"/>
              </w:rPr>
            </w:pPr>
            <w:r w:rsidRPr="00E850D9">
              <w:rPr>
                <w:rFonts w:ascii="Arial" w:hAnsi="Arial" w:cs="Arial"/>
                <w:sz w:val="24"/>
                <w:szCs w:val="24"/>
              </w:rPr>
              <w:t>* Taxes sur rémunérations</w:t>
            </w:r>
          </w:p>
        </w:tc>
        <w:tc>
          <w:tcPr>
            <w:tcW w:w="1756" w:type="dxa"/>
            <w:tcBorders>
              <w:top w:val="nil"/>
              <w:left w:val="nil"/>
              <w:bottom w:val="nil"/>
              <w:right w:val="single" w:sz="4" w:space="0" w:color="auto"/>
            </w:tcBorders>
            <w:shd w:val="clear" w:color="auto" w:fill="auto"/>
            <w:noWrap/>
            <w:vAlign w:val="center"/>
            <w:hideMark/>
          </w:tcPr>
          <w:p w14:paraId="57BE1234"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144 642</w:t>
            </w:r>
          </w:p>
        </w:tc>
        <w:tc>
          <w:tcPr>
            <w:tcW w:w="1756" w:type="dxa"/>
            <w:tcBorders>
              <w:top w:val="nil"/>
              <w:left w:val="nil"/>
              <w:bottom w:val="nil"/>
              <w:right w:val="single" w:sz="4" w:space="0" w:color="auto"/>
            </w:tcBorders>
            <w:shd w:val="clear" w:color="auto" w:fill="auto"/>
            <w:noWrap/>
            <w:vAlign w:val="center"/>
            <w:hideMark/>
          </w:tcPr>
          <w:p w14:paraId="31CD3ED7"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123 316</w:t>
            </w:r>
          </w:p>
        </w:tc>
      </w:tr>
      <w:tr w:rsidR="002C3EC3" w:rsidRPr="00E850D9" w14:paraId="1BDAF237"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28E998D9" w14:textId="77777777" w:rsidR="002C3EC3" w:rsidRPr="00E850D9" w:rsidRDefault="002C3EC3" w:rsidP="00E850D9">
            <w:pPr>
              <w:rPr>
                <w:rFonts w:ascii="Arial" w:hAnsi="Arial" w:cs="Arial"/>
                <w:sz w:val="24"/>
                <w:szCs w:val="24"/>
              </w:rPr>
            </w:pPr>
            <w:r w:rsidRPr="00E850D9">
              <w:rPr>
                <w:rFonts w:ascii="Arial" w:hAnsi="Arial" w:cs="Arial"/>
                <w:sz w:val="24"/>
                <w:szCs w:val="24"/>
              </w:rPr>
              <w:t>* Impôts, taxes et versements assimilés</w:t>
            </w:r>
          </w:p>
        </w:tc>
        <w:tc>
          <w:tcPr>
            <w:tcW w:w="1756" w:type="dxa"/>
            <w:tcBorders>
              <w:top w:val="nil"/>
              <w:left w:val="nil"/>
              <w:bottom w:val="nil"/>
              <w:right w:val="single" w:sz="4" w:space="0" w:color="auto"/>
            </w:tcBorders>
            <w:shd w:val="clear" w:color="auto" w:fill="auto"/>
            <w:noWrap/>
            <w:vAlign w:val="center"/>
            <w:hideMark/>
          </w:tcPr>
          <w:p w14:paraId="249992B4"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14 244</w:t>
            </w:r>
          </w:p>
        </w:tc>
        <w:tc>
          <w:tcPr>
            <w:tcW w:w="1756" w:type="dxa"/>
            <w:tcBorders>
              <w:top w:val="nil"/>
              <w:left w:val="nil"/>
              <w:bottom w:val="nil"/>
              <w:right w:val="single" w:sz="4" w:space="0" w:color="auto"/>
            </w:tcBorders>
            <w:shd w:val="clear" w:color="auto" w:fill="auto"/>
            <w:noWrap/>
            <w:vAlign w:val="center"/>
            <w:hideMark/>
          </w:tcPr>
          <w:p w14:paraId="329DBD03"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14 198</w:t>
            </w:r>
          </w:p>
        </w:tc>
      </w:tr>
      <w:tr w:rsidR="002C3EC3" w:rsidRPr="00E850D9" w14:paraId="34541350"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398AEE90" w14:textId="77777777" w:rsidR="002C3EC3" w:rsidRPr="00E850D9" w:rsidRDefault="002C3EC3" w:rsidP="00E850D9">
            <w:pPr>
              <w:rPr>
                <w:rFonts w:ascii="Arial" w:hAnsi="Arial" w:cs="Arial"/>
                <w:sz w:val="24"/>
                <w:szCs w:val="24"/>
              </w:rPr>
            </w:pPr>
            <w:r w:rsidRPr="00E850D9">
              <w:rPr>
                <w:rFonts w:ascii="Arial" w:hAnsi="Arial" w:cs="Arial"/>
                <w:sz w:val="24"/>
                <w:szCs w:val="24"/>
              </w:rPr>
              <w:t>* Rémunération du personnel</w:t>
            </w:r>
          </w:p>
        </w:tc>
        <w:tc>
          <w:tcPr>
            <w:tcW w:w="1756" w:type="dxa"/>
            <w:tcBorders>
              <w:top w:val="nil"/>
              <w:left w:val="nil"/>
              <w:bottom w:val="nil"/>
              <w:right w:val="single" w:sz="4" w:space="0" w:color="auto"/>
            </w:tcBorders>
            <w:shd w:val="clear" w:color="auto" w:fill="auto"/>
            <w:noWrap/>
            <w:vAlign w:val="center"/>
            <w:hideMark/>
          </w:tcPr>
          <w:p w14:paraId="21EEE833"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1 204 382</w:t>
            </w:r>
          </w:p>
        </w:tc>
        <w:tc>
          <w:tcPr>
            <w:tcW w:w="1756" w:type="dxa"/>
            <w:tcBorders>
              <w:top w:val="nil"/>
              <w:left w:val="nil"/>
              <w:bottom w:val="nil"/>
              <w:right w:val="single" w:sz="4" w:space="0" w:color="auto"/>
            </w:tcBorders>
            <w:shd w:val="clear" w:color="auto" w:fill="auto"/>
            <w:noWrap/>
            <w:vAlign w:val="center"/>
            <w:hideMark/>
          </w:tcPr>
          <w:p w14:paraId="654EB6DB"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1 109 418</w:t>
            </w:r>
          </w:p>
        </w:tc>
      </w:tr>
      <w:tr w:rsidR="002C3EC3" w:rsidRPr="00E850D9" w14:paraId="03F381E9"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1875B177" w14:textId="77777777" w:rsidR="002C3EC3" w:rsidRPr="00E850D9" w:rsidRDefault="002C3EC3" w:rsidP="00E850D9">
            <w:pPr>
              <w:rPr>
                <w:rFonts w:ascii="Arial" w:hAnsi="Arial" w:cs="Arial"/>
                <w:sz w:val="24"/>
                <w:szCs w:val="24"/>
              </w:rPr>
            </w:pPr>
            <w:r w:rsidRPr="00E850D9">
              <w:rPr>
                <w:rFonts w:ascii="Arial" w:hAnsi="Arial" w:cs="Arial"/>
                <w:sz w:val="24"/>
                <w:szCs w:val="24"/>
              </w:rPr>
              <w:t>* Charges sociales</w:t>
            </w:r>
          </w:p>
        </w:tc>
        <w:tc>
          <w:tcPr>
            <w:tcW w:w="1756" w:type="dxa"/>
            <w:tcBorders>
              <w:top w:val="nil"/>
              <w:left w:val="nil"/>
              <w:bottom w:val="nil"/>
              <w:right w:val="single" w:sz="4" w:space="0" w:color="auto"/>
            </w:tcBorders>
            <w:shd w:val="clear" w:color="auto" w:fill="auto"/>
            <w:noWrap/>
            <w:vAlign w:val="center"/>
            <w:hideMark/>
          </w:tcPr>
          <w:p w14:paraId="7625EE0E"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509 536</w:t>
            </w:r>
          </w:p>
        </w:tc>
        <w:tc>
          <w:tcPr>
            <w:tcW w:w="1756" w:type="dxa"/>
            <w:tcBorders>
              <w:top w:val="nil"/>
              <w:left w:val="nil"/>
              <w:bottom w:val="nil"/>
              <w:right w:val="single" w:sz="4" w:space="0" w:color="auto"/>
            </w:tcBorders>
            <w:shd w:val="clear" w:color="auto" w:fill="auto"/>
            <w:noWrap/>
            <w:vAlign w:val="center"/>
            <w:hideMark/>
          </w:tcPr>
          <w:p w14:paraId="282A8866"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500 083</w:t>
            </w:r>
          </w:p>
        </w:tc>
      </w:tr>
      <w:tr w:rsidR="002C3EC3" w:rsidRPr="00E850D9" w14:paraId="79FBD12A"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2FCB6F49" w14:textId="77777777" w:rsidR="002C3EC3" w:rsidRPr="00E850D9" w:rsidRDefault="002C3EC3" w:rsidP="00E850D9">
            <w:pPr>
              <w:rPr>
                <w:rFonts w:ascii="Arial" w:hAnsi="Arial" w:cs="Arial"/>
                <w:sz w:val="24"/>
                <w:szCs w:val="24"/>
              </w:rPr>
            </w:pPr>
            <w:r w:rsidRPr="00E850D9">
              <w:rPr>
                <w:rFonts w:ascii="Arial" w:hAnsi="Arial" w:cs="Arial"/>
                <w:sz w:val="24"/>
                <w:szCs w:val="24"/>
              </w:rPr>
              <w:t>* Autres charges de personnel</w:t>
            </w:r>
          </w:p>
        </w:tc>
        <w:tc>
          <w:tcPr>
            <w:tcW w:w="1756" w:type="dxa"/>
            <w:tcBorders>
              <w:top w:val="nil"/>
              <w:left w:val="nil"/>
              <w:bottom w:val="nil"/>
              <w:right w:val="single" w:sz="4" w:space="0" w:color="auto"/>
            </w:tcBorders>
            <w:shd w:val="clear" w:color="auto" w:fill="auto"/>
            <w:noWrap/>
            <w:vAlign w:val="center"/>
            <w:hideMark/>
          </w:tcPr>
          <w:p w14:paraId="2A79115D"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25 660</w:t>
            </w:r>
          </w:p>
        </w:tc>
        <w:tc>
          <w:tcPr>
            <w:tcW w:w="1756" w:type="dxa"/>
            <w:tcBorders>
              <w:top w:val="nil"/>
              <w:left w:val="nil"/>
              <w:bottom w:val="nil"/>
              <w:right w:val="single" w:sz="4" w:space="0" w:color="auto"/>
            </w:tcBorders>
            <w:shd w:val="clear" w:color="auto" w:fill="auto"/>
            <w:noWrap/>
            <w:vAlign w:val="center"/>
            <w:hideMark/>
          </w:tcPr>
          <w:p w14:paraId="019BDCD1"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28 660</w:t>
            </w:r>
          </w:p>
        </w:tc>
      </w:tr>
      <w:tr w:rsidR="002C3EC3" w:rsidRPr="00E850D9" w14:paraId="4701C79B"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4C942A60" w14:textId="77777777" w:rsidR="002C3EC3" w:rsidRPr="00E850D9" w:rsidRDefault="002C3EC3" w:rsidP="00E850D9">
            <w:pPr>
              <w:rPr>
                <w:rFonts w:ascii="Arial" w:hAnsi="Arial" w:cs="Arial"/>
                <w:sz w:val="24"/>
                <w:szCs w:val="24"/>
              </w:rPr>
            </w:pPr>
            <w:r w:rsidRPr="00E850D9">
              <w:rPr>
                <w:rFonts w:ascii="Arial" w:hAnsi="Arial" w:cs="Arial"/>
                <w:sz w:val="24"/>
                <w:szCs w:val="24"/>
              </w:rPr>
              <w:t>* Dotations aux amortissements</w:t>
            </w:r>
          </w:p>
        </w:tc>
        <w:tc>
          <w:tcPr>
            <w:tcW w:w="1756" w:type="dxa"/>
            <w:tcBorders>
              <w:top w:val="nil"/>
              <w:left w:val="nil"/>
              <w:bottom w:val="nil"/>
              <w:right w:val="single" w:sz="4" w:space="0" w:color="auto"/>
            </w:tcBorders>
            <w:shd w:val="clear" w:color="auto" w:fill="auto"/>
            <w:noWrap/>
            <w:vAlign w:val="center"/>
            <w:hideMark/>
          </w:tcPr>
          <w:p w14:paraId="6B2A70ED"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120 567</w:t>
            </w:r>
          </w:p>
        </w:tc>
        <w:tc>
          <w:tcPr>
            <w:tcW w:w="1756" w:type="dxa"/>
            <w:tcBorders>
              <w:top w:val="nil"/>
              <w:left w:val="nil"/>
              <w:bottom w:val="nil"/>
              <w:right w:val="single" w:sz="4" w:space="0" w:color="auto"/>
            </w:tcBorders>
            <w:shd w:val="clear" w:color="auto" w:fill="auto"/>
            <w:noWrap/>
            <w:vAlign w:val="center"/>
            <w:hideMark/>
          </w:tcPr>
          <w:p w14:paraId="563B1BF2"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118 316</w:t>
            </w:r>
          </w:p>
        </w:tc>
      </w:tr>
      <w:tr w:rsidR="002C3EC3" w:rsidRPr="00E850D9" w14:paraId="58B23305"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2A536AFD" w14:textId="77777777" w:rsidR="002C3EC3" w:rsidRPr="00E850D9" w:rsidRDefault="002C3EC3" w:rsidP="00E850D9">
            <w:pPr>
              <w:rPr>
                <w:rFonts w:ascii="Arial" w:hAnsi="Arial" w:cs="Arial"/>
                <w:sz w:val="24"/>
                <w:szCs w:val="24"/>
              </w:rPr>
            </w:pPr>
            <w:r w:rsidRPr="00E850D9">
              <w:rPr>
                <w:rFonts w:ascii="Arial" w:hAnsi="Arial" w:cs="Arial"/>
                <w:sz w:val="24"/>
                <w:szCs w:val="24"/>
              </w:rPr>
              <w:t>* Dotations aux dépréciations</w:t>
            </w:r>
          </w:p>
        </w:tc>
        <w:tc>
          <w:tcPr>
            <w:tcW w:w="1756" w:type="dxa"/>
            <w:tcBorders>
              <w:top w:val="nil"/>
              <w:left w:val="nil"/>
              <w:bottom w:val="nil"/>
              <w:right w:val="single" w:sz="4" w:space="0" w:color="auto"/>
            </w:tcBorders>
            <w:shd w:val="clear" w:color="auto" w:fill="auto"/>
            <w:noWrap/>
            <w:vAlign w:val="center"/>
            <w:hideMark/>
          </w:tcPr>
          <w:p w14:paraId="5D3C320B"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82 598</w:t>
            </w:r>
          </w:p>
        </w:tc>
        <w:tc>
          <w:tcPr>
            <w:tcW w:w="1756" w:type="dxa"/>
            <w:tcBorders>
              <w:top w:val="nil"/>
              <w:left w:val="nil"/>
              <w:bottom w:val="nil"/>
              <w:right w:val="single" w:sz="4" w:space="0" w:color="auto"/>
            </w:tcBorders>
            <w:shd w:val="clear" w:color="auto" w:fill="auto"/>
            <w:noWrap/>
            <w:vAlign w:val="center"/>
            <w:hideMark/>
          </w:tcPr>
          <w:p w14:paraId="6958AA6F"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0</w:t>
            </w:r>
          </w:p>
        </w:tc>
      </w:tr>
      <w:tr w:rsidR="002C3EC3" w:rsidRPr="00E850D9" w14:paraId="641C8D58"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475C3E67" w14:textId="77777777" w:rsidR="002C3EC3" w:rsidRPr="00E850D9" w:rsidRDefault="002C3EC3" w:rsidP="00E850D9">
            <w:pPr>
              <w:rPr>
                <w:rFonts w:ascii="Arial" w:hAnsi="Arial" w:cs="Arial"/>
                <w:sz w:val="24"/>
                <w:szCs w:val="24"/>
              </w:rPr>
            </w:pPr>
            <w:r w:rsidRPr="00E850D9">
              <w:rPr>
                <w:rFonts w:ascii="Arial" w:hAnsi="Arial" w:cs="Arial"/>
                <w:sz w:val="24"/>
                <w:szCs w:val="24"/>
              </w:rPr>
              <w:t>* Reports en fonds dédiés</w:t>
            </w:r>
          </w:p>
        </w:tc>
        <w:tc>
          <w:tcPr>
            <w:tcW w:w="1756" w:type="dxa"/>
            <w:tcBorders>
              <w:top w:val="nil"/>
              <w:left w:val="nil"/>
              <w:bottom w:val="nil"/>
              <w:right w:val="single" w:sz="4" w:space="0" w:color="auto"/>
            </w:tcBorders>
            <w:shd w:val="clear" w:color="auto" w:fill="auto"/>
            <w:noWrap/>
            <w:vAlign w:val="center"/>
            <w:hideMark/>
          </w:tcPr>
          <w:p w14:paraId="38D2CB5D"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74 794</w:t>
            </w:r>
          </w:p>
        </w:tc>
        <w:tc>
          <w:tcPr>
            <w:tcW w:w="1756" w:type="dxa"/>
            <w:tcBorders>
              <w:top w:val="nil"/>
              <w:left w:val="nil"/>
              <w:bottom w:val="nil"/>
              <w:right w:val="single" w:sz="4" w:space="0" w:color="auto"/>
            </w:tcBorders>
            <w:shd w:val="clear" w:color="auto" w:fill="auto"/>
            <w:noWrap/>
            <w:vAlign w:val="center"/>
            <w:hideMark/>
          </w:tcPr>
          <w:p w14:paraId="09D06F61"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305 166</w:t>
            </w:r>
          </w:p>
        </w:tc>
      </w:tr>
      <w:tr w:rsidR="002C3EC3" w:rsidRPr="00E850D9" w14:paraId="22921F72"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36675265" w14:textId="77777777" w:rsidR="002C3EC3" w:rsidRPr="00E850D9" w:rsidRDefault="002C3EC3" w:rsidP="00E850D9">
            <w:pPr>
              <w:rPr>
                <w:rFonts w:ascii="Arial" w:hAnsi="Arial" w:cs="Arial"/>
                <w:sz w:val="24"/>
                <w:szCs w:val="24"/>
              </w:rPr>
            </w:pPr>
            <w:r w:rsidRPr="00E850D9">
              <w:rPr>
                <w:rFonts w:ascii="Arial" w:hAnsi="Arial" w:cs="Arial"/>
                <w:sz w:val="24"/>
                <w:szCs w:val="24"/>
              </w:rPr>
              <w:t>* Frais de siège</w:t>
            </w:r>
          </w:p>
        </w:tc>
        <w:tc>
          <w:tcPr>
            <w:tcW w:w="1756" w:type="dxa"/>
            <w:tcBorders>
              <w:top w:val="nil"/>
              <w:left w:val="nil"/>
              <w:bottom w:val="nil"/>
              <w:right w:val="single" w:sz="4" w:space="0" w:color="auto"/>
            </w:tcBorders>
            <w:shd w:val="clear" w:color="auto" w:fill="auto"/>
            <w:noWrap/>
            <w:vAlign w:val="center"/>
            <w:hideMark/>
          </w:tcPr>
          <w:p w14:paraId="34D0B5F9"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36 412</w:t>
            </w:r>
          </w:p>
        </w:tc>
        <w:tc>
          <w:tcPr>
            <w:tcW w:w="1756" w:type="dxa"/>
            <w:tcBorders>
              <w:top w:val="nil"/>
              <w:left w:val="nil"/>
              <w:bottom w:val="nil"/>
              <w:right w:val="single" w:sz="4" w:space="0" w:color="auto"/>
            </w:tcBorders>
            <w:shd w:val="clear" w:color="auto" w:fill="auto"/>
            <w:noWrap/>
            <w:vAlign w:val="center"/>
            <w:hideMark/>
          </w:tcPr>
          <w:p w14:paraId="45E1DDA9"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32 924</w:t>
            </w:r>
          </w:p>
        </w:tc>
      </w:tr>
      <w:tr w:rsidR="002C3EC3" w:rsidRPr="00E850D9" w14:paraId="41EFFEA3"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5ACD2F2E" w14:textId="77777777" w:rsidR="002C3EC3" w:rsidRPr="00E850D9" w:rsidRDefault="002C3EC3" w:rsidP="00E850D9">
            <w:pPr>
              <w:rPr>
                <w:rFonts w:ascii="Arial" w:hAnsi="Arial" w:cs="Arial"/>
                <w:sz w:val="24"/>
                <w:szCs w:val="24"/>
              </w:rPr>
            </w:pPr>
            <w:r w:rsidRPr="00E850D9">
              <w:rPr>
                <w:rFonts w:ascii="Arial" w:hAnsi="Arial" w:cs="Arial"/>
                <w:sz w:val="24"/>
                <w:szCs w:val="24"/>
              </w:rPr>
              <w:t>* Autres charges</w:t>
            </w:r>
          </w:p>
        </w:tc>
        <w:tc>
          <w:tcPr>
            <w:tcW w:w="1756" w:type="dxa"/>
            <w:tcBorders>
              <w:top w:val="nil"/>
              <w:left w:val="nil"/>
              <w:bottom w:val="nil"/>
              <w:right w:val="single" w:sz="4" w:space="0" w:color="auto"/>
            </w:tcBorders>
            <w:shd w:val="clear" w:color="auto" w:fill="auto"/>
            <w:noWrap/>
            <w:vAlign w:val="center"/>
            <w:hideMark/>
          </w:tcPr>
          <w:p w14:paraId="0C97DE97"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8 911</w:t>
            </w:r>
          </w:p>
        </w:tc>
        <w:tc>
          <w:tcPr>
            <w:tcW w:w="1756" w:type="dxa"/>
            <w:tcBorders>
              <w:top w:val="nil"/>
              <w:left w:val="nil"/>
              <w:bottom w:val="nil"/>
              <w:right w:val="single" w:sz="4" w:space="0" w:color="auto"/>
            </w:tcBorders>
            <w:shd w:val="clear" w:color="auto" w:fill="auto"/>
            <w:noWrap/>
            <w:vAlign w:val="center"/>
            <w:hideMark/>
          </w:tcPr>
          <w:p w14:paraId="39430964"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16</w:t>
            </w:r>
          </w:p>
        </w:tc>
      </w:tr>
      <w:tr w:rsidR="002C3EC3" w:rsidRPr="00E850D9" w14:paraId="6E8096CA" w14:textId="77777777" w:rsidTr="002C3EC3">
        <w:trPr>
          <w:trHeight w:val="589"/>
        </w:trPr>
        <w:tc>
          <w:tcPr>
            <w:tcW w:w="6842" w:type="dxa"/>
            <w:tcBorders>
              <w:top w:val="nil"/>
              <w:left w:val="single" w:sz="4" w:space="0" w:color="auto"/>
              <w:bottom w:val="nil"/>
              <w:right w:val="single" w:sz="4" w:space="0" w:color="000000"/>
            </w:tcBorders>
            <w:shd w:val="clear" w:color="auto" w:fill="auto"/>
            <w:vAlign w:val="center"/>
            <w:hideMark/>
          </w:tcPr>
          <w:p w14:paraId="2F088005" w14:textId="77777777" w:rsidR="002C3EC3" w:rsidRPr="00E850D9" w:rsidRDefault="002C3EC3" w:rsidP="00E850D9">
            <w:pPr>
              <w:jc w:val="center"/>
              <w:rPr>
                <w:rFonts w:ascii="Arial" w:hAnsi="Arial" w:cs="Arial"/>
                <w:b/>
                <w:bCs/>
                <w:sz w:val="24"/>
                <w:szCs w:val="24"/>
              </w:rPr>
            </w:pPr>
            <w:r w:rsidRPr="00E850D9">
              <w:rPr>
                <w:rFonts w:ascii="Arial" w:hAnsi="Arial" w:cs="Arial"/>
                <w:b/>
                <w:bCs/>
                <w:sz w:val="24"/>
                <w:szCs w:val="24"/>
              </w:rPr>
              <w:t>Total Charges d'exploitation hors achats et variation de stock</w:t>
            </w:r>
          </w:p>
        </w:tc>
        <w:tc>
          <w:tcPr>
            <w:tcW w:w="1756" w:type="dxa"/>
            <w:tcBorders>
              <w:top w:val="nil"/>
              <w:left w:val="nil"/>
              <w:bottom w:val="nil"/>
              <w:right w:val="single" w:sz="4" w:space="0" w:color="auto"/>
            </w:tcBorders>
            <w:shd w:val="clear" w:color="auto" w:fill="auto"/>
            <w:noWrap/>
            <w:vAlign w:val="center"/>
            <w:hideMark/>
          </w:tcPr>
          <w:p w14:paraId="7423FA42"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3 084 545</w:t>
            </w:r>
          </w:p>
        </w:tc>
        <w:tc>
          <w:tcPr>
            <w:tcW w:w="1756" w:type="dxa"/>
            <w:tcBorders>
              <w:top w:val="nil"/>
              <w:left w:val="nil"/>
              <w:bottom w:val="nil"/>
              <w:right w:val="single" w:sz="4" w:space="0" w:color="auto"/>
            </w:tcBorders>
            <w:shd w:val="clear" w:color="auto" w:fill="auto"/>
            <w:noWrap/>
            <w:vAlign w:val="center"/>
            <w:hideMark/>
          </w:tcPr>
          <w:p w14:paraId="2344A9E5"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2 944 738</w:t>
            </w:r>
          </w:p>
        </w:tc>
      </w:tr>
      <w:tr w:rsidR="002C3EC3" w:rsidRPr="00E850D9" w14:paraId="5021B126" w14:textId="77777777" w:rsidTr="002C3EC3">
        <w:trPr>
          <w:trHeight w:val="315"/>
        </w:trPr>
        <w:tc>
          <w:tcPr>
            <w:tcW w:w="6842" w:type="dxa"/>
            <w:tcBorders>
              <w:top w:val="nil"/>
              <w:left w:val="single" w:sz="4" w:space="0" w:color="auto"/>
              <w:bottom w:val="nil"/>
              <w:right w:val="single" w:sz="4" w:space="0" w:color="000000"/>
            </w:tcBorders>
            <w:shd w:val="clear" w:color="000000" w:fill="D9D9D9"/>
            <w:vAlign w:val="center"/>
            <w:hideMark/>
          </w:tcPr>
          <w:p w14:paraId="5625C322" w14:textId="77777777" w:rsidR="002C3EC3" w:rsidRPr="00E850D9" w:rsidRDefault="002C3EC3" w:rsidP="00E850D9">
            <w:pPr>
              <w:jc w:val="center"/>
              <w:rPr>
                <w:rFonts w:ascii="Arial" w:hAnsi="Arial" w:cs="Arial"/>
                <w:b/>
                <w:bCs/>
                <w:sz w:val="24"/>
                <w:szCs w:val="24"/>
              </w:rPr>
            </w:pPr>
            <w:r w:rsidRPr="00E850D9">
              <w:rPr>
                <w:rFonts w:ascii="Arial" w:hAnsi="Arial" w:cs="Arial"/>
                <w:b/>
                <w:bCs/>
                <w:sz w:val="24"/>
                <w:szCs w:val="24"/>
              </w:rPr>
              <w:t>RESULTAT D'EXPLOITATION</w:t>
            </w:r>
          </w:p>
        </w:tc>
        <w:tc>
          <w:tcPr>
            <w:tcW w:w="1756" w:type="dxa"/>
            <w:tcBorders>
              <w:top w:val="nil"/>
              <w:left w:val="nil"/>
              <w:bottom w:val="nil"/>
              <w:right w:val="single" w:sz="4" w:space="0" w:color="auto"/>
            </w:tcBorders>
            <w:shd w:val="clear" w:color="000000" w:fill="D9D9D9"/>
            <w:noWrap/>
            <w:vAlign w:val="center"/>
            <w:hideMark/>
          </w:tcPr>
          <w:p w14:paraId="01BBE405"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-327 313</w:t>
            </w:r>
          </w:p>
        </w:tc>
        <w:tc>
          <w:tcPr>
            <w:tcW w:w="1756" w:type="dxa"/>
            <w:tcBorders>
              <w:top w:val="nil"/>
              <w:left w:val="nil"/>
              <w:bottom w:val="nil"/>
              <w:right w:val="single" w:sz="4" w:space="0" w:color="auto"/>
            </w:tcBorders>
            <w:shd w:val="clear" w:color="000000" w:fill="D9D9D9"/>
            <w:noWrap/>
            <w:vAlign w:val="center"/>
            <w:hideMark/>
          </w:tcPr>
          <w:p w14:paraId="2027402D"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-115 950</w:t>
            </w:r>
          </w:p>
        </w:tc>
      </w:tr>
      <w:tr w:rsidR="002C3EC3" w:rsidRPr="00E850D9" w14:paraId="3C7A3C24"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3795ED1A" w14:textId="77777777" w:rsidR="002C3EC3" w:rsidRPr="00E850D9" w:rsidRDefault="002C3EC3" w:rsidP="00E850D9">
            <w:pPr>
              <w:rPr>
                <w:rFonts w:ascii="Arial" w:hAnsi="Arial" w:cs="Arial"/>
                <w:sz w:val="24"/>
                <w:szCs w:val="24"/>
              </w:rPr>
            </w:pPr>
            <w:r w:rsidRPr="00E850D9">
              <w:rPr>
                <w:rFonts w:ascii="Arial" w:hAnsi="Arial" w:cs="Arial"/>
                <w:sz w:val="24"/>
                <w:szCs w:val="24"/>
              </w:rPr>
              <w:t>* Autres intérêts et produits assimilés</w:t>
            </w:r>
          </w:p>
        </w:tc>
        <w:tc>
          <w:tcPr>
            <w:tcW w:w="1756" w:type="dxa"/>
            <w:tcBorders>
              <w:top w:val="nil"/>
              <w:left w:val="nil"/>
              <w:bottom w:val="nil"/>
              <w:right w:val="single" w:sz="4" w:space="0" w:color="auto"/>
            </w:tcBorders>
            <w:shd w:val="clear" w:color="auto" w:fill="auto"/>
            <w:noWrap/>
            <w:vAlign w:val="center"/>
            <w:hideMark/>
          </w:tcPr>
          <w:p w14:paraId="0DB5C050"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1 870</w:t>
            </w:r>
          </w:p>
        </w:tc>
        <w:tc>
          <w:tcPr>
            <w:tcW w:w="1756" w:type="dxa"/>
            <w:tcBorders>
              <w:top w:val="nil"/>
              <w:left w:val="nil"/>
              <w:bottom w:val="nil"/>
              <w:right w:val="single" w:sz="4" w:space="0" w:color="auto"/>
            </w:tcBorders>
            <w:shd w:val="clear" w:color="auto" w:fill="auto"/>
            <w:noWrap/>
            <w:vAlign w:val="center"/>
            <w:hideMark/>
          </w:tcPr>
          <w:p w14:paraId="109F6394"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776</w:t>
            </w:r>
          </w:p>
        </w:tc>
      </w:tr>
      <w:tr w:rsidR="002C3EC3" w:rsidRPr="00E850D9" w14:paraId="10272308" w14:textId="77777777" w:rsidTr="002C3EC3">
        <w:trPr>
          <w:trHeight w:val="315"/>
        </w:trPr>
        <w:tc>
          <w:tcPr>
            <w:tcW w:w="6842" w:type="dxa"/>
            <w:tcBorders>
              <w:top w:val="nil"/>
              <w:left w:val="single" w:sz="4" w:space="0" w:color="auto"/>
              <w:bottom w:val="nil"/>
              <w:right w:val="single" w:sz="4" w:space="0" w:color="000000"/>
            </w:tcBorders>
            <w:shd w:val="clear" w:color="auto" w:fill="auto"/>
            <w:hideMark/>
          </w:tcPr>
          <w:p w14:paraId="38620B38" w14:textId="77777777" w:rsidR="002C3EC3" w:rsidRPr="00E850D9" w:rsidRDefault="002C3EC3" w:rsidP="00E850D9">
            <w:pPr>
              <w:jc w:val="center"/>
              <w:rPr>
                <w:rFonts w:ascii="Arial" w:hAnsi="Arial" w:cs="Arial"/>
                <w:b/>
                <w:bCs/>
                <w:sz w:val="24"/>
                <w:szCs w:val="24"/>
              </w:rPr>
            </w:pPr>
            <w:r w:rsidRPr="00E850D9">
              <w:rPr>
                <w:rFonts w:ascii="Arial" w:hAnsi="Arial" w:cs="Arial"/>
                <w:b/>
                <w:bCs/>
                <w:sz w:val="24"/>
                <w:szCs w:val="24"/>
              </w:rPr>
              <w:t>Total Produits Financiers</w:t>
            </w:r>
          </w:p>
        </w:tc>
        <w:tc>
          <w:tcPr>
            <w:tcW w:w="1756" w:type="dxa"/>
            <w:tcBorders>
              <w:top w:val="nil"/>
              <w:left w:val="nil"/>
              <w:bottom w:val="nil"/>
              <w:right w:val="single" w:sz="4" w:space="0" w:color="auto"/>
            </w:tcBorders>
            <w:shd w:val="clear" w:color="auto" w:fill="auto"/>
            <w:noWrap/>
            <w:vAlign w:val="center"/>
            <w:hideMark/>
          </w:tcPr>
          <w:p w14:paraId="24552A87"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1 870</w:t>
            </w:r>
          </w:p>
        </w:tc>
        <w:tc>
          <w:tcPr>
            <w:tcW w:w="1756" w:type="dxa"/>
            <w:tcBorders>
              <w:top w:val="nil"/>
              <w:left w:val="nil"/>
              <w:bottom w:val="nil"/>
              <w:right w:val="single" w:sz="4" w:space="0" w:color="auto"/>
            </w:tcBorders>
            <w:shd w:val="clear" w:color="auto" w:fill="auto"/>
            <w:noWrap/>
            <w:vAlign w:val="center"/>
            <w:hideMark/>
          </w:tcPr>
          <w:p w14:paraId="724D45F2"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776</w:t>
            </w:r>
          </w:p>
        </w:tc>
      </w:tr>
      <w:tr w:rsidR="002C3EC3" w:rsidRPr="00E850D9" w14:paraId="77416352"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4877B030" w14:textId="77777777" w:rsidR="002C3EC3" w:rsidRPr="00E850D9" w:rsidRDefault="002C3EC3" w:rsidP="00E850D9">
            <w:pPr>
              <w:rPr>
                <w:rFonts w:ascii="Arial" w:hAnsi="Arial" w:cs="Arial"/>
                <w:sz w:val="24"/>
                <w:szCs w:val="24"/>
              </w:rPr>
            </w:pPr>
            <w:r w:rsidRPr="00E850D9">
              <w:rPr>
                <w:rFonts w:ascii="Arial" w:hAnsi="Arial" w:cs="Arial"/>
                <w:sz w:val="24"/>
                <w:szCs w:val="24"/>
              </w:rPr>
              <w:t>* Intérêts et charges assimilés</w:t>
            </w:r>
          </w:p>
        </w:tc>
        <w:tc>
          <w:tcPr>
            <w:tcW w:w="1756" w:type="dxa"/>
            <w:tcBorders>
              <w:top w:val="nil"/>
              <w:left w:val="nil"/>
              <w:bottom w:val="nil"/>
              <w:right w:val="single" w:sz="4" w:space="0" w:color="auto"/>
            </w:tcBorders>
            <w:shd w:val="clear" w:color="auto" w:fill="auto"/>
            <w:noWrap/>
            <w:vAlign w:val="center"/>
            <w:hideMark/>
          </w:tcPr>
          <w:p w14:paraId="32AF09D0"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1 569</w:t>
            </w:r>
          </w:p>
        </w:tc>
        <w:tc>
          <w:tcPr>
            <w:tcW w:w="1756" w:type="dxa"/>
            <w:tcBorders>
              <w:top w:val="nil"/>
              <w:left w:val="nil"/>
              <w:bottom w:val="nil"/>
              <w:right w:val="single" w:sz="4" w:space="0" w:color="auto"/>
            </w:tcBorders>
            <w:shd w:val="clear" w:color="auto" w:fill="auto"/>
            <w:noWrap/>
            <w:vAlign w:val="center"/>
            <w:hideMark/>
          </w:tcPr>
          <w:p w14:paraId="00184B61"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1 681</w:t>
            </w:r>
          </w:p>
        </w:tc>
      </w:tr>
      <w:tr w:rsidR="002C3EC3" w:rsidRPr="00E850D9" w14:paraId="16DB05F6" w14:textId="77777777" w:rsidTr="002C3EC3">
        <w:trPr>
          <w:trHeight w:val="315"/>
        </w:trPr>
        <w:tc>
          <w:tcPr>
            <w:tcW w:w="6842" w:type="dxa"/>
            <w:tcBorders>
              <w:top w:val="nil"/>
              <w:left w:val="single" w:sz="4" w:space="0" w:color="auto"/>
              <w:bottom w:val="nil"/>
              <w:right w:val="single" w:sz="4" w:space="0" w:color="000000"/>
            </w:tcBorders>
            <w:shd w:val="clear" w:color="auto" w:fill="auto"/>
            <w:hideMark/>
          </w:tcPr>
          <w:p w14:paraId="228C47E3" w14:textId="77777777" w:rsidR="002C3EC3" w:rsidRPr="00E850D9" w:rsidRDefault="002C3EC3" w:rsidP="00E850D9">
            <w:pPr>
              <w:jc w:val="center"/>
              <w:rPr>
                <w:rFonts w:ascii="Arial" w:hAnsi="Arial" w:cs="Arial"/>
                <w:b/>
                <w:bCs/>
                <w:sz w:val="24"/>
                <w:szCs w:val="24"/>
              </w:rPr>
            </w:pPr>
            <w:r w:rsidRPr="00E850D9">
              <w:rPr>
                <w:rFonts w:ascii="Arial" w:hAnsi="Arial" w:cs="Arial"/>
                <w:b/>
                <w:bCs/>
                <w:sz w:val="24"/>
                <w:szCs w:val="24"/>
              </w:rPr>
              <w:t>Total Charges Financières</w:t>
            </w:r>
          </w:p>
        </w:tc>
        <w:tc>
          <w:tcPr>
            <w:tcW w:w="1756" w:type="dxa"/>
            <w:tcBorders>
              <w:top w:val="nil"/>
              <w:left w:val="nil"/>
              <w:bottom w:val="nil"/>
              <w:right w:val="single" w:sz="4" w:space="0" w:color="auto"/>
            </w:tcBorders>
            <w:shd w:val="clear" w:color="auto" w:fill="auto"/>
            <w:noWrap/>
            <w:vAlign w:val="center"/>
            <w:hideMark/>
          </w:tcPr>
          <w:p w14:paraId="7AAE961E"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1 569</w:t>
            </w:r>
          </w:p>
        </w:tc>
        <w:tc>
          <w:tcPr>
            <w:tcW w:w="1756" w:type="dxa"/>
            <w:tcBorders>
              <w:top w:val="nil"/>
              <w:left w:val="nil"/>
              <w:bottom w:val="nil"/>
              <w:right w:val="single" w:sz="4" w:space="0" w:color="auto"/>
            </w:tcBorders>
            <w:shd w:val="clear" w:color="auto" w:fill="auto"/>
            <w:noWrap/>
            <w:vAlign w:val="center"/>
            <w:hideMark/>
          </w:tcPr>
          <w:p w14:paraId="16C2081E"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1 681</w:t>
            </w:r>
          </w:p>
        </w:tc>
      </w:tr>
      <w:tr w:rsidR="002C3EC3" w:rsidRPr="00E850D9" w14:paraId="5C1EC28B" w14:textId="77777777" w:rsidTr="002C3EC3">
        <w:trPr>
          <w:trHeight w:val="315"/>
        </w:trPr>
        <w:tc>
          <w:tcPr>
            <w:tcW w:w="6842" w:type="dxa"/>
            <w:tcBorders>
              <w:top w:val="nil"/>
              <w:left w:val="single" w:sz="4" w:space="0" w:color="auto"/>
              <w:bottom w:val="nil"/>
              <w:right w:val="single" w:sz="4" w:space="0" w:color="000000"/>
            </w:tcBorders>
            <w:shd w:val="clear" w:color="000000" w:fill="D9D9D9"/>
            <w:vAlign w:val="bottom"/>
            <w:hideMark/>
          </w:tcPr>
          <w:p w14:paraId="6B805EB2" w14:textId="77777777" w:rsidR="002C3EC3" w:rsidRPr="00E850D9" w:rsidRDefault="002C3EC3" w:rsidP="00E850D9">
            <w:pPr>
              <w:jc w:val="center"/>
              <w:rPr>
                <w:rFonts w:ascii="Arial" w:hAnsi="Arial" w:cs="Arial"/>
                <w:b/>
                <w:bCs/>
                <w:sz w:val="24"/>
                <w:szCs w:val="24"/>
              </w:rPr>
            </w:pPr>
            <w:r w:rsidRPr="00E850D9">
              <w:rPr>
                <w:rFonts w:ascii="Arial" w:hAnsi="Arial" w:cs="Arial"/>
                <w:b/>
                <w:bCs/>
                <w:sz w:val="24"/>
                <w:szCs w:val="24"/>
              </w:rPr>
              <w:t>RESULTAT FINANCIER</w:t>
            </w:r>
          </w:p>
        </w:tc>
        <w:tc>
          <w:tcPr>
            <w:tcW w:w="1756" w:type="dxa"/>
            <w:tcBorders>
              <w:top w:val="nil"/>
              <w:left w:val="nil"/>
              <w:bottom w:val="nil"/>
              <w:right w:val="single" w:sz="4" w:space="0" w:color="auto"/>
            </w:tcBorders>
            <w:shd w:val="clear" w:color="000000" w:fill="D9D9D9"/>
            <w:noWrap/>
            <w:vAlign w:val="center"/>
            <w:hideMark/>
          </w:tcPr>
          <w:p w14:paraId="36BDB293"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301</w:t>
            </w:r>
          </w:p>
        </w:tc>
        <w:tc>
          <w:tcPr>
            <w:tcW w:w="1756" w:type="dxa"/>
            <w:tcBorders>
              <w:top w:val="nil"/>
              <w:left w:val="nil"/>
              <w:bottom w:val="nil"/>
              <w:right w:val="single" w:sz="4" w:space="0" w:color="auto"/>
            </w:tcBorders>
            <w:shd w:val="clear" w:color="000000" w:fill="D9D9D9"/>
            <w:noWrap/>
            <w:vAlign w:val="center"/>
            <w:hideMark/>
          </w:tcPr>
          <w:p w14:paraId="26787810"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-905</w:t>
            </w:r>
          </w:p>
        </w:tc>
      </w:tr>
      <w:tr w:rsidR="002C3EC3" w:rsidRPr="00E850D9" w14:paraId="38BFA6B2" w14:textId="77777777" w:rsidTr="002C3EC3">
        <w:trPr>
          <w:trHeight w:val="315"/>
        </w:trPr>
        <w:tc>
          <w:tcPr>
            <w:tcW w:w="6842" w:type="dxa"/>
            <w:tcBorders>
              <w:top w:val="nil"/>
              <w:left w:val="single" w:sz="4" w:space="0" w:color="auto"/>
              <w:bottom w:val="nil"/>
              <w:right w:val="single" w:sz="4" w:space="0" w:color="000000"/>
            </w:tcBorders>
            <w:shd w:val="clear" w:color="000000" w:fill="D9D9D9"/>
            <w:vAlign w:val="center"/>
            <w:hideMark/>
          </w:tcPr>
          <w:p w14:paraId="231A2FFB" w14:textId="77777777" w:rsidR="002C3EC3" w:rsidRPr="00E850D9" w:rsidRDefault="002C3EC3" w:rsidP="00E850D9">
            <w:pPr>
              <w:jc w:val="center"/>
              <w:rPr>
                <w:rFonts w:ascii="Arial" w:hAnsi="Arial" w:cs="Arial"/>
                <w:b/>
                <w:bCs/>
                <w:sz w:val="24"/>
                <w:szCs w:val="24"/>
              </w:rPr>
            </w:pPr>
            <w:r w:rsidRPr="00E850D9">
              <w:rPr>
                <w:rFonts w:ascii="Arial" w:hAnsi="Arial" w:cs="Arial"/>
                <w:b/>
                <w:bCs/>
                <w:sz w:val="24"/>
                <w:szCs w:val="24"/>
              </w:rPr>
              <w:t>RESULTAT COURANT</w:t>
            </w:r>
          </w:p>
        </w:tc>
        <w:tc>
          <w:tcPr>
            <w:tcW w:w="1756" w:type="dxa"/>
            <w:tcBorders>
              <w:top w:val="nil"/>
              <w:left w:val="nil"/>
              <w:bottom w:val="nil"/>
              <w:right w:val="single" w:sz="4" w:space="0" w:color="auto"/>
            </w:tcBorders>
            <w:shd w:val="clear" w:color="000000" w:fill="D9D9D9"/>
            <w:noWrap/>
            <w:vAlign w:val="center"/>
            <w:hideMark/>
          </w:tcPr>
          <w:p w14:paraId="3EAF6FB9"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-327 012</w:t>
            </w:r>
          </w:p>
        </w:tc>
        <w:tc>
          <w:tcPr>
            <w:tcW w:w="1756" w:type="dxa"/>
            <w:tcBorders>
              <w:top w:val="nil"/>
              <w:left w:val="nil"/>
              <w:bottom w:val="nil"/>
              <w:right w:val="single" w:sz="4" w:space="0" w:color="auto"/>
            </w:tcBorders>
            <w:shd w:val="clear" w:color="000000" w:fill="D9D9D9"/>
            <w:noWrap/>
            <w:vAlign w:val="center"/>
            <w:hideMark/>
          </w:tcPr>
          <w:p w14:paraId="6B5DE73E"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-116 855</w:t>
            </w:r>
          </w:p>
        </w:tc>
      </w:tr>
      <w:tr w:rsidR="002C3EC3" w:rsidRPr="00E850D9" w14:paraId="566914F9" w14:textId="77777777" w:rsidTr="002C3EC3">
        <w:trPr>
          <w:trHeight w:val="672"/>
        </w:trPr>
        <w:tc>
          <w:tcPr>
            <w:tcW w:w="6842" w:type="dxa"/>
            <w:tcBorders>
              <w:top w:val="nil"/>
              <w:left w:val="single" w:sz="4" w:space="0" w:color="auto"/>
              <w:bottom w:val="nil"/>
              <w:right w:val="single" w:sz="4" w:space="0" w:color="000000"/>
            </w:tcBorders>
            <w:shd w:val="clear" w:color="auto" w:fill="auto"/>
            <w:vAlign w:val="center"/>
            <w:hideMark/>
          </w:tcPr>
          <w:p w14:paraId="2B6ADCD2" w14:textId="77777777" w:rsidR="002C3EC3" w:rsidRPr="00E850D9" w:rsidRDefault="002C3EC3" w:rsidP="00E850D9">
            <w:pPr>
              <w:rPr>
                <w:rFonts w:ascii="Arial" w:hAnsi="Arial" w:cs="Arial"/>
                <w:sz w:val="24"/>
                <w:szCs w:val="24"/>
              </w:rPr>
            </w:pPr>
            <w:r w:rsidRPr="00E850D9">
              <w:rPr>
                <w:rFonts w:ascii="Arial" w:hAnsi="Arial" w:cs="Arial"/>
                <w:sz w:val="24"/>
                <w:szCs w:val="24"/>
              </w:rPr>
              <w:t>* Quote-part des subventions d'investissement non renouvelable virée au compte de résultat</w:t>
            </w:r>
          </w:p>
        </w:tc>
        <w:tc>
          <w:tcPr>
            <w:tcW w:w="1756" w:type="dxa"/>
            <w:tcBorders>
              <w:top w:val="nil"/>
              <w:left w:val="nil"/>
              <w:bottom w:val="nil"/>
              <w:right w:val="single" w:sz="4" w:space="0" w:color="auto"/>
            </w:tcBorders>
            <w:shd w:val="clear" w:color="auto" w:fill="auto"/>
            <w:noWrap/>
            <w:vAlign w:val="center"/>
            <w:hideMark/>
          </w:tcPr>
          <w:p w14:paraId="3DA63C2E"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20 096</w:t>
            </w:r>
          </w:p>
        </w:tc>
        <w:tc>
          <w:tcPr>
            <w:tcW w:w="1756" w:type="dxa"/>
            <w:tcBorders>
              <w:top w:val="nil"/>
              <w:left w:val="nil"/>
              <w:bottom w:val="nil"/>
              <w:right w:val="single" w:sz="4" w:space="0" w:color="auto"/>
            </w:tcBorders>
            <w:shd w:val="clear" w:color="auto" w:fill="auto"/>
            <w:noWrap/>
            <w:vAlign w:val="center"/>
            <w:hideMark/>
          </w:tcPr>
          <w:p w14:paraId="2D5F8D06"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20 571</w:t>
            </w:r>
          </w:p>
        </w:tc>
      </w:tr>
      <w:tr w:rsidR="002C3EC3" w:rsidRPr="00E850D9" w14:paraId="170D5870" w14:textId="77777777" w:rsidTr="002C3EC3">
        <w:trPr>
          <w:trHeight w:val="315"/>
        </w:trPr>
        <w:tc>
          <w:tcPr>
            <w:tcW w:w="6842" w:type="dxa"/>
            <w:tcBorders>
              <w:top w:val="nil"/>
              <w:left w:val="single" w:sz="4" w:space="0" w:color="auto"/>
              <w:bottom w:val="nil"/>
              <w:right w:val="single" w:sz="4" w:space="0" w:color="000000"/>
            </w:tcBorders>
            <w:shd w:val="clear" w:color="auto" w:fill="auto"/>
            <w:vAlign w:val="center"/>
            <w:hideMark/>
          </w:tcPr>
          <w:p w14:paraId="18566F0C" w14:textId="77777777" w:rsidR="002C3EC3" w:rsidRPr="00E850D9" w:rsidRDefault="002C3EC3" w:rsidP="00E850D9">
            <w:pPr>
              <w:jc w:val="center"/>
              <w:rPr>
                <w:rFonts w:ascii="Arial" w:hAnsi="Arial" w:cs="Arial"/>
                <w:b/>
                <w:bCs/>
                <w:sz w:val="24"/>
                <w:szCs w:val="24"/>
              </w:rPr>
            </w:pPr>
            <w:r w:rsidRPr="00E850D9">
              <w:rPr>
                <w:rFonts w:ascii="Arial" w:hAnsi="Arial" w:cs="Arial"/>
                <w:b/>
                <w:bCs/>
                <w:sz w:val="24"/>
                <w:szCs w:val="24"/>
              </w:rPr>
              <w:t>Total Produits Exceptionnels</w:t>
            </w:r>
          </w:p>
        </w:tc>
        <w:tc>
          <w:tcPr>
            <w:tcW w:w="1756" w:type="dxa"/>
            <w:tcBorders>
              <w:top w:val="nil"/>
              <w:left w:val="nil"/>
              <w:bottom w:val="nil"/>
              <w:right w:val="single" w:sz="4" w:space="0" w:color="auto"/>
            </w:tcBorders>
            <w:shd w:val="clear" w:color="auto" w:fill="auto"/>
            <w:noWrap/>
            <w:vAlign w:val="center"/>
            <w:hideMark/>
          </w:tcPr>
          <w:p w14:paraId="46EEE9FD"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20 096</w:t>
            </w:r>
          </w:p>
        </w:tc>
        <w:tc>
          <w:tcPr>
            <w:tcW w:w="1756" w:type="dxa"/>
            <w:tcBorders>
              <w:top w:val="nil"/>
              <w:left w:val="nil"/>
              <w:bottom w:val="nil"/>
              <w:right w:val="single" w:sz="4" w:space="0" w:color="auto"/>
            </w:tcBorders>
            <w:shd w:val="clear" w:color="auto" w:fill="auto"/>
            <w:noWrap/>
            <w:vAlign w:val="center"/>
            <w:hideMark/>
          </w:tcPr>
          <w:p w14:paraId="56936574"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20 571</w:t>
            </w:r>
          </w:p>
        </w:tc>
      </w:tr>
      <w:tr w:rsidR="002C3EC3" w:rsidRPr="00E850D9" w14:paraId="314D03C8"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76067E80" w14:textId="77777777" w:rsidR="002C3EC3" w:rsidRPr="00E850D9" w:rsidRDefault="002C3EC3" w:rsidP="00E850D9">
            <w:pPr>
              <w:rPr>
                <w:rFonts w:ascii="Arial" w:hAnsi="Arial" w:cs="Arial"/>
                <w:sz w:val="24"/>
                <w:szCs w:val="24"/>
              </w:rPr>
            </w:pPr>
            <w:r w:rsidRPr="00E850D9">
              <w:rPr>
                <w:rFonts w:ascii="Arial" w:hAnsi="Arial" w:cs="Arial"/>
                <w:sz w:val="24"/>
                <w:szCs w:val="24"/>
              </w:rPr>
              <w:t>* Dotation aux amortissements et aux provisions</w:t>
            </w:r>
          </w:p>
        </w:tc>
        <w:tc>
          <w:tcPr>
            <w:tcW w:w="1756" w:type="dxa"/>
            <w:tcBorders>
              <w:top w:val="nil"/>
              <w:left w:val="nil"/>
              <w:bottom w:val="nil"/>
              <w:right w:val="single" w:sz="4" w:space="0" w:color="auto"/>
            </w:tcBorders>
            <w:shd w:val="clear" w:color="auto" w:fill="auto"/>
            <w:noWrap/>
            <w:vAlign w:val="center"/>
            <w:hideMark/>
          </w:tcPr>
          <w:p w14:paraId="722FEF14"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1 068</w:t>
            </w:r>
          </w:p>
        </w:tc>
        <w:tc>
          <w:tcPr>
            <w:tcW w:w="1756" w:type="dxa"/>
            <w:tcBorders>
              <w:top w:val="nil"/>
              <w:left w:val="nil"/>
              <w:bottom w:val="nil"/>
              <w:right w:val="single" w:sz="4" w:space="0" w:color="auto"/>
            </w:tcBorders>
            <w:shd w:val="clear" w:color="auto" w:fill="auto"/>
            <w:noWrap/>
            <w:vAlign w:val="center"/>
            <w:hideMark/>
          </w:tcPr>
          <w:p w14:paraId="33F3D8C3"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0</w:t>
            </w:r>
          </w:p>
        </w:tc>
      </w:tr>
      <w:tr w:rsidR="002C3EC3" w:rsidRPr="00E850D9" w14:paraId="6B1CF6F1" w14:textId="77777777" w:rsidTr="002C3EC3">
        <w:trPr>
          <w:trHeight w:val="315"/>
        </w:trPr>
        <w:tc>
          <w:tcPr>
            <w:tcW w:w="6842" w:type="dxa"/>
            <w:tcBorders>
              <w:top w:val="nil"/>
              <w:left w:val="single" w:sz="4" w:space="0" w:color="auto"/>
              <w:bottom w:val="nil"/>
              <w:right w:val="single" w:sz="4" w:space="0" w:color="000000"/>
            </w:tcBorders>
            <w:shd w:val="clear" w:color="auto" w:fill="auto"/>
            <w:vAlign w:val="center"/>
            <w:hideMark/>
          </w:tcPr>
          <w:p w14:paraId="7296D2DD" w14:textId="77777777" w:rsidR="002C3EC3" w:rsidRPr="00E850D9" w:rsidRDefault="002C3EC3" w:rsidP="00E850D9">
            <w:pPr>
              <w:jc w:val="center"/>
              <w:rPr>
                <w:rFonts w:ascii="Arial" w:hAnsi="Arial" w:cs="Arial"/>
                <w:b/>
                <w:bCs/>
                <w:sz w:val="24"/>
                <w:szCs w:val="24"/>
              </w:rPr>
            </w:pPr>
            <w:r w:rsidRPr="00E850D9">
              <w:rPr>
                <w:rFonts w:ascii="Arial" w:hAnsi="Arial" w:cs="Arial"/>
                <w:b/>
                <w:bCs/>
                <w:sz w:val="24"/>
                <w:szCs w:val="24"/>
              </w:rPr>
              <w:t>Total Charges Exceptionnelles</w:t>
            </w:r>
          </w:p>
        </w:tc>
        <w:tc>
          <w:tcPr>
            <w:tcW w:w="1756" w:type="dxa"/>
            <w:tcBorders>
              <w:top w:val="nil"/>
              <w:left w:val="nil"/>
              <w:bottom w:val="nil"/>
              <w:right w:val="single" w:sz="4" w:space="0" w:color="auto"/>
            </w:tcBorders>
            <w:shd w:val="clear" w:color="auto" w:fill="auto"/>
            <w:noWrap/>
            <w:vAlign w:val="center"/>
            <w:hideMark/>
          </w:tcPr>
          <w:p w14:paraId="1F2465DE"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1 068</w:t>
            </w:r>
          </w:p>
        </w:tc>
        <w:tc>
          <w:tcPr>
            <w:tcW w:w="1756" w:type="dxa"/>
            <w:tcBorders>
              <w:top w:val="nil"/>
              <w:left w:val="nil"/>
              <w:bottom w:val="nil"/>
              <w:right w:val="single" w:sz="4" w:space="0" w:color="auto"/>
            </w:tcBorders>
            <w:shd w:val="clear" w:color="auto" w:fill="auto"/>
            <w:noWrap/>
            <w:vAlign w:val="center"/>
            <w:hideMark/>
          </w:tcPr>
          <w:p w14:paraId="5264B99C"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102</w:t>
            </w:r>
          </w:p>
        </w:tc>
      </w:tr>
      <w:tr w:rsidR="002C3EC3" w:rsidRPr="00E850D9" w14:paraId="67C8AFAF" w14:textId="77777777" w:rsidTr="002C3EC3">
        <w:trPr>
          <w:trHeight w:val="315"/>
        </w:trPr>
        <w:tc>
          <w:tcPr>
            <w:tcW w:w="6842" w:type="dxa"/>
            <w:tcBorders>
              <w:top w:val="nil"/>
              <w:left w:val="single" w:sz="4" w:space="0" w:color="auto"/>
              <w:bottom w:val="nil"/>
              <w:right w:val="single" w:sz="4" w:space="0" w:color="000000"/>
            </w:tcBorders>
            <w:shd w:val="clear" w:color="000000" w:fill="D9D9D9"/>
            <w:vAlign w:val="center"/>
            <w:hideMark/>
          </w:tcPr>
          <w:p w14:paraId="513A75E8" w14:textId="77777777" w:rsidR="002C3EC3" w:rsidRPr="00E850D9" w:rsidRDefault="002C3EC3" w:rsidP="00E850D9">
            <w:pPr>
              <w:jc w:val="center"/>
              <w:rPr>
                <w:rFonts w:ascii="Arial" w:hAnsi="Arial" w:cs="Arial"/>
                <w:b/>
                <w:bCs/>
                <w:sz w:val="24"/>
                <w:szCs w:val="24"/>
              </w:rPr>
            </w:pPr>
            <w:r w:rsidRPr="00E850D9">
              <w:rPr>
                <w:rFonts w:ascii="Arial" w:hAnsi="Arial" w:cs="Arial"/>
                <w:b/>
                <w:bCs/>
                <w:sz w:val="24"/>
                <w:szCs w:val="24"/>
              </w:rPr>
              <w:t>RESULTAT EXCEPTIONNEL</w:t>
            </w:r>
          </w:p>
        </w:tc>
        <w:tc>
          <w:tcPr>
            <w:tcW w:w="1756" w:type="dxa"/>
            <w:tcBorders>
              <w:top w:val="nil"/>
              <w:left w:val="nil"/>
              <w:bottom w:val="nil"/>
              <w:right w:val="single" w:sz="4" w:space="0" w:color="auto"/>
            </w:tcBorders>
            <w:shd w:val="clear" w:color="000000" w:fill="D9D9D9"/>
            <w:noWrap/>
            <w:vAlign w:val="center"/>
            <w:hideMark/>
          </w:tcPr>
          <w:p w14:paraId="4ACA36F2"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19 028</w:t>
            </w:r>
          </w:p>
        </w:tc>
        <w:tc>
          <w:tcPr>
            <w:tcW w:w="1756" w:type="dxa"/>
            <w:tcBorders>
              <w:top w:val="nil"/>
              <w:left w:val="nil"/>
              <w:bottom w:val="nil"/>
              <w:right w:val="single" w:sz="4" w:space="0" w:color="auto"/>
            </w:tcBorders>
            <w:shd w:val="clear" w:color="000000" w:fill="D9D9D9"/>
            <w:noWrap/>
            <w:vAlign w:val="center"/>
            <w:hideMark/>
          </w:tcPr>
          <w:p w14:paraId="4AAAD0CF"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20 469</w:t>
            </w:r>
          </w:p>
        </w:tc>
      </w:tr>
      <w:tr w:rsidR="002C3EC3" w:rsidRPr="00E850D9" w14:paraId="5799D293" w14:textId="77777777" w:rsidTr="002C3EC3">
        <w:trPr>
          <w:trHeight w:val="315"/>
        </w:trPr>
        <w:tc>
          <w:tcPr>
            <w:tcW w:w="6842" w:type="dxa"/>
            <w:tcBorders>
              <w:top w:val="nil"/>
              <w:left w:val="single" w:sz="4" w:space="0" w:color="auto"/>
              <w:bottom w:val="nil"/>
              <w:right w:val="single" w:sz="4" w:space="0" w:color="000000"/>
            </w:tcBorders>
            <w:shd w:val="clear" w:color="000000" w:fill="D9D9D9"/>
            <w:vAlign w:val="center"/>
            <w:hideMark/>
          </w:tcPr>
          <w:p w14:paraId="1908B75A" w14:textId="77777777" w:rsidR="002C3EC3" w:rsidRPr="00E850D9" w:rsidRDefault="002C3EC3" w:rsidP="00E850D9">
            <w:pPr>
              <w:jc w:val="center"/>
              <w:rPr>
                <w:rFonts w:ascii="Arial" w:hAnsi="Arial" w:cs="Arial"/>
                <w:b/>
                <w:bCs/>
                <w:sz w:val="24"/>
                <w:szCs w:val="24"/>
              </w:rPr>
            </w:pPr>
            <w:r w:rsidRPr="00E850D9">
              <w:rPr>
                <w:rFonts w:ascii="Arial" w:hAnsi="Arial" w:cs="Arial"/>
                <w:b/>
                <w:bCs/>
                <w:sz w:val="24"/>
                <w:szCs w:val="24"/>
              </w:rPr>
              <w:t>RESULTAT ECONOMIQUE</w:t>
            </w:r>
          </w:p>
        </w:tc>
        <w:tc>
          <w:tcPr>
            <w:tcW w:w="1756" w:type="dxa"/>
            <w:tcBorders>
              <w:top w:val="nil"/>
              <w:left w:val="nil"/>
              <w:bottom w:val="nil"/>
              <w:right w:val="single" w:sz="4" w:space="0" w:color="auto"/>
            </w:tcBorders>
            <w:shd w:val="clear" w:color="000000" w:fill="D9D9D9"/>
            <w:noWrap/>
            <w:vAlign w:val="center"/>
            <w:hideMark/>
          </w:tcPr>
          <w:p w14:paraId="7E6EA4F3"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-307 983</w:t>
            </w:r>
          </w:p>
        </w:tc>
        <w:tc>
          <w:tcPr>
            <w:tcW w:w="1756" w:type="dxa"/>
            <w:tcBorders>
              <w:top w:val="nil"/>
              <w:left w:val="nil"/>
              <w:bottom w:val="nil"/>
              <w:right w:val="single" w:sz="4" w:space="0" w:color="auto"/>
            </w:tcBorders>
            <w:shd w:val="clear" w:color="000000" w:fill="D9D9D9"/>
            <w:noWrap/>
            <w:vAlign w:val="center"/>
            <w:hideMark/>
          </w:tcPr>
          <w:p w14:paraId="75BAF363"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-96 386</w:t>
            </w:r>
          </w:p>
        </w:tc>
      </w:tr>
      <w:tr w:rsidR="002C3EC3" w:rsidRPr="00E850D9" w14:paraId="05BA0CF1"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433037C1" w14:textId="77777777" w:rsidR="002C3EC3" w:rsidRPr="00E850D9" w:rsidRDefault="002C3EC3" w:rsidP="00E850D9">
            <w:pPr>
              <w:rPr>
                <w:rFonts w:ascii="Arial" w:hAnsi="Arial" w:cs="Arial"/>
                <w:sz w:val="24"/>
                <w:szCs w:val="24"/>
              </w:rPr>
            </w:pPr>
            <w:r w:rsidRPr="00E850D9">
              <w:rPr>
                <w:rFonts w:ascii="Arial" w:hAnsi="Arial" w:cs="Arial"/>
                <w:sz w:val="24"/>
                <w:szCs w:val="24"/>
              </w:rPr>
              <w:t>Reprise de résultat</w:t>
            </w:r>
          </w:p>
        </w:tc>
        <w:tc>
          <w:tcPr>
            <w:tcW w:w="1756" w:type="dxa"/>
            <w:tcBorders>
              <w:top w:val="nil"/>
              <w:left w:val="nil"/>
              <w:bottom w:val="nil"/>
              <w:right w:val="single" w:sz="4" w:space="0" w:color="auto"/>
            </w:tcBorders>
            <w:shd w:val="clear" w:color="auto" w:fill="auto"/>
            <w:noWrap/>
            <w:vAlign w:val="center"/>
            <w:hideMark/>
          </w:tcPr>
          <w:p w14:paraId="2BD7C599"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34 901</w:t>
            </w:r>
          </w:p>
        </w:tc>
        <w:tc>
          <w:tcPr>
            <w:tcW w:w="1756" w:type="dxa"/>
            <w:tcBorders>
              <w:top w:val="nil"/>
              <w:left w:val="nil"/>
              <w:bottom w:val="nil"/>
              <w:right w:val="single" w:sz="4" w:space="0" w:color="auto"/>
            </w:tcBorders>
            <w:shd w:val="clear" w:color="auto" w:fill="auto"/>
            <w:noWrap/>
            <w:vAlign w:val="center"/>
            <w:hideMark/>
          </w:tcPr>
          <w:p w14:paraId="0FC45A4C"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-21 332</w:t>
            </w:r>
          </w:p>
        </w:tc>
      </w:tr>
      <w:tr w:rsidR="002C3EC3" w:rsidRPr="00E850D9" w14:paraId="201E5415" w14:textId="77777777" w:rsidTr="002C3EC3">
        <w:trPr>
          <w:trHeight w:val="300"/>
        </w:trPr>
        <w:tc>
          <w:tcPr>
            <w:tcW w:w="6842" w:type="dxa"/>
            <w:tcBorders>
              <w:top w:val="nil"/>
              <w:left w:val="single" w:sz="4" w:space="0" w:color="auto"/>
              <w:bottom w:val="nil"/>
              <w:right w:val="single" w:sz="4" w:space="0" w:color="000000"/>
            </w:tcBorders>
            <w:shd w:val="clear" w:color="auto" w:fill="auto"/>
            <w:vAlign w:val="center"/>
            <w:hideMark/>
          </w:tcPr>
          <w:p w14:paraId="4D8F2AEE" w14:textId="77777777" w:rsidR="002C3EC3" w:rsidRPr="00E850D9" w:rsidRDefault="002C3EC3" w:rsidP="00E850D9">
            <w:pPr>
              <w:rPr>
                <w:rFonts w:ascii="Arial" w:hAnsi="Arial" w:cs="Arial"/>
                <w:sz w:val="24"/>
                <w:szCs w:val="24"/>
              </w:rPr>
            </w:pPr>
            <w:r w:rsidRPr="00E850D9">
              <w:rPr>
                <w:rFonts w:ascii="Arial" w:hAnsi="Arial" w:cs="Arial"/>
                <w:sz w:val="24"/>
                <w:szCs w:val="24"/>
              </w:rPr>
              <w:t>Dépenses non opposables (dont prov. CP)</w:t>
            </w:r>
          </w:p>
        </w:tc>
        <w:tc>
          <w:tcPr>
            <w:tcW w:w="1756" w:type="dxa"/>
            <w:tcBorders>
              <w:top w:val="nil"/>
              <w:left w:val="nil"/>
              <w:bottom w:val="nil"/>
              <w:right w:val="single" w:sz="4" w:space="0" w:color="auto"/>
            </w:tcBorders>
            <w:shd w:val="clear" w:color="auto" w:fill="auto"/>
            <w:noWrap/>
            <w:vAlign w:val="center"/>
            <w:hideMark/>
          </w:tcPr>
          <w:p w14:paraId="086EBAD7"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1 453</w:t>
            </w:r>
          </w:p>
        </w:tc>
        <w:tc>
          <w:tcPr>
            <w:tcW w:w="1756" w:type="dxa"/>
            <w:tcBorders>
              <w:top w:val="nil"/>
              <w:left w:val="nil"/>
              <w:bottom w:val="nil"/>
              <w:right w:val="single" w:sz="4" w:space="0" w:color="auto"/>
            </w:tcBorders>
            <w:shd w:val="clear" w:color="auto" w:fill="auto"/>
            <w:noWrap/>
            <w:vAlign w:val="center"/>
            <w:hideMark/>
          </w:tcPr>
          <w:p w14:paraId="1B027D6F" w14:textId="77777777" w:rsidR="002C3EC3" w:rsidRPr="00E850D9" w:rsidRDefault="002C3EC3" w:rsidP="00E850D9">
            <w:pPr>
              <w:jc w:val="right"/>
              <w:rPr>
                <w:rFonts w:ascii="Arial" w:hAnsi="Arial" w:cs="Arial"/>
                <w:sz w:val="24"/>
                <w:szCs w:val="24"/>
              </w:rPr>
            </w:pPr>
            <w:r w:rsidRPr="00E850D9">
              <w:rPr>
                <w:rFonts w:ascii="Arial" w:hAnsi="Arial" w:cs="Arial"/>
                <w:sz w:val="24"/>
                <w:szCs w:val="24"/>
              </w:rPr>
              <w:t>0</w:t>
            </w:r>
          </w:p>
        </w:tc>
      </w:tr>
      <w:tr w:rsidR="002C3EC3" w:rsidRPr="00E850D9" w14:paraId="67461BC8" w14:textId="77777777" w:rsidTr="002C3EC3">
        <w:trPr>
          <w:trHeight w:val="315"/>
        </w:trPr>
        <w:tc>
          <w:tcPr>
            <w:tcW w:w="6842" w:type="dxa"/>
            <w:tcBorders>
              <w:top w:val="nil"/>
              <w:left w:val="single" w:sz="4" w:space="0" w:color="auto"/>
              <w:bottom w:val="nil"/>
              <w:right w:val="single" w:sz="4" w:space="0" w:color="000000"/>
            </w:tcBorders>
            <w:shd w:val="clear" w:color="000000" w:fill="D9D9D9"/>
            <w:vAlign w:val="center"/>
            <w:hideMark/>
          </w:tcPr>
          <w:p w14:paraId="468C771B" w14:textId="77777777" w:rsidR="002C3EC3" w:rsidRPr="00E850D9" w:rsidRDefault="002C3EC3" w:rsidP="00E850D9">
            <w:pPr>
              <w:jc w:val="center"/>
              <w:rPr>
                <w:rFonts w:ascii="Arial" w:hAnsi="Arial" w:cs="Arial"/>
                <w:b/>
                <w:bCs/>
                <w:sz w:val="24"/>
                <w:szCs w:val="24"/>
              </w:rPr>
            </w:pPr>
            <w:r w:rsidRPr="00E850D9">
              <w:rPr>
                <w:rFonts w:ascii="Arial" w:hAnsi="Arial" w:cs="Arial"/>
                <w:b/>
                <w:bCs/>
                <w:sz w:val="24"/>
                <w:szCs w:val="24"/>
              </w:rPr>
              <w:t>RESULTAT EFFECTIF</w:t>
            </w:r>
          </w:p>
        </w:tc>
        <w:tc>
          <w:tcPr>
            <w:tcW w:w="1756" w:type="dxa"/>
            <w:tcBorders>
              <w:top w:val="nil"/>
              <w:left w:val="nil"/>
              <w:bottom w:val="nil"/>
              <w:right w:val="single" w:sz="4" w:space="0" w:color="auto"/>
            </w:tcBorders>
            <w:shd w:val="clear" w:color="000000" w:fill="D9D9D9"/>
            <w:noWrap/>
            <w:vAlign w:val="center"/>
            <w:hideMark/>
          </w:tcPr>
          <w:p w14:paraId="15C2199B"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-271 630</w:t>
            </w:r>
          </w:p>
        </w:tc>
        <w:tc>
          <w:tcPr>
            <w:tcW w:w="1756" w:type="dxa"/>
            <w:tcBorders>
              <w:top w:val="nil"/>
              <w:left w:val="nil"/>
              <w:bottom w:val="nil"/>
              <w:right w:val="single" w:sz="4" w:space="0" w:color="auto"/>
            </w:tcBorders>
            <w:shd w:val="clear" w:color="000000" w:fill="D9D9D9"/>
            <w:noWrap/>
            <w:vAlign w:val="center"/>
            <w:hideMark/>
          </w:tcPr>
          <w:p w14:paraId="525D1E22" w14:textId="77777777" w:rsidR="002C3EC3" w:rsidRPr="00E850D9" w:rsidRDefault="002C3EC3" w:rsidP="00E850D9">
            <w:pPr>
              <w:jc w:val="right"/>
              <w:rPr>
                <w:rFonts w:ascii="Arial" w:hAnsi="Arial" w:cs="Arial"/>
                <w:b/>
                <w:bCs/>
                <w:sz w:val="24"/>
                <w:szCs w:val="24"/>
              </w:rPr>
            </w:pPr>
            <w:r w:rsidRPr="00E850D9">
              <w:rPr>
                <w:rFonts w:ascii="Arial" w:hAnsi="Arial" w:cs="Arial"/>
                <w:b/>
                <w:bCs/>
                <w:sz w:val="24"/>
                <w:szCs w:val="24"/>
              </w:rPr>
              <w:t>-117 718</w:t>
            </w:r>
          </w:p>
        </w:tc>
      </w:tr>
    </w:tbl>
    <w:p w14:paraId="07A4AB8A" w14:textId="77777777" w:rsidR="00D9243C" w:rsidRDefault="00D9243C" w:rsidP="00D9243C">
      <w:pPr>
        <w:tabs>
          <w:tab w:val="left" w:pos="563"/>
        </w:tabs>
        <w:rPr>
          <w:sz w:val="12"/>
          <w:szCs w:val="12"/>
        </w:rPr>
      </w:pPr>
      <w:r>
        <w:rPr>
          <w:sz w:val="12"/>
          <w:szCs w:val="12"/>
        </w:rPr>
        <w:br w:type="page"/>
      </w:r>
    </w:p>
    <w:tbl>
      <w:tblPr>
        <w:tblW w:w="10354" w:type="dxa"/>
        <w:tblInd w:w="75" w:type="dxa"/>
        <w:tblCellMar>
          <w:left w:w="70" w:type="dxa"/>
          <w:right w:w="70" w:type="dxa"/>
        </w:tblCellMar>
        <w:tblLook w:val="04A0" w:firstRow="1" w:lastRow="0" w:firstColumn="1" w:lastColumn="0" w:noHBand="0" w:noVBand="1"/>
      </w:tblPr>
      <w:tblGrid>
        <w:gridCol w:w="6844"/>
        <w:gridCol w:w="1755"/>
        <w:gridCol w:w="1755"/>
      </w:tblGrid>
      <w:tr w:rsidR="00E850D9" w:rsidRPr="00E850D9" w14:paraId="6A46FBD3" w14:textId="77777777" w:rsidTr="00E046D7">
        <w:trPr>
          <w:trHeight w:val="276"/>
          <w:tblHeader/>
        </w:trPr>
        <w:tc>
          <w:tcPr>
            <w:tcW w:w="6844"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5355857A" w14:textId="77777777" w:rsidR="00E850D9" w:rsidRPr="00E850D9" w:rsidRDefault="00E850D9" w:rsidP="00E850D9">
            <w:pPr>
              <w:jc w:val="center"/>
              <w:rPr>
                <w:rFonts w:ascii="Arial" w:hAnsi="Arial" w:cs="Arial"/>
                <w:b/>
                <w:bCs/>
                <w:sz w:val="24"/>
                <w:szCs w:val="24"/>
              </w:rPr>
            </w:pPr>
            <w:r w:rsidRPr="00E850D9">
              <w:rPr>
                <w:rFonts w:ascii="Arial" w:hAnsi="Arial" w:cs="Arial"/>
                <w:b/>
                <w:bCs/>
                <w:sz w:val="24"/>
                <w:szCs w:val="24"/>
              </w:rPr>
              <w:t>Compte de résultat - SAVS DV</w:t>
            </w:r>
          </w:p>
        </w:tc>
        <w:tc>
          <w:tcPr>
            <w:tcW w:w="1755" w:type="dxa"/>
            <w:vMerge w:val="restart"/>
            <w:tcBorders>
              <w:top w:val="single" w:sz="4" w:space="0" w:color="auto"/>
              <w:left w:val="single" w:sz="4" w:space="0" w:color="auto"/>
              <w:bottom w:val="single" w:sz="4" w:space="0" w:color="auto"/>
              <w:right w:val="single" w:sz="4" w:space="0" w:color="auto"/>
            </w:tcBorders>
            <w:shd w:val="clear" w:color="000000" w:fill="963634"/>
            <w:vAlign w:val="center"/>
            <w:hideMark/>
          </w:tcPr>
          <w:p w14:paraId="12EE89F1" w14:textId="77777777" w:rsidR="00E850D9" w:rsidRPr="00E850D9" w:rsidRDefault="00E850D9" w:rsidP="00E850D9">
            <w:pPr>
              <w:jc w:val="center"/>
              <w:rPr>
                <w:rFonts w:ascii="Arial" w:hAnsi="Arial" w:cs="Arial"/>
                <w:b/>
                <w:bCs/>
                <w:i/>
                <w:iCs/>
                <w:color w:val="FFFFFF"/>
                <w:sz w:val="24"/>
                <w:szCs w:val="24"/>
              </w:rPr>
            </w:pPr>
            <w:r w:rsidRPr="00E850D9">
              <w:rPr>
                <w:rFonts w:ascii="Arial" w:hAnsi="Arial" w:cs="Arial"/>
                <w:b/>
                <w:bCs/>
                <w:i/>
                <w:iCs/>
                <w:color w:val="FFFFFF"/>
                <w:sz w:val="24"/>
                <w:szCs w:val="24"/>
              </w:rPr>
              <w:t>2023</w:t>
            </w:r>
          </w:p>
        </w:tc>
        <w:tc>
          <w:tcPr>
            <w:tcW w:w="1755" w:type="dxa"/>
            <w:vMerge w:val="restart"/>
            <w:tcBorders>
              <w:top w:val="single" w:sz="4" w:space="0" w:color="auto"/>
              <w:left w:val="single" w:sz="4" w:space="0" w:color="auto"/>
              <w:bottom w:val="single" w:sz="4" w:space="0" w:color="000000"/>
              <w:right w:val="single" w:sz="4" w:space="0" w:color="auto"/>
            </w:tcBorders>
            <w:shd w:val="clear" w:color="000000" w:fill="963634"/>
            <w:vAlign w:val="center"/>
            <w:hideMark/>
          </w:tcPr>
          <w:p w14:paraId="642E9640" w14:textId="77777777" w:rsidR="00E850D9" w:rsidRPr="00E850D9" w:rsidRDefault="00E850D9" w:rsidP="00E850D9">
            <w:pPr>
              <w:jc w:val="center"/>
              <w:rPr>
                <w:rFonts w:ascii="Arial" w:hAnsi="Arial" w:cs="Arial"/>
                <w:b/>
                <w:bCs/>
                <w:i/>
                <w:iCs/>
                <w:color w:val="FFFFFF"/>
                <w:sz w:val="24"/>
                <w:szCs w:val="24"/>
              </w:rPr>
            </w:pPr>
            <w:r w:rsidRPr="00E850D9">
              <w:rPr>
                <w:rFonts w:ascii="Arial" w:hAnsi="Arial" w:cs="Arial"/>
                <w:b/>
                <w:bCs/>
                <w:i/>
                <w:iCs/>
                <w:color w:val="FFFFFF"/>
                <w:sz w:val="24"/>
                <w:szCs w:val="24"/>
              </w:rPr>
              <w:t>2022</w:t>
            </w:r>
          </w:p>
        </w:tc>
      </w:tr>
      <w:tr w:rsidR="00E046D7" w:rsidRPr="00E850D9" w14:paraId="45269F64" w14:textId="77777777" w:rsidTr="00E046D7">
        <w:trPr>
          <w:trHeight w:val="900"/>
        </w:trPr>
        <w:tc>
          <w:tcPr>
            <w:tcW w:w="6844" w:type="dxa"/>
            <w:vMerge/>
            <w:tcBorders>
              <w:top w:val="single" w:sz="4" w:space="0" w:color="auto"/>
              <w:left w:val="single" w:sz="4" w:space="0" w:color="auto"/>
              <w:bottom w:val="single" w:sz="4" w:space="0" w:color="000000"/>
              <w:right w:val="single" w:sz="8" w:space="0" w:color="000000"/>
            </w:tcBorders>
            <w:vAlign w:val="center"/>
            <w:hideMark/>
          </w:tcPr>
          <w:p w14:paraId="4037C10B" w14:textId="77777777" w:rsidR="00E046D7" w:rsidRPr="00E850D9" w:rsidRDefault="00E046D7" w:rsidP="00E850D9">
            <w:pPr>
              <w:rPr>
                <w:rFonts w:ascii="Arial" w:hAnsi="Arial" w:cs="Arial"/>
                <w:b/>
                <w:bCs/>
                <w:sz w:val="24"/>
                <w:szCs w:val="24"/>
              </w:rPr>
            </w:pPr>
          </w:p>
        </w:tc>
        <w:tc>
          <w:tcPr>
            <w:tcW w:w="1755" w:type="dxa"/>
            <w:vMerge/>
            <w:tcBorders>
              <w:top w:val="single" w:sz="4" w:space="0" w:color="auto"/>
              <w:left w:val="single" w:sz="4" w:space="0" w:color="auto"/>
              <w:bottom w:val="single" w:sz="4" w:space="0" w:color="auto"/>
              <w:right w:val="single" w:sz="4" w:space="0" w:color="auto"/>
            </w:tcBorders>
            <w:vAlign w:val="center"/>
            <w:hideMark/>
          </w:tcPr>
          <w:p w14:paraId="35F59259" w14:textId="77777777" w:rsidR="00E046D7" w:rsidRPr="00E850D9" w:rsidRDefault="00E046D7" w:rsidP="00E850D9">
            <w:pPr>
              <w:rPr>
                <w:rFonts w:ascii="Arial" w:hAnsi="Arial" w:cs="Arial"/>
                <w:b/>
                <w:bCs/>
                <w:i/>
                <w:iCs/>
                <w:color w:val="FFFFFF"/>
                <w:sz w:val="24"/>
                <w:szCs w:val="24"/>
              </w:rPr>
            </w:pPr>
          </w:p>
        </w:tc>
        <w:tc>
          <w:tcPr>
            <w:tcW w:w="1755" w:type="dxa"/>
            <w:vMerge/>
            <w:tcBorders>
              <w:top w:val="single" w:sz="4" w:space="0" w:color="auto"/>
              <w:left w:val="single" w:sz="4" w:space="0" w:color="auto"/>
              <w:bottom w:val="single" w:sz="4" w:space="0" w:color="000000"/>
              <w:right w:val="single" w:sz="4" w:space="0" w:color="auto"/>
            </w:tcBorders>
            <w:vAlign w:val="center"/>
            <w:hideMark/>
          </w:tcPr>
          <w:p w14:paraId="28FC2185" w14:textId="77777777" w:rsidR="00E046D7" w:rsidRPr="00E850D9" w:rsidRDefault="00E046D7" w:rsidP="00E850D9">
            <w:pPr>
              <w:rPr>
                <w:rFonts w:ascii="Arial" w:hAnsi="Arial" w:cs="Arial"/>
                <w:b/>
                <w:bCs/>
                <w:i/>
                <w:iCs/>
                <w:color w:val="FFFFFF"/>
                <w:sz w:val="24"/>
                <w:szCs w:val="24"/>
              </w:rPr>
            </w:pPr>
          </w:p>
        </w:tc>
      </w:tr>
      <w:tr w:rsidR="00E046D7" w:rsidRPr="00E850D9" w14:paraId="13FC1F19" w14:textId="77777777" w:rsidTr="00E046D7">
        <w:trPr>
          <w:trHeight w:val="315"/>
        </w:trPr>
        <w:tc>
          <w:tcPr>
            <w:tcW w:w="6844" w:type="dxa"/>
            <w:tcBorders>
              <w:top w:val="single" w:sz="4" w:space="0" w:color="auto"/>
              <w:left w:val="single" w:sz="4" w:space="0" w:color="auto"/>
              <w:bottom w:val="nil"/>
              <w:right w:val="single" w:sz="4" w:space="0" w:color="000000"/>
            </w:tcBorders>
            <w:shd w:val="clear" w:color="auto" w:fill="auto"/>
            <w:vAlign w:val="center"/>
            <w:hideMark/>
          </w:tcPr>
          <w:p w14:paraId="75BDABBF" w14:textId="77777777" w:rsidR="00E046D7" w:rsidRPr="00E850D9" w:rsidRDefault="00E046D7" w:rsidP="00E850D9">
            <w:pPr>
              <w:rPr>
                <w:rFonts w:ascii="Arial" w:hAnsi="Arial" w:cs="Arial"/>
                <w:b/>
                <w:bCs/>
                <w:sz w:val="24"/>
                <w:szCs w:val="24"/>
              </w:rPr>
            </w:pPr>
            <w:r w:rsidRPr="00E850D9">
              <w:rPr>
                <w:rFonts w:ascii="Arial" w:hAnsi="Arial" w:cs="Arial"/>
                <w:b/>
                <w:bCs/>
                <w:sz w:val="24"/>
                <w:szCs w:val="24"/>
              </w:rPr>
              <w:t>* Produits de tiers financeurs</w:t>
            </w:r>
          </w:p>
        </w:tc>
        <w:tc>
          <w:tcPr>
            <w:tcW w:w="1755" w:type="dxa"/>
            <w:tcBorders>
              <w:top w:val="single" w:sz="4" w:space="0" w:color="auto"/>
              <w:left w:val="nil"/>
              <w:bottom w:val="nil"/>
              <w:right w:val="single" w:sz="4" w:space="0" w:color="auto"/>
            </w:tcBorders>
            <w:shd w:val="clear" w:color="auto" w:fill="auto"/>
            <w:noWrap/>
            <w:vAlign w:val="center"/>
            <w:hideMark/>
          </w:tcPr>
          <w:p w14:paraId="0872B839" w14:textId="77777777" w:rsidR="00E046D7" w:rsidRPr="00E850D9" w:rsidRDefault="00E046D7" w:rsidP="00E850D9">
            <w:pPr>
              <w:jc w:val="right"/>
              <w:rPr>
                <w:rFonts w:ascii="Arial" w:hAnsi="Arial" w:cs="Arial"/>
                <w:b/>
                <w:bCs/>
                <w:sz w:val="24"/>
                <w:szCs w:val="24"/>
              </w:rPr>
            </w:pPr>
            <w:r w:rsidRPr="00E850D9">
              <w:rPr>
                <w:rFonts w:ascii="Arial" w:hAnsi="Arial" w:cs="Arial"/>
                <w:b/>
                <w:bCs/>
                <w:sz w:val="24"/>
                <w:szCs w:val="24"/>
              </w:rPr>
              <w:t>354 439</w:t>
            </w:r>
          </w:p>
        </w:tc>
        <w:tc>
          <w:tcPr>
            <w:tcW w:w="1755" w:type="dxa"/>
            <w:tcBorders>
              <w:top w:val="single" w:sz="4" w:space="0" w:color="auto"/>
              <w:left w:val="nil"/>
              <w:bottom w:val="nil"/>
              <w:right w:val="single" w:sz="4" w:space="0" w:color="auto"/>
            </w:tcBorders>
            <w:shd w:val="clear" w:color="auto" w:fill="auto"/>
            <w:noWrap/>
            <w:vAlign w:val="center"/>
            <w:hideMark/>
          </w:tcPr>
          <w:p w14:paraId="341223AC" w14:textId="77777777" w:rsidR="00E046D7" w:rsidRPr="00E850D9" w:rsidRDefault="00E046D7" w:rsidP="00E850D9">
            <w:pPr>
              <w:jc w:val="right"/>
              <w:rPr>
                <w:rFonts w:ascii="Arial" w:hAnsi="Arial" w:cs="Arial"/>
                <w:b/>
                <w:bCs/>
                <w:sz w:val="24"/>
                <w:szCs w:val="24"/>
              </w:rPr>
            </w:pPr>
            <w:r w:rsidRPr="00E850D9">
              <w:rPr>
                <w:rFonts w:ascii="Arial" w:hAnsi="Arial" w:cs="Arial"/>
                <w:b/>
                <w:bCs/>
                <w:sz w:val="24"/>
                <w:szCs w:val="24"/>
              </w:rPr>
              <w:t>319 973</w:t>
            </w:r>
          </w:p>
        </w:tc>
      </w:tr>
      <w:tr w:rsidR="00E046D7" w:rsidRPr="00E850D9" w14:paraId="19CA166C" w14:textId="77777777" w:rsidTr="00E046D7">
        <w:trPr>
          <w:trHeight w:val="315"/>
        </w:trPr>
        <w:tc>
          <w:tcPr>
            <w:tcW w:w="6844" w:type="dxa"/>
            <w:tcBorders>
              <w:top w:val="nil"/>
              <w:left w:val="single" w:sz="4" w:space="0" w:color="auto"/>
              <w:bottom w:val="nil"/>
              <w:right w:val="single" w:sz="4" w:space="0" w:color="000000"/>
            </w:tcBorders>
            <w:shd w:val="clear" w:color="auto" w:fill="auto"/>
            <w:vAlign w:val="center"/>
            <w:hideMark/>
          </w:tcPr>
          <w:p w14:paraId="4A41C704" w14:textId="668D7D12" w:rsidR="00E046D7" w:rsidRPr="00E850D9" w:rsidRDefault="00CB6133" w:rsidP="00E850D9">
            <w:pPr>
              <w:jc w:val="right"/>
              <w:rPr>
                <w:rFonts w:ascii="Arial" w:hAnsi="Arial" w:cs="Arial"/>
                <w:sz w:val="24"/>
                <w:szCs w:val="24"/>
              </w:rPr>
            </w:pPr>
            <w:r w:rsidRPr="00E850D9">
              <w:rPr>
                <w:rFonts w:ascii="Arial" w:hAnsi="Arial" w:cs="Arial"/>
                <w:sz w:val="24"/>
                <w:szCs w:val="24"/>
              </w:rPr>
              <w:t>Concours</w:t>
            </w:r>
            <w:r w:rsidR="00E046D7" w:rsidRPr="00E850D9">
              <w:rPr>
                <w:rFonts w:ascii="Arial" w:hAnsi="Arial" w:cs="Arial"/>
                <w:sz w:val="24"/>
                <w:szCs w:val="24"/>
              </w:rPr>
              <w:t xml:space="preserve"> publics et subventions d'exploitation</w:t>
            </w:r>
          </w:p>
        </w:tc>
        <w:tc>
          <w:tcPr>
            <w:tcW w:w="1755" w:type="dxa"/>
            <w:tcBorders>
              <w:top w:val="nil"/>
              <w:left w:val="nil"/>
              <w:bottom w:val="nil"/>
              <w:right w:val="single" w:sz="4" w:space="0" w:color="auto"/>
            </w:tcBorders>
            <w:shd w:val="clear" w:color="auto" w:fill="auto"/>
            <w:noWrap/>
            <w:vAlign w:val="center"/>
            <w:hideMark/>
          </w:tcPr>
          <w:p w14:paraId="587CC27D" w14:textId="77777777" w:rsidR="00E046D7" w:rsidRPr="00E850D9" w:rsidRDefault="00E046D7" w:rsidP="00E850D9">
            <w:pPr>
              <w:jc w:val="right"/>
              <w:rPr>
                <w:rFonts w:ascii="Arial" w:hAnsi="Arial" w:cs="Arial"/>
                <w:i/>
                <w:iCs/>
                <w:sz w:val="24"/>
                <w:szCs w:val="24"/>
              </w:rPr>
            </w:pPr>
            <w:r w:rsidRPr="00E850D9">
              <w:rPr>
                <w:rFonts w:ascii="Arial" w:hAnsi="Arial" w:cs="Arial"/>
                <w:i/>
                <w:iCs/>
                <w:sz w:val="24"/>
                <w:szCs w:val="24"/>
              </w:rPr>
              <w:t>37 223</w:t>
            </w:r>
          </w:p>
        </w:tc>
        <w:tc>
          <w:tcPr>
            <w:tcW w:w="1755" w:type="dxa"/>
            <w:tcBorders>
              <w:top w:val="nil"/>
              <w:left w:val="nil"/>
              <w:bottom w:val="nil"/>
              <w:right w:val="single" w:sz="4" w:space="0" w:color="auto"/>
            </w:tcBorders>
            <w:shd w:val="clear" w:color="auto" w:fill="auto"/>
            <w:noWrap/>
            <w:vAlign w:val="center"/>
            <w:hideMark/>
          </w:tcPr>
          <w:p w14:paraId="453E0DAD" w14:textId="77777777" w:rsidR="00E046D7" w:rsidRPr="00E850D9" w:rsidRDefault="00E046D7" w:rsidP="00E850D9">
            <w:pPr>
              <w:jc w:val="right"/>
              <w:rPr>
                <w:rFonts w:ascii="Arial" w:hAnsi="Arial" w:cs="Arial"/>
                <w:i/>
                <w:iCs/>
                <w:sz w:val="24"/>
                <w:szCs w:val="24"/>
              </w:rPr>
            </w:pPr>
            <w:r w:rsidRPr="00E850D9">
              <w:rPr>
                <w:rFonts w:ascii="Arial" w:hAnsi="Arial" w:cs="Arial"/>
                <w:i/>
                <w:iCs/>
                <w:sz w:val="24"/>
                <w:szCs w:val="24"/>
              </w:rPr>
              <w:t>44 294</w:t>
            </w:r>
          </w:p>
        </w:tc>
      </w:tr>
      <w:tr w:rsidR="00E046D7" w:rsidRPr="00E850D9" w14:paraId="42FFD20D" w14:textId="77777777" w:rsidTr="00E046D7">
        <w:trPr>
          <w:trHeight w:val="315"/>
        </w:trPr>
        <w:tc>
          <w:tcPr>
            <w:tcW w:w="6844" w:type="dxa"/>
            <w:tcBorders>
              <w:top w:val="nil"/>
              <w:left w:val="single" w:sz="4" w:space="0" w:color="auto"/>
              <w:bottom w:val="nil"/>
              <w:right w:val="single" w:sz="4" w:space="0" w:color="000000"/>
            </w:tcBorders>
            <w:shd w:val="clear" w:color="auto" w:fill="auto"/>
            <w:vAlign w:val="center"/>
            <w:hideMark/>
          </w:tcPr>
          <w:p w14:paraId="78CAF397" w14:textId="7F47B51C" w:rsidR="00E046D7" w:rsidRPr="00E850D9" w:rsidRDefault="00CB6133" w:rsidP="00E850D9">
            <w:pPr>
              <w:jc w:val="right"/>
              <w:rPr>
                <w:rFonts w:ascii="Arial" w:hAnsi="Arial" w:cs="Arial"/>
                <w:sz w:val="24"/>
                <w:szCs w:val="24"/>
              </w:rPr>
            </w:pPr>
            <w:r w:rsidRPr="00E850D9">
              <w:rPr>
                <w:rFonts w:ascii="Arial" w:hAnsi="Arial" w:cs="Arial"/>
                <w:sz w:val="24"/>
                <w:szCs w:val="24"/>
              </w:rPr>
              <w:t>Contributions</w:t>
            </w:r>
            <w:r w:rsidR="00E046D7" w:rsidRPr="00E850D9">
              <w:rPr>
                <w:rFonts w:ascii="Arial" w:hAnsi="Arial" w:cs="Arial"/>
                <w:sz w:val="24"/>
                <w:szCs w:val="24"/>
              </w:rPr>
              <w:t xml:space="preserve"> financières des activités ESMS</w:t>
            </w:r>
          </w:p>
        </w:tc>
        <w:tc>
          <w:tcPr>
            <w:tcW w:w="1755" w:type="dxa"/>
            <w:tcBorders>
              <w:top w:val="nil"/>
              <w:left w:val="nil"/>
              <w:bottom w:val="nil"/>
              <w:right w:val="single" w:sz="4" w:space="0" w:color="auto"/>
            </w:tcBorders>
            <w:shd w:val="clear" w:color="auto" w:fill="auto"/>
            <w:noWrap/>
            <w:vAlign w:val="center"/>
            <w:hideMark/>
          </w:tcPr>
          <w:p w14:paraId="1CEFD734" w14:textId="77777777" w:rsidR="00E046D7" w:rsidRPr="00E850D9" w:rsidRDefault="00E046D7" w:rsidP="00E850D9">
            <w:pPr>
              <w:jc w:val="right"/>
              <w:rPr>
                <w:rFonts w:ascii="Arial" w:hAnsi="Arial" w:cs="Arial"/>
                <w:i/>
                <w:iCs/>
                <w:sz w:val="24"/>
                <w:szCs w:val="24"/>
              </w:rPr>
            </w:pPr>
            <w:r w:rsidRPr="00E850D9">
              <w:rPr>
                <w:rFonts w:ascii="Arial" w:hAnsi="Arial" w:cs="Arial"/>
                <w:i/>
                <w:iCs/>
                <w:sz w:val="24"/>
                <w:szCs w:val="24"/>
              </w:rPr>
              <w:t>317 217</w:t>
            </w:r>
          </w:p>
        </w:tc>
        <w:tc>
          <w:tcPr>
            <w:tcW w:w="1755" w:type="dxa"/>
            <w:tcBorders>
              <w:top w:val="nil"/>
              <w:left w:val="nil"/>
              <w:bottom w:val="nil"/>
              <w:right w:val="single" w:sz="4" w:space="0" w:color="auto"/>
            </w:tcBorders>
            <w:shd w:val="clear" w:color="auto" w:fill="auto"/>
            <w:noWrap/>
            <w:vAlign w:val="center"/>
            <w:hideMark/>
          </w:tcPr>
          <w:p w14:paraId="381F965F" w14:textId="77777777" w:rsidR="00E046D7" w:rsidRPr="00E850D9" w:rsidRDefault="00E046D7" w:rsidP="00E850D9">
            <w:pPr>
              <w:jc w:val="right"/>
              <w:rPr>
                <w:rFonts w:ascii="Arial" w:hAnsi="Arial" w:cs="Arial"/>
                <w:i/>
                <w:iCs/>
                <w:sz w:val="24"/>
                <w:szCs w:val="24"/>
              </w:rPr>
            </w:pPr>
            <w:r w:rsidRPr="00E850D9">
              <w:rPr>
                <w:rFonts w:ascii="Arial" w:hAnsi="Arial" w:cs="Arial"/>
                <w:i/>
                <w:iCs/>
                <w:sz w:val="24"/>
                <w:szCs w:val="24"/>
              </w:rPr>
              <w:t>275 679</w:t>
            </w:r>
          </w:p>
        </w:tc>
      </w:tr>
      <w:tr w:rsidR="00E046D7" w:rsidRPr="00E850D9" w14:paraId="25AF2916" w14:textId="77777777" w:rsidTr="00E046D7">
        <w:trPr>
          <w:trHeight w:val="315"/>
        </w:trPr>
        <w:tc>
          <w:tcPr>
            <w:tcW w:w="6844" w:type="dxa"/>
            <w:tcBorders>
              <w:top w:val="nil"/>
              <w:left w:val="single" w:sz="4" w:space="0" w:color="auto"/>
              <w:bottom w:val="nil"/>
              <w:right w:val="single" w:sz="4" w:space="0" w:color="000000"/>
            </w:tcBorders>
            <w:shd w:val="clear" w:color="auto" w:fill="auto"/>
            <w:vAlign w:val="center"/>
            <w:hideMark/>
          </w:tcPr>
          <w:p w14:paraId="6B2A2253" w14:textId="77777777" w:rsidR="00E046D7" w:rsidRPr="00E850D9" w:rsidRDefault="00E046D7" w:rsidP="00E850D9">
            <w:pPr>
              <w:rPr>
                <w:rFonts w:ascii="Arial" w:hAnsi="Arial" w:cs="Arial"/>
                <w:sz w:val="24"/>
                <w:szCs w:val="24"/>
              </w:rPr>
            </w:pPr>
            <w:r w:rsidRPr="00E850D9">
              <w:rPr>
                <w:rFonts w:ascii="Arial" w:hAnsi="Arial" w:cs="Arial"/>
                <w:sz w:val="24"/>
                <w:szCs w:val="24"/>
              </w:rPr>
              <w:t>* Autres produits (2)</w:t>
            </w:r>
          </w:p>
        </w:tc>
        <w:tc>
          <w:tcPr>
            <w:tcW w:w="1755" w:type="dxa"/>
            <w:tcBorders>
              <w:top w:val="nil"/>
              <w:left w:val="nil"/>
              <w:bottom w:val="nil"/>
              <w:right w:val="single" w:sz="4" w:space="0" w:color="auto"/>
            </w:tcBorders>
            <w:shd w:val="clear" w:color="auto" w:fill="auto"/>
            <w:noWrap/>
            <w:vAlign w:val="center"/>
            <w:hideMark/>
          </w:tcPr>
          <w:p w14:paraId="4A73AFAE"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198</w:t>
            </w:r>
          </w:p>
        </w:tc>
        <w:tc>
          <w:tcPr>
            <w:tcW w:w="1755" w:type="dxa"/>
            <w:tcBorders>
              <w:top w:val="nil"/>
              <w:left w:val="nil"/>
              <w:bottom w:val="nil"/>
              <w:right w:val="single" w:sz="4" w:space="0" w:color="auto"/>
            </w:tcBorders>
            <w:shd w:val="clear" w:color="auto" w:fill="auto"/>
            <w:noWrap/>
            <w:vAlign w:val="center"/>
            <w:hideMark/>
          </w:tcPr>
          <w:p w14:paraId="532784D8"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35</w:t>
            </w:r>
          </w:p>
        </w:tc>
      </w:tr>
      <w:tr w:rsidR="00E046D7" w:rsidRPr="00E850D9" w14:paraId="3C1CEC8D" w14:textId="77777777" w:rsidTr="00E046D7">
        <w:trPr>
          <w:trHeight w:val="315"/>
        </w:trPr>
        <w:tc>
          <w:tcPr>
            <w:tcW w:w="6844" w:type="dxa"/>
            <w:tcBorders>
              <w:top w:val="nil"/>
              <w:left w:val="single" w:sz="4" w:space="0" w:color="auto"/>
              <w:bottom w:val="nil"/>
              <w:right w:val="single" w:sz="4" w:space="0" w:color="000000"/>
            </w:tcBorders>
            <w:shd w:val="clear" w:color="auto" w:fill="auto"/>
            <w:vAlign w:val="center"/>
            <w:hideMark/>
          </w:tcPr>
          <w:p w14:paraId="4BC7F0D5" w14:textId="77777777" w:rsidR="00E046D7" w:rsidRPr="00E850D9" w:rsidRDefault="00E046D7" w:rsidP="00E850D9">
            <w:pPr>
              <w:jc w:val="center"/>
              <w:rPr>
                <w:rFonts w:ascii="Arial" w:hAnsi="Arial" w:cs="Arial"/>
                <w:b/>
                <w:bCs/>
                <w:sz w:val="24"/>
                <w:szCs w:val="24"/>
              </w:rPr>
            </w:pPr>
            <w:r w:rsidRPr="00E850D9">
              <w:rPr>
                <w:rFonts w:ascii="Arial" w:hAnsi="Arial" w:cs="Arial"/>
                <w:b/>
                <w:bCs/>
                <w:sz w:val="24"/>
                <w:szCs w:val="24"/>
              </w:rPr>
              <w:t>Total Produits d'exploitation</w:t>
            </w:r>
          </w:p>
        </w:tc>
        <w:tc>
          <w:tcPr>
            <w:tcW w:w="1755" w:type="dxa"/>
            <w:tcBorders>
              <w:top w:val="nil"/>
              <w:left w:val="nil"/>
              <w:bottom w:val="nil"/>
              <w:right w:val="single" w:sz="4" w:space="0" w:color="auto"/>
            </w:tcBorders>
            <w:shd w:val="clear" w:color="auto" w:fill="auto"/>
            <w:noWrap/>
            <w:vAlign w:val="center"/>
            <w:hideMark/>
          </w:tcPr>
          <w:p w14:paraId="506EEBED" w14:textId="77777777" w:rsidR="00E046D7" w:rsidRPr="00E850D9" w:rsidRDefault="00E046D7" w:rsidP="00E850D9">
            <w:pPr>
              <w:jc w:val="right"/>
              <w:rPr>
                <w:rFonts w:ascii="Arial" w:hAnsi="Arial" w:cs="Arial"/>
                <w:b/>
                <w:bCs/>
                <w:sz w:val="24"/>
                <w:szCs w:val="24"/>
              </w:rPr>
            </w:pPr>
            <w:r w:rsidRPr="00E850D9">
              <w:rPr>
                <w:rFonts w:ascii="Arial" w:hAnsi="Arial" w:cs="Arial"/>
                <w:b/>
                <w:bCs/>
                <w:sz w:val="24"/>
                <w:szCs w:val="24"/>
              </w:rPr>
              <w:t>354 637</w:t>
            </w:r>
          </w:p>
        </w:tc>
        <w:tc>
          <w:tcPr>
            <w:tcW w:w="1755" w:type="dxa"/>
            <w:tcBorders>
              <w:top w:val="nil"/>
              <w:left w:val="nil"/>
              <w:bottom w:val="nil"/>
              <w:right w:val="single" w:sz="4" w:space="0" w:color="auto"/>
            </w:tcBorders>
            <w:shd w:val="clear" w:color="auto" w:fill="auto"/>
            <w:noWrap/>
            <w:vAlign w:val="center"/>
            <w:hideMark/>
          </w:tcPr>
          <w:p w14:paraId="4A5DC70D" w14:textId="77777777" w:rsidR="00E046D7" w:rsidRPr="00E850D9" w:rsidRDefault="00E046D7" w:rsidP="00E850D9">
            <w:pPr>
              <w:jc w:val="right"/>
              <w:rPr>
                <w:rFonts w:ascii="Arial" w:hAnsi="Arial" w:cs="Arial"/>
                <w:b/>
                <w:bCs/>
                <w:sz w:val="24"/>
                <w:szCs w:val="24"/>
              </w:rPr>
            </w:pPr>
            <w:r w:rsidRPr="00E850D9">
              <w:rPr>
                <w:rFonts w:ascii="Arial" w:hAnsi="Arial" w:cs="Arial"/>
                <w:b/>
                <w:bCs/>
                <w:sz w:val="24"/>
                <w:szCs w:val="24"/>
              </w:rPr>
              <w:t>320 008</w:t>
            </w:r>
          </w:p>
        </w:tc>
      </w:tr>
      <w:tr w:rsidR="00E046D7" w:rsidRPr="00E850D9" w14:paraId="5E32EDB6" w14:textId="77777777" w:rsidTr="00E046D7">
        <w:trPr>
          <w:trHeight w:val="315"/>
        </w:trPr>
        <w:tc>
          <w:tcPr>
            <w:tcW w:w="6844" w:type="dxa"/>
            <w:tcBorders>
              <w:top w:val="nil"/>
              <w:left w:val="single" w:sz="4" w:space="0" w:color="auto"/>
              <w:bottom w:val="nil"/>
              <w:right w:val="single" w:sz="4" w:space="0" w:color="000000"/>
            </w:tcBorders>
            <w:shd w:val="clear" w:color="auto" w:fill="auto"/>
            <w:vAlign w:val="center"/>
            <w:hideMark/>
          </w:tcPr>
          <w:p w14:paraId="3CABB7A9" w14:textId="77777777" w:rsidR="00E046D7" w:rsidRPr="00E850D9" w:rsidRDefault="00E046D7" w:rsidP="00E850D9">
            <w:pPr>
              <w:rPr>
                <w:rFonts w:ascii="Arial" w:hAnsi="Arial" w:cs="Arial"/>
                <w:sz w:val="24"/>
                <w:szCs w:val="24"/>
              </w:rPr>
            </w:pPr>
            <w:r w:rsidRPr="00E850D9">
              <w:rPr>
                <w:rFonts w:ascii="Arial" w:hAnsi="Arial" w:cs="Arial"/>
                <w:sz w:val="24"/>
                <w:szCs w:val="24"/>
              </w:rPr>
              <w:t>* Autres achats non stockés</w:t>
            </w:r>
          </w:p>
        </w:tc>
        <w:tc>
          <w:tcPr>
            <w:tcW w:w="1755" w:type="dxa"/>
            <w:tcBorders>
              <w:top w:val="nil"/>
              <w:left w:val="nil"/>
              <w:bottom w:val="nil"/>
              <w:right w:val="single" w:sz="4" w:space="0" w:color="auto"/>
            </w:tcBorders>
            <w:shd w:val="clear" w:color="auto" w:fill="auto"/>
            <w:noWrap/>
            <w:vAlign w:val="center"/>
            <w:hideMark/>
          </w:tcPr>
          <w:p w14:paraId="22B1B174"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9 063</w:t>
            </w:r>
          </w:p>
        </w:tc>
        <w:tc>
          <w:tcPr>
            <w:tcW w:w="1755" w:type="dxa"/>
            <w:tcBorders>
              <w:top w:val="nil"/>
              <w:left w:val="nil"/>
              <w:bottom w:val="nil"/>
              <w:right w:val="single" w:sz="4" w:space="0" w:color="auto"/>
            </w:tcBorders>
            <w:shd w:val="clear" w:color="auto" w:fill="auto"/>
            <w:noWrap/>
            <w:vAlign w:val="center"/>
            <w:hideMark/>
          </w:tcPr>
          <w:p w14:paraId="15F16791"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7 157</w:t>
            </w:r>
          </w:p>
        </w:tc>
      </w:tr>
      <w:tr w:rsidR="00E046D7" w:rsidRPr="00E850D9" w14:paraId="1B369B4B" w14:textId="77777777" w:rsidTr="00E046D7">
        <w:trPr>
          <w:trHeight w:val="315"/>
        </w:trPr>
        <w:tc>
          <w:tcPr>
            <w:tcW w:w="6844" w:type="dxa"/>
            <w:tcBorders>
              <w:top w:val="nil"/>
              <w:left w:val="single" w:sz="4" w:space="0" w:color="auto"/>
              <w:bottom w:val="nil"/>
              <w:right w:val="single" w:sz="4" w:space="0" w:color="000000"/>
            </w:tcBorders>
            <w:shd w:val="clear" w:color="auto" w:fill="auto"/>
            <w:vAlign w:val="center"/>
            <w:hideMark/>
          </w:tcPr>
          <w:p w14:paraId="62D64611" w14:textId="77777777" w:rsidR="00E046D7" w:rsidRPr="00E850D9" w:rsidRDefault="00E046D7" w:rsidP="00E850D9">
            <w:pPr>
              <w:rPr>
                <w:rFonts w:ascii="Arial" w:hAnsi="Arial" w:cs="Arial"/>
                <w:sz w:val="24"/>
                <w:szCs w:val="24"/>
              </w:rPr>
            </w:pPr>
            <w:r w:rsidRPr="00E850D9">
              <w:rPr>
                <w:rFonts w:ascii="Arial" w:hAnsi="Arial" w:cs="Arial"/>
                <w:sz w:val="24"/>
                <w:szCs w:val="24"/>
              </w:rPr>
              <w:t>* Services extérieurs</w:t>
            </w:r>
          </w:p>
        </w:tc>
        <w:tc>
          <w:tcPr>
            <w:tcW w:w="1755" w:type="dxa"/>
            <w:tcBorders>
              <w:top w:val="nil"/>
              <w:left w:val="nil"/>
              <w:bottom w:val="nil"/>
              <w:right w:val="single" w:sz="4" w:space="0" w:color="auto"/>
            </w:tcBorders>
            <w:shd w:val="clear" w:color="auto" w:fill="auto"/>
            <w:noWrap/>
            <w:vAlign w:val="center"/>
            <w:hideMark/>
          </w:tcPr>
          <w:p w14:paraId="514AEA0B"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35 824</w:t>
            </w:r>
          </w:p>
        </w:tc>
        <w:tc>
          <w:tcPr>
            <w:tcW w:w="1755" w:type="dxa"/>
            <w:tcBorders>
              <w:top w:val="nil"/>
              <w:left w:val="nil"/>
              <w:bottom w:val="nil"/>
              <w:right w:val="single" w:sz="4" w:space="0" w:color="auto"/>
            </w:tcBorders>
            <w:shd w:val="clear" w:color="auto" w:fill="auto"/>
            <w:noWrap/>
            <w:vAlign w:val="center"/>
            <w:hideMark/>
          </w:tcPr>
          <w:p w14:paraId="4201891A"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38 394</w:t>
            </w:r>
          </w:p>
        </w:tc>
      </w:tr>
      <w:tr w:rsidR="00E046D7" w:rsidRPr="00E850D9" w14:paraId="5D116380" w14:textId="77777777" w:rsidTr="00E046D7">
        <w:trPr>
          <w:trHeight w:val="315"/>
        </w:trPr>
        <w:tc>
          <w:tcPr>
            <w:tcW w:w="6844" w:type="dxa"/>
            <w:tcBorders>
              <w:top w:val="nil"/>
              <w:left w:val="single" w:sz="4" w:space="0" w:color="auto"/>
              <w:bottom w:val="nil"/>
              <w:right w:val="single" w:sz="4" w:space="0" w:color="000000"/>
            </w:tcBorders>
            <w:shd w:val="clear" w:color="auto" w:fill="auto"/>
            <w:vAlign w:val="center"/>
            <w:hideMark/>
          </w:tcPr>
          <w:p w14:paraId="18F05873" w14:textId="77777777" w:rsidR="00E046D7" w:rsidRPr="00E850D9" w:rsidRDefault="00E046D7" w:rsidP="00E850D9">
            <w:pPr>
              <w:rPr>
                <w:rFonts w:ascii="Arial" w:hAnsi="Arial" w:cs="Arial"/>
                <w:sz w:val="24"/>
                <w:szCs w:val="24"/>
              </w:rPr>
            </w:pPr>
            <w:r w:rsidRPr="00E850D9">
              <w:rPr>
                <w:rFonts w:ascii="Arial" w:hAnsi="Arial" w:cs="Arial"/>
                <w:sz w:val="24"/>
                <w:szCs w:val="24"/>
              </w:rPr>
              <w:t>* Autres services extérieurs</w:t>
            </w:r>
          </w:p>
        </w:tc>
        <w:tc>
          <w:tcPr>
            <w:tcW w:w="1755" w:type="dxa"/>
            <w:tcBorders>
              <w:top w:val="nil"/>
              <w:left w:val="nil"/>
              <w:bottom w:val="nil"/>
              <w:right w:val="single" w:sz="4" w:space="0" w:color="auto"/>
            </w:tcBorders>
            <w:shd w:val="clear" w:color="auto" w:fill="auto"/>
            <w:noWrap/>
            <w:vAlign w:val="center"/>
            <w:hideMark/>
          </w:tcPr>
          <w:p w14:paraId="577E0333"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14 585</w:t>
            </w:r>
          </w:p>
        </w:tc>
        <w:tc>
          <w:tcPr>
            <w:tcW w:w="1755" w:type="dxa"/>
            <w:tcBorders>
              <w:top w:val="nil"/>
              <w:left w:val="nil"/>
              <w:bottom w:val="nil"/>
              <w:right w:val="single" w:sz="4" w:space="0" w:color="auto"/>
            </w:tcBorders>
            <w:shd w:val="clear" w:color="auto" w:fill="auto"/>
            <w:noWrap/>
            <w:vAlign w:val="center"/>
            <w:hideMark/>
          </w:tcPr>
          <w:p w14:paraId="184DAA0D"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17 796</w:t>
            </w:r>
          </w:p>
        </w:tc>
      </w:tr>
      <w:tr w:rsidR="00E046D7" w:rsidRPr="00E850D9" w14:paraId="79EF9621" w14:textId="77777777" w:rsidTr="00E046D7">
        <w:trPr>
          <w:trHeight w:val="315"/>
        </w:trPr>
        <w:tc>
          <w:tcPr>
            <w:tcW w:w="6844" w:type="dxa"/>
            <w:tcBorders>
              <w:top w:val="nil"/>
              <w:left w:val="single" w:sz="4" w:space="0" w:color="auto"/>
              <w:bottom w:val="nil"/>
              <w:right w:val="single" w:sz="4" w:space="0" w:color="000000"/>
            </w:tcBorders>
            <w:shd w:val="clear" w:color="auto" w:fill="auto"/>
            <w:vAlign w:val="center"/>
            <w:hideMark/>
          </w:tcPr>
          <w:p w14:paraId="7F230E79" w14:textId="77777777" w:rsidR="00E046D7" w:rsidRPr="00E850D9" w:rsidRDefault="00E046D7" w:rsidP="00E850D9">
            <w:pPr>
              <w:rPr>
                <w:rFonts w:ascii="Arial" w:hAnsi="Arial" w:cs="Arial"/>
                <w:sz w:val="24"/>
                <w:szCs w:val="24"/>
              </w:rPr>
            </w:pPr>
            <w:r w:rsidRPr="00E850D9">
              <w:rPr>
                <w:rFonts w:ascii="Arial" w:hAnsi="Arial" w:cs="Arial"/>
                <w:sz w:val="24"/>
                <w:szCs w:val="24"/>
              </w:rPr>
              <w:t>* Taxes sur rémunérations</w:t>
            </w:r>
          </w:p>
        </w:tc>
        <w:tc>
          <w:tcPr>
            <w:tcW w:w="1755" w:type="dxa"/>
            <w:tcBorders>
              <w:top w:val="nil"/>
              <w:left w:val="nil"/>
              <w:bottom w:val="nil"/>
              <w:right w:val="single" w:sz="4" w:space="0" w:color="auto"/>
            </w:tcBorders>
            <w:shd w:val="clear" w:color="auto" w:fill="auto"/>
            <w:noWrap/>
            <w:vAlign w:val="center"/>
            <w:hideMark/>
          </w:tcPr>
          <w:p w14:paraId="7EEF2426"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19 603</w:t>
            </w:r>
          </w:p>
        </w:tc>
        <w:tc>
          <w:tcPr>
            <w:tcW w:w="1755" w:type="dxa"/>
            <w:tcBorders>
              <w:top w:val="nil"/>
              <w:left w:val="nil"/>
              <w:bottom w:val="nil"/>
              <w:right w:val="single" w:sz="4" w:space="0" w:color="auto"/>
            </w:tcBorders>
            <w:shd w:val="clear" w:color="auto" w:fill="auto"/>
            <w:noWrap/>
            <w:vAlign w:val="center"/>
            <w:hideMark/>
          </w:tcPr>
          <w:p w14:paraId="374AD119"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20 061</w:t>
            </w:r>
          </w:p>
        </w:tc>
      </w:tr>
      <w:tr w:rsidR="00E046D7" w:rsidRPr="00E850D9" w14:paraId="1AE47C71" w14:textId="77777777" w:rsidTr="00E046D7">
        <w:trPr>
          <w:trHeight w:val="315"/>
        </w:trPr>
        <w:tc>
          <w:tcPr>
            <w:tcW w:w="6844" w:type="dxa"/>
            <w:tcBorders>
              <w:top w:val="nil"/>
              <w:left w:val="single" w:sz="4" w:space="0" w:color="auto"/>
              <w:bottom w:val="nil"/>
              <w:right w:val="single" w:sz="4" w:space="0" w:color="000000"/>
            </w:tcBorders>
            <w:shd w:val="clear" w:color="auto" w:fill="auto"/>
            <w:vAlign w:val="center"/>
            <w:hideMark/>
          </w:tcPr>
          <w:p w14:paraId="775F7189" w14:textId="77777777" w:rsidR="00E046D7" w:rsidRPr="00E850D9" w:rsidRDefault="00E046D7" w:rsidP="00E850D9">
            <w:pPr>
              <w:rPr>
                <w:rFonts w:ascii="Arial" w:hAnsi="Arial" w:cs="Arial"/>
                <w:sz w:val="24"/>
                <w:szCs w:val="24"/>
              </w:rPr>
            </w:pPr>
            <w:r w:rsidRPr="00E850D9">
              <w:rPr>
                <w:rFonts w:ascii="Arial" w:hAnsi="Arial" w:cs="Arial"/>
                <w:sz w:val="24"/>
                <w:szCs w:val="24"/>
              </w:rPr>
              <w:t>* Impôts, taxes et versements assimilés</w:t>
            </w:r>
          </w:p>
        </w:tc>
        <w:tc>
          <w:tcPr>
            <w:tcW w:w="1755" w:type="dxa"/>
            <w:tcBorders>
              <w:top w:val="nil"/>
              <w:left w:val="nil"/>
              <w:bottom w:val="nil"/>
              <w:right w:val="single" w:sz="4" w:space="0" w:color="auto"/>
            </w:tcBorders>
            <w:shd w:val="clear" w:color="auto" w:fill="auto"/>
            <w:noWrap/>
            <w:vAlign w:val="center"/>
            <w:hideMark/>
          </w:tcPr>
          <w:p w14:paraId="23939739"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177</w:t>
            </w:r>
          </w:p>
        </w:tc>
        <w:tc>
          <w:tcPr>
            <w:tcW w:w="1755" w:type="dxa"/>
            <w:tcBorders>
              <w:top w:val="nil"/>
              <w:left w:val="nil"/>
              <w:bottom w:val="nil"/>
              <w:right w:val="single" w:sz="4" w:space="0" w:color="auto"/>
            </w:tcBorders>
            <w:shd w:val="clear" w:color="auto" w:fill="auto"/>
            <w:noWrap/>
            <w:vAlign w:val="center"/>
            <w:hideMark/>
          </w:tcPr>
          <w:p w14:paraId="701D2252"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365</w:t>
            </w:r>
          </w:p>
        </w:tc>
      </w:tr>
      <w:tr w:rsidR="00E046D7" w:rsidRPr="00E850D9" w14:paraId="6B1127E1" w14:textId="77777777" w:rsidTr="00E046D7">
        <w:trPr>
          <w:trHeight w:val="315"/>
        </w:trPr>
        <w:tc>
          <w:tcPr>
            <w:tcW w:w="6844" w:type="dxa"/>
            <w:tcBorders>
              <w:top w:val="nil"/>
              <w:left w:val="single" w:sz="4" w:space="0" w:color="auto"/>
              <w:bottom w:val="nil"/>
              <w:right w:val="single" w:sz="4" w:space="0" w:color="000000"/>
            </w:tcBorders>
            <w:shd w:val="clear" w:color="auto" w:fill="auto"/>
            <w:vAlign w:val="center"/>
            <w:hideMark/>
          </w:tcPr>
          <w:p w14:paraId="4A86AA41" w14:textId="77777777" w:rsidR="00E046D7" w:rsidRPr="00E850D9" w:rsidRDefault="00E046D7" w:rsidP="00E850D9">
            <w:pPr>
              <w:rPr>
                <w:rFonts w:ascii="Arial" w:hAnsi="Arial" w:cs="Arial"/>
                <w:sz w:val="24"/>
                <w:szCs w:val="24"/>
              </w:rPr>
            </w:pPr>
            <w:r w:rsidRPr="00E850D9">
              <w:rPr>
                <w:rFonts w:ascii="Arial" w:hAnsi="Arial" w:cs="Arial"/>
                <w:sz w:val="24"/>
                <w:szCs w:val="24"/>
              </w:rPr>
              <w:t>* Rémunération du personnel</w:t>
            </w:r>
          </w:p>
        </w:tc>
        <w:tc>
          <w:tcPr>
            <w:tcW w:w="1755" w:type="dxa"/>
            <w:tcBorders>
              <w:top w:val="nil"/>
              <w:left w:val="nil"/>
              <w:bottom w:val="nil"/>
              <w:right w:val="single" w:sz="4" w:space="0" w:color="auto"/>
            </w:tcBorders>
            <w:shd w:val="clear" w:color="auto" w:fill="auto"/>
            <w:noWrap/>
            <w:vAlign w:val="center"/>
            <w:hideMark/>
          </w:tcPr>
          <w:p w14:paraId="2B3E6A17"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157 472</w:t>
            </w:r>
          </w:p>
        </w:tc>
        <w:tc>
          <w:tcPr>
            <w:tcW w:w="1755" w:type="dxa"/>
            <w:tcBorders>
              <w:top w:val="nil"/>
              <w:left w:val="nil"/>
              <w:bottom w:val="nil"/>
              <w:right w:val="single" w:sz="4" w:space="0" w:color="auto"/>
            </w:tcBorders>
            <w:shd w:val="clear" w:color="auto" w:fill="auto"/>
            <w:noWrap/>
            <w:vAlign w:val="center"/>
            <w:hideMark/>
          </w:tcPr>
          <w:p w14:paraId="1478AC1B"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160 858</w:t>
            </w:r>
          </w:p>
        </w:tc>
      </w:tr>
      <w:tr w:rsidR="00E046D7" w:rsidRPr="00E850D9" w14:paraId="122C2C70" w14:textId="77777777" w:rsidTr="00E046D7">
        <w:trPr>
          <w:trHeight w:val="315"/>
        </w:trPr>
        <w:tc>
          <w:tcPr>
            <w:tcW w:w="6844" w:type="dxa"/>
            <w:tcBorders>
              <w:top w:val="nil"/>
              <w:left w:val="single" w:sz="4" w:space="0" w:color="auto"/>
              <w:bottom w:val="nil"/>
              <w:right w:val="single" w:sz="4" w:space="0" w:color="000000"/>
            </w:tcBorders>
            <w:shd w:val="clear" w:color="auto" w:fill="auto"/>
            <w:vAlign w:val="center"/>
            <w:hideMark/>
          </w:tcPr>
          <w:p w14:paraId="0C33C679" w14:textId="77777777" w:rsidR="00E046D7" w:rsidRPr="00E850D9" w:rsidRDefault="00E046D7" w:rsidP="00E850D9">
            <w:pPr>
              <w:rPr>
                <w:rFonts w:ascii="Arial" w:hAnsi="Arial" w:cs="Arial"/>
                <w:sz w:val="24"/>
                <w:szCs w:val="24"/>
              </w:rPr>
            </w:pPr>
            <w:r w:rsidRPr="00E850D9">
              <w:rPr>
                <w:rFonts w:ascii="Arial" w:hAnsi="Arial" w:cs="Arial"/>
                <w:sz w:val="24"/>
                <w:szCs w:val="24"/>
              </w:rPr>
              <w:t>* Charges sociales</w:t>
            </w:r>
          </w:p>
        </w:tc>
        <w:tc>
          <w:tcPr>
            <w:tcW w:w="1755" w:type="dxa"/>
            <w:tcBorders>
              <w:top w:val="nil"/>
              <w:left w:val="nil"/>
              <w:bottom w:val="nil"/>
              <w:right w:val="single" w:sz="4" w:space="0" w:color="auto"/>
            </w:tcBorders>
            <w:shd w:val="clear" w:color="auto" w:fill="auto"/>
            <w:noWrap/>
            <w:vAlign w:val="center"/>
            <w:hideMark/>
          </w:tcPr>
          <w:p w14:paraId="3951BA71"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70 381</w:t>
            </w:r>
          </w:p>
        </w:tc>
        <w:tc>
          <w:tcPr>
            <w:tcW w:w="1755" w:type="dxa"/>
            <w:tcBorders>
              <w:top w:val="nil"/>
              <w:left w:val="nil"/>
              <w:bottom w:val="nil"/>
              <w:right w:val="single" w:sz="4" w:space="0" w:color="auto"/>
            </w:tcBorders>
            <w:shd w:val="clear" w:color="auto" w:fill="auto"/>
            <w:noWrap/>
            <w:vAlign w:val="center"/>
            <w:hideMark/>
          </w:tcPr>
          <w:p w14:paraId="0F6A5A85"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69 183</w:t>
            </w:r>
          </w:p>
        </w:tc>
      </w:tr>
      <w:tr w:rsidR="00E046D7" w:rsidRPr="00E850D9" w14:paraId="6E679D7E" w14:textId="77777777" w:rsidTr="00E046D7">
        <w:trPr>
          <w:trHeight w:val="315"/>
        </w:trPr>
        <w:tc>
          <w:tcPr>
            <w:tcW w:w="6844" w:type="dxa"/>
            <w:tcBorders>
              <w:top w:val="nil"/>
              <w:left w:val="single" w:sz="4" w:space="0" w:color="auto"/>
              <w:bottom w:val="nil"/>
              <w:right w:val="single" w:sz="4" w:space="0" w:color="000000"/>
            </w:tcBorders>
            <w:shd w:val="clear" w:color="auto" w:fill="auto"/>
            <w:vAlign w:val="center"/>
            <w:hideMark/>
          </w:tcPr>
          <w:p w14:paraId="43B1910A" w14:textId="77777777" w:rsidR="00E046D7" w:rsidRPr="00E850D9" w:rsidRDefault="00E046D7" w:rsidP="00E850D9">
            <w:pPr>
              <w:rPr>
                <w:rFonts w:ascii="Arial" w:hAnsi="Arial" w:cs="Arial"/>
                <w:sz w:val="24"/>
                <w:szCs w:val="24"/>
              </w:rPr>
            </w:pPr>
            <w:r w:rsidRPr="00E850D9">
              <w:rPr>
                <w:rFonts w:ascii="Arial" w:hAnsi="Arial" w:cs="Arial"/>
                <w:sz w:val="24"/>
                <w:szCs w:val="24"/>
              </w:rPr>
              <w:t>* Autres charges de personnel</w:t>
            </w:r>
          </w:p>
        </w:tc>
        <w:tc>
          <w:tcPr>
            <w:tcW w:w="1755" w:type="dxa"/>
            <w:tcBorders>
              <w:top w:val="nil"/>
              <w:left w:val="nil"/>
              <w:bottom w:val="nil"/>
              <w:right w:val="single" w:sz="4" w:space="0" w:color="auto"/>
            </w:tcBorders>
            <w:shd w:val="clear" w:color="auto" w:fill="auto"/>
            <w:noWrap/>
            <w:vAlign w:val="center"/>
            <w:hideMark/>
          </w:tcPr>
          <w:p w14:paraId="0E1609FF"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2 854</w:t>
            </w:r>
          </w:p>
        </w:tc>
        <w:tc>
          <w:tcPr>
            <w:tcW w:w="1755" w:type="dxa"/>
            <w:tcBorders>
              <w:top w:val="nil"/>
              <w:left w:val="nil"/>
              <w:bottom w:val="nil"/>
              <w:right w:val="single" w:sz="4" w:space="0" w:color="auto"/>
            </w:tcBorders>
            <w:shd w:val="clear" w:color="auto" w:fill="auto"/>
            <w:noWrap/>
            <w:vAlign w:val="center"/>
            <w:hideMark/>
          </w:tcPr>
          <w:p w14:paraId="7E8A3B8C"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16 068</w:t>
            </w:r>
          </w:p>
        </w:tc>
      </w:tr>
      <w:tr w:rsidR="00E046D7" w:rsidRPr="00E850D9" w14:paraId="46187F2B" w14:textId="77777777" w:rsidTr="00E046D7">
        <w:trPr>
          <w:trHeight w:val="315"/>
        </w:trPr>
        <w:tc>
          <w:tcPr>
            <w:tcW w:w="6844" w:type="dxa"/>
            <w:tcBorders>
              <w:top w:val="nil"/>
              <w:left w:val="single" w:sz="4" w:space="0" w:color="auto"/>
              <w:bottom w:val="nil"/>
              <w:right w:val="single" w:sz="4" w:space="0" w:color="000000"/>
            </w:tcBorders>
            <w:shd w:val="clear" w:color="auto" w:fill="auto"/>
            <w:vAlign w:val="center"/>
            <w:hideMark/>
          </w:tcPr>
          <w:p w14:paraId="1811D0D4" w14:textId="77777777" w:rsidR="00E046D7" w:rsidRPr="00E850D9" w:rsidRDefault="00E046D7" w:rsidP="00E850D9">
            <w:pPr>
              <w:rPr>
                <w:rFonts w:ascii="Arial" w:hAnsi="Arial" w:cs="Arial"/>
                <w:sz w:val="24"/>
                <w:szCs w:val="24"/>
              </w:rPr>
            </w:pPr>
            <w:r w:rsidRPr="00E850D9">
              <w:rPr>
                <w:rFonts w:ascii="Arial" w:hAnsi="Arial" w:cs="Arial"/>
                <w:sz w:val="24"/>
                <w:szCs w:val="24"/>
              </w:rPr>
              <w:t>* Dotations aux amortissements</w:t>
            </w:r>
          </w:p>
        </w:tc>
        <w:tc>
          <w:tcPr>
            <w:tcW w:w="1755" w:type="dxa"/>
            <w:tcBorders>
              <w:top w:val="nil"/>
              <w:left w:val="nil"/>
              <w:bottom w:val="nil"/>
              <w:right w:val="single" w:sz="4" w:space="0" w:color="auto"/>
            </w:tcBorders>
            <w:shd w:val="clear" w:color="auto" w:fill="auto"/>
            <w:noWrap/>
            <w:vAlign w:val="center"/>
            <w:hideMark/>
          </w:tcPr>
          <w:p w14:paraId="7E8517C6"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7 128</w:t>
            </w:r>
          </w:p>
        </w:tc>
        <w:tc>
          <w:tcPr>
            <w:tcW w:w="1755" w:type="dxa"/>
            <w:tcBorders>
              <w:top w:val="nil"/>
              <w:left w:val="nil"/>
              <w:bottom w:val="nil"/>
              <w:right w:val="single" w:sz="4" w:space="0" w:color="auto"/>
            </w:tcBorders>
            <w:shd w:val="clear" w:color="auto" w:fill="auto"/>
            <w:noWrap/>
            <w:vAlign w:val="center"/>
            <w:hideMark/>
          </w:tcPr>
          <w:p w14:paraId="52EE0110"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12 901</w:t>
            </w:r>
          </w:p>
        </w:tc>
      </w:tr>
      <w:tr w:rsidR="00E046D7" w:rsidRPr="00E850D9" w14:paraId="54DE0ABB" w14:textId="77777777" w:rsidTr="00E046D7">
        <w:trPr>
          <w:trHeight w:val="315"/>
        </w:trPr>
        <w:tc>
          <w:tcPr>
            <w:tcW w:w="6844" w:type="dxa"/>
            <w:tcBorders>
              <w:top w:val="nil"/>
              <w:left w:val="single" w:sz="4" w:space="0" w:color="auto"/>
              <w:bottom w:val="nil"/>
              <w:right w:val="single" w:sz="4" w:space="0" w:color="000000"/>
            </w:tcBorders>
            <w:shd w:val="clear" w:color="auto" w:fill="auto"/>
            <w:vAlign w:val="center"/>
            <w:hideMark/>
          </w:tcPr>
          <w:p w14:paraId="34D3629F" w14:textId="77777777" w:rsidR="00E046D7" w:rsidRPr="00E850D9" w:rsidRDefault="00E046D7" w:rsidP="00E850D9">
            <w:pPr>
              <w:rPr>
                <w:rFonts w:ascii="Arial" w:hAnsi="Arial" w:cs="Arial"/>
                <w:sz w:val="24"/>
                <w:szCs w:val="24"/>
              </w:rPr>
            </w:pPr>
            <w:r w:rsidRPr="00E850D9">
              <w:rPr>
                <w:rFonts w:ascii="Arial" w:hAnsi="Arial" w:cs="Arial"/>
                <w:sz w:val="24"/>
                <w:szCs w:val="24"/>
              </w:rPr>
              <w:t>* Frais de siège</w:t>
            </w:r>
          </w:p>
        </w:tc>
        <w:tc>
          <w:tcPr>
            <w:tcW w:w="1755" w:type="dxa"/>
            <w:tcBorders>
              <w:top w:val="nil"/>
              <w:left w:val="nil"/>
              <w:bottom w:val="nil"/>
              <w:right w:val="single" w:sz="4" w:space="0" w:color="auto"/>
            </w:tcBorders>
            <w:shd w:val="clear" w:color="auto" w:fill="auto"/>
            <w:noWrap/>
            <w:vAlign w:val="center"/>
            <w:hideMark/>
          </w:tcPr>
          <w:p w14:paraId="2C7B4AF9"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4 195</w:t>
            </w:r>
          </w:p>
        </w:tc>
        <w:tc>
          <w:tcPr>
            <w:tcW w:w="1755" w:type="dxa"/>
            <w:tcBorders>
              <w:top w:val="nil"/>
              <w:left w:val="nil"/>
              <w:bottom w:val="nil"/>
              <w:right w:val="single" w:sz="4" w:space="0" w:color="auto"/>
            </w:tcBorders>
            <w:shd w:val="clear" w:color="auto" w:fill="auto"/>
            <w:noWrap/>
            <w:vAlign w:val="center"/>
            <w:hideMark/>
          </w:tcPr>
          <w:p w14:paraId="10F80ACD"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3 983</w:t>
            </w:r>
          </w:p>
        </w:tc>
      </w:tr>
      <w:tr w:rsidR="00E046D7" w:rsidRPr="00E850D9" w14:paraId="3EDB212E" w14:textId="77777777" w:rsidTr="00E046D7">
        <w:trPr>
          <w:trHeight w:val="315"/>
        </w:trPr>
        <w:tc>
          <w:tcPr>
            <w:tcW w:w="6844" w:type="dxa"/>
            <w:tcBorders>
              <w:top w:val="nil"/>
              <w:left w:val="single" w:sz="4" w:space="0" w:color="auto"/>
              <w:bottom w:val="nil"/>
              <w:right w:val="single" w:sz="4" w:space="0" w:color="000000"/>
            </w:tcBorders>
            <w:shd w:val="clear" w:color="auto" w:fill="auto"/>
            <w:vAlign w:val="center"/>
            <w:hideMark/>
          </w:tcPr>
          <w:p w14:paraId="654E9507" w14:textId="77777777" w:rsidR="00E046D7" w:rsidRPr="00E850D9" w:rsidRDefault="00E046D7" w:rsidP="00E850D9">
            <w:pPr>
              <w:rPr>
                <w:rFonts w:ascii="Arial" w:hAnsi="Arial" w:cs="Arial"/>
                <w:sz w:val="24"/>
                <w:szCs w:val="24"/>
              </w:rPr>
            </w:pPr>
            <w:r w:rsidRPr="00E850D9">
              <w:rPr>
                <w:rFonts w:ascii="Arial" w:hAnsi="Arial" w:cs="Arial"/>
                <w:sz w:val="24"/>
                <w:szCs w:val="24"/>
              </w:rPr>
              <w:t>* Autres charges</w:t>
            </w:r>
          </w:p>
        </w:tc>
        <w:tc>
          <w:tcPr>
            <w:tcW w:w="1755" w:type="dxa"/>
            <w:tcBorders>
              <w:top w:val="nil"/>
              <w:left w:val="nil"/>
              <w:bottom w:val="nil"/>
              <w:right w:val="single" w:sz="4" w:space="0" w:color="auto"/>
            </w:tcBorders>
            <w:shd w:val="clear" w:color="auto" w:fill="auto"/>
            <w:noWrap/>
            <w:vAlign w:val="center"/>
            <w:hideMark/>
          </w:tcPr>
          <w:p w14:paraId="12B8195E"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86</w:t>
            </w:r>
          </w:p>
        </w:tc>
        <w:tc>
          <w:tcPr>
            <w:tcW w:w="1755" w:type="dxa"/>
            <w:tcBorders>
              <w:top w:val="nil"/>
              <w:left w:val="nil"/>
              <w:bottom w:val="nil"/>
              <w:right w:val="single" w:sz="4" w:space="0" w:color="auto"/>
            </w:tcBorders>
            <w:shd w:val="clear" w:color="auto" w:fill="auto"/>
            <w:noWrap/>
            <w:vAlign w:val="center"/>
            <w:hideMark/>
          </w:tcPr>
          <w:p w14:paraId="3BB1ED3C"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425</w:t>
            </w:r>
          </w:p>
        </w:tc>
      </w:tr>
      <w:tr w:rsidR="00E046D7" w:rsidRPr="00E850D9" w14:paraId="1CB85C52" w14:textId="77777777" w:rsidTr="00E046D7">
        <w:trPr>
          <w:trHeight w:val="315"/>
        </w:trPr>
        <w:tc>
          <w:tcPr>
            <w:tcW w:w="6844" w:type="dxa"/>
            <w:tcBorders>
              <w:top w:val="nil"/>
              <w:left w:val="single" w:sz="4" w:space="0" w:color="auto"/>
              <w:bottom w:val="nil"/>
              <w:right w:val="single" w:sz="4" w:space="0" w:color="000000"/>
            </w:tcBorders>
            <w:shd w:val="clear" w:color="auto" w:fill="auto"/>
            <w:vAlign w:val="center"/>
            <w:hideMark/>
          </w:tcPr>
          <w:p w14:paraId="7794AC43" w14:textId="77777777" w:rsidR="00E046D7" w:rsidRPr="00E850D9" w:rsidRDefault="00E046D7" w:rsidP="00E850D9">
            <w:pPr>
              <w:jc w:val="center"/>
              <w:rPr>
                <w:rFonts w:ascii="Arial" w:hAnsi="Arial" w:cs="Arial"/>
                <w:b/>
                <w:bCs/>
                <w:sz w:val="24"/>
                <w:szCs w:val="24"/>
              </w:rPr>
            </w:pPr>
            <w:r w:rsidRPr="00E850D9">
              <w:rPr>
                <w:rFonts w:ascii="Arial" w:hAnsi="Arial" w:cs="Arial"/>
                <w:b/>
                <w:bCs/>
                <w:sz w:val="24"/>
                <w:szCs w:val="24"/>
              </w:rPr>
              <w:t>Total Charges d'exploitation hors achats et variation de stock</w:t>
            </w:r>
          </w:p>
        </w:tc>
        <w:tc>
          <w:tcPr>
            <w:tcW w:w="1755" w:type="dxa"/>
            <w:tcBorders>
              <w:top w:val="nil"/>
              <w:left w:val="nil"/>
              <w:bottom w:val="nil"/>
              <w:right w:val="single" w:sz="4" w:space="0" w:color="auto"/>
            </w:tcBorders>
            <w:shd w:val="clear" w:color="auto" w:fill="auto"/>
            <w:noWrap/>
            <w:vAlign w:val="center"/>
            <w:hideMark/>
          </w:tcPr>
          <w:p w14:paraId="1DA17C48" w14:textId="77777777" w:rsidR="00E046D7" w:rsidRPr="00E850D9" w:rsidRDefault="00E046D7" w:rsidP="00E850D9">
            <w:pPr>
              <w:jc w:val="right"/>
              <w:rPr>
                <w:rFonts w:ascii="Arial" w:hAnsi="Arial" w:cs="Arial"/>
                <w:b/>
                <w:bCs/>
                <w:sz w:val="24"/>
                <w:szCs w:val="24"/>
              </w:rPr>
            </w:pPr>
            <w:r w:rsidRPr="00E850D9">
              <w:rPr>
                <w:rFonts w:ascii="Arial" w:hAnsi="Arial" w:cs="Arial"/>
                <w:b/>
                <w:bCs/>
                <w:sz w:val="24"/>
                <w:szCs w:val="24"/>
              </w:rPr>
              <w:t>321 367</w:t>
            </w:r>
          </w:p>
        </w:tc>
        <w:tc>
          <w:tcPr>
            <w:tcW w:w="1755" w:type="dxa"/>
            <w:tcBorders>
              <w:top w:val="nil"/>
              <w:left w:val="nil"/>
              <w:bottom w:val="nil"/>
              <w:right w:val="single" w:sz="4" w:space="0" w:color="auto"/>
            </w:tcBorders>
            <w:shd w:val="clear" w:color="auto" w:fill="auto"/>
            <w:noWrap/>
            <w:vAlign w:val="center"/>
            <w:hideMark/>
          </w:tcPr>
          <w:p w14:paraId="57298609" w14:textId="77777777" w:rsidR="00E046D7" w:rsidRPr="00E850D9" w:rsidRDefault="00E046D7" w:rsidP="00E850D9">
            <w:pPr>
              <w:jc w:val="right"/>
              <w:rPr>
                <w:rFonts w:ascii="Arial" w:hAnsi="Arial" w:cs="Arial"/>
                <w:b/>
                <w:bCs/>
                <w:sz w:val="24"/>
                <w:szCs w:val="24"/>
              </w:rPr>
            </w:pPr>
            <w:r w:rsidRPr="00E850D9">
              <w:rPr>
                <w:rFonts w:ascii="Arial" w:hAnsi="Arial" w:cs="Arial"/>
                <w:b/>
                <w:bCs/>
                <w:sz w:val="24"/>
                <w:szCs w:val="24"/>
              </w:rPr>
              <w:t>347 192</w:t>
            </w:r>
          </w:p>
        </w:tc>
      </w:tr>
      <w:tr w:rsidR="00E046D7" w:rsidRPr="00E850D9" w14:paraId="0884C0A1" w14:textId="77777777" w:rsidTr="00E046D7">
        <w:trPr>
          <w:trHeight w:val="315"/>
        </w:trPr>
        <w:tc>
          <w:tcPr>
            <w:tcW w:w="6844" w:type="dxa"/>
            <w:tcBorders>
              <w:top w:val="nil"/>
              <w:left w:val="single" w:sz="4" w:space="0" w:color="auto"/>
              <w:bottom w:val="nil"/>
              <w:right w:val="single" w:sz="4" w:space="0" w:color="000000"/>
            </w:tcBorders>
            <w:shd w:val="clear" w:color="000000" w:fill="D9D9D9"/>
            <w:vAlign w:val="center"/>
            <w:hideMark/>
          </w:tcPr>
          <w:p w14:paraId="67BA721B" w14:textId="77777777" w:rsidR="00E046D7" w:rsidRPr="00E850D9" w:rsidRDefault="00E046D7" w:rsidP="00E850D9">
            <w:pPr>
              <w:jc w:val="center"/>
              <w:rPr>
                <w:rFonts w:ascii="Arial" w:hAnsi="Arial" w:cs="Arial"/>
                <w:b/>
                <w:bCs/>
                <w:sz w:val="24"/>
                <w:szCs w:val="24"/>
              </w:rPr>
            </w:pPr>
            <w:r w:rsidRPr="00E850D9">
              <w:rPr>
                <w:rFonts w:ascii="Arial" w:hAnsi="Arial" w:cs="Arial"/>
                <w:b/>
                <w:bCs/>
                <w:sz w:val="24"/>
                <w:szCs w:val="24"/>
              </w:rPr>
              <w:t>RESULTAT D'EXPLOITATION</w:t>
            </w:r>
          </w:p>
        </w:tc>
        <w:tc>
          <w:tcPr>
            <w:tcW w:w="1755" w:type="dxa"/>
            <w:tcBorders>
              <w:top w:val="nil"/>
              <w:left w:val="nil"/>
              <w:bottom w:val="nil"/>
              <w:right w:val="single" w:sz="4" w:space="0" w:color="auto"/>
            </w:tcBorders>
            <w:shd w:val="clear" w:color="000000" w:fill="D9D9D9"/>
            <w:noWrap/>
            <w:vAlign w:val="center"/>
            <w:hideMark/>
          </w:tcPr>
          <w:p w14:paraId="76B8581D" w14:textId="77777777" w:rsidR="00E046D7" w:rsidRPr="00E850D9" w:rsidRDefault="00E046D7" w:rsidP="00E850D9">
            <w:pPr>
              <w:jc w:val="right"/>
              <w:rPr>
                <w:rFonts w:ascii="Arial" w:hAnsi="Arial" w:cs="Arial"/>
                <w:b/>
                <w:bCs/>
                <w:sz w:val="24"/>
                <w:szCs w:val="24"/>
              </w:rPr>
            </w:pPr>
            <w:r w:rsidRPr="00E850D9">
              <w:rPr>
                <w:rFonts w:ascii="Arial" w:hAnsi="Arial" w:cs="Arial"/>
                <w:b/>
                <w:bCs/>
                <w:sz w:val="24"/>
                <w:szCs w:val="24"/>
              </w:rPr>
              <w:t>33 270</w:t>
            </w:r>
          </w:p>
        </w:tc>
        <w:tc>
          <w:tcPr>
            <w:tcW w:w="1755" w:type="dxa"/>
            <w:tcBorders>
              <w:top w:val="nil"/>
              <w:left w:val="nil"/>
              <w:bottom w:val="nil"/>
              <w:right w:val="single" w:sz="4" w:space="0" w:color="auto"/>
            </w:tcBorders>
            <w:shd w:val="clear" w:color="000000" w:fill="D9D9D9"/>
            <w:noWrap/>
            <w:vAlign w:val="center"/>
            <w:hideMark/>
          </w:tcPr>
          <w:p w14:paraId="1919365E" w14:textId="77777777" w:rsidR="00E046D7" w:rsidRPr="00E850D9" w:rsidRDefault="00E046D7" w:rsidP="00E850D9">
            <w:pPr>
              <w:jc w:val="right"/>
              <w:rPr>
                <w:rFonts w:ascii="Arial" w:hAnsi="Arial" w:cs="Arial"/>
                <w:b/>
                <w:bCs/>
                <w:sz w:val="24"/>
                <w:szCs w:val="24"/>
              </w:rPr>
            </w:pPr>
            <w:r w:rsidRPr="00E850D9">
              <w:rPr>
                <w:rFonts w:ascii="Arial" w:hAnsi="Arial" w:cs="Arial"/>
                <w:b/>
                <w:bCs/>
                <w:sz w:val="24"/>
                <w:szCs w:val="24"/>
              </w:rPr>
              <w:t>-27 184</w:t>
            </w:r>
          </w:p>
        </w:tc>
      </w:tr>
      <w:tr w:rsidR="00E046D7" w:rsidRPr="00E850D9" w14:paraId="2F36C9DF" w14:textId="77777777" w:rsidTr="00E046D7">
        <w:trPr>
          <w:trHeight w:val="315"/>
        </w:trPr>
        <w:tc>
          <w:tcPr>
            <w:tcW w:w="6844" w:type="dxa"/>
            <w:tcBorders>
              <w:top w:val="nil"/>
              <w:left w:val="single" w:sz="4" w:space="0" w:color="auto"/>
              <w:bottom w:val="nil"/>
              <w:right w:val="single" w:sz="4" w:space="0" w:color="000000"/>
            </w:tcBorders>
            <w:shd w:val="clear" w:color="000000" w:fill="D9D9D9"/>
            <w:vAlign w:val="bottom"/>
            <w:hideMark/>
          </w:tcPr>
          <w:p w14:paraId="67DE99F5" w14:textId="77777777" w:rsidR="00E046D7" w:rsidRPr="00E850D9" w:rsidRDefault="00E046D7" w:rsidP="00E850D9">
            <w:pPr>
              <w:jc w:val="center"/>
              <w:rPr>
                <w:rFonts w:ascii="Arial" w:hAnsi="Arial" w:cs="Arial"/>
                <w:b/>
                <w:bCs/>
                <w:sz w:val="24"/>
                <w:szCs w:val="24"/>
              </w:rPr>
            </w:pPr>
            <w:r w:rsidRPr="00E850D9">
              <w:rPr>
                <w:rFonts w:ascii="Arial" w:hAnsi="Arial" w:cs="Arial"/>
                <w:b/>
                <w:bCs/>
                <w:sz w:val="24"/>
                <w:szCs w:val="24"/>
              </w:rPr>
              <w:t>RESULTAT FINANCIER</w:t>
            </w:r>
          </w:p>
        </w:tc>
        <w:tc>
          <w:tcPr>
            <w:tcW w:w="1755" w:type="dxa"/>
            <w:tcBorders>
              <w:top w:val="nil"/>
              <w:left w:val="nil"/>
              <w:bottom w:val="nil"/>
              <w:right w:val="single" w:sz="4" w:space="0" w:color="auto"/>
            </w:tcBorders>
            <w:shd w:val="clear" w:color="000000" w:fill="D9D9D9"/>
            <w:noWrap/>
            <w:vAlign w:val="center"/>
            <w:hideMark/>
          </w:tcPr>
          <w:p w14:paraId="61C5320E" w14:textId="77777777" w:rsidR="00E046D7" w:rsidRPr="00E850D9" w:rsidRDefault="00E046D7" w:rsidP="00E850D9">
            <w:pPr>
              <w:jc w:val="right"/>
              <w:rPr>
                <w:rFonts w:ascii="Arial" w:hAnsi="Arial" w:cs="Arial"/>
                <w:b/>
                <w:bCs/>
                <w:sz w:val="24"/>
                <w:szCs w:val="24"/>
              </w:rPr>
            </w:pPr>
            <w:r w:rsidRPr="00E850D9">
              <w:rPr>
                <w:rFonts w:ascii="Arial" w:hAnsi="Arial" w:cs="Arial"/>
                <w:b/>
                <w:bCs/>
                <w:sz w:val="24"/>
                <w:szCs w:val="24"/>
              </w:rPr>
              <w:t>0</w:t>
            </w:r>
          </w:p>
        </w:tc>
        <w:tc>
          <w:tcPr>
            <w:tcW w:w="1755" w:type="dxa"/>
            <w:tcBorders>
              <w:top w:val="nil"/>
              <w:left w:val="nil"/>
              <w:bottom w:val="nil"/>
              <w:right w:val="single" w:sz="4" w:space="0" w:color="auto"/>
            </w:tcBorders>
            <w:shd w:val="clear" w:color="000000" w:fill="D9D9D9"/>
            <w:noWrap/>
            <w:vAlign w:val="center"/>
            <w:hideMark/>
          </w:tcPr>
          <w:p w14:paraId="651E2C0F" w14:textId="77777777" w:rsidR="00E046D7" w:rsidRPr="00E850D9" w:rsidRDefault="00E046D7" w:rsidP="00E850D9">
            <w:pPr>
              <w:jc w:val="right"/>
              <w:rPr>
                <w:rFonts w:ascii="Arial" w:hAnsi="Arial" w:cs="Arial"/>
                <w:b/>
                <w:bCs/>
                <w:sz w:val="24"/>
                <w:szCs w:val="24"/>
              </w:rPr>
            </w:pPr>
            <w:r w:rsidRPr="00E850D9">
              <w:rPr>
                <w:rFonts w:ascii="Arial" w:hAnsi="Arial" w:cs="Arial"/>
                <w:b/>
                <w:bCs/>
                <w:sz w:val="24"/>
                <w:szCs w:val="24"/>
              </w:rPr>
              <w:t>0</w:t>
            </w:r>
          </w:p>
        </w:tc>
      </w:tr>
      <w:tr w:rsidR="00E046D7" w:rsidRPr="00E850D9" w14:paraId="16342251" w14:textId="77777777" w:rsidTr="00E046D7">
        <w:trPr>
          <w:trHeight w:val="315"/>
        </w:trPr>
        <w:tc>
          <w:tcPr>
            <w:tcW w:w="6844" w:type="dxa"/>
            <w:tcBorders>
              <w:top w:val="nil"/>
              <w:left w:val="single" w:sz="4" w:space="0" w:color="auto"/>
              <w:bottom w:val="nil"/>
              <w:right w:val="single" w:sz="4" w:space="0" w:color="000000"/>
            </w:tcBorders>
            <w:shd w:val="clear" w:color="000000" w:fill="D9D9D9"/>
            <w:vAlign w:val="center"/>
            <w:hideMark/>
          </w:tcPr>
          <w:p w14:paraId="63EB3D30" w14:textId="77777777" w:rsidR="00E046D7" w:rsidRPr="00E850D9" w:rsidRDefault="00E046D7" w:rsidP="00E850D9">
            <w:pPr>
              <w:jc w:val="center"/>
              <w:rPr>
                <w:rFonts w:ascii="Arial" w:hAnsi="Arial" w:cs="Arial"/>
                <w:b/>
                <w:bCs/>
                <w:sz w:val="24"/>
                <w:szCs w:val="24"/>
              </w:rPr>
            </w:pPr>
            <w:r w:rsidRPr="00E850D9">
              <w:rPr>
                <w:rFonts w:ascii="Arial" w:hAnsi="Arial" w:cs="Arial"/>
                <w:b/>
                <w:bCs/>
                <w:sz w:val="24"/>
                <w:szCs w:val="24"/>
              </w:rPr>
              <w:t>RESULTAT COURANT</w:t>
            </w:r>
          </w:p>
        </w:tc>
        <w:tc>
          <w:tcPr>
            <w:tcW w:w="1755" w:type="dxa"/>
            <w:tcBorders>
              <w:top w:val="nil"/>
              <w:left w:val="nil"/>
              <w:bottom w:val="nil"/>
              <w:right w:val="single" w:sz="4" w:space="0" w:color="auto"/>
            </w:tcBorders>
            <w:shd w:val="clear" w:color="000000" w:fill="D9D9D9"/>
            <w:noWrap/>
            <w:vAlign w:val="center"/>
            <w:hideMark/>
          </w:tcPr>
          <w:p w14:paraId="529737B9" w14:textId="77777777" w:rsidR="00E046D7" w:rsidRPr="00E850D9" w:rsidRDefault="00E046D7" w:rsidP="00E850D9">
            <w:pPr>
              <w:jc w:val="right"/>
              <w:rPr>
                <w:rFonts w:ascii="Arial" w:hAnsi="Arial" w:cs="Arial"/>
                <w:b/>
                <w:bCs/>
                <w:sz w:val="24"/>
                <w:szCs w:val="24"/>
              </w:rPr>
            </w:pPr>
            <w:r w:rsidRPr="00E850D9">
              <w:rPr>
                <w:rFonts w:ascii="Arial" w:hAnsi="Arial" w:cs="Arial"/>
                <w:b/>
                <w:bCs/>
                <w:sz w:val="24"/>
                <w:szCs w:val="24"/>
              </w:rPr>
              <w:t>33 270</w:t>
            </w:r>
          </w:p>
        </w:tc>
        <w:tc>
          <w:tcPr>
            <w:tcW w:w="1755" w:type="dxa"/>
            <w:tcBorders>
              <w:top w:val="nil"/>
              <w:left w:val="nil"/>
              <w:bottom w:val="nil"/>
              <w:right w:val="single" w:sz="4" w:space="0" w:color="auto"/>
            </w:tcBorders>
            <w:shd w:val="clear" w:color="000000" w:fill="D9D9D9"/>
            <w:noWrap/>
            <w:vAlign w:val="center"/>
            <w:hideMark/>
          </w:tcPr>
          <w:p w14:paraId="0E419385" w14:textId="77777777" w:rsidR="00E046D7" w:rsidRPr="00E850D9" w:rsidRDefault="00E046D7" w:rsidP="00E850D9">
            <w:pPr>
              <w:jc w:val="right"/>
              <w:rPr>
                <w:rFonts w:ascii="Arial" w:hAnsi="Arial" w:cs="Arial"/>
                <w:b/>
                <w:bCs/>
                <w:sz w:val="24"/>
                <w:szCs w:val="24"/>
              </w:rPr>
            </w:pPr>
            <w:r w:rsidRPr="00E850D9">
              <w:rPr>
                <w:rFonts w:ascii="Arial" w:hAnsi="Arial" w:cs="Arial"/>
                <w:b/>
                <w:bCs/>
                <w:sz w:val="24"/>
                <w:szCs w:val="24"/>
              </w:rPr>
              <w:t>-27 184</w:t>
            </w:r>
          </w:p>
        </w:tc>
      </w:tr>
      <w:tr w:rsidR="00E046D7" w:rsidRPr="00E850D9" w14:paraId="19A1B7BA" w14:textId="77777777" w:rsidTr="00E046D7">
        <w:trPr>
          <w:trHeight w:val="315"/>
        </w:trPr>
        <w:tc>
          <w:tcPr>
            <w:tcW w:w="6844" w:type="dxa"/>
            <w:tcBorders>
              <w:top w:val="nil"/>
              <w:left w:val="single" w:sz="4" w:space="0" w:color="auto"/>
              <w:bottom w:val="nil"/>
              <w:right w:val="single" w:sz="4" w:space="0" w:color="000000"/>
            </w:tcBorders>
            <w:shd w:val="clear" w:color="000000" w:fill="D9D9D9"/>
            <w:vAlign w:val="center"/>
            <w:hideMark/>
          </w:tcPr>
          <w:p w14:paraId="691540A2" w14:textId="77777777" w:rsidR="00E046D7" w:rsidRPr="00E850D9" w:rsidRDefault="00E046D7" w:rsidP="00E850D9">
            <w:pPr>
              <w:jc w:val="center"/>
              <w:rPr>
                <w:rFonts w:ascii="Arial" w:hAnsi="Arial" w:cs="Arial"/>
                <w:b/>
                <w:bCs/>
                <w:sz w:val="24"/>
                <w:szCs w:val="24"/>
              </w:rPr>
            </w:pPr>
            <w:r w:rsidRPr="00E850D9">
              <w:rPr>
                <w:rFonts w:ascii="Arial" w:hAnsi="Arial" w:cs="Arial"/>
                <w:b/>
                <w:bCs/>
                <w:sz w:val="24"/>
                <w:szCs w:val="24"/>
              </w:rPr>
              <w:t>RESULTAT EXCEPTIONNEL</w:t>
            </w:r>
          </w:p>
        </w:tc>
        <w:tc>
          <w:tcPr>
            <w:tcW w:w="1755" w:type="dxa"/>
            <w:tcBorders>
              <w:top w:val="nil"/>
              <w:left w:val="nil"/>
              <w:bottom w:val="nil"/>
              <w:right w:val="single" w:sz="4" w:space="0" w:color="auto"/>
            </w:tcBorders>
            <w:shd w:val="clear" w:color="000000" w:fill="D9D9D9"/>
            <w:noWrap/>
            <w:vAlign w:val="center"/>
            <w:hideMark/>
          </w:tcPr>
          <w:p w14:paraId="6F5D846E" w14:textId="77777777" w:rsidR="00E046D7" w:rsidRPr="00E850D9" w:rsidRDefault="00E046D7" w:rsidP="00E850D9">
            <w:pPr>
              <w:jc w:val="right"/>
              <w:rPr>
                <w:rFonts w:ascii="Arial" w:hAnsi="Arial" w:cs="Arial"/>
                <w:b/>
                <w:bCs/>
                <w:sz w:val="24"/>
                <w:szCs w:val="24"/>
              </w:rPr>
            </w:pPr>
            <w:r w:rsidRPr="00E850D9">
              <w:rPr>
                <w:rFonts w:ascii="Arial" w:hAnsi="Arial" w:cs="Arial"/>
                <w:b/>
                <w:bCs/>
                <w:sz w:val="24"/>
                <w:szCs w:val="24"/>
              </w:rPr>
              <w:t>0</w:t>
            </w:r>
          </w:p>
        </w:tc>
        <w:tc>
          <w:tcPr>
            <w:tcW w:w="1755" w:type="dxa"/>
            <w:tcBorders>
              <w:top w:val="nil"/>
              <w:left w:val="nil"/>
              <w:bottom w:val="nil"/>
              <w:right w:val="single" w:sz="4" w:space="0" w:color="auto"/>
            </w:tcBorders>
            <w:shd w:val="clear" w:color="000000" w:fill="D9D9D9"/>
            <w:noWrap/>
            <w:vAlign w:val="center"/>
            <w:hideMark/>
          </w:tcPr>
          <w:p w14:paraId="71AE5A48" w14:textId="77777777" w:rsidR="00E046D7" w:rsidRPr="00E850D9" w:rsidRDefault="00E046D7" w:rsidP="00E850D9">
            <w:pPr>
              <w:jc w:val="right"/>
              <w:rPr>
                <w:rFonts w:ascii="Arial" w:hAnsi="Arial" w:cs="Arial"/>
                <w:b/>
                <w:bCs/>
                <w:sz w:val="24"/>
                <w:szCs w:val="24"/>
              </w:rPr>
            </w:pPr>
            <w:r w:rsidRPr="00E850D9">
              <w:rPr>
                <w:rFonts w:ascii="Arial" w:hAnsi="Arial" w:cs="Arial"/>
                <w:b/>
                <w:bCs/>
                <w:sz w:val="24"/>
                <w:szCs w:val="24"/>
              </w:rPr>
              <w:t>0</w:t>
            </w:r>
          </w:p>
        </w:tc>
      </w:tr>
      <w:tr w:rsidR="00E046D7" w:rsidRPr="00E850D9" w14:paraId="64BC8641" w14:textId="77777777" w:rsidTr="00E046D7">
        <w:trPr>
          <w:trHeight w:val="315"/>
        </w:trPr>
        <w:tc>
          <w:tcPr>
            <w:tcW w:w="6844" w:type="dxa"/>
            <w:tcBorders>
              <w:top w:val="nil"/>
              <w:left w:val="single" w:sz="4" w:space="0" w:color="auto"/>
              <w:bottom w:val="nil"/>
              <w:right w:val="single" w:sz="4" w:space="0" w:color="000000"/>
            </w:tcBorders>
            <w:shd w:val="clear" w:color="000000" w:fill="D9D9D9"/>
            <w:vAlign w:val="center"/>
            <w:hideMark/>
          </w:tcPr>
          <w:p w14:paraId="6C120AF9" w14:textId="77777777" w:rsidR="00E046D7" w:rsidRPr="00E850D9" w:rsidRDefault="00E046D7" w:rsidP="00E850D9">
            <w:pPr>
              <w:jc w:val="center"/>
              <w:rPr>
                <w:rFonts w:ascii="Arial" w:hAnsi="Arial" w:cs="Arial"/>
                <w:b/>
                <w:bCs/>
                <w:sz w:val="24"/>
                <w:szCs w:val="24"/>
              </w:rPr>
            </w:pPr>
            <w:r w:rsidRPr="00E850D9">
              <w:rPr>
                <w:rFonts w:ascii="Arial" w:hAnsi="Arial" w:cs="Arial"/>
                <w:b/>
                <w:bCs/>
                <w:sz w:val="24"/>
                <w:szCs w:val="24"/>
              </w:rPr>
              <w:t>RESULTAT ECONOMIQUE</w:t>
            </w:r>
          </w:p>
        </w:tc>
        <w:tc>
          <w:tcPr>
            <w:tcW w:w="1755" w:type="dxa"/>
            <w:tcBorders>
              <w:top w:val="nil"/>
              <w:left w:val="nil"/>
              <w:bottom w:val="nil"/>
              <w:right w:val="single" w:sz="4" w:space="0" w:color="auto"/>
            </w:tcBorders>
            <w:shd w:val="clear" w:color="000000" w:fill="D9D9D9"/>
            <w:noWrap/>
            <w:vAlign w:val="center"/>
            <w:hideMark/>
          </w:tcPr>
          <w:p w14:paraId="0B3BD956" w14:textId="77777777" w:rsidR="00E046D7" w:rsidRPr="00E850D9" w:rsidRDefault="00E046D7" w:rsidP="00E850D9">
            <w:pPr>
              <w:jc w:val="right"/>
              <w:rPr>
                <w:rFonts w:ascii="Arial" w:hAnsi="Arial" w:cs="Arial"/>
                <w:b/>
                <w:bCs/>
                <w:sz w:val="24"/>
                <w:szCs w:val="24"/>
              </w:rPr>
            </w:pPr>
            <w:r w:rsidRPr="00E850D9">
              <w:rPr>
                <w:rFonts w:ascii="Arial" w:hAnsi="Arial" w:cs="Arial"/>
                <w:b/>
                <w:bCs/>
                <w:sz w:val="24"/>
                <w:szCs w:val="24"/>
              </w:rPr>
              <w:t>33 270</w:t>
            </w:r>
          </w:p>
        </w:tc>
        <w:tc>
          <w:tcPr>
            <w:tcW w:w="1755" w:type="dxa"/>
            <w:tcBorders>
              <w:top w:val="nil"/>
              <w:left w:val="nil"/>
              <w:bottom w:val="nil"/>
              <w:right w:val="single" w:sz="4" w:space="0" w:color="auto"/>
            </w:tcBorders>
            <w:shd w:val="clear" w:color="000000" w:fill="D9D9D9"/>
            <w:noWrap/>
            <w:vAlign w:val="center"/>
            <w:hideMark/>
          </w:tcPr>
          <w:p w14:paraId="120D7ADB" w14:textId="77777777" w:rsidR="00E046D7" w:rsidRPr="00E850D9" w:rsidRDefault="00E046D7" w:rsidP="00E850D9">
            <w:pPr>
              <w:jc w:val="right"/>
              <w:rPr>
                <w:rFonts w:ascii="Arial" w:hAnsi="Arial" w:cs="Arial"/>
                <w:b/>
                <w:bCs/>
                <w:sz w:val="24"/>
                <w:szCs w:val="24"/>
              </w:rPr>
            </w:pPr>
            <w:r w:rsidRPr="00E850D9">
              <w:rPr>
                <w:rFonts w:ascii="Arial" w:hAnsi="Arial" w:cs="Arial"/>
                <w:b/>
                <w:bCs/>
                <w:sz w:val="24"/>
                <w:szCs w:val="24"/>
              </w:rPr>
              <w:t>-27 184</w:t>
            </w:r>
          </w:p>
        </w:tc>
      </w:tr>
      <w:tr w:rsidR="00E046D7" w:rsidRPr="00E850D9" w14:paraId="07A63E0C" w14:textId="77777777" w:rsidTr="00E046D7">
        <w:trPr>
          <w:trHeight w:val="315"/>
        </w:trPr>
        <w:tc>
          <w:tcPr>
            <w:tcW w:w="6844" w:type="dxa"/>
            <w:tcBorders>
              <w:top w:val="nil"/>
              <w:left w:val="single" w:sz="4" w:space="0" w:color="auto"/>
              <w:bottom w:val="nil"/>
              <w:right w:val="single" w:sz="4" w:space="0" w:color="000000"/>
            </w:tcBorders>
            <w:shd w:val="clear" w:color="auto" w:fill="auto"/>
            <w:vAlign w:val="center"/>
            <w:hideMark/>
          </w:tcPr>
          <w:p w14:paraId="2F775F27" w14:textId="77777777" w:rsidR="00E046D7" w:rsidRPr="00E850D9" w:rsidRDefault="00E046D7" w:rsidP="00E850D9">
            <w:pPr>
              <w:rPr>
                <w:rFonts w:ascii="Arial" w:hAnsi="Arial" w:cs="Arial"/>
                <w:sz w:val="24"/>
                <w:szCs w:val="24"/>
              </w:rPr>
            </w:pPr>
            <w:r w:rsidRPr="00E850D9">
              <w:rPr>
                <w:rFonts w:ascii="Arial" w:hAnsi="Arial" w:cs="Arial"/>
                <w:sz w:val="24"/>
                <w:szCs w:val="24"/>
              </w:rPr>
              <w:t>Reprise de résultat</w:t>
            </w:r>
          </w:p>
        </w:tc>
        <w:tc>
          <w:tcPr>
            <w:tcW w:w="1755" w:type="dxa"/>
            <w:tcBorders>
              <w:top w:val="nil"/>
              <w:left w:val="nil"/>
              <w:bottom w:val="nil"/>
              <w:right w:val="single" w:sz="4" w:space="0" w:color="auto"/>
            </w:tcBorders>
            <w:shd w:val="clear" w:color="auto" w:fill="auto"/>
            <w:noWrap/>
            <w:vAlign w:val="center"/>
            <w:hideMark/>
          </w:tcPr>
          <w:p w14:paraId="118A3875"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0</w:t>
            </w:r>
          </w:p>
        </w:tc>
        <w:tc>
          <w:tcPr>
            <w:tcW w:w="1755" w:type="dxa"/>
            <w:tcBorders>
              <w:top w:val="nil"/>
              <w:left w:val="nil"/>
              <w:bottom w:val="nil"/>
              <w:right w:val="single" w:sz="4" w:space="0" w:color="auto"/>
            </w:tcBorders>
            <w:shd w:val="clear" w:color="auto" w:fill="auto"/>
            <w:noWrap/>
            <w:vAlign w:val="center"/>
            <w:hideMark/>
          </w:tcPr>
          <w:p w14:paraId="7EA49972"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19 771</w:t>
            </w:r>
          </w:p>
        </w:tc>
      </w:tr>
      <w:tr w:rsidR="00E046D7" w:rsidRPr="00E850D9" w14:paraId="6779585D" w14:textId="77777777" w:rsidTr="00E046D7">
        <w:trPr>
          <w:trHeight w:val="315"/>
        </w:trPr>
        <w:tc>
          <w:tcPr>
            <w:tcW w:w="6844" w:type="dxa"/>
            <w:tcBorders>
              <w:top w:val="nil"/>
              <w:left w:val="single" w:sz="4" w:space="0" w:color="auto"/>
              <w:bottom w:val="nil"/>
              <w:right w:val="single" w:sz="4" w:space="0" w:color="000000"/>
            </w:tcBorders>
            <w:shd w:val="clear" w:color="auto" w:fill="auto"/>
            <w:vAlign w:val="center"/>
            <w:hideMark/>
          </w:tcPr>
          <w:p w14:paraId="0FA6F62E" w14:textId="77777777" w:rsidR="00E046D7" w:rsidRPr="00E850D9" w:rsidRDefault="00E046D7" w:rsidP="00E850D9">
            <w:pPr>
              <w:rPr>
                <w:rFonts w:ascii="Arial" w:hAnsi="Arial" w:cs="Arial"/>
                <w:sz w:val="24"/>
                <w:szCs w:val="24"/>
              </w:rPr>
            </w:pPr>
            <w:r w:rsidRPr="00E850D9">
              <w:rPr>
                <w:rFonts w:ascii="Arial" w:hAnsi="Arial" w:cs="Arial"/>
                <w:sz w:val="24"/>
                <w:szCs w:val="24"/>
              </w:rPr>
              <w:t>Dépenses non opposables (dont prov. CP)</w:t>
            </w:r>
          </w:p>
        </w:tc>
        <w:tc>
          <w:tcPr>
            <w:tcW w:w="1755" w:type="dxa"/>
            <w:tcBorders>
              <w:top w:val="nil"/>
              <w:left w:val="nil"/>
              <w:bottom w:val="nil"/>
              <w:right w:val="single" w:sz="4" w:space="0" w:color="auto"/>
            </w:tcBorders>
            <w:shd w:val="clear" w:color="auto" w:fill="auto"/>
            <w:noWrap/>
            <w:vAlign w:val="center"/>
            <w:hideMark/>
          </w:tcPr>
          <w:p w14:paraId="133EEF72"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0</w:t>
            </w:r>
          </w:p>
        </w:tc>
        <w:tc>
          <w:tcPr>
            <w:tcW w:w="1755" w:type="dxa"/>
            <w:tcBorders>
              <w:top w:val="nil"/>
              <w:left w:val="nil"/>
              <w:bottom w:val="nil"/>
              <w:right w:val="single" w:sz="4" w:space="0" w:color="auto"/>
            </w:tcBorders>
            <w:shd w:val="clear" w:color="auto" w:fill="auto"/>
            <w:noWrap/>
            <w:vAlign w:val="center"/>
            <w:hideMark/>
          </w:tcPr>
          <w:p w14:paraId="7074ACBF" w14:textId="77777777" w:rsidR="00E046D7" w:rsidRPr="00E850D9" w:rsidRDefault="00E046D7" w:rsidP="00E850D9">
            <w:pPr>
              <w:jc w:val="right"/>
              <w:rPr>
                <w:rFonts w:ascii="Arial" w:hAnsi="Arial" w:cs="Arial"/>
                <w:sz w:val="24"/>
                <w:szCs w:val="24"/>
              </w:rPr>
            </w:pPr>
            <w:r w:rsidRPr="00E850D9">
              <w:rPr>
                <w:rFonts w:ascii="Arial" w:hAnsi="Arial" w:cs="Arial"/>
                <w:sz w:val="24"/>
                <w:szCs w:val="24"/>
              </w:rPr>
              <w:t>0</w:t>
            </w:r>
          </w:p>
        </w:tc>
      </w:tr>
      <w:tr w:rsidR="00E046D7" w:rsidRPr="00E850D9" w14:paraId="46C991B7" w14:textId="77777777" w:rsidTr="00E046D7">
        <w:trPr>
          <w:trHeight w:val="315"/>
        </w:trPr>
        <w:tc>
          <w:tcPr>
            <w:tcW w:w="6844" w:type="dxa"/>
            <w:tcBorders>
              <w:top w:val="nil"/>
              <w:left w:val="single" w:sz="4" w:space="0" w:color="auto"/>
              <w:bottom w:val="single" w:sz="4" w:space="0" w:color="auto"/>
              <w:right w:val="single" w:sz="4" w:space="0" w:color="000000"/>
            </w:tcBorders>
            <w:shd w:val="clear" w:color="000000" w:fill="D9D9D9"/>
            <w:vAlign w:val="center"/>
            <w:hideMark/>
          </w:tcPr>
          <w:p w14:paraId="353FC48C" w14:textId="77777777" w:rsidR="00E046D7" w:rsidRPr="00E850D9" w:rsidRDefault="00E046D7" w:rsidP="00E850D9">
            <w:pPr>
              <w:jc w:val="center"/>
              <w:rPr>
                <w:rFonts w:ascii="Arial" w:hAnsi="Arial" w:cs="Arial"/>
                <w:b/>
                <w:bCs/>
                <w:sz w:val="24"/>
                <w:szCs w:val="24"/>
              </w:rPr>
            </w:pPr>
            <w:r w:rsidRPr="00E850D9">
              <w:rPr>
                <w:rFonts w:ascii="Arial" w:hAnsi="Arial" w:cs="Arial"/>
                <w:b/>
                <w:bCs/>
                <w:sz w:val="24"/>
                <w:szCs w:val="24"/>
              </w:rPr>
              <w:t>RESULTAT EFFECTIF</w:t>
            </w:r>
          </w:p>
        </w:tc>
        <w:tc>
          <w:tcPr>
            <w:tcW w:w="1755" w:type="dxa"/>
            <w:tcBorders>
              <w:top w:val="nil"/>
              <w:left w:val="nil"/>
              <w:bottom w:val="single" w:sz="4" w:space="0" w:color="auto"/>
              <w:right w:val="single" w:sz="4" w:space="0" w:color="auto"/>
            </w:tcBorders>
            <w:shd w:val="clear" w:color="000000" w:fill="D9D9D9"/>
            <w:noWrap/>
            <w:vAlign w:val="center"/>
            <w:hideMark/>
          </w:tcPr>
          <w:p w14:paraId="6A6403C0" w14:textId="77777777" w:rsidR="00E046D7" w:rsidRPr="00E850D9" w:rsidRDefault="00E046D7" w:rsidP="00E850D9">
            <w:pPr>
              <w:jc w:val="right"/>
              <w:rPr>
                <w:rFonts w:ascii="Arial" w:hAnsi="Arial" w:cs="Arial"/>
                <w:b/>
                <w:bCs/>
                <w:sz w:val="24"/>
                <w:szCs w:val="24"/>
              </w:rPr>
            </w:pPr>
            <w:r w:rsidRPr="00E850D9">
              <w:rPr>
                <w:rFonts w:ascii="Arial" w:hAnsi="Arial" w:cs="Arial"/>
                <w:b/>
                <w:bCs/>
                <w:sz w:val="24"/>
                <w:szCs w:val="24"/>
              </w:rPr>
              <w:t>33 270</w:t>
            </w:r>
          </w:p>
        </w:tc>
        <w:tc>
          <w:tcPr>
            <w:tcW w:w="1755" w:type="dxa"/>
            <w:tcBorders>
              <w:top w:val="nil"/>
              <w:left w:val="nil"/>
              <w:bottom w:val="single" w:sz="4" w:space="0" w:color="auto"/>
              <w:right w:val="single" w:sz="4" w:space="0" w:color="auto"/>
            </w:tcBorders>
            <w:shd w:val="clear" w:color="000000" w:fill="D9D9D9"/>
            <w:noWrap/>
            <w:vAlign w:val="center"/>
            <w:hideMark/>
          </w:tcPr>
          <w:p w14:paraId="19F0D53D" w14:textId="77777777" w:rsidR="00E046D7" w:rsidRPr="00E850D9" w:rsidRDefault="00E046D7" w:rsidP="00E850D9">
            <w:pPr>
              <w:jc w:val="right"/>
              <w:rPr>
                <w:rFonts w:ascii="Arial" w:hAnsi="Arial" w:cs="Arial"/>
                <w:b/>
                <w:bCs/>
                <w:sz w:val="24"/>
                <w:szCs w:val="24"/>
              </w:rPr>
            </w:pPr>
            <w:r w:rsidRPr="00E850D9">
              <w:rPr>
                <w:rFonts w:ascii="Arial" w:hAnsi="Arial" w:cs="Arial"/>
                <w:b/>
                <w:bCs/>
                <w:sz w:val="24"/>
                <w:szCs w:val="24"/>
              </w:rPr>
              <w:t>-7 413</w:t>
            </w:r>
          </w:p>
        </w:tc>
      </w:tr>
    </w:tbl>
    <w:p w14:paraId="3DE7E77B" w14:textId="77777777" w:rsidR="007A154F" w:rsidRDefault="00D9243C" w:rsidP="00D9243C">
      <w:pPr>
        <w:tabs>
          <w:tab w:val="left" w:pos="563"/>
        </w:tabs>
        <w:rPr>
          <w:sz w:val="12"/>
          <w:szCs w:val="12"/>
        </w:rPr>
      </w:pPr>
      <w:r>
        <w:rPr>
          <w:sz w:val="12"/>
          <w:szCs w:val="12"/>
        </w:rPr>
        <w:br w:type="page"/>
      </w:r>
    </w:p>
    <w:tbl>
      <w:tblPr>
        <w:tblW w:w="10354" w:type="dxa"/>
        <w:jc w:val="center"/>
        <w:tblCellMar>
          <w:left w:w="70" w:type="dxa"/>
          <w:right w:w="70" w:type="dxa"/>
        </w:tblCellMar>
        <w:tblLook w:val="04A0" w:firstRow="1" w:lastRow="0" w:firstColumn="1" w:lastColumn="0" w:noHBand="0" w:noVBand="1"/>
      </w:tblPr>
      <w:tblGrid>
        <w:gridCol w:w="589"/>
        <w:gridCol w:w="6253"/>
        <w:gridCol w:w="1756"/>
        <w:gridCol w:w="1756"/>
      </w:tblGrid>
      <w:tr w:rsidR="007A154F" w:rsidRPr="007A154F" w14:paraId="29930658" w14:textId="77777777" w:rsidTr="005F7241">
        <w:trPr>
          <w:trHeight w:val="293"/>
          <w:tblHeader/>
          <w:jc w:val="center"/>
        </w:trPr>
        <w:tc>
          <w:tcPr>
            <w:tcW w:w="6842" w:type="dxa"/>
            <w:gridSpan w:val="2"/>
            <w:vMerge w:val="restart"/>
            <w:tcBorders>
              <w:top w:val="nil"/>
              <w:left w:val="single" w:sz="4" w:space="0" w:color="auto"/>
              <w:bottom w:val="single" w:sz="4" w:space="0" w:color="000000"/>
              <w:right w:val="single" w:sz="8" w:space="0" w:color="000000"/>
            </w:tcBorders>
            <w:shd w:val="clear" w:color="auto" w:fill="auto"/>
            <w:vAlign w:val="center"/>
            <w:hideMark/>
          </w:tcPr>
          <w:p w14:paraId="04A836E6" w14:textId="77777777" w:rsidR="007A154F" w:rsidRPr="007A154F" w:rsidRDefault="007A154F" w:rsidP="001837AD">
            <w:pPr>
              <w:jc w:val="center"/>
              <w:rPr>
                <w:rFonts w:ascii="Calibri" w:hAnsi="Calibri" w:cs="Calibri"/>
                <w:b/>
                <w:bCs/>
                <w:sz w:val="24"/>
                <w:szCs w:val="24"/>
              </w:rPr>
            </w:pPr>
            <w:r w:rsidRPr="007A154F">
              <w:rPr>
                <w:rFonts w:ascii="Calibri" w:hAnsi="Calibri" w:cs="Calibri"/>
                <w:b/>
                <w:bCs/>
                <w:sz w:val="24"/>
                <w:szCs w:val="24"/>
              </w:rPr>
              <w:t>Compte de résultat - O. WITKOWSKA Social</w:t>
            </w:r>
          </w:p>
        </w:tc>
        <w:tc>
          <w:tcPr>
            <w:tcW w:w="1756" w:type="dxa"/>
            <w:vMerge w:val="restart"/>
            <w:tcBorders>
              <w:top w:val="nil"/>
              <w:left w:val="single" w:sz="4" w:space="0" w:color="auto"/>
              <w:bottom w:val="single" w:sz="4" w:space="0" w:color="auto"/>
              <w:right w:val="single" w:sz="4" w:space="0" w:color="auto"/>
            </w:tcBorders>
            <w:shd w:val="clear" w:color="000000" w:fill="963634"/>
            <w:vAlign w:val="center"/>
            <w:hideMark/>
          </w:tcPr>
          <w:p w14:paraId="444EC788" w14:textId="77777777" w:rsidR="007A154F" w:rsidRPr="007A154F" w:rsidRDefault="007A154F" w:rsidP="001837AD">
            <w:pPr>
              <w:jc w:val="center"/>
              <w:rPr>
                <w:rFonts w:ascii="Calibri" w:hAnsi="Calibri" w:cs="Calibri"/>
                <w:b/>
                <w:bCs/>
                <w:color w:val="FFFFFF"/>
                <w:sz w:val="24"/>
                <w:szCs w:val="24"/>
              </w:rPr>
            </w:pPr>
            <w:r w:rsidRPr="007A154F">
              <w:rPr>
                <w:rFonts w:ascii="Calibri" w:hAnsi="Calibri" w:cs="Calibri"/>
                <w:b/>
                <w:bCs/>
                <w:color w:val="FFFFFF"/>
                <w:sz w:val="24"/>
                <w:szCs w:val="24"/>
              </w:rPr>
              <w:t>2023</w:t>
            </w:r>
          </w:p>
        </w:tc>
        <w:tc>
          <w:tcPr>
            <w:tcW w:w="1756" w:type="dxa"/>
            <w:vMerge w:val="restart"/>
            <w:tcBorders>
              <w:top w:val="nil"/>
              <w:left w:val="single" w:sz="4" w:space="0" w:color="auto"/>
              <w:bottom w:val="single" w:sz="4" w:space="0" w:color="000000"/>
              <w:right w:val="single" w:sz="4" w:space="0" w:color="auto"/>
            </w:tcBorders>
            <w:shd w:val="clear" w:color="000000" w:fill="963634"/>
            <w:vAlign w:val="center"/>
            <w:hideMark/>
          </w:tcPr>
          <w:p w14:paraId="1D498C2B" w14:textId="77777777" w:rsidR="007A154F" w:rsidRPr="007A154F" w:rsidRDefault="007A154F" w:rsidP="001837AD">
            <w:pPr>
              <w:jc w:val="center"/>
              <w:rPr>
                <w:rFonts w:ascii="Calibri" w:hAnsi="Calibri" w:cs="Calibri"/>
                <w:b/>
                <w:bCs/>
                <w:color w:val="FFFFFF"/>
                <w:sz w:val="24"/>
                <w:szCs w:val="24"/>
              </w:rPr>
            </w:pPr>
            <w:r w:rsidRPr="007A154F">
              <w:rPr>
                <w:rFonts w:ascii="Calibri" w:hAnsi="Calibri" w:cs="Calibri"/>
                <w:b/>
                <w:bCs/>
                <w:color w:val="FFFFFF"/>
                <w:sz w:val="24"/>
                <w:szCs w:val="24"/>
              </w:rPr>
              <w:t>2022</w:t>
            </w:r>
          </w:p>
        </w:tc>
      </w:tr>
      <w:tr w:rsidR="005F7241" w:rsidRPr="007A154F" w14:paraId="333C606B" w14:textId="77777777" w:rsidTr="005F7241">
        <w:trPr>
          <w:trHeight w:val="900"/>
          <w:jc w:val="center"/>
        </w:trPr>
        <w:tc>
          <w:tcPr>
            <w:tcW w:w="6842" w:type="dxa"/>
            <w:gridSpan w:val="2"/>
            <w:vMerge/>
            <w:tcBorders>
              <w:top w:val="nil"/>
              <w:left w:val="single" w:sz="4" w:space="0" w:color="auto"/>
              <w:bottom w:val="single" w:sz="4" w:space="0" w:color="000000"/>
              <w:right w:val="single" w:sz="8" w:space="0" w:color="000000"/>
            </w:tcBorders>
            <w:vAlign w:val="center"/>
            <w:hideMark/>
          </w:tcPr>
          <w:p w14:paraId="086724B4" w14:textId="77777777" w:rsidR="005F7241" w:rsidRPr="007A154F" w:rsidRDefault="005F7241" w:rsidP="001837AD">
            <w:pPr>
              <w:rPr>
                <w:rFonts w:ascii="Calibri" w:hAnsi="Calibri" w:cs="Calibri"/>
                <w:b/>
                <w:bCs/>
                <w:sz w:val="24"/>
                <w:szCs w:val="24"/>
              </w:rPr>
            </w:pPr>
          </w:p>
        </w:tc>
        <w:tc>
          <w:tcPr>
            <w:tcW w:w="1756" w:type="dxa"/>
            <w:vMerge/>
            <w:tcBorders>
              <w:top w:val="nil"/>
              <w:left w:val="single" w:sz="4" w:space="0" w:color="auto"/>
              <w:bottom w:val="single" w:sz="4" w:space="0" w:color="auto"/>
              <w:right w:val="single" w:sz="4" w:space="0" w:color="auto"/>
            </w:tcBorders>
            <w:vAlign w:val="center"/>
            <w:hideMark/>
          </w:tcPr>
          <w:p w14:paraId="77F7D2D9" w14:textId="77777777" w:rsidR="005F7241" w:rsidRPr="007A154F" w:rsidRDefault="005F7241" w:rsidP="001837AD">
            <w:pPr>
              <w:rPr>
                <w:rFonts w:ascii="Calibri" w:hAnsi="Calibri" w:cs="Calibri"/>
                <w:b/>
                <w:bCs/>
                <w:color w:val="FFFFFF"/>
                <w:sz w:val="24"/>
                <w:szCs w:val="24"/>
              </w:rPr>
            </w:pPr>
          </w:p>
        </w:tc>
        <w:tc>
          <w:tcPr>
            <w:tcW w:w="1756" w:type="dxa"/>
            <w:vMerge/>
            <w:tcBorders>
              <w:top w:val="nil"/>
              <w:left w:val="single" w:sz="4" w:space="0" w:color="auto"/>
              <w:bottom w:val="single" w:sz="4" w:space="0" w:color="000000"/>
              <w:right w:val="single" w:sz="4" w:space="0" w:color="auto"/>
            </w:tcBorders>
            <w:vAlign w:val="center"/>
            <w:hideMark/>
          </w:tcPr>
          <w:p w14:paraId="7960B747" w14:textId="77777777" w:rsidR="005F7241" w:rsidRPr="007A154F" w:rsidRDefault="005F7241" w:rsidP="001837AD">
            <w:pPr>
              <w:rPr>
                <w:rFonts w:ascii="Calibri" w:hAnsi="Calibri" w:cs="Calibri"/>
                <w:b/>
                <w:bCs/>
                <w:color w:val="FFFFFF"/>
                <w:sz w:val="24"/>
                <w:szCs w:val="24"/>
              </w:rPr>
            </w:pPr>
          </w:p>
        </w:tc>
      </w:tr>
      <w:tr w:rsidR="005F7241" w:rsidRPr="007A154F" w14:paraId="706B92BC" w14:textId="77777777" w:rsidTr="005F7241">
        <w:trPr>
          <w:trHeight w:val="315"/>
          <w:jc w:val="center"/>
        </w:trPr>
        <w:tc>
          <w:tcPr>
            <w:tcW w:w="6842" w:type="dxa"/>
            <w:gridSpan w:val="2"/>
            <w:tcBorders>
              <w:top w:val="single" w:sz="4" w:space="0" w:color="auto"/>
              <w:left w:val="single" w:sz="4" w:space="0" w:color="auto"/>
              <w:bottom w:val="nil"/>
              <w:right w:val="single" w:sz="4" w:space="0" w:color="000000"/>
            </w:tcBorders>
            <w:shd w:val="clear" w:color="auto" w:fill="auto"/>
            <w:vAlign w:val="center"/>
            <w:hideMark/>
          </w:tcPr>
          <w:p w14:paraId="2E4BB227" w14:textId="7CD93EE6" w:rsidR="005F7241" w:rsidRPr="007A154F" w:rsidRDefault="005F7241" w:rsidP="001837AD">
            <w:pPr>
              <w:rPr>
                <w:rFonts w:ascii="Calibri" w:hAnsi="Calibri" w:cs="Calibri"/>
                <w:b/>
                <w:bCs/>
                <w:sz w:val="24"/>
                <w:szCs w:val="24"/>
              </w:rPr>
            </w:pPr>
            <w:r w:rsidRPr="007A154F">
              <w:rPr>
                <w:rFonts w:ascii="Calibri" w:hAnsi="Calibri" w:cs="Calibri"/>
                <w:b/>
                <w:bCs/>
                <w:sz w:val="24"/>
                <w:szCs w:val="24"/>
              </w:rPr>
              <w:t xml:space="preserve">* Production vendue et </w:t>
            </w:r>
            <w:r w:rsidR="00CB6133">
              <w:rPr>
                <w:rFonts w:ascii="Calibri" w:hAnsi="Calibri" w:cs="Calibri"/>
                <w:b/>
                <w:bCs/>
                <w:sz w:val="24"/>
                <w:szCs w:val="24"/>
              </w:rPr>
              <w:t>prestations</w:t>
            </w:r>
            <w:r w:rsidRPr="007A154F">
              <w:rPr>
                <w:rFonts w:ascii="Calibri" w:hAnsi="Calibri" w:cs="Calibri"/>
                <w:b/>
                <w:bCs/>
                <w:sz w:val="24"/>
                <w:szCs w:val="24"/>
              </w:rPr>
              <w:t xml:space="preserve"> de services</w:t>
            </w:r>
          </w:p>
        </w:tc>
        <w:tc>
          <w:tcPr>
            <w:tcW w:w="1756" w:type="dxa"/>
            <w:tcBorders>
              <w:top w:val="single" w:sz="4" w:space="0" w:color="auto"/>
              <w:left w:val="nil"/>
              <w:bottom w:val="nil"/>
              <w:right w:val="single" w:sz="4" w:space="0" w:color="auto"/>
            </w:tcBorders>
            <w:shd w:val="clear" w:color="auto" w:fill="auto"/>
            <w:noWrap/>
            <w:vAlign w:val="center"/>
            <w:hideMark/>
          </w:tcPr>
          <w:p w14:paraId="28FE4E5F"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108 728</w:t>
            </w:r>
          </w:p>
        </w:tc>
        <w:tc>
          <w:tcPr>
            <w:tcW w:w="1756" w:type="dxa"/>
            <w:tcBorders>
              <w:top w:val="single" w:sz="4" w:space="0" w:color="auto"/>
              <w:left w:val="nil"/>
              <w:bottom w:val="nil"/>
              <w:right w:val="single" w:sz="4" w:space="0" w:color="auto"/>
            </w:tcBorders>
            <w:shd w:val="clear" w:color="auto" w:fill="auto"/>
            <w:noWrap/>
            <w:vAlign w:val="center"/>
            <w:hideMark/>
          </w:tcPr>
          <w:p w14:paraId="3F1161F0"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68 440</w:t>
            </w:r>
          </w:p>
        </w:tc>
      </w:tr>
      <w:tr w:rsidR="005F7241" w:rsidRPr="007A154F" w14:paraId="3F9742AE" w14:textId="77777777" w:rsidTr="005F7241">
        <w:trPr>
          <w:trHeight w:val="312"/>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69E91D2C" w14:textId="77777777" w:rsidR="005F7241" w:rsidRPr="007A154F" w:rsidRDefault="005F7241" w:rsidP="001837AD">
            <w:pPr>
              <w:jc w:val="right"/>
              <w:rPr>
                <w:rFonts w:ascii="Calibri" w:hAnsi="Calibri" w:cs="Calibri"/>
                <w:i/>
                <w:iCs/>
                <w:sz w:val="24"/>
                <w:szCs w:val="24"/>
              </w:rPr>
            </w:pPr>
            <w:r w:rsidRPr="007A154F">
              <w:rPr>
                <w:rFonts w:ascii="Calibri" w:hAnsi="Calibri" w:cs="Calibri"/>
                <w:i/>
                <w:iCs/>
                <w:sz w:val="24"/>
                <w:szCs w:val="24"/>
              </w:rPr>
              <w:t>Dont relatives aux activités ESMS</w:t>
            </w:r>
          </w:p>
        </w:tc>
        <w:tc>
          <w:tcPr>
            <w:tcW w:w="1756" w:type="dxa"/>
            <w:tcBorders>
              <w:top w:val="nil"/>
              <w:left w:val="nil"/>
              <w:bottom w:val="nil"/>
              <w:right w:val="single" w:sz="4" w:space="0" w:color="auto"/>
            </w:tcBorders>
            <w:shd w:val="clear" w:color="auto" w:fill="auto"/>
            <w:noWrap/>
            <w:vAlign w:val="center"/>
            <w:hideMark/>
          </w:tcPr>
          <w:p w14:paraId="2F1109F6" w14:textId="77777777" w:rsidR="005F7241" w:rsidRPr="007A154F" w:rsidRDefault="005F7241" w:rsidP="001837AD">
            <w:pPr>
              <w:jc w:val="right"/>
              <w:rPr>
                <w:rFonts w:ascii="Calibri" w:hAnsi="Calibri" w:cs="Calibri"/>
                <w:i/>
                <w:iCs/>
                <w:sz w:val="24"/>
                <w:szCs w:val="24"/>
              </w:rPr>
            </w:pPr>
            <w:r w:rsidRPr="007A154F">
              <w:rPr>
                <w:rFonts w:ascii="Calibri" w:hAnsi="Calibri" w:cs="Calibri"/>
                <w:i/>
                <w:iCs/>
                <w:sz w:val="24"/>
                <w:szCs w:val="24"/>
              </w:rPr>
              <w:t>108 728</w:t>
            </w:r>
          </w:p>
        </w:tc>
        <w:tc>
          <w:tcPr>
            <w:tcW w:w="1756" w:type="dxa"/>
            <w:tcBorders>
              <w:top w:val="nil"/>
              <w:left w:val="nil"/>
              <w:bottom w:val="nil"/>
              <w:right w:val="single" w:sz="4" w:space="0" w:color="auto"/>
            </w:tcBorders>
            <w:shd w:val="clear" w:color="auto" w:fill="auto"/>
            <w:noWrap/>
            <w:vAlign w:val="center"/>
            <w:hideMark/>
          </w:tcPr>
          <w:p w14:paraId="3BB7E833" w14:textId="77777777" w:rsidR="005F7241" w:rsidRPr="007A154F" w:rsidRDefault="005F7241" w:rsidP="001837AD">
            <w:pPr>
              <w:jc w:val="right"/>
              <w:rPr>
                <w:rFonts w:ascii="Calibri" w:hAnsi="Calibri" w:cs="Calibri"/>
                <w:i/>
                <w:iCs/>
                <w:sz w:val="24"/>
                <w:szCs w:val="24"/>
              </w:rPr>
            </w:pPr>
            <w:r w:rsidRPr="007A154F">
              <w:rPr>
                <w:rFonts w:ascii="Calibri" w:hAnsi="Calibri" w:cs="Calibri"/>
                <w:i/>
                <w:iCs/>
                <w:sz w:val="24"/>
                <w:szCs w:val="24"/>
              </w:rPr>
              <w:t>68 440</w:t>
            </w:r>
          </w:p>
        </w:tc>
      </w:tr>
      <w:tr w:rsidR="005F7241" w:rsidRPr="007A154F" w14:paraId="5502DE49"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28E5EA80" w14:textId="77777777" w:rsidR="005F7241" w:rsidRPr="007A154F" w:rsidRDefault="005F7241" w:rsidP="001837AD">
            <w:pPr>
              <w:rPr>
                <w:rFonts w:ascii="Calibri" w:hAnsi="Calibri" w:cs="Calibri"/>
                <w:b/>
                <w:bCs/>
                <w:sz w:val="24"/>
                <w:szCs w:val="24"/>
              </w:rPr>
            </w:pPr>
            <w:r w:rsidRPr="007A154F">
              <w:rPr>
                <w:rFonts w:ascii="Calibri" w:hAnsi="Calibri" w:cs="Calibri"/>
                <w:b/>
                <w:bCs/>
                <w:sz w:val="24"/>
                <w:szCs w:val="24"/>
              </w:rPr>
              <w:t>* Produits de tiers financeurs</w:t>
            </w:r>
          </w:p>
        </w:tc>
        <w:tc>
          <w:tcPr>
            <w:tcW w:w="1756" w:type="dxa"/>
            <w:tcBorders>
              <w:top w:val="nil"/>
              <w:left w:val="nil"/>
              <w:bottom w:val="nil"/>
              <w:right w:val="single" w:sz="4" w:space="0" w:color="auto"/>
            </w:tcBorders>
            <w:shd w:val="clear" w:color="auto" w:fill="auto"/>
            <w:noWrap/>
            <w:vAlign w:val="center"/>
            <w:hideMark/>
          </w:tcPr>
          <w:p w14:paraId="1761E973"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4 364 522</w:t>
            </w:r>
          </w:p>
        </w:tc>
        <w:tc>
          <w:tcPr>
            <w:tcW w:w="1756" w:type="dxa"/>
            <w:tcBorders>
              <w:top w:val="nil"/>
              <w:left w:val="nil"/>
              <w:bottom w:val="nil"/>
              <w:right w:val="single" w:sz="4" w:space="0" w:color="auto"/>
            </w:tcBorders>
            <w:shd w:val="clear" w:color="auto" w:fill="auto"/>
            <w:noWrap/>
            <w:vAlign w:val="center"/>
            <w:hideMark/>
          </w:tcPr>
          <w:p w14:paraId="2245960E"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4 070 886</w:t>
            </w:r>
          </w:p>
        </w:tc>
      </w:tr>
      <w:tr w:rsidR="005F7241" w:rsidRPr="007A154F" w14:paraId="3FBF383C" w14:textId="77777777" w:rsidTr="005F7241">
        <w:trPr>
          <w:trHeight w:val="315"/>
          <w:jc w:val="center"/>
        </w:trPr>
        <w:tc>
          <w:tcPr>
            <w:tcW w:w="589" w:type="dxa"/>
            <w:tcBorders>
              <w:top w:val="nil"/>
              <w:left w:val="single" w:sz="4" w:space="0" w:color="auto"/>
              <w:bottom w:val="nil"/>
              <w:right w:val="nil"/>
            </w:tcBorders>
            <w:shd w:val="clear" w:color="auto" w:fill="auto"/>
            <w:vAlign w:val="center"/>
            <w:hideMark/>
          </w:tcPr>
          <w:p w14:paraId="6A166DBC" w14:textId="77777777" w:rsidR="005F7241" w:rsidRPr="007A154F" w:rsidRDefault="005F7241" w:rsidP="001837AD">
            <w:pPr>
              <w:jc w:val="right"/>
              <w:rPr>
                <w:rFonts w:ascii="Calibri" w:hAnsi="Calibri" w:cs="Calibri"/>
                <w:i/>
                <w:iCs/>
                <w:sz w:val="24"/>
                <w:szCs w:val="24"/>
              </w:rPr>
            </w:pPr>
            <w:r w:rsidRPr="007A154F">
              <w:rPr>
                <w:rFonts w:ascii="Calibri" w:hAnsi="Calibri" w:cs="Calibri"/>
                <w:i/>
                <w:iCs/>
                <w:sz w:val="24"/>
                <w:szCs w:val="24"/>
              </w:rPr>
              <w:t> </w:t>
            </w:r>
          </w:p>
        </w:tc>
        <w:tc>
          <w:tcPr>
            <w:tcW w:w="6253" w:type="dxa"/>
            <w:tcBorders>
              <w:top w:val="nil"/>
              <w:left w:val="nil"/>
              <w:bottom w:val="nil"/>
              <w:right w:val="single" w:sz="4" w:space="0" w:color="auto"/>
            </w:tcBorders>
            <w:shd w:val="clear" w:color="auto" w:fill="auto"/>
            <w:vAlign w:val="center"/>
            <w:hideMark/>
          </w:tcPr>
          <w:p w14:paraId="797CAF9E" w14:textId="6755CB66" w:rsidR="005F7241" w:rsidRPr="007A154F" w:rsidRDefault="00CB6133" w:rsidP="001837AD">
            <w:pPr>
              <w:rPr>
                <w:rFonts w:ascii="Calibri" w:hAnsi="Calibri" w:cs="Calibri"/>
                <w:sz w:val="24"/>
                <w:szCs w:val="24"/>
              </w:rPr>
            </w:pPr>
            <w:r w:rsidRPr="007A154F">
              <w:rPr>
                <w:rFonts w:ascii="Calibri" w:hAnsi="Calibri" w:cs="Calibri"/>
                <w:sz w:val="24"/>
                <w:szCs w:val="24"/>
              </w:rPr>
              <w:t>Concours</w:t>
            </w:r>
            <w:r w:rsidR="005F7241" w:rsidRPr="007A154F">
              <w:rPr>
                <w:rFonts w:ascii="Calibri" w:hAnsi="Calibri" w:cs="Calibri"/>
                <w:sz w:val="24"/>
                <w:szCs w:val="24"/>
              </w:rPr>
              <w:t xml:space="preserve"> publics et subventions d'exploitation</w:t>
            </w:r>
          </w:p>
        </w:tc>
        <w:tc>
          <w:tcPr>
            <w:tcW w:w="1756" w:type="dxa"/>
            <w:tcBorders>
              <w:top w:val="nil"/>
              <w:left w:val="nil"/>
              <w:bottom w:val="nil"/>
              <w:right w:val="single" w:sz="4" w:space="0" w:color="auto"/>
            </w:tcBorders>
            <w:shd w:val="clear" w:color="auto" w:fill="auto"/>
            <w:noWrap/>
            <w:vAlign w:val="center"/>
            <w:hideMark/>
          </w:tcPr>
          <w:p w14:paraId="3F6A36EF" w14:textId="77777777" w:rsidR="005F7241" w:rsidRPr="007A154F" w:rsidRDefault="005F7241" w:rsidP="001837AD">
            <w:pPr>
              <w:jc w:val="right"/>
              <w:rPr>
                <w:rFonts w:ascii="Calibri" w:hAnsi="Calibri" w:cs="Calibri"/>
                <w:i/>
                <w:iCs/>
                <w:sz w:val="24"/>
                <w:szCs w:val="24"/>
              </w:rPr>
            </w:pPr>
            <w:r w:rsidRPr="007A154F">
              <w:rPr>
                <w:rFonts w:ascii="Calibri" w:hAnsi="Calibri" w:cs="Calibri"/>
                <w:i/>
                <w:iCs/>
                <w:sz w:val="24"/>
                <w:szCs w:val="24"/>
              </w:rPr>
              <w:t>2 363</w:t>
            </w:r>
          </w:p>
        </w:tc>
        <w:tc>
          <w:tcPr>
            <w:tcW w:w="1756" w:type="dxa"/>
            <w:tcBorders>
              <w:top w:val="nil"/>
              <w:left w:val="nil"/>
              <w:bottom w:val="nil"/>
              <w:right w:val="single" w:sz="4" w:space="0" w:color="auto"/>
            </w:tcBorders>
            <w:shd w:val="clear" w:color="auto" w:fill="auto"/>
            <w:noWrap/>
            <w:vAlign w:val="center"/>
            <w:hideMark/>
          </w:tcPr>
          <w:p w14:paraId="68CA5673" w14:textId="77777777" w:rsidR="005F7241" w:rsidRPr="007A154F" w:rsidRDefault="005F7241" w:rsidP="001837AD">
            <w:pPr>
              <w:jc w:val="right"/>
              <w:rPr>
                <w:rFonts w:ascii="Calibri" w:hAnsi="Calibri" w:cs="Calibri"/>
                <w:i/>
                <w:iCs/>
                <w:sz w:val="24"/>
                <w:szCs w:val="24"/>
              </w:rPr>
            </w:pPr>
            <w:r w:rsidRPr="007A154F">
              <w:rPr>
                <w:rFonts w:ascii="Calibri" w:hAnsi="Calibri" w:cs="Calibri"/>
                <w:i/>
                <w:iCs/>
                <w:sz w:val="24"/>
                <w:szCs w:val="24"/>
              </w:rPr>
              <w:t>0</w:t>
            </w:r>
          </w:p>
        </w:tc>
      </w:tr>
      <w:tr w:rsidR="005F7241" w:rsidRPr="007A154F" w14:paraId="6138E333"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25DD1C3B" w14:textId="11470D81" w:rsidR="005F7241" w:rsidRPr="007A154F" w:rsidRDefault="00CB6133" w:rsidP="001837AD">
            <w:pPr>
              <w:jc w:val="right"/>
              <w:rPr>
                <w:rFonts w:ascii="Calibri" w:hAnsi="Calibri" w:cs="Calibri"/>
                <w:sz w:val="24"/>
                <w:szCs w:val="24"/>
              </w:rPr>
            </w:pPr>
            <w:r w:rsidRPr="007A154F">
              <w:rPr>
                <w:rFonts w:ascii="Calibri" w:hAnsi="Calibri" w:cs="Calibri"/>
                <w:sz w:val="24"/>
                <w:szCs w:val="24"/>
              </w:rPr>
              <w:t>Contributions</w:t>
            </w:r>
            <w:r w:rsidR="005F7241" w:rsidRPr="007A154F">
              <w:rPr>
                <w:rFonts w:ascii="Calibri" w:hAnsi="Calibri" w:cs="Calibri"/>
                <w:sz w:val="24"/>
                <w:szCs w:val="24"/>
              </w:rPr>
              <w:t xml:space="preserve"> financières des activités ESMS</w:t>
            </w:r>
          </w:p>
        </w:tc>
        <w:tc>
          <w:tcPr>
            <w:tcW w:w="1756" w:type="dxa"/>
            <w:tcBorders>
              <w:top w:val="nil"/>
              <w:left w:val="nil"/>
              <w:bottom w:val="nil"/>
              <w:right w:val="single" w:sz="4" w:space="0" w:color="auto"/>
            </w:tcBorders>
            <w:shd w:val="clear" w:color="auto" w:fill="auto"/>
            <w:noWrap/>
            <w:vAlign w:val="center"/>
            <w:hideMark/>
          </w:tcPr>
          <w:p w14:paraId="2E90D362" w14:textId="77777777" w:rsidR="005F7241" w:rsidRPr="007A154F" w:rsidRDefault="005F7241" w:rsidP="001837AD">
            <w:pPr>
              <w:jc w:val="right"/>
              <w:rPr>
                <w:rFonts w:ascii="Calibri" w:hAnsi="Calibri" w:cs="Calibri"/>
                <w:i/>
                <w:iCs/>
                <w:sz w:val="24"/>
                <w:szCs w:val="24"/>
              </w:rPr>
            </w:pPr>
            <w:r w:rsidRPr="007A154F">
              <w:rPr>
                <w:rFonts w:ascii="Calibri" w:hAnsi="Calibri" w:cs="Calibri"/>
                <w:i/>
                <w:iCs/>
                <w:sz w:val="24"/>
                <w:szCs w:val="24"/>
              </w:rPr>
              <w:t>4 362 159</w:t>
            </w:r>
          </w:p>
        </w:tc>
        <w:tc>
          <w:tcPr>
            <w:tcW w:w="1756" w:type="dxa"/>
            <w:tcBorders>
              <w:top w:val="nil"/>
              <w:left w:val="nil"/>
              <w:bottom w:val="nil"/>
              <w:right w:val="single" w:sz="4" w:space="0" w:color="auto"/>
            </w:tcBorders>
            <w:shd w:val="clear" w:color="auto" w:fill="auto"/>
            <w:noWrap/>
            <w:vAlign w:val="center"/>
            <w:hideMark/>
          </w:tcPr>
          <w:p w14:paraId="050A292D" w14:textId="77777777" w:rsidR="005F7241" w:rsidRPr="007A154F" w:rsidRDefault="005F7241" w:rsidP="001837AD">
            <w:pPr>
              <w:jc w:val="right"/>
              <w:rPr>
                <w:rFonts w:ascii="Calibri" w:hAnsi="Calibri" w:cs="Calibri"/>
                <w:i/>
                <w:iCs/>
                <w:sz w:val="24"/>
                <w:szCs w:val="24"/>
              </w:rPr>
            </w:pPr>
            <w:r w:rsidRPr="007A154F">
              <w:rPr>
                <w:rFonts w:ascii="Calibri" w:hAnsi="Calibri" w:cs="Calibri"/>
                <w:i/>
                <w:iCs/>
                <w:sz w:val="24"/>
                <w:szCs w:val="24"/>
              </w:rPr>
              <w:t>4 070 886</w:t>
            </w:r>
          </w:p>
        </w:tc>
      </w:tr>
      <w:tr w:rsidR="005F7241" w:rsidRPr="007A154F" w14:paraId="49488022"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5E711223"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 Reprise provisions pour risques et charges</w:t>
            </w:r>
          </w:p>
        </w:tc>
        <w:tc>
          <w:tcPr>
            <w:tcW w:w="1756" w:type="dxa"/>
            <w:tcBorders>
              <w:top w:val="nil"/>
              <w:left w:val="nil"/>
              <w:bottom w:val="nil"/>
              <w:right w:val="single" w:sz="4" w:space="0" w:color="auto"/>
            </w:tcBorders>
            <w:shd w:val="clear" w:color="auto" w:fill="auto"/>
            <w:noWrap/>
            <w:vAlign w:val="center"/>
            <w:hideMark/>
          </w:tcPr>
          <w:p w14:paraId="32D1B729"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19 458</w:t>
            </w:r>
          </w:p>
        </w:tc>
        <w:tc>
          <w:tcPr>
            <w:tcW w:w="1756" w:type="dxa"/>
            <w:tcBorders>
              <w:top w:val="nil"/>
              <w:left w:val="nil"/>
              <w:bottom w:val="nil"/>
              <w:right w:val="single" w:sz="4" w:space="0" w:color="auto"/>
            </w:tcBorders>
            <w:shd w:val="clear" w:color="auto" w:fill="auto"/>
            <w:noWrap/>
            <w:vAlign w:val="center"/>
            <w:hideMark/>
          </w:tcPr>
          <w:p w14:paraId="326C6FB2"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0</w:t>
            </w:r>
          </w:p>
        </w:tc>
      </w:tr>
      <w:tr w:rsidR="005F7241" w:rsidRPr="007A154F" w14:paraId="14791407"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7D688119"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 Utilisation des fonds dédiés</w:t>
            </w:r>
          </w:p>
        </w:tc>
        <w:tc>
          <w:tcPr>
            <w:tcW w:w="1756" w:type="dxa"/>
            <w:tcBorders>
              <w:top w:val="nil"/>
              <w:left w:val="nil"/>
              <w:bottom w:val="nil"/>
              <w:right w:val="single" w:sz="4" w:space="0" w:color="auto"/>
            </w:tcBorders>
            <w:shd w:val="clear" w:color="auto" w:fill="auto"/>
            <w:noWrap/>
            <w:vAlign w:val="center"/>
            <w:hideMark/>
          </w:tcPr>
          <w:p w14:paraId="2D2D99BD"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10 153</w:t>
            </w:r>
          </w:p>
        </w:tc>
        <w:tc>
          <w:tcPr>
            <w:tcW w:w="1756" w:type="dxa"/>
            <w:tcBorders>
              <w:top w:val="nil"/>
              <w:left w:val="nil"/>
              <w:bottom w:val="nil"/>
              <w:right w:val="single" w:sz="4" w:space="0" w:color="auto"/>
            </w:tcBorders>
            <w:shd w:val="clear" w:color="auto" w:fill="auto"/>
            <w:noWrap/>
            <w:vAlign w:val="center"/>
            <w:hideMark/>
          </w:tcPr>
          <w:p w14:paraId="496FB2AA"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4 153</w:t>
            </w:r>
          </w:p>
        </w:tc>
      </w:tr>
      <w:tr w:rsidR="005F7241" w:rsidRPr="007A154F" w14:paraId="0EB1CE36"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0401FAF5"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 Autres produits (2)</w:t>
            </w:r>
          </w:p>
        </w:tc>
        <w:tc>
          <w:tcPr>
            <w:tcW w:w="1756" w:type="dxa"/>
            <w:tcBorders>
              <w:top w:val="nil"/>
              <w:left w:val="nil"/>
              <w:bottom w:val="nil"/>
              <w:right w:val="single" w:sz="4" w:space="0" w:color="auto"/>
            </w:tcBorders>
            <w:shd w:val="clear" w:color="auto" w:fill="auto"/>
            <w:noWrap/>
            <w:vAlign w:val="center"/>
            <w:hideMark/>
          </w:tcPr>
          <w:p w14:paraId="5B053523"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58 969</w:t>
            </w:r>
          </w:p>
        </w:tc>
        <w:tc>
          <w:tcPr>
            <w:tcW w:w="1756" w:type="dxa"/>
            <w:tcBorders>
              <w:top w:val="nil"/>
              <w:left w:val="nil"/>
              <w:bottom w:val="nil"/>
              <w:right w:val="single" w:sz="4" w:space="0" w:color="auto"/>
            </w:tcBorders>
            <w:shd w:val="clear" w:color="auto" w:fill="auto"/>
            <w:noWrap/>
            <w:vAlign w:val="center"/>
            <w:hideMark/>
          </w:tcPr>
          <w:p w14:paraId="71D45907"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73 093</w:t>
            </w:r>
          </w:p>
        </w:tc>
      </w:tr>
      <w:tr w:rsidR="005F7241" w:rsidRPr="007A154F" w14:paraId="7E97B7DD"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564099E6" w14:textId="77777777" w:rsidR="005F7241" w:rsidRPr="007A154F" w:rsidRDefault="005F7241" w:rsidP="001837AD">
            <w:pPr>
              <w:jc w:val="center"/>
              <w:rPr>
                <w:rFonts w:ascii="Calibri" w:hAnsi="Calibri" w:cs="Calibri"/>
                <w:b/>
                <w:bCs/>
                <w:sz w:val="24"/>
                <w:szCs w:val="24"/>
              </w:rPr>
            </w:pPr>
            <w:r w:rsidRPr="007A154F">
              <w:rPr>
                <w:rFonts w:ascii="Calibri" w:hAnsi="Calibri" w:cs="Calibri"/>
                <w:b/>
                <w:bCs/>
                <w:sz w:val="24"/>
                <w:szCs w:val="24"/>
              </w:rPr>
              <w:t>Total Produits d'exploitation</w:t>
            </w:r>
          </w:p>
        </w:tc>
        <w:tc>
          <w:tcPr>
            <w:tcW w:w="1756" w:type="dxa"/>
            <w:tcBorders>
              <w:top w:val="nil"/>
              <w:left w:val="nil"/>
              <w:bottom w:val="nil"/>
              <w:right w:val="single" w:sz="4" w:space="0" w:color="auto"/>
            </w:tcBorders>
            <w:shd w:val="clear" w:color="auto" w:fill="auto"/>
            <w:noWrap/>
            <w:vAlign w:val="center"/>
            <w:hideMark/>
          </w:tcPr>
          <w:p w14:paraId="075CF3CF"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4 561 829</w:t>
            </w:r>
          </w:p>
        </w:tc>
        <w:tc>
          <w:tcPr>
            <w:tcW w:w="1756" w:type="dxa"/>
            <w:tcBorders>
              <w:top w:val="nil"/>
              <w:left w:val="nil"/>
              <w:bottom w:val="nil"/>
              <w:right w:val="single" w:sz="4" w:space="0" w:color="auto"/>
            </w:tcBorders>
            <w:shd w:val="clear" w:color="auto" w:fill="auto"/>
            <w:noWrap/>
            <w:vAlign w:val="center"/>
            <w:hideMark/>
          </w:tcPr>
          <w:p w14:paraId="14020B38"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4 216 572</w:t>
            </w:r>
          </w:p>
        </w:tc>
      </w:tr>
      <w:tr w:rsidR="005F7241" w:rsidRPr="007A154F" w14:paraId="55873029"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1D75A135"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 Autres achats non stockés</w:t>
            </w:r>
          </w:p>
        </w:tc>
        <w:tc>
          <w:tcPr>
            <w:tcW w:w="1756" w:type="dxa"/>
            <w:tcBorders>
              <w:top w:val="nil"/>
              <w:left w:val="nil"/>
              <w:bottom w:val="nil"/>
              <w:right w:val="single" w:sz="4" w:space="0" w:color="auto"/>
            </w:tcBorders>
            <w:shd w:val="clear" w:color="auto" w:fill="auto"/>
            <w:noWrap/>
            <w:vAlign w:val="center"/>
            <w:hideMark/>
          </w:tcPr>
          <w:p w14:paraId="44B634E9"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554 381</w:t>
            </w:r>
          </w:p>
        </w:tc>
        <w:tc>
          <w:tcPr>
            <w:tcW w:w="1756" w:type="dxa"/>
            <w:tcBorders>
              <w:top w:val="nil"/>
              <w:left w:val="nil"/>
              <w:bottom w:val="nil"/>
              <w:right w:val="single" w:sz="4" w:space="0" w:color="auto"/>
            </w:tcBorders>
            <w:shd w:val="clear" w:color="auto" w:fill="auto"/>
            <w:noWrap/>
            <w:vAlign w:val="center"/>
            <w:hideMark/>
          </w:tcPr>
          <w:p w14:paraId="1D18B380"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289 205</w:t>
            </w:r>
          </w:p>
        </w:tc>
      </w:tr>
      <w:tr w:rsidR="005F7241" w:rsidRPr="007A154F" w14:paraId="0CF48F47"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3E4F73D4"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 Services extérieurs</w:t>
            </w:r>
          </w:p>
        </w:tc>
        <w:tc>
          <w:tcPr>
            <w:tcW w:w="1756" w:type="dxa"/>
            <w:tcBorders>
              <w:top w:val="nil"/>
              <w:left w:val="nil"/>
              <w:bottom w:val="nil"/>
              <w:right w:val="single" w:sz="4" w:space="0" w:color="auto"/>
            </w:tcBorders>
            <w:shd w:val="clear" w:color="auto" w:fill="auto"/>
            <w:noWrap/>
            <w:vAlign w:val="center"/>
            <w:hideMark/>
          </w:tcPr>
          <w:p w14:paraId="091B6B2E"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299 110</w:t>
            </w:r>
          </w:p>
        </w:tc>
        <w:tc>
          <w:tcPr>
            <w:tcW w:w="1756" w:type="dxa"/>
            <w:tcBorders>
              <w:top w:val="nil"/>
              <w:left w:val="nil"/>
              <w:bottom w:val="nil"/>
              <w:right w:val="single" w:sz="4" w:space="0" w:color="auto"/>
            </w:tcBorders>
            <w:shd w:val="clear" w:color="auto" w:fill="auto"/>
            <w:noWrap/>
            <w:vAlign w:val="center"/>
            <w:hideMark/>
          </w:tcPr>
          <w:p w14:paraId="7BEB6B0C"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280 553</w:t>
            </w:r>
          </w:p>
        </w:tc>
      </w:tr>
      <w:tr w:rsidR="005F7241" w:rsidRPr="007A154F" w14:paraId="761D56CC"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1D294EB1"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 Autres services extérieurs</w:t>
            </w:r>
          </w:p>
        </w:tc>
        <w:tc>
          <w:tcPr>
            <w:tcW w:w="1756" w:type="dxa"/>
            <w:tcBorders>
              <w:top w:val="nil"/>
              <w:left w:val="nil"/>
              <w:bottom w:val="nil"/>
              <w:right w:val="single" w:sz="4" w:space="0" w:color="auto"/>
            </w:tcBorders>
            <w:shd w:val="clear" w:color="auto" w:fill="auto"/>
            <w:noWrap/>
            <w:vAlign w:val="center"/>
            <w:hideMark/>
          </w:tcPr>
          <w:p w14:paraId="54BCA31B"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342 529</w:t>
            </w:r>
          </w:p>
        </w:tc>
        <w:tc>
          <w:tcPr>
            <w:tcW w:w="1756" w:type="dxa"/>
            <w:tcBorders>
              <w:top w:val="nil"/>
              <w:left w:val="nil"/>
              <w:bottom w:val="nil"/>
              <w:right w:val="single" w:sz="4" w:space="0" w:color="auto"/>
            </w:tcBorders>
            <w:shd w:val="clear" w:color="auto" w:fill="auto"/>
            <w:noWrap/>
            <w:vAlign w:val="center"/>
            <w:hideMark/>
          </w:tcPr>
          <w:p w14:paraId="63CA3599"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512 751</w:t>
            </w:r>
          </w:p>
        </w:tc>
      </w:tr>
      <w:tr w:rsidR="005F7241" w:rsidRPr="007A154F" w14:paraId="780C0C3B"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5E97CE5D"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 Taxes sur rémunérations</w:t>
            </w:r>
          </w:p>
        </w:tc>
        <w:tc>
          <w:tcPr>
            <w:tcW w:w="1756" w:type="dxa"/>
            <w:tcBorders>
              <w:top w:val="nil"/>
              <w:left w:val="nil"/>
              <w:bottom w:val="nil"/>
              <w:right w:val="single" w:sz="4" w:space="0" w:color="auto"/>
            </w:tcBorders>
            <w:shd w:val="clear" w:color="auto" w:fill="auto"/>
            <w:noWrap/>
            <w:vAlign w:val="center"/>
            <w:hideMark/>
          </w:tcPr>
          <w:p w14:paraId="00D4A22D"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186 230</w:t>
            </w:r>
          </w:p>
        </w:tc>
        <w:tc>
          <w:tcPr>
            <w:tcW w:w="1756" w:type="dxa"/>
            <w:tcBorders>
              <w:top w:val="nil"/>
              <w:left w:val="nil"/>
              <w:bottom w:val="nil"/>
              <w:right w:val="single" w:sz="4" w:space="0" w:color="auto"/>
            </w:tcBorders>
            <w:shd w:val="clear" w:color="auto" w:fill="auto"/>
            <w:noWrap/>
            <w:vAlign w:val="center"/>
            <w:hideMark/>
          </w:tcPr>
          <w:p w14:paraId="785E4A66"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169 772</w:t>
            </w:r>
          </w:p>
        </w:tc>
      </w:tr>
      <w:tr w:rsidR="005F7241" w:rsidRPr="007A154F" w14:paraId="4D0AFBE3"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013E26D4"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 Impôts, taxes et versements assimilés</w:t>
            </w:r>
          </w:p>
        </w:tc>
        <w:tc>
          <w:tcPr>
            <w:tcW w:w="1756" w:type="dxa"/>
            <w:tcBorders>
              <w:top w:val="nil"/>
              <w:left w:val="nil"/>
              <w:bottom w:val="nil"/>
              <w:right w:val="single" w:sz="4" w:space="0" w:color="auto"/>
            </w:tcBorders>
            <w:shd w:val="clear" w:color="auto" w:fill="auto"/>
            <w:noWrap/>
            <w:vAlign w:val="center"/>
            <w:hideMark/>
          </w:tcPr>
          <w:p w14:paraId="48643C00"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29 605</w:t>
            </w:r>
          </w:p>
        </w:tc>
        <w:tc>
          <w:tcPr>
            <w:tcW w:w="1756" w:type="dxa"/>
            <w:tcBorders>
              <w:top w:val="nil"/>
              <w:left w:val="nil"/>
              <w:bottom w:val="nil"/>
              <w:right w:val="single" w:sz="4" w:space="0" w:color="auto"/>
            </w:tcBorders>
            <w:shd w:val="clear" w:color="auto" w:fill="auto"/>
            <w:noWrap/>
            <w:vAlign w:val="center"/>
            <w:hideMark/>
          </w:tcPr>
          <w:p w14:paraId="485EB38D"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29 352</w:t>
            </w:r>
          </w:p>
        </w:tc>
      </w:tr>
      <w:tr w:rsidR="005F7241" w:rsidRPr="007A154F" w14:paraId="179D6CF9"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396E0F41"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 Rémunération du personnel</w:t>
            </w:r>
          </w:p>
        </w:tc>
        <w:tc>
          <w:tcPr>
            <w:tcW w:w="1756" w:type="dxa"/>
            <w:tcBorders>
              <w:top w:val="nil"/>
              <w:left w:val="nil"/>
              <w:bottom w:val="nil"/>
              <w:right w:val="single" w:sz="4" w:space="0" w:color="auto"/>
            </w:tcBorders>
            <w:shd w:val="clear" w:color="auto" w:fill="auto"/>
            <w:noWrap/>
            <w:vAlign w:val="center"/>
            <w:hideMark/>
          </w:tcPr>
          <w:p w14:paraId="4E4BF7A5"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1 606 620</w:t>
            </w:r>
          </w:p>
        </w:tc>
        <w:tc>
          <w:tcPr>
            <w:tcW w:w="1756" w:type="dxa"/>
            <w:tcBorders>
              <w:top w:val="nil"/>
              <w:left w:val="nil"/>
              <w:bottom w:val="nil"/>
              <w:right w:val="single" w:sz="4" w:space="0" w:color="auto"/>
            </w:tcBorders>
            <w:shd w:val="clear" w:color="auto" w:fill="auto"/>
            <w:noWrap/>
            <w:vAlign w:val="center"/>
            <w:hideMark/>
          </w:tcPr>
          <w:p w14:paraId="53685646"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1 538 209</w:t>
            </w:r>
          </w:p>
        </w:tc>
      </w:tr>
      <w:tr w:rsidR="005F7241" w:rsidRPr="007A154F" w14:paraId="1FEDE820"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0D6A59C9"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 Charges sociales</w:t>
            </w:r>
          </w:p>
        </w:tc>
        <w:tc>
          <w:tcPr>
            <w:tcW w:w="1756" w:type="dxa"/>
            <w:tcBorders>
              <w:top w:val="nil"/>
              <w:left w:val="nil"/>
              <w:bottom w:val="nil"/>
              <w:right w:val="single" w:sz="4" w:space="0" w:color="auto"/>
            </w:tcBorders>
            <w:shd w:val="clear" w:color="auto" w:fill="auto"/>
            <w:noWrap/>
            <w:vAlign w:val="center"/>
            <w:hideMark/>
          </w:tcPr>
          <w:p w14:paraId="440338E1"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652 264</w:t>
            </w:r>
          </w:p>
        </w:tc>
        <w:tc>
          <w:tcPr>
            <w:tcW w:w="1756" w:type="dxa"/>
            <w:tcBorders>
              <w:top w:val="nil"/>
              <w:left w:val="nil"/>
              <w:bottom w:val="nil"/>
              <w:right w:val="single" w:sz="4" w:space="0" w:color="auto"/>
            </w:tcBorders>
            <w:shd w:val="clear" w:color="auto" w:fill="auto"/>
            <w:noWrap/>
            <w:vAlign w:val="center"/>
            <w:hideMark/>
          </w:tcPr>
          <w:p w14:paraId="4AA9E6CE"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594 757</w:t>
            </w:r>
          </w:p>
        </w:tc>
      </w:tr>
      <w:tr w:rsidR="005F7241" w:rsidRPr="007A154F" w14:paraId="0DB10465"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04EED3FE"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 Autres charges de personnel</w:t>
            </w:r>
          </w:p>
        </w:tc>
        <w:tc>
          <w:tcPr>
            <w:tcW w:w="1756" w:type="dxa"/>
            <w:tcBorders>
              <w:top w:val="nil"/>
              <w:left w:val="nil"/>
              <w:bottom w:val="nil"/>
              <w:right w:val="single" w:sz="4" w:space="0" w:color="auto"/>
            </w:tcBorders>
            <w:shd w:val="clear" w:color="auto" w:fill="auto"/>
            <w:noWrap/>
            <w:vAlign w:val="center"/>
            <w:hideMark/>
          </w:tcPr>
          <w:p w14:paraId="59476BDF"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38 581</w:t>
            </w:r>
          </w:p>
        </w:tc>
        <w:tc>
          <w:tcPr>
            <w:tcW w:w="1756" w:type="dxa"/>
            <w:tcBorders>
              <w:top w:val="nil"/>
              <w:left w:val="nil"/>
              <w:bottom w:val="nil"/>
              <w:right w:val="single" w:sz="4" w:space="0" w:color="auto"/>
            </w:tcBorders>
            <w:shd w:val="clear" w:color="auto" w:fill="auto"/>
            <w:noWrap/>
            <w:vAlign w:val="center"/>
            <w:hideMark/>
          </w:tcPr>
          <w:p w14:paraId="2402377C"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33 778</w:t>
            </w:r>
          </w:p>
        </w:tc>
      </w:tr>
      <w:tr w:rsidR="005F7241" w:rsidRPr="007A154F" w14:paraId="20385E25"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5B0253FB"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 Dotations aux amortissements</w:t>
            </w:r>
          </w:p>
        </w:tc>
        <w:tc>
          <w:tcPr>
            <w:tcW w:w="1756" w:type="dxa"/>
            <w:tcBorders>
              <w:top w:val="nil"/>
              <w:left w:val="nil"/>
              <w:bottom w:val="nil"/>
              <w:right w:val="single" w:sz="4" w:space="0" w:color="auto"/>
            </w:tcBorders>
            <w:shd w:val="clear" w:color="auto" w:fill="auto"/>
            <w:noWrap/>
            <w:vAlign w:val="center"/>
            <w:hideMark/>
          </w:tcPr>
          <w:p w14:paraId="035CB45B"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566 516</w:t>
            </w:r>
          </w:p>
        </w:tc>
        <w:tc>
          <w:tcPr>
            <w:tcW w:w="1756" w:type="dxa"/>
            <w:tcBorders>
              <w:top w:val="nil"/>
              <w:left w:val="nil"/>
              <w:bottom w:val="nil"/>
              <w:right w:val="single" w:sz="4" w:space="0" w:color="auto"/>
            </w:tcBorders>
            <w:shd w:val="clear" w:color="auto" w:fill="auto"/>
            <w:noWrap/>
            <w:vAlign w:val="center"/>
            <w:hideMark/>
          </w:tcPr>
          <w:p w14:paraId="167FB751"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550 390</w:t>
            </w:r>
          </w:p>
        </w:tc>
      </w:tr>
      <w:tr w:rsidR="005F7241" w:rsidRPr="007A154F" w14:paraId="36D8B5F4"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2D806F8F"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 Dotations aux provisions</w:t>
            </w:r>
          </w:p>
        </w:tc>
        <w:tc>
          <w:tcPr>
            <w:tcW w:w="1756" w:type="dxa"/>
            <w:tcBorders>
              <w:top w:val="nil"/>
              <w:left w:val="nil"/>
              <w:bottom w:val="nil"/>
              <w:right w:val="single" w:sz="4" w:space="0" w:color="auto"/>
            </w:tcBorders>
            <w:shd w:val="clear" w:color="auto" w:fill="auto"/>
            <w:noWrap/>
            <w:vAlign w:val="center"/>
            <w:hideMark/>
          </w:tcPr>
          <w:p w14:paraId="33448AAE"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0</w:t>
            </w:r>
          </w:p>
        </w:tc>
        <w:tc>
          <w:tcPr>
            <w:tcW w:w="1756" w:type="dxa"/>
            <w:tcBorders>
              <w:top w:val="nil"/>
              <w:left w:val="nil"/>
              <w:bottom w:val="nil"/>
              <w:right w:val="single" w:sz="4" w:space="0" w:color="auto"/>
            </w:tcBorders>
            <w:shd w:val="clear" w:color="auto" w:fill="auto"/>
            <w:noWrap/>
            <w:vAlign w:val="center"/>
            <w:hideMark/>
          </w:tcPr>
          <w:p w14:paraId="678904DC"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18 217</w:t>
            </w:r>
          </w:p>
        </w:tc>
      </w:tr>
      <w:tr w:rsidR="005F7241" w:rsidRPr="007A154F" w14:paraId="5EFF8F01"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32C91347"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 Reports en fonds dédiés</w:t>
            </w:r>
          </w:p>
        </w:tc>
        <w:tc>
          <w:tcPr>
            <w:tcW w:w="1756" w:type="dxa"/>
            <w:tcBorders>
              <w:top w:val="nil"/>
              <w:left w:val="nil"/>
              <w:bottom w:val="nil"/>
              <w:right w:val="single" w:sz="4" w:space="0" w:color="auto"/>
            </w:tcBorders>
            <w:shd w:val="clear" w:color="auto" w:fill="auto"/>
            <w:noWrap/>
            <w:vAlign w:val="center"/>
            <w:hideMark/>
          </w:tcPr>
          <w:p w14:paraId="66F56920"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10 000</w:t>
            </w:r>
          </w:p>
        </w:tc>
        <w:tc>
          <w:tcPr>
            <w:tcW w:w="1756" w:type="dxa"/>
            <w:tcBorders>
              <w:top w:val="nil"/>
              <w:left w:val="nil"/>
              <w:bottom w:val="nil"/>
              <w:right w:val="single" w:sz="4" w:space="0" w:color="auto"/>
            </w:tcBorders>
            <w:shd w:val="clear" w:color="auto" w:fill="auto"/>
            <w:noWrap/>
            <w:vAlign w:val="center"/>
            <w:hideMark/>
          </w:tcPr>
          <w:p w14:paraId="6FCEE4C3"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60 000</w:t>
            </w:r>
          </w:p>
        </w:tc>
      </w:tr>
      <w:tr w:rsidR="005F7241" w:rsidRPr="007A154F" w14:paraId="5A66B473"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0D1DFF0B"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 Frais de siège</w:t>
            </w:r>
          </w:p>
        </w:tc>
        <w:tc>
          <w:tcPr>
            <w:tcW w:w="1756" w:type="dxa"/>
            <w:tcBorders>
              <w:top w:val="nil"/>
              <w:left w:val="nil"/>
              <w:bottom w:val="nil"/>
              <w:right w:val="single" w:sz="4" w:space="0" w:color="auto"/>
            </w:tcBorders>
            <w:shd w:val="clear" w:color="auto" w:fill="auto"/>
            <w:noWrap/>
            <w:vAlign w:val="center"/>
            <w:hideMark/>
          </w:tcPr>
          <w:p w14:paraId="52CE0F21"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49 828</w:t>
            </w:r>
          </w:p>
        </w:tc>
        <w:tc>
          <w:tcPr>
            <w:tcW w:w="1756" w:type="dxa"/>
            <w:tcBorders>
              <w:top w:val="nil"/>
              <w:left w:val="nil"/>
              <w:bottom w:val="nil"/>
              <w:right w:val="single" w:sz="4" w:space="0" w:color="auto"/>
            </w:tcBorders>
            <w:shd w:val="clear" w:color="auto" w:fill="auto"/>
            <w:noWrap/>
            <w:vAlign w:val="center"/>
            <w:hideMark/>
          </w:tcPr>
          <w:p w14:paraId="46273F6D"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43 200</w:t>
            </w:r>
          </w:p>
        </w:tc>
      </w:tr>
      <w:tr w:rsidR="005F7241" w:rsidRPr="007A154F" w14:paraId="6E092841"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3125975D"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 Autres charges</w:t>
            </w:r>
          </w:p>
        </w:tc>
        <w:tc>
          <w:tcPr>
            <w:tcW w:w="1756" w:type="dxa"/>
            <w:tcBorders>
              <w:top w:val="nil"/>
              <w:left w:val="nil"/>
              <w:bottom w:val="nil"/>
              <w:right w:val="single" w:sz="4" w:space="0" w:color="auto"/>
            </w:tcBorders>
            <w:shd w:val="clear" w:color="auto" w:fill="auto"/>
            <w:noWrap/>
            <w:vAlign w:val="center"/>
            <w:hideMark/>
          </w:tcPr>
          <w:p w14:paraId="0A2CA0BB"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127</w:t>
            </w:r>
          </w:p>
        </w:tc>
        <w:tc>
          <w:tcPr>
            <w:tcW w:w="1756" w:type="dxa"/>
            <w:tcBorders>
              <w:top w:val="nil"/>
              <w:left w:val="nil"/>
              <w:bottom w:val="nil"/>
              <w:right w:val="single" w:sz="4" w:space="0" w:color="auto"/>
            </w:tcBorders>
            <w:shd w:val="clear" w:color="auto" w:fill="auto"/>
            <w:noWrap/>
            <w:vAlign w:val="center"/>
            <w:hideMark/>
          </w:tcPr>
          <w:p w14:paraId="6D1EE685"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11</w:t>
            </w:r>
          </w:p>
        </w:tc>
      </w:tr>
      <w:tr w:rsidR="005F7241" w:rsidRPr="007A154F" w14:paraId="5E734C82"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705A3601" w14:textId="77777777" w:rsidR="005F7241" w:rsidRPr="007A154F" w:rsidRDefault="005F7241" w:rsidP="001837AD">
            <w:pPr>
              <w:jc w:val="center"/>
              <w:rPr>
                <w:rFonts w:ascii="Calibri" w:hAnsi="Calibri" w:cs="Calibri"/>
                <w:b/>
                <w:bCs/>
                <w:sz w:val="24"/>
                <w:szCs w:val="24"/>
              </w:rPr>
            </w:pPr>
            <w:r w:rsidRPr="007A154F">
              <w:rPr>
                <w:rFonts w:ascii="Calibri" w:hAnsi="Calibri" w:cs="Calibri"/>
                <w:b/>
                <w:bCs/>
                <w:sz w:val="24"/>
                <w:szCs w:val="24"/>
              </w:rPr>
              <w:t>Total Charges d'exploitation hors achats et variation de stock</w:t>
            </w:r>
          </w:p>
        </w:tc>
        <w:tc>
          <w:tcPr>
            <w:tcW w:w="1756" w:type="dxa"/>
            <w:tcBorders>
              <w:top w:val="nil"/>
              <w:left w:val="nil"/>
              <w:bottom w:val="nil"/>
              <w:right w:val="single" w:sz="4" w:space="0" w:color="auto"/>
            </w:tcBorders>
            <w:shd w:val="clear" w:color="auto" w:fill="auto"/>
            <w:noWrap/>
            <w:vAlign w:val="center"/>
            <w:hideMark/>
          </w:tcPr>
          <w:p w14:paraId="4FD6AFE2"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4 335 791</w:t>
            </w:r>
          </w:p>
        </w:tc>
        <w:tc>
          <w:tcPr>
            <w:tcW w:w="1756" w:type="dxa"/>
            <w:tcBorders>
              <w:top w:val="nil"/>
              <w:left w:val="nil"/>
              <w:bottom w:val="nil"/>
              <w:right w:val="single" w:sz="4" w:space="0" w:color="auto"/>
            </w:tcBorders>
            <w:shd w:val="clear" w:color="auto" w:fill="auto"/>
            <w:noWrap/>
            <w:vAlign w:val="center"/>
            <w:hideMark/>
          </w:tcPr>
          <w:p w14:paraId="7A26641D"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4 120 195</w:t>
            </w:r>
          </w:p>
        </w:tc>
      </w:tr>
      <w:tr w:rsidR="005F7241" w:rsidRPr="007A154F" w14:paraId="57142E26"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000000" w:fill="D9D9D9"/>
            <w:vAlign w:val="center"/>
            <w:hideMark/>
          </w:tcPr>
          <w:p w14:paraId="084AFE2F" w14:textId="77777777" w:rsidR="005F7241" w:rsidRPr="007A154F" w:rsidRDefault="005F7241" w:rsidP="001837AD">
            <w:pPr>
              <w:jc w:val="center"/>
              <w:rPr>
                <w:rFonts w:ascii="Calibri" w:hAnsi="Calibri" w:cs="Calibri"/>
                <w:b/>
                <w:bCs/>
                <w:sz w:val="24"/>
                <w:szCs w:val="24"/>
              </w:rPr>
            </w:pPr>
            <w:r w:rsidRPr="007A154F">
              <w:rPr>
                <w:rFonts w:ascii="Calibri" w:hAnsi="Calibri" w:cs="Calibri"/>
                <w:b/>
                <w:bCs/>
                <w:sz w:val="24"/>
                <w:szCs w:val="24"/>
              </w:rPr>
              <w:t>RESULTAT D'EXPLOITATION</w:t>
            </w:r>
          </w:p>
        </w:tc>
        <w:tc>
          <w:tcPr>
            <w:tcW w:w="1756" w:type="dxa"/>
            <w:tcBorders>
              <w:top w:val="nil"/>
              <w:left w:val="nil"/>
              <w:bottom w:val="nil"/>
              <w:right w:val="single" w:sz="4" w:space="0" w:color="auto"/>
            </w:tcBorders>
            <w:shd w:val="clear" w:color="000000" w:fill="D9D9D9"/>
            <w:noWrap/>
            <w:vAlign w:val="center"/>
            <w:hideMark/>
          </w:tcPr>
          <w:p w14:paraId="4005F437"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226 038</w:t>
            </w:r>
          </w:p>
        </w:tc>
        <w:tc>
          <w:tcPr>
            <w:tcW w:w="1756" w:type="dxa"/>
            <w:tcBorders>
              <w:top w:val="nil"/>
              <w:left w:val="nil"/>
              <w:bottom w:val="nil"/>
              <w:right w:val="single" w:sz="4" w:space="0" w:color="auto"/>
            </w:tcBorders>
            <w:shd w:val="clear" w:color="000000" w:fill="D9D9D9"/>
            <w:noWrap/>
            <w:vAlign w:val="center"/>
            <w:hideMark/>
          </w:tcPr>
          <w:p w14:paraId="3F76C317"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96 377</w:t>
            </w:r>
          </w:p>
        </w:tc>
      </w:tr>
      <w:tr w:rsidR="005F7241" w:rsidRPr="007A154F" w14:paraId="2E93E92D"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3C3B5A5F"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 Autres intérêts et produits assimilés</w:t>
            </w:r>
          </w:p>
        </w:tc>
        <w:tc>
          <w:tcPr>
            <w:tcW w:w="1756" w:type="dxa"/>
            <w:tcBorders>
              <w:top w:val="nil"/>
              <w:left w:val="nil"/>
              <w:bottom w:val="nil"/>
              <w:right w:val="single" w:sz="4" w:space="0" w:color="auto"/>
            </w:tcBorders>
            <w:shd w:val="clear" w:color="auto" w:fill="auto"/>
            <w:noWrap/>
            <w:vAlign w:val="center"/>
            <w:hideMark/>
          </w:tcPr>
          <w:p w14:paraId="4C06BDEF"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7 231</w:t>
            </w:r>
          </w:p>
        </w:tc>
        <w:tc>
          <w:tcPr>
            <w:tcW w:w="1756" w:type="dxa"/>
            <w:tcBorders>
              <w:top w:val="nil"/>
              <w:left w:val="nil"/>
              <w:bottom w:val="nil"/>
              <w:right w:val="single" w:sz="4" w:space="0" w:color="auto"/>
            </w:tcBorders>
            <w:shd w:val="clear" w:color="auto" w:fill="auto"/>
            <w:noWrap/>
            <w:vAlign w:val="center"/>
            <w:hideMark/>
          </w:tcPr>
          <w:p w14:paraId="39B16858"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315</w:t>
            </w:r>
          </w:p>
        </w:tc>
      </w:tr>
      <w:tr w:rsidR="005F7241" w:rsidRPr="007A154F" w14:paraId="387D38E4"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hideMark/>
          </w:tcPr>
          <w:p w14:paraId="7B6525E1" w14:textId="77777777" w:rsidR="005F7241" w:rsidRPr="007A154F" w:rsidRDefault="005F7241" w:rsidP="001837AD">
            <w:pPr>
              <w:jc w:val="center"/>
              <w:rPr>
                <w:rFonts w:ascii="Calibri" w:hAnsi="Calibri" w:cs="Calibri"/>
                <w:b/>
                <w:bCs/>
                <w:sz w:val="24"/>
                <w:szCs w:val="24"/>
              </w:rPr>
            </w:pPr>
            <w:r w:rsidRPr="007A154F">
              <w:rPr>
                <w:rFonts w:ascii="Calibri" w:hAnsi="Calibri" w:cs="Calibri"/>
                <w:b/>
                <w:bCs/>
                <w:sz w:val="24"/>
                <w:szCs w:val="24"/>
              </w:rPr>
              <w:t>Total Produits Financiers</w:t>
            </w:r>
          </w:p>
        </w:tc>
        <w:tc>
          <w:tcPr>
            <w:tcW w:w="1756" w:type="dxa"/>
            <w:tcBorders>
              <w:top w:val="nil"/>
              <w:left w:val="nil"/>
              <w:bottom w:val="nil"/>
              <w:right w:val="single" w:sz="4" w:space="0" w:color="auto"/>
            </w:tcBorders>
            <w:shd w:val="clear" w:color="auto" w:fill="auto"/>
            <w:noWrap/>
            <w:vAlign w:val="center"/>
            <w:hideMark/>
          </w:tcPr>
          <w:p w14:paraId="726B3454"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7 231</w:t>
            </w:r>
          </w:p>
        </w:tc>
        <w:tc>
          <w:tcPr>
            <w:tcW w:w="1756" w:type="dxa"/>
            <w:tcBorders>
              <w:top w:val="nil"/>
              <w:left w:val="nil"/>
              <w:bottom w:val="nil"/>
              <w:right w:val="single" w:sz="4" w:space="0" w:color="auto"/>
            </w:tcBorders>
            <w:shd w:val="clear" w:color="auto" w:fill="auto"/>
            <w:noWrap/>
            <w:vAlign w:val="center"/>
            <w:hideMark/>
          </w:tcPr>
          <w:p w14:paraId="15C363A5"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315</w:t>
            </w:r>
          </w:p>
        </w:tc>
      </w:tr>
      <w:tr w:rsidR="005F7241" w:rsidRPr="007A154F" w14:paraId="7610BA56"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36FC4CA2"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 Intérêts et charges assimilés</w:t>
            </w:r>
          </w:p>
        </w:tc>
        <w:tc>
          <w:tcPr>
            <w:tcW w:w="1756" w:type="dxa"/>
            <w:tcBorders>
              <w:top w:val="nil"/>
              <w:left w:val="nil"/>
              <w:bottom w:val="nil"/>
              <w:right w:val="single" w:sz="4" w:space="0" w:color="auto"/>
            </w:tcBorders>
            <w:shd w:val="clear" w:color="auto" w:fill="auto"/>
            <w:noWrap/>
            <w:vAlign w:val="center"/>
            <w:hideMark/>
          </w:tcPr>
          <w:p w14:paraId="0814B979"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82 914</w:t>
            </w:r>
          </w:p>
        </w:tc>
        <w:tc>
          <w:tcPr>
            <w:tcW w:w="1756" w:type="dxa"/>
            <w:tcBorders>
              <w:top w:val="nil"/>
              <w:left w:val="nil"/>
              <w:bottom w:val="nil"/>
              <w:right w:val="single" w:sz="4" w:space="0" w:color="auto"/>
            </w:tcBorders>
            <w:shd w:val="clear" w:color="auto" w:fill="auto"/>
            <w:noWrap/>
            <w:vAlign w:val="center"/>
            <w:hideMark/>
          </w:tcPr>
          <w:p w14:paraId="1E1C0989"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88 499</w:t>
            </w:r>
          </w:p>
        </w:tc>
      </w:tr>
      <w:tr w:rsidR="005F7241" w:rsidRPr="007A154F" w14:paraId="617F9853"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hideMark/>
          </w:tcPr>
          <w:p w14:paraId="7AC96555" w14:textId="77777777" w:rsidR="005F7241" w:rsidRPr="007A154F" w:rsidRDefault="005F7241" w:rsidP="001837AD">
            <w:pPr>
              <w:jc w:val="center"/>
              <w:rPr>
                <w:rFonts w:ascii="Calibri" w:hAnsi="Calibri" w:cs="Calibri"/>
                <w:b/>
                <w:bCs/>
                <w:sz w:val="24"/>
                <w:szCs w:val="24"/>
              </w:rPr>
            </w:pPr>
            <w:r w:rsidRPr="007A154F">
              <w:rPr>
                <w:rFonts w:ascii="Calibri" w:hAnsi="Calibri" w:cs="Calibri"/>
                <w:b/>
                <w:bCs/>
                <w:sz w:val="24"/>
                <w:szCs w:val="24"/>
              </w:rPr>
              <w:t>Total Charges Financières</w:t>
            </w:r>
          </w:p>
        </w:tc>
        <w:tc>
          <w:tcPr>
            <w:tcW w:w="1756" w:type="dxa"/>
            <w:tcBorders>
              <w:top w:val="nil"/>
              <w:left w:val="nil"/>
              <w:bottom w:val="nil"/>
              <w:right w:val="single" w:sz="4" w:space="0" w:color="auto"/>
            </w:tcBorders>
            <w:shd w:val="clear" w:color="auto" w:fill="auto"/>
            <w:noWrap/>
            <w:vAlign w:val="center"/>
            <w:hideMark/>
          </w:tcPr>
          <w:p w14:paraId="1B4163E5"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82 914</w:t>
            </w:r>
          </w:p>
        </w:tc>
        <w:tc>
          <w:tcPr>
            <w:tcW w:w="1756" w:type="dxa"/>
            <w:tcBorders>
              <w:top w:val="nil"/>
              <w:left w:val="nil"/>
              <w:bottom w:val="nil"/>
              <w:right w:val="single" w:sz="4" w:space="0" w:color="auto"/>
            </w:tcBorders>
            <w:shd w:val="clear" w:color="auto" w:fill="auto"/>
            <w:noWrap/>
            <w:vAlign w:val="center"/>
            <w:hideMark/>
          </w:tcPr>
          <w:p w14:paraId="36A1FEF7"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88 499</w:t>
            </w:r>
          </w:p>
        </w:tc>
      </w:tr>
      <w:tr w:rsidR="005F7241" w:rsidRPr="007A154F" w14:paraId="77B6276A"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000000" w:fill="D9D9D9"/>
            <w:vAlign w:val="bottom"/>
            <w:hideMark/>
          </w:tcPr>
          <w:p w14:paraId="770386EF" w14:textId="77777777" w:rsidR="005F7241" w:rsidRPr="007A154F" w:rsidRDefault="005F7241" w:rsidP="001837AD">
            <w:pPr>
              <w:jc w:val="center"/>
              <w:rPr>
                <w:rFonts w:ascii="Calibri" w:hAnsi="Calibri" w:cs="Calibri"/>
                <w:b/>
                <w:bCs/>
                <w:sz w:val="24"/>
                <w:szCs w:val="24"/>
              </w:rPr>
            </w:pPr>
            <w:r w:rsidRPr="007A154F">
              <w:rPr>
                <w:rFonts w:ascii="Calibri" w:hAnsi="Calibri" w:cs="Calibri"/>
                <w:b/>
                <w:bCs/>
                <w:sz w:val="24"/>
                <w:szCs w:val="24"/>
              </w:rPr>
              <w:t>RESULTAT FINANCIER</w:t>
            </w:r>
          </w:p>
        </w:tc>
        <w:tc>
          <w:tcPr>
            <w:tcW w:w="1756" w:type="dxa"/>
            <w:tcBorders>
              <w:top w:val="nil"/>
              <w:left w:val="nil"/>
              <w:bottom w:val="nil"/>
              <w:right w:val="single" w:sz="4" w:space="0" w:color="auto"/>
            </w:tcBorders>
            <w:shd w:val="clear" w:color="000000" w:fill="D9D9D9"/>
            <w:noWrap/>
            <w:vAlign w:val="center"/>
            <w:hideMark/>
          </w:tcPr>
          <w:p w14:paraId="5D5C7669"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-75 683</w:t>
            </w:r>
          </w:p>
        </w:tc>
        <w:tc>
          <w:tcPr>
            <w:tcW w:w="1756" w:type="dxa"/>
            <w:tcBorders>
              <w:top w:val="nil"/>
              <w:left w:val="nil"/>
              <w:bottom w:val="nil"/>
              <w:right w:val="single" w:sz="4" w:space="0" w:color="auto"/>
            </w:tcBorders>
            <w:shd w:val="clear" w:color="000000" w:fill="D9D9D9"/>
            <w:noWrap/>
            <w:vAlign w:val="center"/>
            <w:hideMark/>
          </w:tcPr>
          <w:p w14:paraId="3F377016"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-88 183</w:t>
            </w:r>
          </w:p>
        </w:tc>
      </w:tr>
      <w:tr w:rsidR="005F7241" w:rsidRPr="007A154F" w14:paraId="41185514"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000000" w:fill="D9D9D9"/>
            <w:vAlign w:val="center"/>
            <w:hideMark/>
          </w:tcPr>
          <w:p w14:paraId="221314FB" w14:textId="77777777" w:rsidR="005F7241" w:rsidRPr="007A154F" w:rsidRDefault="005F7241" w:rsidP="001837AD">
            <w:pPr>
              <w:jc w:val="center"/>
              <w:rPr>
                <w:rFonts w:ascii="Calibri" w:hAnsi="Calibri" w:cs="Calibri"/>
                <w:b/>
                <w:bCs/>
                <w:sz w:val="24"/>
                <w:szCs w:val="24"/>
              </w:rPr>
            </w:pPr>
            <w:r w:rsidRPr="007A154F">
              <w:rPr>
                <w:rFonts w:ascii="Calibri" w:hAnsi="Calibri" w:cs="Calibri"/>
                <w:b/>
                <w:bCs/>
                <w:sz w:val="24"/>
                <w:szCs w:val="24"/>
              </w:rPr>
              <w:t>RESULTAT COURANT</w:t>
            </w:r>
          </w:p>
        </w:tc>
        <w:tc>
          <w:tcPr>
            <w:tcW w:w="1756" w:type="dxa"/>
            <w:tcBorders>
              <w:top w:val="nil"/>
              <w:left w:val="nil"/>
              <w:bottom w:val="nil"/>
              <w:right w:val="single" w:sz="4" w:space="0" w:color="auto"/>
            </w:tcBorders>
            <w:shd w:val="clear" w:color="000000" w:fill="D9D9D9"/>
            <w:noWrap/>
            <w:vAlign w:val="center"/>
            <w:hideMark/>
          </w:tcPr>
          <w:p w14:paraId="5118A43E"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150 355</w:t>
            </w:r>
          </w:p>
        </w:tc>
        <w:tc>
          <w:tcPr>
            <w:tcW w:w="1756" w:type="dxa"/>
            <w:tcBorders>
              <w:top w:val="nil"/>
              <w:left w:val="nil"/>
              <w:bottom w:val="nil"/>
              <w:right w:val="single" w:sz="4" w:space="0" w:color="auto"/>
            </w:tcBorders>
            <w:shd w:val="clear" w:color="000000" w:fill="D9D9D9"/>
            <w:noWrap/>
            <w:vAlign w:val="center"/>
            <w:hideMark/>
          </w:tcPr>
          <w:p w14:paraId="3961CE2B"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8 193</w:t>
            </w:r>
          </w:p>
        </w:tc>
      </w:tr>
      <w:tr w:rsidR="005F7241" w:rsidRPr="007A154F" w14:paraId="1D2A90A9"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5D84A86C"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 Reprise sur provision et transfert de charges</w:t>
            </w:r>
          </w:p>
        </w:tc>
        <w:tc>
          <w:tcPr>
            <w:tcW w:w="1756" w:type="dxa"/>
            <w:tcBorders>
              <w:top w:val="nil"/>
              <w:left w:val="nil"/>
              <w:bottom w:val="nil"/>
              <w:right w:val="single" w:sz="4" w:space="0" w:color="auto"/>
            </w:tcBorders>
            <w:shd w:val="clear" w:color="auto" w:fill="auto"/>
            <w:noWrap/>
            <w:vAlign w:val="center"/>
            <w:hideMark/>
          </w:tcPr>
          <w:p w14:paraId="453E0E00"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870</w:t>
            </w:r>
          </w:p>
        </w:tc>
        <w:tc>
          <w:tcPr>
            <w:tcW w:w="1756" w:type="dxa"/>
            <w:tcBorders>
              <w:top w:val="nil"/>
              <w:left w:val="nil"/>
              <w:bottom w:val="nil"/>
              <w:right w:val="single" w:sz="4" w:space="0" w:color="auto"/>
            </w:tcBorders>
            <w:shd w:val="clear" w:color="auto" w:fill="auto"/>
            <w:noWrap/>
            <w:vAlign w:val="center"/>
            <w:hideMark/>
          </w:tcPr>
          <w:p w14:paraId="78ABFCE0"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0</w:t>
            </w:r>
          </w:p>
        </w:tc>
      </w:tr>
      <w:tr w:rsidR="005F7241" w:rsidRPr="007A154F" w14:paraId="34D69308" w14:textId="77777777" w:rsidTr="005F7241">
        <w:trPr>
          <w:trHeight w:val="612"/>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04FC6629"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 Quote-part des subventions d'investissement non renouvelable virée au compte de résultat</w:t>
            </w:r>
          </w:p>
        </w:tc>
        <w:tc>
          <w:tcPr>
            <w:tcW w:w="1756" w:type="dxa"/>
            <w:tcBorders>
              <w:top w:val="nil"/>
              <w:left w:val="nil"/>
              <w:bottom w:val="nil"/>
              <w:right w:val="single" w:sz="4" w:space="0" w:color="auto"/>
            </w:tcBorders>
            <w:shd w:val="clear" w:color="auto" w:fill="auto"/>
            <w:noWrap/>
            <w:vAlign w:val="center"/>
            <w:hideMark/>
          </w:tcPr>
          <w:p w14:paraId="61E7E04D"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7 984</w:t>
            </w:r>
          </w:p>
        </w:tc>
        <w:tc>
          <w:tcPr>
            <w:tcW w:w="1756" w:type="dxa"/>
            <w:tcBorders>
              <w:top w:val="nil"/>
              <w:left w:val="nil"/>
              <w:bottom w:val="nil"/>
              <w:right w:val="single" w:sz="4" w:space="0" w:color="auto"/>
            </w:tcBorders>
            <w:shd w:val="clear" w:color="auto" w:fill="auto"/>
            <w:noWrap/>
            <w:vAlign w:val="center"/>
            <w:hideMark/>
          </w:tcPr>
          <w:p w14:paraId="1794C6A9"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7 984</w:t>
            </w:r>
          </w:p>
        </w:tc>
      </w:tr>
      <w:tr w:rsidR="005F7241" w:rsidRPr="007A154F" w14:paraId="0DE5188D"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26D3765F"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 Autres produits exceptionnels (1)</w:t>
            </w:r>
          </w:p>
        </w:tc>
        <w:tc>
          <w:tcPr>
            <w:tcW w:w="1756" w:type="dxa"/>
            <w:tcBorders>
              <w:top w:val="nil"/>
              <w:left w:val="nil"/>
              <w:bottom w:val="nil"/>
              <w:right w:val="single" w:sz="4" w:space="0" w:color="auto"/>
            </w:tcBorders>
            <w:shd w:val="clear" w:color="auto" w:fill="auto"/>
            <w:noWrap/>
            <w:vAlign w:val="center"/>
            <w:hideMark/>
          </w:tcPr>
          <w:p w14:paraId="1970D389"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15 750</w:t>
            </w:r>
          </w:p>
        </w:tc>
        <w:tc>
          <w:tcPr>
            <w:tcW w:w="1756" w:type="dxa"/>
            <w:tcBorders>
              <w:top w:val="nil"/>
              <w:left w:val="nil"/>
              <w:bottom w:val="nil"/>
              <w:right w:val="single" w:sz="4" w:space="0" w:color="auto"/>
            </w:tcBorders>
            <w:shd w:val="clear" w:color="auto" w:fill="auto"/>
            <w:noWrap/>
            <w:vAlign w:val="center"/>
            <w:hideMark/>
          </w:tcPr>
          <w:p w14:paraId="186FEB04"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0</w:t>
            </w:r>
          </w:p>
        </w:tc>
      </w:tr>
      <w:tr w:rsidR="005F7241" w:rsidRPr="007A154F" w14:paraId="669C1572"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28EB868E" w14:textId="77777777" w:rsidR="005F7241" w:rsidRPr="007A154F" w:rsidRDefault="005F7241" w:rsidP="001837AD">
            <w:pPr>
              <w:jc w:val="center"/>
              <w:rPr>
                <w:rFonts w:ascii="Calibri" w:hAnsi="Calibri" w:cs="Calibri"/>
                <w:b/>
                <w:bCs/>
                <w:sz w:val="24"/>
                <w:szCs w:val="24"/>
              </w:rPr>
            </w:pPr>
            <w:r w:rsidRPr="007A154F">
              <w:rPr>
                <w:rFonts w:ascii="Calibri" w:hAnsi="Calibri" w:cs="Calibri"/>
                <w:b/>
                <w:bCs/>
                <w:sz w:val="24"/>
                <w:szCs w:val="24"/>
              </w:rPr>
              <w:t>Total Produits Exceptionnels</w:t>
            </w:r>
          </w:p>
        </w:tc>
        <w:tc>
          <w:tcPr>
            <w:tcW w:w="1756" w:type="dxa"/>
            <w:tcBorders>
              <w:top w:val="nil"/>
              <w:left w:val="nil"/>
              <w:bottom w:val="nil"/>
              <w:right w:val="single" w:sz="4" w:space="0" w:color="auto"/>
            </w:tcBorders>
            <w:shd w:val="clear" w:color="auto" w:fill="auto"/>
            <w:noWrap/>
            <w:vAlign w:val="center"/>
            <w:hideMark/>
          </w:tcPr>
          <w:p w14:paraId="6E95CB4D"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24 604</w:t>
            </w:r>
          </w:p>
        </w:tc>
        <w:tc>
          <w:tcPr>
            <w:tcW w:w="1756" w:type="dxa"/>
            <w:tcBorders>
              <w:top w:val="nil"/>
              <w:left w:val="nil"/>
              <w:bottom w:val="nil"/>
              <w:right w:val="single" w:sz="4" w:space="0" w:color="auto"/>
            </w:tcBorders>
            <w:shd w:val="clear" w:color="auto" w:fill="auto"/>
            <w:noWrap/>
            <w:vAlign w:val="center"/>
            <w:hideMark/>
          </w:tcPr>
          <w:p w14:paraId="03A54163"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7 984</w:t>
            </w:r>
          </w:p>
        </w:tc>
      </w:tr>
      <w:tr w:rsidR="005F7241" w:rsidRPr="007A154F" w14:paraId="7D8C3FFC"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0CEFA66F"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 Dotation aux amortissements et aux provisions</w:t>
            </w:r>
          </w:p>
        </w:tc>
        <w:tc>
          <w:tcPr>
            <w:tcW w:w="1756" w:type="dxa"/>
            <w:tcBorders>
              <w:top w:val="nil"/>
              <w:left w:val="nil"/>
              <w:bottom w:val="nil"/>
              <w:right w:val="single" w:sz="4" w:space="0" w:color="auto"/>
            </w:tcBorders>
            <w:shd w:val="clear" w:color="auto" w:fill="auto"/>
            <w:noWrap/>
            <w:vAlign w:val="center"/>
            <w:hideMark/>
          </w:tcPr>
          <w:p w14:paraId="60D0B901"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22 981</w:t>
            </w:r>
          </w:p>
        </w:tc>
        <w:tc>
          <w:tcPr>
            <w:tcW w:w="1756" w:type="dxa"/>
            <w:tcBorders>
              <w:top w:val="nil"/>
              <w:left w:val="nil"/>
              <w:bottom w:val="nil"/>
              <w:right w:val="single" w:sz="4" w:space="0" w:color="auto"/>
            </w:tcBorders>
            <w:shd w:val="clear" w:color="auto" w:fill="auto"/>
            <w:noWrap/>
            <w:vAlign w:val="center"/>
            <w:hideMark/>
          </w:tcPr>
          <w:p w14:paraId="42563C8C"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315</w:t>
            </w:r>
          </w:p>
        </w:tc>
      </w:tr>
      <w:tr w:rsidR="005F7241" w:rsidRPr="007A154F" w14:paraId="0B56085D"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087F997E" w14:textId="77777777" w:rsidR="005F7241" w:rsidRPr="007A154F" w:rsidRDefault="005F7241" w:rsidP="001837AD">
            <w:pPr>
              <w:jc w:val="center"/>
              <w:rPr>
                <w:rFonts w:ascii="Calibri" w:hAnsi="Calibri" w:cs="Calibri"/>
                <w:b/>
                <w:bCs/>
                <w:sz w:val="24"/>
                <w:szCs w:val="24"/>
              </w:rPr>
            </w:pPr>
            <w:r w:rsidRPr="007A154F">
              <w:rPr>
                <w:rFonts w:ascii="Calibri" w:hAnsi="Calibri" w:cs="Calibri"/>
                <w:b/>
                <w:bCs/>
                <w:sz w:val="24"/>
                <w:szCs w:val="24"/>
              </w:rPr>
              <w:t>Total Charges Exceptionnelles</w:t>
            </w:r>
          </w:p>
        </w:tc>
        <w:tc>
          <w:tcPr>
            <w:tcW w:w="1756" w:type="dxa"/>
            <w:tcBorders>
              <w:top w:val="nil"/>
              <w:left w:val="nil"/>
              <w:bottom w:val="nil"/>
              <w:right w:val="single" w:sz="4" w:space="0" w:color="auto"/>
            </w:tcBorders>
            <w:shd w:val="clear" w:color="auto" w:fill="auto"/>
            <w:noWrap/>
            <w:vAlign w:val="center"/>
            <w:hideMark/>
          </w:tcPr>
          <w:p w14:paraId="223027DB"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22 981</w:t>
            </w:r>
          </w:p>
        </w:tc>
        <w:tc>
          <w:tcPr>
            <w:tcW w:w="1756" w:type="dxa"/>
            <w:tcBorders>
              <w:top w:val="nil"/>
              <w:left w:val="nil"/>
              <w:bottom w:val="nil"/>
              <w:right w:val="single" w:sz="4" w:space="0" w:color="auto"/>
            </w:tcBorders>
            <w:shd w:val="clear" w:color="auto" w:fill="auto"/>
            <w:noWrap/>
            <w:vAlign w:val="center"/>
            <w:hideMark/>
          </w:tcPr>
          <w:p w14:paraId="2C75AF10"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315</w:t>
            </w:r>
          </w:p>
        </w:tc>
      </w:tr>
      <w:tr w:rsidR="005F7241" w:rsidRPr="007A154F" w14:paraId="532B70ED"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000000" w:fill="D9D9D9"/>
            <w:vAlign w:val="center"/>
            <w:hideMark/>
          </w:tcPr>
          <w:p w14:paraId="7E8BA123" w14:textId="77777777" w:rsidR="005F7241" w:rsidRPr="007A154F" w:rsidRDefault="005F7241" w:rsidP="001837AD">
            <w:pPr>
              <w:jc w:val="center"/>
              <w:rPr>
                <w:rFonts w:ascii="Calibri" w:hAnsi="Calibri" w:cs="Calibri"/>
                <w:b/>
                <w:bCs/>
                <w:sz w:val="24"/>
                <w:szCs w:val="24"/>
              </w:rPr>
            </w:pPr>
            <w:r w:rsidRPr="007A154F">
              <w:rPr>
                <w:rFonts w:ascii="Calibri" w:hAnsi="Calibri" w:cs="Calibri"/>
                <w:b/>
                <w:bCs/>
                <w:sz w:val="24"/>
                <w:szCs w:val="24"/>
              </w:rPr>
              <w:t>RESULTAT EXCEPTIONNEL</w:t>
            </w:r>
          </w:p>
        </w:tc>
        <w:tc>
          <w:tcPr>
            <w:tcW w:w="1756" w:type="dxa"/>
            <w:tcBorders>
              <w:top w:val="nil"/>
              <w:left w:val="nil"/>
              <w:bottom w:val="nil"/>
              <w:right w:val="single" w:sz="4" w:space="0" w:color="auto"/>
            </w:tcBorders>
            <w:shd w:val="clear" w:color="000000" w:fill="D9D9D9"/>
            <w:noWrap/>
            <w:vAlign w:val="center"/>
            <w:hideMark/>
          </w:tcPr>
          <w:p w14:paraId="4DB1B53F"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1 623</w:t>
            </w:r>
          </w:p>
        </w:tc>
        <w:tc>
          <w:tcPr>
            <w:tcW w:w="1756" w:type="dxa"/>
            <w:tcBorders>
              <w:top w:val="nil"/>
              <w:left w:val="nil"/>
              <w:bottom w:val="nil"/>
              <w:right w:val="single" w:sz="4" w:space="0" w:color="auto"/>
            </w:tcBorders>
            <w:shd w:val="clear" w:color="000000" w:fill="D9D9D9"/>
            <w:noWrap/>
            <w:vAlign w:val="center"/>
            <w:hideMark/>
          </w:tcPr>
          <w:p w14:paraId="358323B4"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7 668</w:t>
            </w:r>
          </w:p>
        </w:tc>
      </w:tr>
      <w:tr w:rsidR="005F7241" w:rsidRPr="007A154F" w14:paraId="1D6ADF4F"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000000" w:fill="D9D9D9"/>
            <w:vAlign w:val="center"/>
            <w:hideMark/>
          </w:tcPr>
          <w:p w14:paraId="4498071F" w14:textId="77777777" w:rsidR="005F7241" w:rsidRPr="007A154F" w:rsidRDefault="005F7241" w:rsidP="001837AD">
            <w:pPr>
              <w:jc w:val="center"/>
              <w:rPr>
                <w:rFonts w:ascii="Calibri" w:hAnsi="Calibri" w:cs="Calibri"/>
                <w:b/>
                <w:bCs/>
                <w:sz w:val="24"/>
                <w:szCs w:val="24"/>
              </w:rPr>
            </w:pPr>
            <w:r w:rsidRPr="007A154F">
              <w:rPr>
                <w:rFonts w:ascii="Calibri" w:hAnsi="Calibri" w:cs="Calibri"/>
                <w:b/>
                <w:bCs/>
                <w:sz w:val="24"/>
                <w:szCs w:val="24"/>
              </w:rPr>
              <w:t>RESULTAT ECONOMIQUE</w:t>
            </w:r>
          </w:p>
        </w:tc>
        <w:tc>
          <w:tcPr>
            <w:tcW w:w="1756" w:type="dxa"/>
            <w:tcBorders>
              <w:top w:val="nil"/>
              <w:left w:val="nil"/>
              <w:bottom w:val="nil"/>
              <w:right w:val="single" w:sz="4" w:space="0" w:color="auto"/>
            </w:tcBorders>
            <w:shd w:val="clear" w:color="000000" w:fill="D9D9D9"/>
            <w:noWrap/>
            <w:vAlign w:val="center"/>
            <w:hideMark/>
          </w:tcPr>
          <w:p w14:paraId="175604A2"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151 978</w:t>
            </w:r>
          </w:p>
        </w:tc>
        <w:tc>
          <w:tcPr>
            <w:tcW w:w="1756" w:type="dxa"/>
            <w:tcBorders>
              <w:top w:val="nil"/>
              <w:left w:val="nil"/>
              <w:bottom w:val="nil"/>
              <w:right w:val="single" w:sz="4" w:space="0" w:color="auto"/>
            </w:tcBorders>
            <w:shd w:val="clear" w:color="000000" w:fill="D9D9D9"/>
            <w:noWrap/>
            <w:vAlign w:val="center"/>
            <w:hideMark/>
          </w:tcPr>
          <w:p w14:paraId="59FC828F"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15 862</w:t>
            </w:r>
          </w:p>
        </w:tc>
      </w:tr>
      <w:tr w:rsidR="005F7241" w:rsidRPr="007A154F" w14:paraId="6A398788"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280599FD"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Reprise de résultat</w:t>
            </w:r>
          </w:p>
        </w:tc>
        <w:tc>
          <w:tcPr>
            <w:tcW w:w="1756" w:type="dxa"/>
            <w:tcBorders>
              <w:top w:val="nil"/>
              <w:left w:val="nil"/>
              <w:bottom w:val="nil"/>
              <w:right w:val="single" w:sz="4" w:space="0" w:color="auto"/>
            </w:tcBorders>
            <w:shd w:val="clear" w:color="auto" w:fill="auto"/>
            <w:noWrap/>
            <w:vAlign w:val="center"/>
            <w:hideMark/>
          </w:tcPr>
          <w:p w14:paraId="79F152E7"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49 849</w:t>
            </w:r>
          </w:p>
        </w:tc>
        <w:tc>
          <w:tcPr>
            <w:tcW w:w="1756" w:type="dxa"/>
            <w:tcBorders>
              <w:top w:val="nil"/>
              <w:left w:val="nil"/>
              <w:bottom w:val="nil"/>
              <w:right w:val="single" w:sz="4" w:space="0" w:color="auto"/>
            </w:tcBorders>
            <w:shd w:val="clear" w:color="auto" w:fill="auto"/>
            <w:noWrap/>
            <w:vAlign w:val="center"/>
            <w:hideMark/>
          </w:tcPr>
          <w:p w14:paraId="3A065983"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117 008</w:t>
            </w:r>
          </w:p>
        </w:tc>
      </w:tr>
      <w:tr w:rsidR="005F7241" w:rsidRPr="007A154F" w14:paraId="7027A7F2"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auto" w:fill="auto"/>
            <w:vAlign w:val="center"/>
            <w:hideMark/>
          </w:tcPr>
          <w:p w14:paraId="3C1164AB" w14:textId="77777777" w:rsidR="005F7241" w:rsidRPr="007A154F" w:rsidRDefault="005F7241" w:rsidP="001837AD">
            <w:pPr>
              <w:rPr>
                <w:rFonts w:ascii="Calibri" w:hAnsi="Calibri" w:cs="Calibri"/>
                <w:sz w:val="24"/>
                <w:szCs w:val="24"/>
              </w:rPr>
            </w:pPr>
            <w:r w:rsidRPr="007A154F">
              <w:rPr>
                <w:rFonts w:ascii="Calibri" w:hAnsi="Calibri" w:cs="Calibri"/>
                <w:sz w:val="24"/>
                <w:szCs w:val="24"/>
              </w:rPr>
              <w:t>Dépenses non opposables (dont prov. CP)</w:t>
            </w:r>
          </w:p>
        </w:tc>
        <w:tc>
          <w:tcPr>
            <w:tcW w:w="1756" w:type="dxa"/>
            <w:tcBorders>
              <w:top w:val="nil"/>
              <w:left w:val="nil"/>
              <w:bottom w:val="nil"/>
              <w:right w:val="single" w:sz="4" w:space="0" w:color="auto"/>
            </w:tcBorders>
            <w:shd w:val="clear" w:color="auto" w:fill="auto"/>
            <w:noWrap/>
            <w:vAlign w:val="center"/>
            <w:hideMark/>
          </w:tcPr>
          <w:p w14:paraId="024FBC0E"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13 579</w:t>
            </w:r>
          </w:p>
        </w:tc>
        <w:tc>
          <w:tcPr>
            <w:tcW w:w="1756" w:type="dxa"/>
            <w:tcBorders>
              <w:top w:val="nil"/>
              <w:left w:val="nil"/>
              <w:bottom w:val="nil"/>
              <w:right w:val="single" w:sz="4" w:space="0" w:color="auto"/>
            </w:tcBorders>
            <w:shd w:val="clear" w:color="auto" w:fill="auto"/>
            <w:noWrap/>
            <w:vAlign w:val="center"/>
            <w:hideMark/>
          </w:tcPr>
          <w:p w14:paraId="47EE26F3" w14:textId="77777777" w:rsidR="005F7241" w:rsidRPr="007A154F" w:rsidRDefault="005F7241" w:rsidP="001837AD">
            <w:pPr>
              <w:jc w:val="right"/>
              <w:rPr>
                <w:rFonts w:ascii="Calibri" w:hAnsi="Calibri" w:cs="Calibri"/>
                <w:sz w:val="24"/>
                <w:szCs w:val="24"/>
              </w:rPr>
            </w:pPr>
            <w:r w:rsidRPr="007A154F">
              <w:rPr>
                <w:rFonts w:ascii="Calibri" w:hAnsi="Calibri" w:cs="Calibri"/>
                <w:sz w:val="24"/>
                <w:szCs w:val="24"/>
              </w:rPr>
              <w:t>0</w:t>
            </w:r>
          </w:p>
        </w:tc>
      </w:tr>
      <w:tr w:rsidR="005F7241" w:rsidRPr="007A154F" w14:paraId="33BCDEEF" w14:textId="77777777" w:rsidTr="005F7241">
        <w:trPr>
          <w:trHeight w:val="315"/>
          <w:jc w:val="center"/>
        </w:trPr>
        <w:tc>
          <w:tcPr>
            <w:tcW w:w="6842" w:type="dxa"/>
            <w:gridSpan w:val="2"/>
            <w:tcBorders>
              <w:top w:val="nil"/>
              <w:left w:val="single" w:sz="4" w:space="0" w:color="auto"/>
              <w:bottom w:val="nil"/>
              <w:right w:val="single" w:sz="4" w:space="0" w:color="000000"/>
            </w:tcBorders>
            <w:shd w:val="clear" w:color="000000" w:fill="D9D9D9"/>
            <w:vAlign w:val="center"/>
            <w:hideMark/>
          </w:tcPr>
          <w:p w14:paraId="3C62D5A4" w14:textId="77777777" w:rsidR="005F7241" w:rsidRPr="007A154F" w:rsidRDefault="005F7241" w:rsidP="001837AD">
            <w:pPr>
              <w:jc w:val="center"/>
              <w:rPr>
                <w:rFonts w:ascii="Calibri" w:hAnsi="Calibri" w:cs="Calibri"/>
                <w:b/>
                <w:bCs/>
                <w:sz w:val="24"/>
                <w:szCs w:val="24"/>
              </w:rPr>
            </w:pPr>
            <w:r w:rsidRPr="007A154F">
              <w:rPr>
                <w:rFonts w:ascii="Calibri" w:hAnsi="Calibri" w:cs="Calibri"/>
                <w:b/>
                <w:bCs/>
                <w:sz w:val="24"/>
                <w:szCs w:val="24"/>
              </w:rPr>
              <w:t>RESULTAT EFFECTIF</w:t>
            </w:r>
          </w:p>
        </w:tc>
        <w:tc>
          <w:tcPr>
            <w:tcW w:w="1756" w:type="dxa"/>
            <w:tcBorders>
              <w:top w:val="nil"/>
              <w:left w:val="nil"/>
              <w:bottom w:val="nil"/>
              <w:right w:val="single" w:sz="4" w:space="0" w:color="auto"/>
            </w:tcBorders>
            <w:shd w:val="clear" w:color="000000" w:fill="D9D9D9"/>
            <w:noWrap/>
            <w:vAlign w:val="center"/>
            <w:hideMark/>
          </w:tcPr>
          <w:p w14:paraId="36AACF9E"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215 406</w:t>
            </w:r>
          </w:p>
        </w:tc>
        <w:tc>
          <w:tcPr>
            <w:tcW w:w="1756" w:type="dxa"/>
            <w:tcBorders>
              <w:top w:val="nil"/>
              <w:left w:val="nil"/>
              <w:bottom w:val="nil"/>
              <w:right w:val="single" w:sz="4" w:space="0" w:color="auto"/>
            </w:tcBorders>
            <w:shd w:val="clear" w:color="000000" w:fill="D9D9D9"/>
            <w:noWrap/>
            <w:vAlign w:val="center"/>
            <w:hideMark/>
          </w:tcPr>
          <w:p w14:paraId="51EBAE79" w14:textId="77777777" w:rsidR="005F7241" w:rsidRPr="007A154F" w:rsidRDefault="005F7241" w:rsidP="001837AD">
            <w:pPr>
              <w:jc w:val="right"/>
              <w:rPr>
                <w:rFonts w:ascii="Calibri" w:hAnsi="Calibri" w:cs="Calibri"/>
                <w:b/>
                <w:bCs/>
                <w:sz w:val="24"/>
                <w:szCs w:val="24"/>
              </w:rPr>
            </w:pPr>
            <w:r w:rsidRPr="007A154F">
              <w:rPr>
                <w:rFonts w:ascii="Calibri" w:hAnsi="Calibri" w:cs="Calibri"/>
                <w:b/>
                <w:bCs/>
                <w:sz w:val="24"/>
                <w:szCs w:val="24"/>
              </w:rPr>
              <w:t>132 870</w:t>
            </w:r>
          </w:p>
        </w:tc>
      </w:tr>
    </w:tbl>
    <w:p w14:paraId="6FC156F4" w14:textId="77777777" w:rsidR="00D9243C" w:rsidRDefault="00D9243C" w:rsidP="00D9243C">
      <w:pPr>
        <w:tabs>
          <w:tab w:val="left" w:pos="563"/>
        </w:tabs>
        <w:rPr>
          <w:sz w:val="12"/>
          <w:szCs w:val="12"/>
        </w:rPr>
      </w:pPr>
    </w:p>
    <w:p w14:paraId="6731D090" w14:textId="77777777" w:rsidR="007A154F" w:rsidRDefault="007A154F" w:rsidP="00D9243C">
      <w:pPr>
        <w:tabs>
          <w:tab w:val="left" w:pos="563"/>
        </w:tabs>
        <w:rPr>
          <w:sz w:val="12"/>
          <w:szCs w:val="12"/>
        </w:rPr>
      </w:pPr>
    </w:p>
    <w:tbl>
      <w:tblPr>
        <w:tblW w:w="10354" w:type="dxa"/>
        <w:tblInd w:w="75" w:type="dxa"/>
        <w:tblCellMar>
          <w:left w:w="70" w:type="dxa"/>
          <w:right w:w="70" w:type="dxa"/>
        </w:tblCellMar>
        <w:tblLook w:val="04A0" w:firstRow="1" w:lastRow="0" w:firstColumn="1" w:lastColumn="0" w:noHBand="0" w:noVBand="1"/>
      </w:tblPr>
      <w:tblGrid>
        <w:gridCol w:w="590"/>
        <w:gridCol w:w="6252"/>
        <w:gridCol w:w="1756"/>
        <w:gridCol w:w="1756"/>
      </w:tblGrid>
      <w:tr w:rsidR="00D3235A" w:rsidRPr="00D3235A" w14:paraId="1048CEAE" w14:textId="77777777" w:rsidTr="005F7241">
        <w:trPr>
          <w:trHeight w:val="276"/>
          <w:tblHeader/>
        </w:trPr>
        <w:tc>
          <w:tcPr>
            <w:tcW w:w="6842" w:type="dxa"/>
            <w:gridSpan w:val="2"/>
            <w:vMerge w:val="restart"/>
            <w:tcBorders>
              <w:top w:val="nil"/>
              <w:left w:val="single" w:sz="4" w:space="0" w:color="auto"/>
              <w:bottom w:val="nil"/>
              <w:right w:val="single" w:sz="8" w:space="0" w:color="000000"/>
            </w:tcBorders>
            <w:shd w:val="clear" w:color="auto" w:fill="auto"/>
            <w:vAlign w:val="center"/>
            <w:hideMark/>
          </w:tcPr>
          <w:p w14:paraId="7D1B2350" w14:textId="77777777" w:rsidR="00D3235A" w:rsidRPr="00D3235A" w:rsidRDefault="00D3235A" w:rsidP="00D3235A">
            <w:pPr>
              <w:jc w:val="center"/>
              <w:rPr>
                <w:rFonts w:ascii="Arial" w:hAnsi="Arial" w:cs="Arial"/>
                <w:b/>
                <w:bCs/>
                <w:sz w:val="24"/>
                <w:szCs w:val="24"/>
              </w:rPr>
            </w:pPr>
            <w:r w:rsidRPr="00D3235A">
              <w:rPr>
                <w:rFonts w:ascii="Arial" w:hAnsi="Arial" w:cs="Arial"/>
                <w:b/>
                <w:bCs/>
                <w:sz w:val="24"/>
                <w:szCs w:val="24"/>
              </w:rPr>
              <w:t>Compte de résultat - Escolore Social</w:t>
            </w:r>
          </w:p>
        </w:tc>
        <w:tc>
          <w:tcPr>
            <w:tcW w:w="1756" w:type="dxa"/>
            <w:vMerge w:val="restart"/>
            <w:tcBorders>
              <w:top w:val="nil"/>
              <w:left w:val="single" w:sz="4" w:space="0" w:color="auto"/>
              <w:bottom w:val="single" w:sz="4" w:space="0" w:color="auto"/>
              <w:right w:val="nil"/>
            </w:tcBorders>
            <w:shd w:val="clear" w:color="000000" w:fill="963634"/>
            <w:vAlign w:val="center"/>
            <w:hideMark/>
          </w:tcPr>
          <w:p w14:paraId="1526AFB2" w14:textId="77777777" w:rsidR="00D3235A" w:rsidRPr="00D3235A" w:rsidRDefault="00D3235A" w:rsidP="00D3235A">
            <w:pPr>
              <w:jc w:val="center"/>
              <w:rPr>
                <w:rFonts w:ascii="Arial" w:hAnsi="Arial" w:cs="Arial"/>
                <w:b/>
                <w:bCs/>
                <w:i/>
                <w:iCs/>
                <w:color w:val="FFFFFF"/>
                <w:sz w:val="24"/>
                <w:szCs w:val="24"/>
              </w:rPr>
            </w:pPr>
            <w:r w:rsidRPr="00D3235A">
              <w:rPr>
                <w:rFonts w:ascii="Arial" w:hAnsi="Arial" w:cs="Arial"/>
                <w:b/>
                <w:bCs/>
                <w:i/>
                <w:iCs/>
                <w:color w:val="FFFFFF"/>
                <w:sz w:val="24"/>
                <w:szCs w:val="24"/>
              </w:rPr>
              <w:t>2023</w:t>
            </w:r>
          </w:p>
        </w:tc>
        <w:tc>
          <w:tcPr>
            <w:tcW w:w="1756" w:type="dxa"/>
            <w:vMerge w:val="restart"/>
            <w:tcBorders>
              <w:top w:val="nil"/>
              <w:left w:val="single" w:sz="4" w:space="0" w:color="auto"/>
              <w:bottom w:val="single" w:sz="4" w:space="0" w:color="000000"/>
              <w:right w:val="nil"/>
            </w:tcBorders>
            <w:shd w:val="clear" w:color="000000" w:fill="963634"/>
            <w:vAlign w:val="center"/>
            <w:hideMark/>
          </w:tcPr>
          <w:p w14:paraId="082F0E6B" w14:textId="77777777" w:rsidR="00D3235A" w:rsidRPr="00D3235A" w:rsidRDefault="00D3235A" w:rsidP="00D3235A">
            <w:pPr>
              <w:jc w:val="center"/>
              <w:rPr>
                <w:rFonts w:ascii="Arial" w:hAnsi="Arial" w:cs="Arial"/>
                <w:b/>
                <w:bCs/>
                <w:i/>
                <w:iCs/>
                <w:color w:val="FFFFFF"/>
                <w:sz w:val="24"/>
                <w:szCs w:val="24"/>
              </w:rPr>
            </w:pPr>
            <w:r w:rsidRPr="00D3235A">
              <w:rPr>
                <w:rFonts w:ascii="Arial" w:hAnsi="Arial" w:cs="Arial"/>
                <w:b/>
                <w:bCs/>
                <w:i/>
                <w:iCs/>
                <w:color w:val="FFFFFF"/>
                <w:sz w:val="24"/>
                <w:szCs w:val="24"/>
              </w:rPr>
              <w:t>2022</w:t>
            </w:r>
          </w:p>
        </w:tc>
      </w:tr>
      <w:tr w:rsidR="005F7241" w:rsidRPr="00D3235A" w14:paraId="212E1EEE" w14:textId="77777777" w:rsidTr="005F7241">
        <w:trPr>
          <w:trHeight w:val="900"/>
        </w:trPr>
        <w:tc>
          <w:tcPr>
            <w:tcW w:w="6842" w:type="dxa"/>
            <w:gridSpan w:val="2"/>
            <w:vMerge/>
            <w:tcBorders>
              <w:top w:val="nil"/>
              <w:left w:val="single" w:sz="4" w:space="0" w:color="auto"/>
              <w:bottom w:val="nil"/>
              <w:right w:val="single" w:sz="8" w:space="0" w:color="000000"/>
            </w:tcBorders>
            <w:vAlign w:val="center"/>
            <w:hideMark/>
          </w:tcPr>
          <w:p w14:paraId="542D9857" w14:textId="77777777" w:rsidR="005F7241" w:rsidRPr="00D3235A" w:rsidRDefault="005F7241" w:rsidP="00D3235A">
            <w:pPr>
              <w:rPr>
                <w:rFonts w:ascii="Arial" w:hAnsi="Arial" w:cs="Arial"/>
                <w:b/>
                <w:bCs/>
                <w:sz w:val="24"/>
                <w:szCs w:val="24"/>
              </w:rPr>
            </w:pPr>
          </w:p>
        </w:tc>
        <w:tc>
          <w:tcPr>
            <w:tcW w:w="1756" w:type="dxa"/>
            <w:vMerge/>
            <w:tcBorders>
              <w:top w:val="nil"/>
              <w:left w:val="single" w:sz="4" w:space="0" w:color="auto"/>
              <w:bottom w:val="single" w:sz="4" w:space="0" w:color="auto"/>
              <w:right w:val="nil"/>
            </w:tcBorders>
            <w:vAlign w:val="center"/>
            <w:hideMark/>
          </w:tcPr>
          <w:p w14:paraId="743A251B" w14:textId="77777777" w:rsidR="005F7241" w:rsidRPr="00D3235A" w:rsidRDefault="005F7241" w:rsidP="00D3235A">
            <w:pPr>
              <w:rPr>
                <w:rFonts w:ascii="Arial" w:hAnsi="Arial" w:cs="Arial"/>
                <w:b/>
                <w:bCs/>
                <w:i/>
                <w:iCs/>
                <w:color w:val="FFFFFF"/>
                <w:sz w:val="24"/>
                <w:szCs w:val="24"/>
              </w:rPr>
            </w:pPr>
          </w:p>
        </w:tc>
        <w:tc>
          <w:tcPr>
            <w:tcW w:w="1756" w:type="dxa"/>
            <w:vMerge/>
            <w:tcBorders>
              <w:top w:val="nil"/>
              <w:left w:val="single" w:sz="4" w:space="0" w:color="auto"/>
              <w:bottom w:val="single" w:sz="4" w:space="0" w:color="000000"/>
              <w:right w:val="nil"/>
            </w:tcBorders>
            <w:vAlign w:val="center"/>
            <w:hideMark/>
          </w:tcPr>
          <w:p w14:paraId="75AE8566" w14:textId="77777777" w:rsidR="005F7241" w:rsidRPr="00D3235A" w:rsidRDefault="005F7241" w:rsidP="00D3235A">
            <w:pPr>
              <w:rPr>
                <w:rFonts w:ascii="Arial" w:hAnsi="Arial" w:cs="Arial"/>
                <w:b/>
                <w:bCs/>
                <w:i/>
                <w:iCs/>
                <w:color w:val="FFFFFF"/>
                <w:sz w:val="24"/>
                <w:szCs w:val="24"/>
              </w:rPr>
            </w:pPr>
          </w:p>
        </w:tc>
      </w:tr>
      <w:tr w:rsidR="005F7241" w:rsidRPr="00D3235A" w14:paraId="72644249" w14:textId="77777777" w:rsidTr="005F7241">
        <w:trPr>
          <w:trHeight w:val="315"/>
        </w:trPr>
        <w:tc>
          <w:tcPr>
            <w:tcW w:w="6842" w:type="dxa"/>
            <w:gridSpan w:val="2"/>
            <w:tcBorders>
              <w:top w:val="single" w:sz="4" w:space="0" w:color="auto"/>
              <w:left w:val="single" w:sz="4" w:space="0" w:color="auto"/>
              <w:bottom w:val="nil"/>
              <w:right w:val="single" w:sz="4" w:space="0" w:color="000000"/>
            </w:tcBorders>
            <w:shd w:val="clear" w:color="auto" w:fill="auto"/>
            <w:vAlign w:val="center"/>
            <w:hideMark/>
          </w:tcPr>
          <w:p w14:paraId="01656522" w14:textId="33F39B6F" w:rsidR="005F7241" w:rsidRPr="00D3235A" w:rsidRDefault="005F7241" w:rsidP="00D3235A">
            <w:pPr>
              <w:rPr>
                <w:rFonts w:ascii="Arial" w:hAnsi="Arial" w:cs="Arial"/>
                <w:b/>
                <w:bCs/>
                <w:sz w:val="24"/>
                <w:szCs w:val="24"/>
              </w:rPr>
            </w:pPr>
            <w:r w:rsidRPr="00D3235A">
              <w:rPr>
                <w:rFonts w:ascii="Arial" w:hAnsi="Arial" w:cs="Arial"/>
                <w:b/>
                <w:bCs/>
                <w:sz w:val="24"/>
                <w:szCs w:val="24"/>
              </w:rPr>
              <w:t xml:space="preserve">* Production vendue et </w:t>
            </w:r>
            <w:r w:rsidR="00CB6133">
              <w:rPr>
                <w:rFonts w:ascii="Arial" w:hAnsi="Arial" w:cs="Arial"/>
                <w:b/>
                <w:bCs/>
                <w:sz w:val="24"/>
                <w:szCs w:val="24"/>
              </w:rPr>
              <w:t>prestations</w:t>
            </w:r>
            <w:r w:rsidRPr="00D3235A">
              <w:rPr>
                <w:rFonts w:ascii="Arial" w:hAnsi="Arial" w:cs="Arial"/>
                <w:b/>
                <w:bCs/>
                <w:sz w:val="24"/>
                <w:szCs w:val="24"/>
              </w:rPr>
              <w:t xml:space="preserve"> de services</w:t>
            </w:r>
          </w:p>
        </w:tc>
        <w:tc>
          <w:tcPr>
            <w:tcW w:w="1756" w:type="dxa"/>
            <w:tcBorders>
              <w:top w:val="single" w:sz="4" w:space="0" w:color="auto"/>
              <w:left w:val="nil"/>
              <w:bottom w:val="nil"/>
              <w:right w:val="single" w:sz="4" w:space="0" w:color="auto"/>
            </w:tcBorders>
            <w:shd w:val="clear" w:color="auto" w:fill="auto"/>
            <w:noWrap/>
            <w:vAlign w:val="center"/>
            <w:hideMark/>
          </w:tcPr>
          <w:p w14:paraId="29E58692"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46 944 </w:t>
            </w:r>
          </w:p>
        </w:tc>
        <w:tc>
          <w:tcPr>
            <w:tcW w:w="1756" w:type="dxa"/>
            <w:tcBorders>
              <w:top w:val="single" w:sz="4" w:space="0" w:color="auto"/>
              <w:left w:val="nil"/>
              <w:bottom w:val="nil"/>
              <w:right w:val="single" w:sz="4" w:space="0" w:color="auto"/>
            </w:tcBorders>
            <w:shd w:val="clear" w:color="auto" w:fill="auto"/>
            <w:noWrap/>
            <w:vAlign w:val="center"/>
            <w:hideMark/>
          </w:tcPr>
          <w:p w14:paraId="656851E0"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47 852 </w:t>
            </w:r>
          </w:p>
        </w:tc>
      </w:tr>
      <w:tr w:rsidR="005F7241" w:rsidRPr="00D3235A" w14:paraId="5B442F92"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0B4FD00D" w14:textId="77777777" w:rsidR="005F7241" w:rsidRPr="00D3235A" w:rsidRDefault="005F7241" w:rsidP="00D3235A">
            <w:pPr>
              <w:jc w:val="right"/>
              <w:rPr>
                <w:rFonts w:ascii="Arial" w:hAnsi="Arial" w:cs="Arial"/>
                <w:i/>
                <w:iCs/>
                <w:sz w:val="24"/>
                <w:szCs w:val="24"/>
              </w:rPr>
            </w:pPr>
            <w:r w:rsidRPr="00D3235A">
              <w:rPr>
                <w:rFonts w:ascii="Arial" w:hAnsi="Arial" w:cs="Arial"/>
                <w:i/>
                <w:iCs/>
                <w:sz w:val="24"/>
                <w:szCs w:val="24"/>
              </w:rPr>
              <w:t>Dont relatives aux activités ESMS</w:t>
            </w:r>
          </w:p>
        </w:tc>
        <w:tc>
          <w:tcPr>
            <w:tcW w:w="1756" w:type="dxa"/>
            <w:tcBorders>
              <w:top w:val="nil"/>
              <w:left w:val="nil"/>
              <w:bottom w:val="nil"/>
              <w:right w:val="single" w:sz="4" w:space="0" w:color="auto"/>
            </w:tcBorders>
            <w:shd w:val="clear" w:color="auto" w:fill="auto"/>
            <w:noWrap/>
            <w:vAlign w:val="center"/>
            <w:hideMark/>
          </w:tcPr>
          <w:p w14:paraId="0FED3AFF" w14:textId="77777777" w:rsidR="005F7241" w:rsidRPr="00D3235A" w:rsidRDefault="005F7241" w:rsidP="00D3235A">
            <w:pPr>
              <w:jc w:val="right"/>
              <w:rPr>
                <w:rFonts w:ascii="Arial" w:hAnsi="Arial" w:cs="Arial"/>
                <w:i/>
                <w:iCs/>
                <w:sz w:val="24"/>
                <w:szCs w:val="24"/>
              </w:rPr>
            </w:pPr>
            <w:r w:rsidRPr="00D3235A">
              <w:rPr>
                <w:rFonts w:ascii="Arial" w:hAnsi="Arial" w:cs="Arial"/>
                <w:i/>
                <w:iCs/>
                <w:sz w:val="24"/>
                <w:szCs w:val="24"/>
              </w:rPr>
              <w:t xml:space="preserve">46 944 </w:t>
            </w:r>
          </w:p>
        </w:tc>
        <w:tc>
          <w:tcPr>
            <w:tcW w:w="1756" w:type="dxa"/>
            <w:tcBorders>
              <w:top w:val="nil"/>
              <w:left w:val="nil"/>
              <w:bottom w:val="nil"/>
              <w:right w:val="single" w:sz="4" w:space="0" w:color="auto"/>
            </w:tcBorders>
            <w:shd w:val="clear" w:color="auto" w:fill="auto"/>
            <w:noWrap/>
            <w:vAlign w:val="center"/>
            <w:hideMark/>
          </w:tcPr>
          <w:p w14:paraId="1AFD0BED" w14:textId="77777777" w:rsidR="005F7241" w:rsidRPr="00D3235A" w:rsidRDefault="005F7241" w:rsidP="00D3235A">
            <w:pPr>
              <w:jc w:val="right"/>
              <w:rPr>
                <w:rFonts w:ascii="Arial" w:hAnsi="Arial" w:cs="Arial"/>
                <w:i/>
                <w:iCs/>
                <w:sz w:val="24"/>
                <w:szCs w:val="24"/>
              </w:rPr>
            </w:pPr>
            <w:r w:rsidRPr="00D3235A">
              <w:rPr>
                <w:rFonts w:ascii="Arial" w:hAnsi="Arial" w:cs="Arial"/>
                <w:i/>
                <w:iCs/>
                <w:sz w:val="24"/>
                <w:szCs w:val="24"/>
              </w:rPr>
              <w:t xml:space="preserve">47 852 </w:t>
            </w:r>
          </w:p>
        </w:tc>
      </w:tr>
      <w:tr w:rsidR="005F7241" w:rsidRPr="00D3235A" w14:paraId="33E95590"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61E1EAF3" w14:textId="77777777" w:rsidR="005F7241" w:rsidRPr="00D3235A" w:rsidRDefault="005F7241" w:rsidP="00D3235A">
            <w:pPr>
              <w:rPr>
                <w:rFonts w:ascii="Arial" w:hAnsi="Arial" w:cs="Arial"/>
                <w:b/>
                <w:bCs/>
                <w:sz w:val="24"/>
                <w:szCs w:val="24"/>
              </w:rPr>
            </w:pPr>
            <w:r w:rsidRPr="00D3235A">
              <w:rPr>
                <w:rFonts w:ascii="Arial" w:hAnsi="Arial" w:cs="Arial"/>
                <w:b/>
                <w:bCs/>
                <w:sz w:val="24"/>
                <w:szCs w:val="24"/>
              </w:rPr>
              <w:t>* Produits de tiers financeurs</w:t>
            </w:r>
          </w:p>
        </w:tc>
        <w:tc>
          <w:tcPr>
            <w:tcW w:w="1756" w:type="dxa"/>
            <w:tcBorders>
              <w:top w:val="nil"/>
              <w:left w:val="nil"/>
              <w:bottom w:val="nil"/>
              <w:right w:val="single" w:sz="4" w:space="0" w:color="auto"/>
            </w:tcBorders>
            <w:shd w:val="clear" w:color="auto" w:fill="auto"/>
            <w:noWrap/>
            <w:vAlign w:val="center"/>
            <w:hideMark/>
          </w:tcPr>
          <w:p w14:paraId="32FF503C"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2 672 225 </w:t>
            </w:r>
          </w:p>
        </w:tc>
        <w:tc>
          <w:tcPr>
            <w:tcW w:w="1756" w:type="dxa"/>
            <w:tcBorders>
              <w:top w:val="nil"/>
              <w:left w:val="nil"/>
              <w:bottom w:val="nil"/>
              <w:right w:val="single" w:sz="4" w:space="0" w:color="auto"/>
            </w:tcBorders>
            <w:shd w:val="clear" w:color="auto" w:fill="auto"/>
            <w:noWrap/>
            <w:vAlign w:val="center"/>
            <w:hideMark/>
          </w:tcPr>
          <w:p w14:paraId="07B5CD1D"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2 434 465 </w:t>
            </w:r>
          </w:p>
        </w:tc>
      </w:tr>
      <w:tr w:rsidR="005F7241" w:rsidRPr="00D3235A" w14:paraId="3F2A5C00"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19843202" w14:textId="6DC809DD" w:rsidR="005F7241" w:rsidRPr="00D3235A" w:rsidRDefault="00CB6133" w:rsidP="00D3235A">
            <w:pPr>
              <w:jc w:val="right"/>
              <w:rPr>
                <w:rFonts w:ascii="Arial" w:hAnsi="Arial" w:cs="Arial"/>
                <w:sz w:val="24"/>
                <w:szCs w:val="24"/>
              </w:rPr>
            </w:pPr>
            <w:r w:rsidRPr="00D3235A">
              <w:rPr>
                <w:rFonts w:ascii="Arial" w:hAnsi="Arial" w:cs="Arial"/>
                <w:sz w:val="24"/>
                <w:szCs w:val="24"/>
              </w:rPr>
              <w:t>Concours</w:t>
            </w:r>
            <w:r w:rsidR="005F7241" w:rsidRPr="00D3235A">
              <w:rPr>
                <w:rFonts w:ascii="Arial" w:hAnsi="Arial" w:cs="Arial"/>
                <w:sz w:val="24"/>
                <w:szCs w:val="24"/>
              </w:rPr>
              <w:t xml:space="preserve"> publics et subventions d'exploitation</w:t>
            </w:r>
          </w:p>
        </w:tc>
        <w:tc>
          <w:tcPr>
            <w:tcW w:w="1756" w:type="dxa"/>
            <w:tcBorders>
              <w:top w:val="nil"/>
              <w:left w:val="nil"/>
              <w:bottom w:val="nil"/>
              <w:right w:val="single" w:sz="4" w:space="0" w:color="auto"/>
            </w:tcBorders>
            <w:shd w:val="clear" w:color="auto" w:fill="auto"/>
            <w:noWrap/>
            <w:vAlign w:val="center"/>
            <w:hideMark/>
          </w:tcPr>
          <w:p w14:paraId="7F7F2F25" w14:textId="77777777" w:rsidR="005F7241" w:rsidRPr="00D3235A" w:rsidRDefault="005F7241" w:rsidP="00D3235A">
            <w:pPr>
              <w:jc w:val="right"/>
              <w:rPr>
                <w:rFonts w:ascii="Arial" w:hAnsi="Arial" w:cs="Arial"/>
                <w:i/>
                <w:iCs/>
                <w:sz w:val="24"/>
                <w:szCs w:val="24"/>
              </w:rPr>
            </w:pPr>
            <w:r w:rsidRPr="00D3235A">
              <w:rPr>
                <w:rFonts w:ascii="Arial" w:hAnsi="Arial" w:cs="Arial"/>
                <w:i/>
                <w:iCs/>
                <w:sz w:val="24"/>
                <w:szCs w:val="24"/>
              </w:rPr>
              <w:t xml:space="preserve">41 400 </w:t>
            </w:r>
          </w:p>
        </w:tc>
        <w:tc>
          <w:tcPr>
            <w:tcW w:w="1756" w:type="dxa"/>
            <w:tcBorders>
              <w:top w:val="nil"/>
              <w:left w:val="nil"/>
              <w:bottom w:val="nil"/>
              <w:right w:val="single" w:sz="4" w:space="0" w:color="auto"/>
            </w:tcBorders>
            <w:shd w:val="clear" w:color="auto" w:fill="auto"/>
            <w:noWrap/>
            <w:vAlign w:val="center"/>
            <w:hideMark/>
          </w:tcPr>
          <w:p w14:paraId="4D409607" w14:textId="77777777" w:rsidR="005F7241" w:rsidRPr="00D3235A" w:rsidRDefault="005F7241" w:rsidP="00D3235A">
            <w:pPr>
              <w:jc w:val="right"/>
              <w:rPr>
                <w:rFonts w:ascii="Arial" w:hAnsi="Arial" w:cs="Arial"/>
                <w:i/>
                <w:iCs/>
                <w:sz w:val="24"/>
                <w:szCs w:val="24"/>
              </w:rPr>
            </w:pPr>
            <w:r w:rsidRPr="00D3235A">
              <w:rPr>
                <w:rFonts w:ascii="Arial" w:hAnsi="Arial" w:cs="Arial"/>
                <w:i/>
                <w:iCs/>
                <w:sz w:val="24"/>
                <w:szCs w:val="24"/>
              </w:rPr>
              <w:t xml:space="preserve">91 695 </w:t>
            </w:r>
          </w:p>
        </w:tc>
      </w:tr>
      <w:tr w:rsidR="005F7241" w:rsidRPr="00D3235A" w14:paraId="28A76DC9"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57183581" w14:textId="68BE1E8A" w:rsidR="005F7241" w:rsidRPr="00D3235A" w:rsidRDefault="00CB6133" w:rsidP="00D3235A">
            <w:pPr>
              <w:jc w:val="right"/>
              <w:rPr>
                <w:rFonts w:ascii="Arial" w:hAnsi="Arial" w:cs="Arial"/>
                <w:sz w:val="24"/>
                <w:szCs w:val="24"/>
              </w:rPr>
            </w:pPr>
            <w:r w:rsidRPr="00D3235A">
              <w:rPr>
                <w:rFonts w:ascii="Arial" w:hAnsi="Arial" w:cs="Arial"/>
                <w:sz w:val="24"/>
                <w:szCs w:val="24"/>
              </w:rPr>
              <w:t>Contributions</w:t>
            </w:r>
            <w:r w:rsidR="005F7241" w:rsidRPr="00D3235A">
              <w:rPr>
                <w:rFonts w:ascii="Arial" w:hAnsi="Arial" w:cs="Arial"/>
                <w:sz w:val="24"/>
                <w:szCs w:val="24"/>
              </w:rPr>
              <w:t xml:space="preserve"> financières des activités ESMS</w:t>
            </w:r>
          </w:p>
        </w:tc>
        <w:tc>
          <w:tcPr>
            <w:tcW w:w="1756" w:type="dxa"/>
            <w:tcBorders>
              <w:top w:val="nil"/>
              <w:left w:val="nil"/>
              <w:bottom w:val="nil"/>
              <w:right w:val="single" w:sz="4" w:space="0" w:color="auto"/>
            </w:tcBorders>
            <w:shd w:val="clear" w:color="auto" w:fill="auto"/>
            <w:noWrap/>
            <w:vAlign w:val="center"/>
            <w:hideMark/>
          </w:tcPr>
          <w:p w14:paraId="56C976F8" w14:textId="77777777" w:rsidR="005F7241" w:rsidRPr="00D3235A" w:rsidRDefault="005F7241" w:rsidP="00D3235A">
            <w:pPr>
              <w:jc w:val="right"/>
              <w:rPr>
                <w:rFonts w:ascii="Arial" w:hAnsi="Arial" w:cs="Arial"/>
                <w:i/>
                <w:iCs/>
                <w:sz w:val="24"/>
                <w:szCs w:val="24"/>
              </w:rPr>
            </w:pPr>
            <w:r w:rsidRPr="00D3235A">
              <w:rPr>
                <w:rFonts w:ascii="Arial" w:hAnsi="Arial" w:cs="Arial"/>
                <w:i/>
                <w:iCs/>
                <w:sz w:val="24"/>
                <w:szCs w:val="24"/>
              </w:rPr>
              <w:t xml:space="preserve">2 629 825 </w:t>
            </w:r>
          </w:p>
        </w:tc>
        <w:tc>
          <w:tcPr>
            <w:tcW w:w="1756" w:type="dxa"/>
            <w:tcBorders>
              <w:top w:val="nil"/>
              <w:left w:val="nil"/>
              <w:bottom w:val="nil"/>
              <w:right w:val="single" w:sz="4" w:space="0" w:color="auto"/>
            </w:tcBorders>
            <w:shd w:val="clear" w:color="auto" w:fill="auto"/>
            <w:noWrap/>
            <w:vAlign w:val="center"/>
            <w:hideMark/>
          </w:tcPr>
          <w:p w14:paraId="09E5F185" w14:textId="77777777" w:rsidR="005F7241" w:rsidRPr="00D3235A" w:rsidRDefault="005F7241" w:rsidP="00D3235A">
            <w:pPr>
              <w:jc w:val="right"/>
              <w:rPr>
                <w:rFonts w:ascii="Arial" w:hAnsi="Arial" w:cs="Arial"/>
                <w:i/>
                <w:iCs/>
                <w:sz w:val="24"/>
                <w:szCs w:val="24"/>
              </w:rPr>
            </w:pPr>
            <w:r w:rsidRPr="00D3235A">
              <w:rPr>
                <w:rFonts w:ascii="Arial" w:hAnsi="Arial" w:cs="Arial"/>
                <w:i/>
                <w:iCs/>
                <w:sz w:val="24"/>
                <w:szCs w:val="24"/>
              </w:rPr>
              <w:t xml:space="preserve">2 342 771 </w:t>
            </w:r>
          </w:p>
        </w:tc>
      </w:tr>
      <w:tr w:rsidR="005F7241" w:rsidRPr="00D3235A" w14:paraId="66D4198D" w14:textId="77777777" w:rsidTr="005F7241">
        <w:trPr>
          <w:trHeight w:val="315"/>
        </w:trPr>
        <w:tc>
          <w:tcPr>
            <w:tcW w:w="590" w:type="dxa"/>
            <w:tcBorders>
              <w:top w:val="nil"/>
              <w:left w:val="single" w:sz="4" w:space="0" w:color="auto"/>
              <w:bottom w:val="nil"/>
              <w:right w:val="nil"/>
            </w:tcBorders>
            <w:shd w:val="clear" w:color="auto" w:fill="auto"/>
            <w:vAlign w:val="center"/>
            <w:hideMark/>
          </w:tcPr>
          <w:p w14:paraId="3A2B8772" w14:textId="77777777" w:rsidR="005F7241" w:rsidRPr="00D3235A" w:rsidRDefault="005F7241" w:rsidP="00D3235A">
            <w:pPr>
              <w:jc w:val="right"/>
              <w:rPr>
                <w:rFonts w:ascii="Arial" w:hAnsi="Arial" w:cs="Arial"/>
                <w:i/>
                <w:iCs/>
                <w:sz w:val="24"/>
                <w:szCs w:val="24"/>
              </w:rPr>
            </w:pPr>
            <w:r w:rsidRPr="00D3235A">
              <w:rPr>
                <w:rFonts w:ascii="Arial" w:hAnsi="Arial" w:cs="Arial"/>
                <w:i/>
                <w:iCs/>
                <w:sz w:val="24"/>
                <w:szCs w:val="24"/>
              </w:rPr>
              <w:t> </w:t>
            </w:r>
          </w:p>
        </w:tc>
        <w:tc>
          <w:tcPr>
            <w:tcW w:w="6252" w:type="dxa"/>
            <w:tcBorders>
              <w:top w:val="nil"/>
              <w:left w:val="nil"/>
              <w:bottom w:val="nil"/>
              <w:right w:val="single" w:sz="4" w:space="0" w:color="auto"/>
            </w:tcBorders>
            <w:shd w:val="clear" w:color="auto" w:fill="auto"/>
            <w:vAlign w:val="center"/>
            <w:hideMark/>
          </w:tcPr>
          <w:p w14:paraId="32F7E892" w14:textId="6C515591" w:rsidR="005F7241" w:rsidRPr="00D3235A" w:rsidRDefault="00CB6133" w:rsidP="00D3235A">
            <w:pPr>
              <w:jc w:val="right"/>
              <w:rPr>
                <w:rFonts w:ascii="Arial" w:hAnsi="Arial" w:cs="Arial"/>
                <w:i/>
                <w:iCs/>
                <w:sz w:val="24"/>
                <w:szCs w:val="24"/>
              </w:rPr>
            </w:pPr>
            <w:r w:rsidRPr="00D3235A">
              <w:rPr>
                <w:rFonts w:ascii="Arial" w:hAnsi="Arial" w:cs="Arial"/>
                <w:i/>
                <w:iCs/>
                <w:sz w:val="24"/>
                <w:szCs w:val="24"/>
              </w:rPr>
              <w:t>Dons</w:t>
            </w:r>
            <w:r w:rsidR="005F7241" w:rsidRPr="00D3235A">
              <w:rPr>
                <w:rFonts w:ascii="Arial" w:hAnsi="Arial" w:cs="Arial"/>
                <w:i/>
                <w:iCs/>
                <w:sz w:val="24"/>
                <w:szCs w:val="24"/>
              </w:rPr>
              <w:t xml:space="preserve"> manuels</w:t>
            </w:r>
          </w:p>
        </w:tc>
        <w:tc>
          <w:tcPr>
            <w:tcW w:w="1756" w:type="dxa"/>
            <w:tcBorders>
              <w:top w:val="nil"/>
              <w:left w:val="nil"/>
              <w:bottom w:val="nil"/>
              <w:right w:val="single" w:sz="4" w:space="0" w:color="auto"/>
            </w:tcBorders>
            <w:shd w:val="clear" w:color="auto" w:fill="auto"/>
            <w:noWrap/>
            <w:vAlign w:val="center"/>
            <w:hideMark/>
          </w:tcPr>
          <w:p w14:paraId="6BA1FFCE" w14:textId="77777777" w:rsidR="005F7241" w:rsidRPr="00D3235A" w:rsidRDefault="005F7241" w:rsidP="00D3235A">
            <w:pPr>
              <w:jc w:val="right"/>
              <w:rPr>
                <w:rFonts w:ascii="Arial" w:hAnsi="Arial" w:cs="Arial"/>
                <w:i/>
                <w:iCs/>
                <w:sz w:val="24"/>
                <w:szCs w:val="24"/>
              </w:rPr>
            </w:pPr>
            <w:r w:rsidRPr="00D3235A">
              <w:rPr>
                <w:rFonts w:ascii="Arial" w:hAnsi="Arial" w:cs="Arial"/>
                <w:i/>
                <w:iCs/>
                <w:sz w:val="24"/>
                <w:szCs w:val="24"/>
              </w:rPr>
              <w:t xml:space="preserve">1 000 </w:t>
            </w:r>
          </w:p>
        </w:tc>
        <w:tc>
          <w:tcPr>
            <w:tcW w:w="1756" w:type="dxa"/>
            <w:tcBorders>
              <w:top w:val="nil"/>
              <w:left w:val="nil"/>
              <w:bottom w:val="nil"/>
              <w:right w:val="single" w:sz="4" w:space="0" w:color="auto"/>
            </w:tcBorders>
            <w:shd w:val="clear" w:color="auto" w:fill="auto"/>
            <w:noWrap/>
            <w:vAlign w:val="center"/>
            <w:hideMark/>
          </w:tcPr>
          <w:p w14:paraId="40DF68B6" w14:textId="77777777" w:rsidR="005F7241" w:rsidRPr="00D3235A" w:rsidRDefault="005F7241" w:rsidP="00D3235A">
            <w:pPr>
              <w:jc w:val="right"/>
              <w:rPr>
                <w:rFonts w:ascii="Arial" w:hAnsi="Arial" w:cs="Arial"/>
                <w:i/>
                <w:iCs/>
                <w:sz w:val="24"/>
                <w:szCs w:val="24"/>
              </w:rPr>
            </w:pPr>
            <w:r w:rsidRPr="00D3235A">
              <w:rPr>
                <w:rFonts w:ascii="Arial" w:hAnsi="Arial" w:cs="Arial"/>
                <w:i/>
                <w:iCs/>
                <w:sz w:val="24"/>
                <w:szCs w:val="24"/>
              </w:rPr>
              <w:t xml:space="preserve">0 </w:t>
            </w:r>
          </w:p>
        </w:tc>
      </w:tr>
      <w:tr w:rsidR="005F7241" w:rsidRPr="00D3235A" w14:paraId="0159121A"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71E51B26" w14:textId="77777777" w:rsidR="005F7241" w:rsidRPr="00D3235A" w:rsidRDefault="005F7241" w:rsidP="00D3235A">
            <w:pPr>
              <w:rPr>
                <w:rFonts w:ascii="Arial" w:hAnsi="Arial" w:cs="Arial"/>
                <w:sz w:val="24"/>
                <w:szCs w:val="24"/>
              </w:rPr>
            </w:pPr>
            <w:r w:rsidRPr="00D3235A">
              <w:rPr>
                <w:rFonts w:ascii="Arial" w:hAnsi="Arial" w:cs="Arial"/>
                <w:sz w:val="24"/>
                <w:szCs w:val="24"/>
              </w:rPr>
              <w:t>* Reprise provisions pour risques et charges</w:t>
            </w:r>
          </w:p>
        </w:tc>
        <w:tc>
          <w:tcPr>
            <w:tcW w:w="1756" w:type="dxa"/>
            <w:tcBorders>
              <w:top w:val="nil"/>
              <w:left w:val="nil"/>
              <w:bottom w:val="nil"/>
              <w:right w:val="single" w:sz="4" w:space="0" w:color="auto"/>
            </w:tcBorders>
            <w:shd w:val="clear" w:color="auto" w:fill="auto"/>
            <w:noWrap/>
            <w:vAlign w:val="center"/>
            <w:hideMark/>
          </w:tcPr>
          <w:p w14:paraId="7D4F7457"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0 </w:t>
            </w:r>
          </w:p>
        </w:tc>
        <w:tc>
          <w:tcPr>
            <w:tcW w:w="1756" w:type="dxa"/>
            <w:tcBorders>
              <w:top w:val="nil"/>
              <w:left w:val="nil"/>
              <w:bottom w:val="nil"/>
              <w:right w:val="single" w:sz="4" w:space="0" w:color="auto"/>
            </w:tcBorders>
            <w:shd w:val="clear" w:color="auto" w:fill="auto"/>
            <w:noWrap/>
            <w:vAlign w:val="center"/>
            <w:hideMark/>
          </w:tcPr>
          <w:p w14:paraId="6C2F3167"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19 765 </w:t>
            </w:r>
          </w:p>
        </w:tc>
      </w:tr>
      <w:tr w:rsidR="005F7241" w:rsidRPr="00D3235A" w14:paraId="15F28908"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51182C23" w14:textId="77777777" w:rsidR="005F7241" w:rsidRPr="00D3235A" w:rsidRDefault="005F7241" w:rsidP="00D3235A">
            <w:pPr>
              <w:rPr>
                <w:rFonts w:ascii="Arial" w:hAnsi="Arial" w:cs="Arial"/>
                <w:sz w:val="24"/>
                <w:szCs w:val="24"/>
              </w:rPr>
            </w:pPr>
            <w:r w:rsidRPr="00D3235A">
              <w:rPr>
                <w:rFonts w:ascii="Arial" w:hAnsi="Arial" w:cs="Arial"/>
                <w:sz w:val="24"/>
                <w:szCs w:val="24"/>
              </w:rPr>
              <w:t>* Utilisation des fonds dédiés</w:t>
            </w:r>
          </w:p>
        </w:tc>
        <w:tc>
          <w:tcPr>
            <w:tcW w:w="1756" w:type="dxa"/>
            <w:tcBorders>
              <w:top w:val="nil"/>
              <w:left w:val="nil"/>
              <w:bottom w:val="nil"/>
              <w:right w:val="single" w:sz="4" w:space="0" w:color="auto"/>
            </w:tcBorders>
            <w:shd w:val="clear" w:color="auto" w:fill="auto"/>
            <w:noWrap/>
            <w:vAlign w:val="center"/>
            <w:hideMark/>
          </w:tcPr>
          <w:p w14:paraId="27621981"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2 539 </w:t>
            </w:r>
          </w:p>
        </w:tc>
        <w:tc>
          <w:tcPr>
            <w:tcW w:w="1756" w:type="dxa"/>
            <w:tcBorders>
              <w:top w:val="nil"/>
              <w:left w:val="nil"/>
              <w:bottom w:val="nil"/>
              <w:right w:val="single" w:sz="4" w:space="0" w:color="auto"/>
            </w:tcBorders>
            <w:shd w:val="clear" w:color="auto" w:fill="auto"/>
            <w:noWrap/>
            <w:vAlign w:val="center"/>
            <w:hideMark/>
          </w:tcPr>
          <w:p w14:paraId="7979202F"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50 339 </w:t>
            </w:r>
          </w:p>
        </w:tc>
      </w:tr>
      <w:tr w:rsidR="005F7241" w:rsidRPr="00D3235A" w14:paraId="6FC1251F"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147FAE02" w14:textId="77777777" w:rsidR="005F7241" w:rsidRPr="00D3235A" w:rsidRDefault="005F7241" w:rsidP="00D3235A">
            <w:pPr>
              <w:rPr>
                <w:rFonts w:ascii="Arial" w:hAnsi="Arial" w:cs="Arial"/>
                <w:sz w:val="24"/>
                <w:szCs w:val="24"/>
              </w:rPr>
            </w:pPr>
            <w:r w:rsidRPr="00D3235A">
              <w:rPr>
                <w:rFonts w:ascii="Arial" w:hAnsi="Arial" w:cs="Arial"/>
                <w:sz w:val="24"/>
                <w:szCs w:val="24"/>
              </w:rPr>
              <w:t>* Autres produits (2)</w:t>
            </w:r>
          </w:p>
        </w:tc>
        <w:tc>
          <w:tcPr>
            <w:tcW w:w="1756" w:type="dxa"/>
            <w:tcBorders>
              <w:top w:val="nil"/>
              <w:left w:val="nil"/>
              <w:bottom w:val="nil"/>
              <w:right w:val="single" w:sz="4" w:space="0" w:color="auto"/>
            </w:tcBorders>
            <w:shd w:val="clear" w:color="auto" w:fill="auto"/>
            <w:noWrap/>
            <w:vAlign w:val="center"/>
            <w:hideMark/>
          </w:tcPr>
          <w:p w14:paraId="01433BC0"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36 616 </w:t>
            </w:r>
          </w:p>
        </w:tc>
        <w:tc>
          <w:tcPr>
            <w:tcW w:w="1756" w:type="dxa"/>
            <w:tcBorders>
              <w:top w:val="nil"/>
              <w:left w:val="nil"/>
              <w:bottom w:val="nil"/>
              <w:right w:val="single" w:sz="4" w:space="0" w:color="auto"/>
            </w:tcBorders>
            <w:shd w:val="clear" w:color="auto" w:fill="auto"/>
            <w:noWrap/>
            <w:vAlign w:val="center"/>
            <w:hideMark/>
          </w:tcPr>
          <w:p w14:paraId="0B57F0FF"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5 168 </w:t>
            </w:r>
          </w:p>
        </w:tc>
      </w:tr>
      <w:tr w:rsidR="005F7241" w:rsidRPr="00D3235A" w14:paraId="04009A5E"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5FB9F891" w14:textId="77777777" w:rsidR="005F7241" w:rsidRPr="00D3235A" w:rsidRDefault="005F7241" w:rsidP="00D3235A">
            <w:pPr>
              <w:jc w:val="center"/>
              <w:rPr>
                <w:rFonts w:ascii="Arial" w:hAnsi="Arial" w:cs="Arial"/>
                <w:b/>
                <w:bCs/>
                <w:sz w:val="24"/>
                <w:szCs w:val="24"/>
              </w:rPr>
            </w:pPr>
            <w:r w:rsidRPr="00D3235A">
              <w:rPr>
                <w:rFonts w:ascii="Arial" w:hAnsi="Arial" w:cs="Arial"/>
                <w:b/>
                <w:bCs/>
                <w:sz w:val="24"/>
                <w:szCs w:val="24"/>
              </w:rPr>
              <w:t>Total Produits d'exploitation</w:t>
            </w:r>
          </w:p>
        </w:tc>
        <w:tc>
          <w:tcPr>
            <w:tcW w:w="1756" w:type="dxa"/>
            <w:tcBorders>
              <w:top w:val="nil"/>
              <w:left w:val="nil"/>
              <w:bottom w:val="nil"/>
              <w:right w:val="single" w:sz="4" w:space="0" w:color="auto"/>
            </w:tcBorders>
            <w:shd w:val="clear" w:color="auto" w:fill="auto"/>
            <w:noWrap/>
            <w:vAlign w:val="center"/>
            <w:hideMark/>
          </w:tcPr>
          <w:p w14:paraId="7C81B880"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2 758 323 </w:t>
            </w:r>
          </w:p>
        </w:tc>
        <w:tc>
          <w:tcPr>
            <w:tcW w:w="1756" w:type="dxa"/>
            <w:tcBorders>
              <w:top w:val="nil"/>
              <w:left w:val="nil"/>
              <w:bottom w:val="nil"/>
              <w:right w:val="single" w:sz="4" w:space="0" w:color="auto"/>
            </w:tcBorders>
            <w:shd w:val="clear" w:color="auto" w:fill="auto"/>
            <w:noWrap/>
            <w:vAlign w:val="center"/>
            <w:hideMark/>
          </w:tcPr>
          <w:p w14:paraId="179000F0"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2 557 589 </w:t>
            </w:r>
          </w:p>
        </w:tc>
      </w:tr>
      <w:tr w:rsidR="005F7241" w:rsidRPr="00D3235A" w14:paraId="4B44C38D"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262EB149" w14:textId="77777777" w:rsidR="005F7241" w:rsidRPr="00D3235A" w:rsidRDefault="005F7241" w:rsidP="00D3235A">
            <w:pPr>
              <w:rPr>
                <w:rFonts w:ascii="Arial" w:hAnsi="Arial" w:cs="Arial"/>
                <w:sz w:val="24"/>
                <w:szCs w:val="24"/>
              </w:rPr>
            </w:pPr>
            <w:r w:rsidRPr="00D3235A">
              <w:rPr>
                <w:rFonts w:ascii="Arial" w:hAnsi="Arial" w:cs="Arial"/>
                <w:sz w:val="24"/>
                <w:szCs w:val="24"/>
              </w:rPr>
              <w:t>* Autres achats non stockés</w:t>
            </w:r>
          </w:p>
        </w:tc>
        <w:tc>
          <w:tcPr>
            <w:tcW w:w="1756" w:type="dxa"/>
            <w:tcBorders>
              <w:top w:val="nil"/>
              <w:left w:val="nil"/>
              <w:bottom w:val="nil"/>
              <w:right w:val="single" w:sz="4" w:space="0" w:color="auto"/>
            </w:tcBorders>
            <w:shd w:val="clear" w:color="auto" w:fill="auto"/>
            <w:noWrap/>
            <w:vAlign w:val="center"/>
            <w:hideMark/>
          </w:tcPr>
          <w:p w14:paraId="68540CA4"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229 651 </w:t>
            </w:r>
          </w:p>
        </w:tc>
        <w:tc>
          <w:tcPr>
            <w:tcW w:w="1756" w:type="dxa"/>
            <w:tcBorders>
              <w:top w:val="nil"/>
              <w:left w:val="nil"/>
              <w:bottom w:val="nil"/>
              <w:right w:val="single" w:sz="4" w:space="0" w:color="auto"/>
            </w:tcBorders>
            <w:shd w:val="clear" w:color="auto" w:fill="auto"/>
            <w:noWrap/>
            <w:vAlign w:val="center"/>
            <w:hideMark/>
          </w:tcPr>
          <w:p w14:paraId="7B75E896"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214 908 </w:t>
            </w:r>
          </w:p>
        </w:tc>
      </w:tr>
      <w:tr w:rsidR="005F7241" w:rsidRPr="00D3235A" w14:paraId="3D281560"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280ED6DC" w14:textId="77777777" w:rsidR="005F7241" w:rsidRPr="00D3235A" w:rsidRDefault="005F7241" w:rsidP="00D3235A">
            <w:pPr>
              <w:rPr>
                <w:rFonts w:ascii="Arial" w:hAnsi="Arial" w:cs="Arial"/>
                <w:sz w:val="24"/>
                <w:szCs w:val="24"/>
              </w:rPr>
            </w:pPr>
            <w:r w:rsidRPr="00D3235A">
              <w:rPr>
                <w:rFonts w:ascii="Arial" w:hAnsi="Arial" w:cs="Arial"/>
                <w:sz w:val="24"/>
                <w:szCs w:val="24"/>
              </w:rPr>
              <w:t>* Services extérieurs</w:t>
            </w:r>
          </w:p>
        </w:tc>
        <w:tc>
          <w:tcPr>
            <w:tcW w:w="1756" w:type="dxa"/>
            <w:tcBorders>
              <w:top w:val="nil"/>
              <w:left w:val="nil"/>
              <w:bottom w:val="nil"/>
              <w:right w:val="single" w:sz="4" w:space="0" w:color="auto"/>
            </w:tcBorders>
            <w:shd w:val="clear" w:color="auto" w:fill="auto"/>
            <w:noWrap/>
            <w:vAlign w:val="center"/>
            <w:hideMark/>
          </w:tcPr>
          <w:p w14:paraId="5C557935"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208 708 </w:t>
            </w:r>
          </w:p>
        </w:tc>
        <w:tc>
          <w:tcPr>
            <w:tcW w:w="1756" w:type="dxa"/>
            <w:tcBorders>
              <w:top w:val="nil"/>
              <w:left w:val="nil"/>
              <w:bottom w:val="nil"/>
              <w:right w:val="single" w:sz="4" w:space="0" w:color="auto"/>
            </w:tcBorders>
            <w:shd w:val="clear" w:color="auto" w:fill="auto"/>
            <w:noWrap/>
            <w:vAlign w:val="center"/>
            <w:hideMark/>
          </w:tcPr>
          <w:p w14:paraId="5617C470"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229 984 </w:t>
            </w:r>
          </w:p>
        </w:tc>
      </w:tr>
      <w:tr w:rsidR="005F7241" w:rsidRPr="00D3235A" w14:paraId="23B784EB"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45C8E7D4" w14:textId="77777777" w:rsidR="005F7241" w:rsidRPr="00D3235A" w:rsidRDefault="005F7241" w:rsidP="00D3235A">
            <w:pPr>
              <w:rPr>
                <w:rFonts w:ascii="Arial" w:hAnsi="Arial" w:cs="Arial"/>
                <w:sz w:val="24"/>
                <w:szCs w:val="24"/>
              </w:rPr>
            </w:pPr>
            <w:r w:rsidRPr="00D3235A">
              <w:rPr>
                <w:rFonts w:ascii="Arial" w:hAnsi="Arial" w:cs="Arial"/>
                <w:sz w:val="24"/>
                <w:szCs w:val="24"/>
              </w:rPr>
              <w:t>* Autres services extérieurs</w:t>
            </w:r>
          </w:p>
        </w:tc>
        <w:tc>
          <w:tcPr>
            <w:tcW w:w="1756" w:type="dxa"/>
            <w:tcBorders>
              <w:top w:val="nil"/>
              <w:left w:val="nil"/>
              <w:bottom w:val="nil"/>
              <w:right w:val="single" w:sz="4" w:space="0" w:color="auto"/>
            </w:tcBorders>
            <w:shd w:val="clear" w:color="auto" w:fill="auto"/>
            <w:noWrap/>
            <w:vAlign w:val="center"/>
            <w:hideMark/>
          </w:tcPr>
          <w:p w14:paraId="477295B1"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216 803 </w:t>
            </w:r>
          </w:p>
        </w:tc>
        <w:tc>
          <w:tcPr>
            <w:tcW w:w="1756" w:type="dxa"/>
            <w:tcBorders>
              <w:top w:val="nil"/>
              <w:left w:val="nil"/>
              <w:bottom w:val="nil"/>
              <w:right w:val="single" w:sz="4" w:space="0" w:color="auto"/>
            </w:tcBorders>
            <w:shd w:val="clear" w:color="auto" w:fill="auto"/>
            <w:noWrap/>
            <w:vAlign w:val="center"/>
            <w:hideMark/>
          </w:tcPr>
          <w:p w14:paraId="11E593CD"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206 567 </w:t>
            </w:r>
          </w:p>
        </w:tc>
      </w:tr>
      <w:tr w:rsidR="005F7241" w:rsidRPr="00D3235A" w14:paraId="7CDD1335"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5272E3CB" w14:textId="77777777" w:rsidR="005F7241" w:rsidRPr="00D3235A" w:rsidRDefault="005F7241" w:rsidP="00D3235A">
            <w:pPr>
              <w:rPr>
                <w:rFonts w:ascii="Arial" w:hAnsi="Arial" w:cs="Arial"/>
                <w:sz w:val="24"/>
                <w:szCs w:val="24"/>
              </w:rPr>
            </w:pPr>
            <w:r w:rsidRPr="00D3235A">
              <w:rPr>
                <w:rFonts w:ascii="Arial" w:hAnsi="Arial" w:cs="Arial"/>
                <w:sz w:val="24"/>
                <w:szCs w:val="24"/>
              </w:rPr>
              <w:t>* Taxes sur rémunérations</w:t>
            </w:r>
          </w:p>
        </w:tc>
        <w:tc>
          <w:tcPr>
            <w:tcW w:w="1756" w:type="dxa"/>
            <w:tcBorders>
              <w:top w:val="nil"/>
              <w:left w:val="nil"/>
              <w:bottom w:val="nil"/>
              <w:right w:val="single" w:sz="4" w:space="0" w:color="auto"/>
            </w:tcBorders>
            <w:shd w:val="clear" w:color="auto" w:fill="auto"/>
            <w:noWrap/>
            <w:vAlign w:val="center"/>
            <w:hideMark/>
          </w:tcPr>
          <w:p w14:paraId="1C99B3F9"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86 257 </w:t>
            </w:r>
          </w:p>
        </w:tc>
        <w:tc>
          <w:tcPr>
            <w:tcW w:w="1756" w:type="dxa"/>
            <w:tcBorders>
              <w:top w:val="nil"/>
              <w:left w:val="nil"/>
              <w:bottom w:val="nil"/>
              <w:right w:val="single" w:sz="4" w:space="0" w:color="auto"/>
            </w:tcBorders>
            <w:shd w:val="clear" w:color="auto" w:fill="auto"/>
            <w:noWrap/>
            <w:vAlign w:val="center"/>
            <w:hideMark/>
          </w:tcPr>
          <w:p w14:paraId="4F9A0709"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81 589 </w:t>
            </w:r>
          </w:p>
        </w:tc>
      </w:tr>
      <w:tr w:rsidR="005F7241" w:rsidRPr="00D3235A" w14:paraId="6A4973C0"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4836DFB9" w14:textId="77777777" w:rsidR="005F7241" w:rsidRPr="00D3235A" w:rsidRDefault="005F7241" w:rsidP="00D3235A">
            <w:pPr>
              <w:rPr>
                <w:rFonts w:ascii="Arial" w:hAnsi="Arial" w:cs="Arial"/>
                <w:sz w:val="24"/>
                <w:szCs w:val="24"/>
              </w:rPr>
            </w:pPr>
            <w:r w:rsidRPr="00D3235A">
              <w:rPr>
                <w:rFonts w:ascii="Arial" w:hAnsi="Arial" w:cs="Arial"/>
                <w:sz w:val="24"/>
                <w:szCs w:val="24"/>
              </w:rPr>
              <w:t>* Impôts, taxes et versements assimilés</w:t>
            </w:r>
          </w:p>
        </w:tc>
        <w:tc>
          <w:tcPr>
            <w:tcW w:w="1756" w:type="dxa"/>
            <w:tcBorders>
              <w:top w:val="nil"/>
              <w:left w:val="nil"/>
              <w:bottom w:val="nil"/>
              <w:right w:val="single" w:sz="4" w:space="0" w:color="auto"/>
            </w:tcBorders>
            <w:shd w:val="clear" w:color="auto" w:fill="auto"/>
            <w:noWrap/>
            <w:vAlign w:val="center"/>
            <w:hideMark/>
          </w:tcPr>
          <w:p w14:paraId="7C31A5A1"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16 046 </w:t>
            </w:r>
          </w:p>
        </w:tc>
        <w:tc>
          <w:tcPr>
            <w:tcW w:w="1756" w:type="dxa"/>
            <w:tcBorders>
              <w:top w:val="nil"/>
              <w:left w:val="nil"/>
              <w:bottom w:val="nil"/>
              <w:right w:val="single" w:sz="4" w:space="0" w:color="auto"/>
            </w:tcBorders>
            <w:shd w:val="clear" w:color="auto" w:fill="auto"/>
            <w:noWrap/>
            <w:vAlign w:val="center"/>
            <w:hideMark/>
          </w:tcPr>
          <w:p w14:paraId="17AC0122"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15 424 </w:t>
            </w:r>
          </w:p>
        </w:tc>
      </w:tr>
      <w:tr w:rsidR="005F7241" w:rsidRPr="00D3235A" w14:paraId="3FA4783B"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1EEA7308" w14:textId="77777777" w:rsidR="005F7241" w:rsidRPr="00D3235A" w:rsidRDefault="005F7241" w:rsidP="00D3235A">
            <w:pPr>
              <w:rPr>
                <w:rFonts w:ascii="Arial" w:hAnsi="Arial" w:cs="Arial"/>
                <w:sz w:val="24"/>
                <w:szCs w:val="24"/>
              </w:rPr>
            </w:pPr>
            <w:r w:rsidRPr="00D3235A">
              <w:rPr>
                <w:rFonts w:ascii="Arial" w:hAnsi="Arial" w:cs="Arial"/>
                <w:sz w:val="24"/>
                <w:szCs w:val="24"/>
              </w:rPr>
              <w:t>* Rémunération du personnel</w:t>
            </w:r>
          </w:p>
        </w:tc>
        <w:tc>
          <w:tcPr>
            <w:tcW w:w="1756" w:type="dxa"/>
            <w:tcBorders>
              <w:top w:val="nil"/>
              <w:left w:val="nil"/>
              <w:bottom w:val="nil"/>
              <w:right w:val="single" w:sz="4" w:space="0" w:color="auto"/>
            </w:tcBorders>
            <w:shd w:val="clear" w:color="auto" w:fill="auto"/>
            <w:noWrap/>
            <w:vAlign w:val="center"/>
            <w:hideMark/>
          </w:tcPr>
          <w:p w14:paraId="234BAB10"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1 016 875 </w:t>
            </w:r>
          </w:p>
        </w:tc>
        <w:tc>
          <w:tcPr>
            <w:tcW w:w="1756" w:type="dxa"/>
            <w:tcBorders>
              <w:top w:val="nil"/>
              <w:left w:val="nil"/>
              <w:bottom w:val="nil"/>
              <w:right w:val="single" w:sz="4" w:space="0" w:color="auto"/>
            </w:tcBorders>
            <w:shd w:val="clear" w:color="auto" w:fill="auto"/>
            <w:noWrap/>
            <w:vAlign w:val="center"/>
            <w:hideMark/>
          </w:tcPr>
          <w:p w14:paraId="28EE3E49"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991 370 </w:t>
            </w:r>
          </w:p>
        </w:tc>
      </w:tr>
      <w:tr w:rsidR="005F7241" w:rsidRPr="00D3235A" w14:paraId="2CBFAB53"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23A53545" w14:textId="77777777" w:rsidR="005F7241" w:rsidRPr="00D3235A" w:rsidRDefault="005F7241" w:rsidP="00D3235A">
            <w:pPr>
              <w:rPr>
                <w:rFonts w:ascii="Arial" w:hAnsi="Arial" w:cs="Arial"/>
                <w:sz w:val="24"/>
                <w:szCs w:val="24"/>
              </w:rPr>
            </w:pPr>
            <w:r w:rsidRPr="00D3235A">
              <w:rPr>
                <w:rFonts w:ascii="Arial" w:hAnsi="Arial" w:cs="Arial"/>
                <w:sz w:val="24"/>
                <w:szCs w:val="24"/>
              </w:rPr>
              <w:t>* Charges sociales</w:t>
            </w:r>
          </w:p>
        </w:tc>
        <w:tc>
          <w:tcPr>
            <w:tcW w:w="1756" w:type="dxa"/>
            <w:tcBorders>
              <w:top w:val="nil"/>
              <w:left w:val="nil"/>
              <w:bottom w:val="nil"/>
              <w:right w:val="single" w:sz="4" w:space="0" w:color="auto"/>
            </w:tcBorders>
            <w:shd w:val="clear" w:color="auto" w:fill="auto"/>
            <w:noWrap/>
            <w:vAlign w:val="center"/>
            <w:hideMark/>
          </w:tcPr>
          <w:p w14:paraId="13F956A2"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374 486 </w:t>
            </w:r>
          </w:p>
        </w:tc>
        <w:tc>
          <w:tcPr>
            <w:tcW w:w="1756" w:type="dxa"/>
            <w:tcBorders>
              <w:top w:val="nil"/>
              <w:left w:val="nil"/>
              <w:bottom w:val="nil"/>
              <w:right w:val="single" w:sz="4" w:space="0" w:color="auto"/>
            </w:tcBorders>
            <w:shd w:val="clear" w:color="auto" w:fill="auto"/>
            <w:noWrap/>
            <w:vAlign w:val="center"/>
            <w:hideMark/>
          </w:tcPr>
          <w:p w14:paraId="5F7D5207"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372 614 </w:t>
            </w:r>
          </w:p>
        </w:tc>
      </w:tr>
      <w:tr w:rsidR="005F7241" w:rsidRPr="00D3235A" w14:paraId="039B48CC"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501C6ACA" w14:textId="77777777" w:rsidR="005F7241" w:rsidRPr="00D3235A" w:rsidRDefault="005F7241" w:rsidP="00D3235A">
            <w:pPr>
              <w:rPr>
                <w:rFonts w:ascii="Arial" w:hAnsi="Arial" w:cs="Arial"/>
                <w:sz w:val="24"/>
                <w:szCs w:val="24"/>
              </w:rPr>
            </w:pPr>
            <w:r w:rsidRPr="00D3235A">
              <w:rPr>
                <w:rFonts w:ascii="Arial" w:hAnsi="Arial" w:cs="Arial"/>
                <w:sz w:val="24"/>
                <w:szCs w:val="24"/>
              </w:rPr>
              <w:t>* Autres charges de personnel</w:t>
            </w:r>
          </w:p>
        </w:tc>
        <w:tc>
          <w:tcPr>
            <w:tcW w:w="1756" w:type="dxa"/>
            <w:tcBorders>
              <w:top w:val="nil"/>
              <w:left w:val="nil"/>
              <w:bottom w:val="nil"/>
              <w:right w:val="single" w:sz="4" w:space="0" w:color="auto"/>
            </w:tcBorders>
            <w:shd w:val="clear" w:color="auto" w:fill="auto"/>
            <w:noWrap/>
            <w:vAlign w:val="center"/>
            <w:hideMark/>
          </w:tcPr>
          <w:p w14:paraId="6D39A6D7"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17 695 </w:t>
            </w:r>
          </w:p>
        </w:tc>
        <w:tc>
          <w:tcPr>
            <w:tcW w:w="1756" w:type="dxa"/>
            <w:tcBorders>
              <w:top w:val="nil"/>
              <w:left w:val="nil"/>
              <w:bottom w:val="nil"/>
              <w:right w:val="single" w:sz="4" w:space="0" w:color="auto"/>
            </w:tcBorders>
            <w:shd w:val="clear" w:color="auto" w:fill="auto"/>
            <w:noWrap/>
            <w:vAlign w:val="center"/>
            <w:hideMark/>
          </w:tcPr>
          <w:p w14:paraId="57C26FAE"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22 271 </w:t>
            </w:r>
          </w:p>
        </w:tc>
      </w:tr>
      <w:tr w:rsidR="005F7241" w:rsidRPr="00D3235A" w14:paraId="2DFB2832"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77445FCC" w14:textId="77777777" w:rsidR="005F7241" w:rsidRPr="00D3235A" w:rsidRDefault="005F7241" w:rsidP="00D3235A">
            <w:pPr>
              <w:rPr>
                <w:rFonts w:ascii="Arial" w:hAnsi="Arial" w:cs="Arial"/>
                <w:sz w:val="24"/>
                <w:szCs w:val="24"/>
              </w:rPr>
            </w:pPr>
            <w:r w:rsidRPr="00D3235A">
              <w:rPr>
                <w:rFonts w:ascii="Arial" w:hAnsi="Arial" w:cs="Arial"/>
                <w:sz w:val="24"/>
                <w:szCs w:val="24"/>
              </w:rPr>
              <w:t>* Dotations aux amortissements</w:t>
            </w:r>
          </w:p>
        </w:tc>
        <w:tc>
          <w:tcPr>
            <w:tcW w:w="1756" w:type="dxa"/>
            <w:tcBorders>
              <w:top w:val="nil"/>
              <w:left w:val="nil"/>
              <w:bottom w:val="nil"/>
              <w:right w:val="single" w:sz="4" w:space="0" w:color="auto"/>
            </w:tcBorders>
            <w:shd w:val="clear" w:color="auto" w:fill="auto"/>
            <w:noWrap/>
            <w:vAlign w:val="center"/>
            <w:hideMark/>
          </w:tcPr>
          <w:p w14:paraId="151BFCF7"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156 215 </w:t>
            </w:r>
          </w:p>
        </w:tc>
        <w:tc>
          <w:tcPr>
            <w:tcW w:w="1756" w:type="dxa"/>
            <w:tcBorders>
              <w:top w:val="nil"/>
              <w:left w:val="nil"/>
              <w:bottom w:val="nil"/>
              <w:right w:val="single" w:sz="4" w:space="0" w:color="auto"/>
            </w:tcBorders>
            <w:shd w:val="clear" w:color="auto" w:fill="auto"/>
            <w:noWrap/>
            <w:vAlign w:val="center"/>
            <w:hideMark/>
          </w:tcPr>
          <w:p w14:paraId="6DC439EA"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153 785 </w:t>
            </w:r>
          </w:p>
        </w:tc>
      </w:tr>
      <w:tr w:rsidR="005F7241" w:rsidRPr="00D3235A" w14:paraId="387BCF1A"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1741DA3D" w14:textId="77777777" w:rsidR="005F7241" w:rsidRPr="00D3235A" w:rsidRDefault="005F7241" w:rsidP="00D3235A">
            <w:pPr>
              <w:rPr>
                <w:rFonts w:ascii="Arial" w:hAnsi="Arial" w:cs="Arial"/>
                <w:sz w:val="24"/>
                <w:szCs w:val="24"/>
              </w:rPr>
            </w:pPr>
            <w:r w:rsidRPr="00D3235A">
              <w:rPr>
                <w:rFonts w:ascii="Arial" w:hAnsi="Arial" w:cs="Arial"/>
                <w:sz w:val="24"/>
                <w:szCs w:val="24"/>
              </w:rPr>
              <w:t>* Dotations aux dépréciations</w:t>
            </w:r>
          </w:p>
        </w:tc>
        <w:tc>
          <w:tcPr>
            <w:tcW w:w="1756" w:type="dxa"/>
            <w:tcBorders>
              <w:top w:val="nil"/>
              <w:left w:val="nil"/>
              <w:bottom w:val="nil"/>
              <w:right w:val="single" w:sz="4" w:space="0" w:color="auto"/>
            </w:tcBorders>
            <w:shd w:val="clear" w:color="auto" w:fill="auto"/>
            <w:noWrap/>
            <w:vAlign w:val="center"/>
            <w:hideMark/>
          </w:tcPr>
          <w:p w14:paraId="545E01FE"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18 621 </w:t>
            </w:r>
          </w:p>
        </w:tc>
        <w:tc>
          <w:tcPr>
            <w:tcW w:w="1756" w:type="dxa"/>
            <w:tcBorders>
              <w:top w:val="nil"/>
              <w:left w:val="nil"/>
              <w:bottom w:val="nil"/>
              <w:right w:val="single" w:sz="4" w:space="0" w:color="auto"/>
            </w:tcBorders>
            <w:shd w:val="clear" w:color="auto" w:fill="auto"/>
            <w:noWrap/>
            <w:vAlign w:val="center"/>
            <w:hideMark/>
          </w:tcPr>
          <w:p w14:paraId="357F5114"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0 </w:t>
            </w:r>
          </w:p>
        </w:tc>
      </w:tr>
      <w:tr w:rsidR="005F7241" w:rsidRPr="00D3235A" w14:paraId="45F2B772"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00C4F24A" w14:textId="77777777" w:rsidR="005F7241" w:rsidRPr="00D3235A" w:rsidRDefault="005F7241" w:rsidP="00D3235A">
            <w:pPr>
              <w:rPr>
                <w:rFonts w:ascii="Arial" w:hAnsi="Arial" w:cs="Arial"/>
                <w:sz w:val="24"/>
                <w:szCs w:val="24"/>
              </w:rPr>
            </w:pPr>
            <w:r w:rsidRPr="00D3235A">
              <w:rPr>
                <w:rFonts w:ascii="Arial" w:hAnsi="Arial" w:cs="Arial"/>
                <w:sz w:val="24"/>
                <w:szCs w:val="24"/>
              </w:rPr>
              <w:t>* Reports en fonds dédiés</w:t>
            </w:r>
          </w:p>
        </w:tc>
        <w:tc>
          <w:tcPr>
            <w:tcW w:w="1756" w:type="dxa"/>
            <w:tcBorders>
              <w:top w:val="nil"/>
              <w:left w:val="nil"/>
              <w:bottom w:val="nil"/>
              <w:right w:val="single" w:sz="4" w:space="0" w:color="auto"/>
            </w:tcBorders>
            <w:shd w:val="clear" w:color="auto" w:fill="auto"/>
            <w:noWrap/>
            <w:vAlign w:val="center"/>
            <w:hideMark/>
          </w:tcPr>
          <w:p w14:paraId="1E8FAC32"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15 400 </w:t>
            </w:r>
          </w:p>
        </w:tc>
        <w:tc>
          <w:tcPr>
            <w:tcW w:w="1756" w:type="dxa"/>
            <w:tcBorders>
              <w:top w:val="nil"/>
              <w:left w:val="nil"/>
              <w:bottom w:val="nil"/>
              <w:right w:val="single" w:sz="4" w:space="0" w:color="auto"/>
            </w:tcBorders>
            <w:shd w:val="clear" w:color="auto" w:fill="auto"/>
            <w:noWrap/>
            <w:vAlign w:val="center"/>
            <w:hideMark/>
          </w:tcPr>
          <w:p w14:paraId="08CDAD32"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37 800 </w:t>
            </w:r>
          </w:p>
        </w:tc>
      </w:tr>
      <w:tr w:rsidR="005F7241" w:rsidRPr="00D3235A" w14:paraId="2F489DB7"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0B745CD8" w14:textId="77777777" w:rsidR="005F7241" w:rsidRPr="00D3235A" w:rsidRDefault="005F7241" w:rsidP="00D3235A">
            <w:pPr>
              <w:rPr>
                <w:rFonts w:ascii="Arial" w:hAnsi="Arial" w:cs="Arial"/>
                <w:sz w:val="24"/>
                <w:szCs w:val="24"/>
              </w:rPr>
            </w:pPr>
            <w:r w:rsidRPr="00D3235A">
              <w:rPr>
                <w:rFonts w:ascii="Arial" w:hAnsi="Arial" w:cs="Arial"/>
                <w:sz w:val="24"/>
                <w:szCs w:val="24"/>
              </w:rPr>
              <w:t>* Frais de siège</w:t>
            </w:r>
          </w:p>
        </w:tc>
        <w:tc>
          <w:tcPr>
            <w:tcW w:w="1756" w:type="dxa"/>
            <w:tcBorders>
              <w:top w:val="nil"/>
              <w:left w:val="nil"/>
              <w:bottom w:val="nil"/>
              <w:right w:val="single" w:sz="4" w:space="0" w:color="auto"/>
            </w:tcBorders>
            <w:shd w:val="clear" w:color="auto" w:fill="auto"/>
            <w:noWrap/>
            <w:vAlign w:val="center"/>
            <w:hideMark/>
          </w:tcPr>
          <w:p w14:paraId="0A1A8870"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27 676 </w:t>
            </w:r>
          </w:p>
        </w:tc>
        <w:tc>
          <w:tcPr>
            <w:tcW w:w="1756" w:type="dxa"/>
            <w:tcBorders>
              <w:top w:val="nil"/>
              <w:left w:val="nil"/>
              <w:bottom w:val="nil"/>
              <w:right w:val="single" w:sz="4" w:space="0" w:color="auto"/>
            </w:tcBorders>
            <w:shd w:val="clear" w:color="auto" w:fill="auto"/>
            <w:noWrap/>
            <w:vAlign w:val="center"/>
            <w:hideMark/>
          </w:tcPr>
          <w:p w14:paraId="36F0EC7B"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26 296 </w:t>
            </w:r>
          </w:p>
        </w:tc>
      </w:tr>
      <w:tr w:rsidR="005F7241" w:rsidRPr="00D3235A" w14:paraId="0CE7D552"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0FD746EE" w14:textId="77777777" w:rsidR="005F7241" w:rsidRPr="00D3235A" w:rsidRDefault="005F7241" w:rsidP="00D3235A">
            <w:pPr>
              <w:rPr>
                <w:rFonts w:ascii="Arial" w:hAnsi="Arial" w:cs="Arial"/>
                <w:sz w:val="24"/>
                <w:szCs w:val="24"/>
              </w:rPr>
            </w:pPr>
            <w:r w:rsidRPr="00D3235A">
              <w:rPr>
                <w:rFonts w:ascii="Arial" w:hAnsi="Arial" w:cs="Arial"/>
                <w:sz w:val="24"/>
                <w:szCs w:val="24"/>
              </w:rPr>
              <w:t>* Autres charges</w:t>
            </w:r>
          </w:p>
        </w:tc>
        <w:tc>
          <w:tcPr>
            <w:tcW w:w="1756" w:type="dxa"/>
            <w:tcBorders>
              <w:top w:val="nil"/>
              <w:left w:val="nil"/>
              <w:bottom w:val="nil"/>
              <w:right w:val="single" w:sz="4" w:space="0" w:color="auto"/>
            </w:tcBorders>
            <w:shd w:val="clear" w:color="auto" w:fill="auto"/>
            <w:noWrap/>
            <w:vAlign w:val="center"/>
            <w:hideMark/>
          </w:tcPr>
          <w:p w14:paraId="50C8DCF2"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2 248 </w:t>
            </w:r>
          </w:p>
        </w:tc>
        <w:tc>
          <w:tcPr>
            <w:tcW w:w="1756" w:type="dxa"/>
            <w:tcBorders>
              <w:top w:val="nil"/>
              <w:left w:val="nil"/>
              <w:bottom w:val="nil"/>
              <w:right w:val="single" w:sz="4" w:space="0" w:color="auto"/>
            </w:tcBorders>
            <w:shd w:val="clear" w:color="auto" w:fill="auto"/>
            <w:noWrap/>
            <w:vAlign w:val="center"/>
            <w:hideMark/>
          </w:tcPr>
          <w:p w14:paraId="44D10A81"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801 </w:t>
            </w:r>
          </w:p>
        </w:tc>
      </w:tr>
      <w:tr w:rsidR="005F7241" w:rsidRPr="00D3235A" w14:paraId="39354A78"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34EF5666" w14:textId="77777777" w:rsidR="005F7241" w:rsidRPr="00D3235A" w:rsidRDefault="005F7241" w:rsidP="00D3235A">
            <w:pPr>
              <w:jc w:val="center"/>
              <w:rPr>
                <w:rFonts w:ascii="Arial" w:hAnsi="Arial" w:cs="Arial"/>
                <w:b/>
                <w:bCs/>
                <w:sz w:val="24"/>
                <w:szCs w:val="24"/>
              </w:rPr>
            </w:pPr>
            <w:r w:rsidRPr="00D3235A">
              <w:rPr>
                <w:rFonts w:ascii="Arial" w:hAnsi="Arial" w:cs="Arial"/>
                <w:b/>
                <w:bCs/>
                <w:sz w:val="24"/>
                <w:szCs w:val="24"/>
              </w:rPr>
              <w:t>Total Charges d'exploitation hors achats et variation de stock</w:t>
            </w:r>
          </w:p>
        </w:tc>
        <w:tc>
          <w:tcPr>
            <w:tcW w:w="1756" w:type="dxa"/>
            <w:tcBorders>
              <w:top w:val="nil"/>
              <w:left w:val="nil"/>
              <w:bottom w:val="nil"/>
              <w:right w:val="single" w:sz="4" w:space="0" w:color="auto"/>
            </w:tcBorders>
            <w:shd w:val="clear" w:color="auto" w:fill="auto"/>
            <w:noWrap/>
            <w:vAlign w:val="center"/>
            <w:hideMark/>
          </w:tcPr>
          <w:p w14:paraId="5CD255F4"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2 386 681 </w:t>
            </w:r>
          </w:p>
        </w:tc>
        <w:tc>
          <w:tcPr>
            <w:tcW w:w="1756" w:type="dxa"/>
            <w:tcBorders>
              <w:top w:val="nil"/>
              <w:left w:val="nil"/>
              <w:bottom w:val="nil"/>
              <w:right w:val="single" w:sz="4" w:space="0" w:color="auto"/>
            </w:tcBorders>
            <w:shd w:val="clear" w:color="auto" w:fill="auto"/>
            <w:noWrap/>
            <w:vAlign w:val="center"/>
            <w:hideMark/>
          </w:tcPr>
          <w:p w14:paraId="0C3855C0"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2 353 408 </w:t>
            </w:r>
          </w:p>
        </w:tc>
      </w:tr>
      <w:tr w:rsidR="005F7241" w:rsidRPr="00D3235A" w14:paraId="55BCE96D" w14:textId="77777777" w:rsidTr="005F7241">
        <w:trPr>
          <w:trHeight w:val="315"/>
        </w:trPr>
        <w:tc>
          <w:tcPr>
            <w:tcW w:w="6842" w:type="dxa"/>
            <w:gridSpan w:val="2"/>
            <w:tcBorders>
              <w:top w:val="nil"/>
              <w:left w:val="single" w:sz="4" w:space="0" w:color="auto"/>
              <w:bottom w:val="nil"/>
              <w:right w:val="single" w:sz="4" w:space="0" w:color="000000"/>
            </w:tcBorders>
            <w:shd w:val="clear" w:color="000000" w:fill="D9D9D9"/>
            <w:vAlign w:val="center"/>
            <w:hideMark/>
          </w:tcPr>
          <w:p w14:paraId="4C76B8C8" w14:textId="77777777" w:rsidR="005F7241" w:rsidRPr="00D3235A" w:rsidRDefault="005F7241" w:rsidP="00D3235A">
            <w:pPr>
              <w:jc w:val="center"/>
              <w:rPr>
                <w:rFonts w:ascii="Arial" w:hAnsi="Arial" w:cs="Arial"/>
                <w:b/>
                <w:bCs/>
                <w:sz w:val="24"/>
                <w:szCs w:val="24"/>
              </w:rPr>
            </w:pPr>
            <w:r w:rsidRPr="00D3235A">
              <w:rPr>
                <w:rFonts w:ascii="Arial" w:hAnsi="Arial" w:cs="Arial"/>
                <w:b/>
                <w:bCs/>
                <w:sz w:val="24"/>
                <w:szCs w:val="24"/>
              </w:rPr>
              <w:t>RESULTAT D'EXPLOITATION</w:t>
            </w:r>
          </w:p>
        </w:tc>
        <w:tc>
          <w:tcPr>
            <w:tcW w:w="1756" w:type="dxa"/>
            <w:tcBorders>
              <w:top w:val="nil"/>
              <w:left w:val="nil"/>
              <w:bottom w:val="nil"/>
              <w:right w:val="single" w:sz="4" w:space="0" w:color="auto"/>
            </w:tcBorders>
            <w:shd w:val="clear" w:color="000000" w:fill="D9D9D9"/>
            <w:noWrap/>
            <w:vAlign w:val="center"/>
            <w:hideMark/>
          </w:tcPr>
          <w:p w14:paraId="019BACAC"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371 642 </w:t>
            </w:r>
          </w:p>
        </w:tc>
        <w:tc>
          <w:tcPr>
            <w:tcW w:w="1756" w:type="dxa"/>
            <w:tcBorders>
              <w:top w:val="nil"/>
              <w:left w:val="nil"/>
              <w:bottom w:val="nil"/>
              <w:right w:val="single" w:sz="4" w:space="0" w:color="auto"/>
            </w:tcBorders>
            <w:shd w:val="clear" w:color="000000" w:fill="D9D9D9"/>
            <w:noWrap/>
            <w:vAlign w:val="center"/>
            <w:hideMark/>
          </w:tcPr>
          <w:p w14:paraId="4C3BF80F"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204 181 </w:t>
            </w:r>
          </w:p>
        </w:tc>
      </w:tr>
      <w:tr w:rsidR="005F7241" w:rsidRPr="00D3235A" w14:paraId="77972B1E" w14:textId="77777777" w:rsidTr="005F7241">
        <w:trPr>
          <w:trHeight w:val="315"/>
        </w:trPr>
        <w:tc>
          <w:tcPr>
            <w:tcW w:w="6842" w:type="dxa"/>
            <w:gridSpan w:val="2"/>
            <w:tcBorders>
              <w:top w:val="nil"/>
              <w:left w:val="single" w:sz="4" w:space="0" w:color="auto"/>
              <w:bottom w:val="nil"/>
              <w:right w:val="single" w:sz="4" w:space="0" w:color="000000"/>
            </w:tcBorders>
            <w:shd w:val="clear" w:color="000000" w:fill="F2F2F2"/>
            <w:vAlign w:val="center"/>
            <w:hideMark/>
          </w:tcPr>
          <w:p w14:paraId="4B53CB4C" w14:textId="77777777" w:rsidR="005F7241" w:rsidRPr="00D3235A" w:rsidRDefault="005F7241" w:rsidP="00D3235A">
            <w:pPr>
              <w:rPr>
                <w:rFonts w:ascii="Arial" w:hAnsi="Arial" w:cs="Arial"/>
                <w:b/>
                <w:bCs/>
                <w:sz w:val="24"/>
                <w:szCs w:val="24"/>
              </w:rPr>
            </w:pPr>
            <w:r w:rsidRPr="00D3235A">
              <w:rPr>
                <w:rFonts w:ascii="Arial" w:hAnsi="Arial" w:cs="Arial"/>
                <w:b/>
                <w:bCs/>
                <w:sz w:val="24"/>
                <w:szCs w:val="24"/>
              </w:rPr>
              <w:t>RESULTAT D'EXPLOITATION CONSOLIDE</w:t>
            </w:r>
          </w:p>
        </w:tc>
        <w:tc>
          <w:tcPr>
            <w:tcW w:w="1756" w:type="dxa"/>
            <w:tcBorders>
              <w:top w:val="nil"/>
              <w:left w:val="nil"/>
              <w:bottom w:val="nil"/>
              <w:right w:val="single" w:sz="4" w:space="0" w:color="auto"/>
            </w:tcBorders>
            <w:shd w:val="clear" w:color="000000" w:fill="F2F2F2"/>
            <w:noWrap/>
            <w:vAlign w:val="center"/>
            <w:hideMark/>
          </w:tcPr>
          <w:p w14:paraId="68AAEE23"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371 642 </w:t>
            </w:r>
          </w:p>
        </w:tc>
        <w:tc>
          <w:tcPr>
            <w:tcW w:w="1756" w:type="dxa"/>
            <w:tcBorders>
              <w:top w:val="nil"/>
              <w:left w:val="nil"/>
              <w:bottom w:val="nil"/>
              <w:right w:val="single" w:sz="4" w:space="0" w:color="auto"/>
            </w:tcBorders>
            <w:shd w:val="clear" w:color="000000" w:fill="F2F2F2"/>
            <w:noWrap/>
            <w:vAlign w:val="center"/>
            <w:hideMark/>
          </w:tcPr>
          <w:p w14:paraId="007E9228"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204 181 </w:t>
            </w:r>
          </w:p>
        </w:tc>
      </w:tr>
      <w:tr w:rsidR="005F7241" w:rsidRPr="00D3235A" w14:paraId="339DD27F"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7D5E099B" w14:textId="77777777" w:rsidR="005F7241" w:rsidRPr="00D3235A" w:rsidRDefault="005F7241" w:rsidP="00D3235A">
            <w:pPr>
              <w:rPr>
                <w:rFonts w:ascii="Arial" w:hAnsi="Arial" w:cs="Arial"/>
                <w:sz w:val="24"/>
                <w:szCs w:val="24"/>
              </w:rPr>
            </w:pPr>
            <w:r w:rsidRPr="00D3235A">
              <w:rPr>
                <w:rFonts w:ascii="Arial" w:hAnsi="Arial" w:cs="Arial"/>
                <w:sz w:val="24"/>
                <w:szCs w:val="24"/>
              </w:rPr>
              <w:t>* Autres intérêts et produits assimilés</w:t>
            </w:r>
          </w:p>
        </w:tc>
        <w:tc>
          <w:tcPr>
            <w:tcW w:w="1756" w:type="dxa"/>
            <w:tcBorders>
              <w:top w:val="nil"/>
              <w:left w:val="nil"/>
              <w:bottom w:val="nil"/>
              <w:right w:val="single" w:sz="4" w:space="0" w:color="auto"/>
            </w:tcBorders>
            <w:shd w:val="clear" w:color="auto" w:fill="auto"/>
            <w:noWrap/>
            <w:vAlign w:val="center"/>
            <w:hideMark/>
          </w:tcPr>
          <w:p w14:paraId="1BA37087"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5 955 </w:t>
            </w:r>
          </w:p>
        </w:tc>
        <w:tc>
          <w:tcPr>
            <w:tcW w:w="1756" w:type="dxa"/>
            <w:tcBorders>
              <w:top w:val="nil"/>
              <w:left w:val="nil"/>
              <w:bottom w:val="nil"/>
              <w:right w:val="single" w:sz="4" w:space="0" w:color="auto"/>
            </w:tcBorders>
            <w:shd w:val="clear" w:color="auto" w:fill="auto"/>
            <w:noWrap/>
            <w:vAlign w:val="center"/>
            <w:hideMark/>
          </w:tcPr>
          <w:p w14:paraId="6820B033"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212 </w:t>
            </w:r>
          </w:p>
        </w:tc>
      </w:tr>
      <w:tr w:rsidR="005F7241" w:rsidRPr="00D3235A" w14:paraId="377BA33F"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hideMark/>
          </w:tcPr>
          <w:p w14:paraId="48A12C0D" w14:textId="77777777" w:rsidR="005F7241" w:rsidRPr="00D3235A" w:rsidRDefault="005F7241" w:rsidP="00D3235A">
            <w:pPr>
              <w:jc w:val="center"/>
              <w:rPr>
                <w:rFonts w:ascii="Arial" w:hAnsi="Arial" w:cs="Arial"/>
                <w:b/>
                <w:bCs/>
                <w:sz w:val="24"/>
                <w:szCs w:val="24"/>
              </w:rPr>
            </w:pPr>
            <w:r w:rsidRPr="00D3235A">
              <w:rPr>
                <w:rFonts w:ascii="Arial" w:hAnsi="Arial" w:cs="Arial"/>
                <w:b/>
                <w:bCs/>
                <w:sz w:val="24"/>
                <w:szCs w:val="24"/>
              </w:rPr>
              <w:t>Total Produits Financiers</w:t>
            </w:r>
          </w:p>
        </w:tc>
        <w:tc>
          <w:tcPr>
            <w:tcW w:w="1756" w:type="dxa"/>
            <w:tcBorders>
              <w:top w:val="nil"/>
              <w:left w:val="nil"/>
              <w:bottom w:val="nil"/>
              <w:right w:val="single" w:sz="4" w:space="0" w:color="auto"/>
            </w:tcBorders>
            <w:shd w:val="clear" w:color="auto" w:fill="auto"/>
            <w:noWrap/>
            <w:vAlign w:val="center"/>
            <w:hideMark/>
          </w:tcPr>
          <w:p w14:paraId="6A23C75C"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5 955 </w:t>
            </w:r>
          </w:p>
        </w:tc>
        <w:tc>
          <w:tcPr>
            <w:tcW w:w="1756" w:type="dxa"/>
            <w:tcBorders>
              <w:top w:val="nil"/>
              <w:left w:val="nil"/>
              <w:bottom w:val="nil"/>
              <w:right w:val="single" w:sz="4" w:space="0" w:color="auto"/>
            </w:tcBorders>
            <w:shd w:val="clear" w:color="auto" w:fill="auto"/>
            <w:noWrap/>
            <w:vAlign w:val="center"/>
            <w:hideMark/>
          </w:tcPr>
          <w:p w14:paraId="79A4100D"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212 </w:t>
            </w:r>
          </w:p>
        </w:tc>
      </w:tr>
      <w:tr w:rsidR="005F7241" w:rsidRPr="00D3235A" w14:paraId="4C6D4D21" w14:textId="77777777" w:rsidTr="005F7241">
        <w:trPr>
          <w:trHeight w:val="315"/>
        </w:trPr>
        <w:tc>
          <w:tcPr>
            <w:tcW w:w="6842" w:type="dxa"/>
            <w:gridSpan w:val="2"/>
            <w:tcBorders>
              <w:top w:val="nil"/>
              <w:left w:val="single" w:sz="4" w:space="0" w:color="auto"/>
              <w:bottom w:val="nil"/>
              <w:right w:val="single" w:sz="4" w:space="0" w:color="000000"/>
            </w:tcBorders>
            <w:shd w:val="clear" w:color="000000" w:fill="D9D9D9"/>
            <w:vAlign w:val="bottom"/>
            <w:hideMark/>
          </w:tcPr>
          <w:p w14:paraId="1D32663B" w14:textId="77777777" w:rsidR="005F7241" w:rsidRPr="00D3235A" w:rsidRDefault="005F7241" w:rsidP="00D3235A">
            <w:pPr>
              <w:jc w:val="center"/>
              <w:rPr>
                <w:rFonts w:ascii="Arial" w:hAnsi="Arial" w:cs="Arial"/>
                <w:b/>
                <w:bCs/>
                <w:sz w:val="24"/>
                <w:szCs w:val="24"/>
              </w:rPr>
            </w:pPr>
            <w:r w:rsidRPr="00D3235A">
              <w:rPr>
                <w:rFonts w:ascii="Arial" w:hAnsi="Arial" w:cs="Arial"/>
                <w:b/>
                <w:bCs/>
                <w:sz w:val="24"/>
                <w:szCs w:val="24"/>
              </w:rPr>
              <w:t>RESULTAT FINANCIER</w:t>
            </w:r>
          </w:p>
        </w:tc>
        <w:tc>
          <w:tcPr>
            <w:tcW w:w="1756" w:type="dxa"/>
            <w:tcBorders>
              <w:top w:val="nil"/>
              <w:left w:val="nil"/>
              <w:bottom w:val="nil"/>
              <w:right w:val="single" w:sz="4" w:space="0" w:color="auto"/>
            </w:tcBorders>
            <w:shd w:val="clear" w:color="000000" w:fill="D9D9D9"/>
            <w:noWrap/>
            <w:vAlign w:val="center"/>
            <w:hideMark/>
          </w:tcPr>
          <w:p w14:paraId="31889DB5"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5 955 </w:t>
            </w:r>
          </w:p>
        </w:tc>
        <w:tc>
          <w:tcPr>
            <w:tcW w:w="1756" w:type="dxa"/>
            <w:tcBorders>
              <w:top w:val="nil"/>
              <w:left w:val="nil"/>
              <w:bottom w:val="nil"/>
              <w:right w:val="single" w:sz="4" w:space="0" w:color="auto"/>
            </w:tcBorders>
            <w:shd w:val="clear" w:color="000000" w:fill="D9D9D9"/>
            <w:noWrap/>
            <w:vAlign w:val="center"/>
            <w:hideMark/>
          </w:tcPr>
          <w:p w14:paraId="6116EC0A"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212 </w:t>
            </w:r>
          </w:p>
        </w:tc>
      </w:tr>
      <w:tr w:rsidR="005F7241" w:rsidRPr="00D3235A" w14:paraId="4D31FA05" w14:textId="77777777" w:rsidTr="005F7241">
        <w:trPr>
          <w:trHeight w:val="315"/>
        </w:trPr>
        <w:tc>
          <w:tcPr>
            <w:tcW w:w="6842" w:type="dxa"/>
            <w:gridSpan w:val="2"/>
            <w:tcBorders>
              <w:top w:val="nil"/>
              <w:left w:val="single" w:sz="4" w:space="0" w:color="auto"/>
              <w:bottom w:val="nil"/>
              <w:right w:val="single" w:sz="4" w:space="0" w:color="000000"/>
            </w:tcBorders>
            <w:shd w:val="clear" w:color="000000" w:fill="D9D9D9"/>
            <w:vAlign w:val="center"/>
            <w:hideMark/>
          </w:tcPr>
          <w:p w14:paraId="1834BB8A" w14:textId="77777777" w:rsidR="005F7241" w:rsidRPr="00D3235A" w:rsidRDefault="005F7241" w:rsidP="00D3235A">
            <w:pPr>
              <w:jc w:val="center"/>
              <w:rPr>
                <w:rFonts w:ascii="Arial" w:hAnsi="Arial" w:cs="Arial"/>
                <w:b/>
                <w:bCs/>
                <w:sz w:val="24"/>
                <w:szCs w:val="24"/>
              </w:rPr>
            </w:pPr>
            <w:r w:rsidRPr="00D3235A">
              <w:rPr>
                <w:rFonts w:ascii="Arial" w:hAnsi="Arial" w:cs="Arial"/>
                <w:b/>
                <w:bCs/>
                <w:sz w:val="24"/>
                <w:szCs w:val="24"/>
              </w:rPr>
              <w:t>RESULTAT COURANT</w:t>
            </w:r>
          </w:p>
        </w:tc>
        <w:tc>
          <w:tcPr>
            <w:tcW w:w="1756" w:type="dxa"/>
            <w:tcBorders>
              <w:top w:val="nil"/>
              <w:left w:val="nil"/>
              <w:bottom w:val="nil"/>
              <w:right w:val="single" w:sz="4" w:space="0" w:color="auto"/>
            </w:tcBorders>
            <w:shd w:val="clear" w:color="000000" w:fill="D9D9D9"/>
            <w:noWrap/>
            <w:vAlign w:val="center"/>
            <w:hideMark/>
          </w:tcPr>
          <w:p w14:paraId="3A0B5AB9"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377 597 </w:t>
            </w:r>
          </w:p>
        </w:tc>
        <w:tc>
          <w:tcPr>
            <w:tcW w:w="1756" w:type="dxa"/>
            <w:tcBorders>
              <w:top w:val="nil"/>
              <w:left w:val="nil"/>
              <w:bottom w:val="nil"/>
              <w:right w:val="single" w:sz="4" w:space="0" w:color="auto"/>
            </w:tcBorders>
            <w:shd w:val="clear" w:color="000000" w:fill="D9D9D9"/>
            <w:noWrap/>
            <w:vAlign w:val="center"/>
            <w:hideMark/>
          </w:tcPr>
          <w:p w14:paraId="60A450E2"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204 393 </w:t>
            </w:r>
          </w:p>
        </w:tc>
      </w:tr>
      <w:tr w:rsidR="005F7241" w:rsidRPr="00D3235A" w14:paraId="3E65453E"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115174E0" w14:textId="77777777" w:rsidR="005F7241" w:rsidRPr="00D3235A" w:rsidRDefault="005F7241" w:rsidP="00D3235A">
            <w:pPr>
              <w:rPr>
                <w:rFonts w:ascii="Arial" w:hAnsi="Arial" w:cs="Arial"/>
                <w:sz w:val="24"/>
                <w:szCs w:val="24"/>
              </w:rPr>
            </w:pPr>
            <w:r w:rsidRPr="00D3235A">
              <w:rPr>
                <w:rFonts w:ascii="Arial" w:hAnsi="Arial" w:cs="Arial"/>
                <w:sz w:val="24"/>
                <w:szCs w:val="24"/>
              </w:rPr>
              <w:t>* Reprise sur provision et transfert de charges</w:t>
            </w:r>
          </w:p>
        </w:tc>
        <w:tc>
          <w:tcPr>
            <w:tcW w:w="1756" w:type="dxa"/>
            <w:tcBorders>
              <w:top w:val="nil"/>
              <w:left w:val="nil"/>
              <w:bottom w:val="nil"/>
              <w:right w:val="single" w:sz="4" w:space="0" w:color="auto"/>
            </w:tcBorders>
            <w:shd w:val="clear" w:color="auto" w:fill="auto"/>
            <w:noWrap/>
            <w:vAlign w:val="center"/>
            <w:hideMark/>
          </w:tcPr>
          <w:p w14:paraId="7CFD6DCB"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4 877 </w:t>
            </w:r>
          </w:p>
        </w:tc>
        <w:tc>
          <w:tcPr>
            <w:tcW w:w="1756" w:type="dxa"/>
            <w:tcBorders>
              <w:top w:val="nil"/>
              <w:left w:val="nil"/>
              <w:bottom w:val="nil"/>
              <w:right w:val="single" w:sz="4" w:space="0" w:color="auto"/>
            </w:tcBorders>
            <w:shd w:val="clear" w:color="auto" w:fill="auto"/>
            <w:noWrap/>
            <w:vAlign w:val="center"/>
            <w:hideMark/>
          </w:tcPr>
          <w:p w14:paraId="2169FC55"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4 877 </w:t>
            </w:r>
          </w:p>
        </w:tc>
      </w:tr>
      <w:tr w:rsidR="005F7241" w:rsidRPr="00D3235A" w14:paraId="08E372CB" w14:textId="77777777" w:rsidTr="005F7241">
        <w:trPr>
          <w:trHeight w:val="600"/>
        </w:trPr>
        <w:tc>
          <w:tcPr>
            <w:tcW w:w="6842" w:type="dxa"/>
            <w:gridSpan w:val="2"/>
            <w:tcBorders>
              <w:top w:val="nil"/>
              <w:left w:val="single" w:sz="4" w:space="0" w:color="auto"/>
              <w:bottom w:val="nil"/>
              <w:right w:val="single" w:sz="4" w:space="0" w:color="000000"/>
            </w:tcBorders>
            <w:shd w:val="clear" w:color="auto" w:fill="auto"/>
            <w:vAlign w:val="center"/>
            <w:hideMark/>
          </w:tcPr>
          <w:p w14:paraId="4E1E252D" w14:textId="1D64622F" w:rsidR="005F7241" w:rsidRPr="00D3235A" w:rsidRDefault="005F7241" w:rsidP="00D3235A">
            <w:pPr>
              <w:rPr>
                <w:rFonts w:ascii="Arial" w:hAnsi="Arial" w:cs="Arial"/>
                <w:sz w:val="24"/>
                <w:szCs w:val="24"/>
              </w:rPr>
            </w:pPr>
            <w:r w:rsidRPr="00D3235A">
              <w:rPr>
                <w:rFonts w:ascii="Arial" w:hAnsi="Arial" w:cs="Arial"/>
                <w:sz w:val="24"/>
                <w:szCs w:val="24"/>
              </w:rPr>
              <w:t xml:space="preserve">* Quote-part des subventions d'investissement non renouvelable virée au compte de </w:t>
            </w:r>
            <w:r w:rsidR="00CB6133" w:rsidRPr="00D3235A">
              <w:rPr>
                <w:rFonts w:ascii="Arial" w:hAnsi="Arial" w:cs="Arial"/>
                <w:sz w:val="24"/>
                <w:szCs w:val="24"/>
              </w:rPr>
              <w:t>résultat</w:t>
            </w:r>
          </w:p>
        </w:tc>
        <w:tc>
          <w:tcPr>
            <w:tcW w:w="1756" w:type="dxa"/>
            <w:tcBorders>
              <w:top w:val="nil"/>
              <w:left w:val="nil"/>
              <w:bottom w:val="nil"/>
              <w:right w:val="single" w:sz="4" w:space="0" w:color="auto"/>
            </w:tcBorders>
            <w:shd w:val="clear" w:color="auto" w:fill="auto"/>
            <w:noWrap/>
            <w:vAlign w:val="center"/>
            <w:hideMark/>
          </w:tcPr>
          <w:p w14:paraId="75851E63"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3 957 </w:t>
            </w:r>
          </w:p>
        </w:tc>
        <w:tc>
          <w:tcPr>
            <w:tcW w:w="1756" w:type="dxa"/>
            <w:tcBorders>
              <w:top w:val="nil"/>
              <w:left w:val="nil"/>
              <w:bottom w:val="nil"/>
              <w:right w:val="single" w:sz="4" w:space="0" w:color="auto"/>
            </w:tcBorders>
            <w:shd w:val="clear" w:color="auto" w:fill="auto"/>
            <w:noWrap/>
            <w:vAlign w:val="center"/>
            <w:hideMark/>
          </w:tcPr>
          <w:p w14:paraId="0EEBC383"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4 168 </w:t>
            </w:r>
          </w:p>
        </w:tc>
      </w:tr>
      <w:tr w:rsidR="005F7241" w:rsidRPr="00D3235A" w14:paraId="01ECD48E"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18B79E34" w14:textId="77777777" w:rsidR="005F7241" w:rsidRPr="00D3235A" w:rsidRDefault="005F7241" w:rsidP="00D3235A">
            <w:pPr>
              <w:rPr>
                <w:rFonts w:ascii="Arial" w:hAnsi="Arial" w:cs="Arial"/>
                <w:sz w:val="24"/>
                <w:szCs w:val="24"/>
              </w:rPr>
            </w:pPr>
            <w:r w:rsidRPr="00D3235A">
              <w:rPr>
                <w:rFonts w:ascii="Arial" w:hAnsi="Arial" w:cs="Arial"/>
                <w:sz w:val="24"/>
                <w:szCs w:val="24"/>
              </w:rPr>
              <w:t>* Autres produits exceptionnels (1)</w:t>
            </w:r>
          </w:p>
        </w:tc>
        <w:tc>
          <w:tcPr>
            <w:tcW w:w="1756" w:type="dxa"/>
            <w:tcBorders>
              <w:top w:val="nil"/>
              <w:left w:val="nil"/>
              <w:bottom w:val="nil"/>
              <w:right w:val="single" w:sz="4" w:space="0" w:color="auto"/>
            </w:tcBorders>
            <w:shd w:val="clear" w:color="auto" w:fill="auto"/>
            <w:noWrap/>
            <w:vAlign w:val="center"/>
            <w:hideMark/>
          </w:tcPr>
          <w:p w14:paraId="573CFD2B"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9 000 </w:t>
            </w:r>
          </w:p>
        </w:tc>
        <w:tc>
          <w:tcPr>
            <w:tcW w:w="1756" w:type="dxa"/>
            <w:tcBorders>
              <w:top w:val="nil"/>
              <w:left w:val="nil"/>
              <w:bottom w:val="nil"/>
              <w:right w:val="single" w:sz="4" w:space="0" w:color="auto"/>
            </w:tcBorders>
            <w:shd w:val="clear" w:color="auto" w:fill="auto"/>
            <w:noWrap/>
            <w:vAlign w:val="center"/>
            <w:hideMark/>
          </w:tcPr>
          <w:p w14:paraId="59C93103"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0 </w:t>
            </w:r>
          </w:p>
        </w:tc>
      </w:tr>
      <w:tr w:rsidR="005F7241" w:rsidRPr="00D3235A" w14:paraId="3141CF0F"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75A30893" w14:textId="77777777" w:rsidR="005F7241" w:rsidRPr="00D3235A" w:rsidRDefault="005F7241" w:rsidP="00D3235A">
            <w:pPr>
              <w:jc w:val="center"/>
              <w:rPr>
                <w:rFonts w:ascii="Arial" w:hAnsi="Arial" w:cs="Arial"/>
                <w:b/>
                <w:bCs/>
                <w:sz w:val="24"/>
                <w:szCs w:val="24"/>
              </w:rPr>
            </w:pPr>
            <w:r w:rsidRPr="00D3235A">
              <w:rPr>
                <w:rFonts w:ascii="Arial" w:hAnsi="Arial" w:cs="Arial"/>
                <w:b/>
                <w:bCs/>
                <w:sz w:val="24"/>
                <w:szCs w:val="24"/>
              </w:rPr>
              <w:t>Total Produits Exceptionnels</w:t>
            </w:r>
          </w:p>
        </w:tc>
        <w:tc>
          <w:tcPr>
            <w:tcW w:w="1756" w:type="dxa"/>
            <w:tcBorders>
              <w:top w:val="nil"/>
              <w:left w:val="nil"/>
              <w:bottom w:val="nil"/>
              <w:right w:val="single" w:sz="4" w:space="0" w:color="auto"/>
            </w:tcBorders>
            <w:shd w:val="clear" w:color="auto" w:fill="auto"/>
            <w:noWrap/>
            <w:vAlign w:val="center"/>
            <w:hideMark/>
          </w:tcPr>
          <w:p w14:paraId="0A8CEA11"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17 834 </w:t>
            </w:r>
          </w:p>
        </w:tc>
        <w:tc>
          <w:tcPr>
            <w:tcW w:w="1756" w:type="dxa"/>
            <w:tcBorders>
              <w:top w:val="nil"/>
              <w:left w:val="nil"/>
              <w:bottom w:val="nil"/>
              <w:right w:val="single" w:sz="4" w:space="0" w:color="auto"/>
            </w:tcBorders>
            <w:shd w:val="clear" w:color="auto" w:fill="auto"/>
            <w:noWrap/>
            <w:vAlign w:val="center"/>
            <w:hideMark/>
          </w:tcPr>
          <w:p w14:paraId="5AFC3F8D"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9 045 </w:t>
            </w:r>
          </w:p>
        </w:tc>
      </w:tr>
      <w:tr w:rsidR="005F7241" w:rsidRPr="00D3235A" w14:paraId="05AD2F56"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44B1362F" w14:textId="77777777" w:rsidR="005F7241" w:rsidRPr="00D3235A" w:rsidRDefault="005F7241" w:rsidP="00D3235A">
            <w:pPr>
              <w:rPr>
                <w:rFonts w:ascii="Arial" w:hAnsi="Arial" w:cs="Arial"/>
                <w:sz w:val="24"/>
                <w:szCs w:val="24"/>
              </w:rPr>
            </w:pPr>
            <w:r w:rsidRPr="00D3235A">
              <w:rPr>
                <w:rFonts w:ascii="Arial" w:hAnsi="Arial" w:cs="Arial"/>
                <w:sz w:val="24"/>
                <w:szCs w:val="24"/>
              </w:rPr>
              <w:t>* Autres charges exceptionnelles</w:t>
            </w:r>
          </w:p>
        </w:tc>
        <w:tc>
          <w:tcPr>
            <w:tcW w:w="1756" w:type="dxa"/>
            <w:tcBorders>
              <w:top w:val="nil"/>
              <w:left w:val="nil"/>
              <w:bottom w:val="nil"/>
              <w:right w:val="single" w:sz="4" w:space="0" w:color="auto"/>
            </w:tcBorders>
            <w:shd w:val="clear" w:color="auto" w:fill="auto"/>
            <w:noWrap/>
            <w:vAlign w:val="center"/>
            <w:hideMark/>
          </w:tcPr>
          <w:p w14:paraId="5D788AB4"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14 955 </w:t>
            </w:r>
          </w:p>
        </w:tc>
        <w:tc>
          <w:tcPr>
            <w:tcW w:w="1756" w:type="dxa"/>
            <w:tcBorders>
              <w:top w:val="nil"/>
              <w:left w:val="nil"/>
              <w:bottom w:val="nil"/>
              <w:right w:val="single" w:sz="4" w:space="0" w:color="auto"/>
            </w:tcBorders>
            <w:shd w:val="clear" w:color="auto" w:fill="auto"/>
            <w:noWrap/>
            <w:vAlign w:val="center"/>
            <w:hideMark/>
          </w:tcPr>
          <w:p w14:paraId="746E0F3A"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14 136 </w:t>
            </w:r>
          </w:p>
        </w:tc>
      </w:tr>
      <w:tr w:rsidR="005F7241" w:rsidRPr="00D3235A" w14:paraId="6CC82777"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5FFDB3FB" w14:textId="77777777" w:rsidR="005F7241" w:rsidRPr="00D3235A" w:rsidRDefault="005F7241" w:rsidP="00D3235A">
            <w:pPr>
              <w:jc w:val="center"/>
              <w:rPr>
                <w:rFonts w:ascii="Arial" w:hAnsi="Arial" w:cs="Arial"/>
                <w:b/>
                <w:bCs/>
                <w:sz w:val="24"/>
                <w:szCs w:val="24"/>
              </w:rPr>
            </w:pPr>
            <w:r w:rsidRPr="00D3235A">
              <w:rPr>
                <w:rFonts w:ascii="Arial" w:hAnsi="Arial" w:cs="Arial"/>
                <w:b/>
                <w:bCs/>
                <w:sz w:val="24"/>
                <w:szCs w:val="24"/>
              </w:rPr>
              <w:t>Total Charges Exceptionnelles</w:t>
            </w:r>
          </w:p>
        </w:tc>
        <w:tc>
          <w:tcPr>
            <w:tcW w:w="1756" w:type="dxa"/>
            <w:tcBorders>
              <w:top w:val="nil"/>
              <w:left w:val="nil"/>
              <w:bottom w:val="nil"/>
              <w:right w:val="single" w:sz="4" w:space="0" w:color="auto"/>
            </w:tcBorders>
            <w:shd w:val="clear" w:color="auto" w:fill="auto"/>
            <w:noWrap/>
            <w:vAlign w:val="center"/>
            <w:hideMark/>
          </w:tcPr>
          <w:p w14:paraId="22EE97CD"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14 955 </w:t>
            </w:r>
          </w:p>
        </w:tc>
        <w:tc>
          <w:tcPr>
            <w:tcW w:w="1756" w:type="dxa"/>
            <w:tcBorders>
              <w:top w:val="nil"/>
              <w:left w:val="nil"/>
              <w:bottom w:val="nil"/>
              <w:right w:val="single" w:sz="4" w:space="0" w:color="auto"/>
            </w:tcBorders>
            <w:shd w:val="clear" w:color="auto" w:fill="auto"/>
            <w:noWrap/>
            <w:vAlign w:val="center"/>
            <w:hideMark/>
          </w:tcPr>
          <w:p w14:paraId="3642515D"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14 136 </w:t>
            </w:r>
          </w:p>
        </w:tc>
      </w:tr>
      <w:tr w:rsidR="005F7241" w:rsidRPr="00D3235A" w14:paraId="6A9430DA" w14:textId="77777777" w:rsidTr="005F7241">
        <w:trPr>
          <w:trHeight w:val="315"/>
        </w:trPr>
        <w:tc>
          <w:tcPr>
            <w:tcW w:w="6842" w:type="dxa"/>
            <w:gridSpan w:val="2"/>
            <w:tcBorders>
              <w:top w:val="nil"/>
              <w:left w:val="single" w:sz="4" w:space="0" w:color="auto"/>
              <w:bottom w:val="nil"/>
              <w:right w:val="single" w:sz="4" w:space="0" w:color="000000"/>
            </w:tcBorders>
            <w:shd w:val="clear" w:color="000000" w:fill="D9D9D9"/>
            <w:vAlign w:val="center"/>
            <w:hideMark/>
          </w:tcPr>
          <w:p w14:paraId="559F0288" w14:textId="77777777" w:rsidR="005F7241" w:rsidRPr="00D3235A" w:rsidRDefault="005F7241" w:rsidP="00D3235A">
            <w:pPr>
              <w:jc w:val="center"/>
              <w:rPr>
                <w:rFonts w:ascii="Arial" w:hAnsi="Arial" w:cs="Arial"/>
                <w:b/>
                <w:bCs/>
                <w:sz w:val="24"/>
                <w:szCs w:val="24"/>
              </w:rPr>
            </w:pPr>
            <w:r w:rsidRPr="00D3235A">
              <w:rPr>
                <w:rFonts w:ascii="Arial" w:hAnsi="Arial" w:cs="Arial"/>
                <w:b/>
                <w:bCs/>
                <w:sz w:val="24"/>
                <w:szCs w:val="24"/>
              </w:rPr>
              <w:t>RESULTAT EXCEPTIONNEL</w:t>
            </w:r>
          </w:p>
        </w:tc>
        <w:tc>
          <w:tcPr>
            <w:tcW w:w="1756" w:type="dxa"/>
            <w:tcBorders>
              <w:top w:val="nil"/>
              <w:left w:val="nil"/>
              <w:bottom w:val="nil"/>
              <w:right w:val="single" w:sz="4" w:space="0" w:color="auto"/>
            </w:tcBorders>
            <w:shd w:val="clear" w:color="000000" w:fill="D9D9D9"/>
            <w:noWrap/>
            <w:vAlign w:val="center"/>
            <w:hideMark/>
          </w:tcPr>
          <w:p w14:paraId="5030F073"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2 879 </w:t>
            </w:r>
          </w:p>
        </w:tc>
        <w:tc>
          <w:tcPr>
            <w:tcW w:w="1756" w:type="dxa"/>
            <w:tcBorders>
              <w:top w:val="nil"/>
              <w:left w:val="nil"/>
              <w:bottom w:val="nil"/>
              <w:right w:val="single" w:sz="4" w:space="0" w:color="auto"/>
            </w:tcBorders>
            <w:shd w:val="clear" w:color="000000" w:fill="D9D9D9"/>
            <w:noWrap/>
            <w:vAlign w:val="center"/>
            <w:hideMark/>
          </w:tcPr>
          <w:p w14:paraId="00854BD7"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-5 091 </w:t>
            </w:r>
          </w:p>
        </w:tc>
      </w:tr>
      <w:tr w:rsidR="005F7241" w:rsidRPr="00D3235A" w14:paraId="3387013A" w14:textId="77777777" w:rsidTr="005F7241">
        <w:trPr>
          <w:trHeight w:val="315"/>
        </w:trPr>
        <w:tc>
          <w:tcPr>
            <w:tcW w:w="6842" w:type="dxa"/>
            <w:gridSpan w:val="2"/>
            <w:tcBorders>
              <w:top w:val="nil"/>
              <w:left w:val="single" w:sz="4" w:space="0" w:color="auto"/>
              <w:bottom w:val="nil"/>
              <w:right w:val="single" w:sz="4" w:space="0" w:color="000000"/>
            </w:tcBorders>
            <w:shd w:val="clear" w:color="000000" w:fill="D9D9D9"/>
            <w:vAlign w:val="center"/>
            <w:hideMark/>
          </w:tcPr>
          <w:p w14:paraId="52231404" w14:textId="77777777" w:rsidR="005F7241" w:rsidRPr="00D3235A" w:rsidRDefault="005F7241" w:rsidP="00D3235A">
            <w:pPr>
              <w:jc w:val="center"/>
              <w:rPr>
                <w:rFonts w:ascii="Arial" w:hAnsi="Arial" w:cs="Arial"/>
                <w:b/>
                <w:bCs/>
                <w:sz w:val="24"/>
                <w:szCs w:val="24"/>
              </w:rPr>
            </w:pPr>
            <w:r w:rsidRPr="00D3235A">
              <w:rPr>
                <w:rFonts w:ascii="Arial" w:hAnsi="Arial" w:cs="Arial"/>
                <w:b/>
                <w:bCs/>
                <w:sz w:val="24"/>
                <w:szCs w:val="24"/>
              </w:rPr>
              <w:t>RESULTAT ECONOMIQUE</w:t>
            </w:r>
          </w:p>
        </w:tc>
        <w:tc>
          <w:tcPr>
            <w:tcW w:w="1756" w:type="dxa"/>
            <w:tcBorders>
              <w:top w:val="nil"/>
              <w:left w:val="nil"/>
              <w:bottom w:val="nil"/>
              <w:right w:val="single" w:sz="4" w:space="0" w:color="auto"/>
            </w:tcBorders>
            <w:shd w:val="clear" w:color="000000" w:fill="D9D9D9"/>
            <w:noWrap/>
            <w:vAlign w:val="center"/>
            <w:hideMark/>
          </w:tcPr>
          <w:p w14:paraId="26C3C681"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380 476 </w:t>
            </w:r>
          </w:p>
        </w:tc>
        <w:tc>
          <w:tcPr>
            <w:tcW w:w="1756" w:type="dxa"/>
            <w:tcBorders>
              <w:top w:val="nil"/>
              <w:left w:val="nil"/>
              <w:bottom w:val="nil"/>
              <w:right w:val="single" w:sz="4" w:space="0" w:color="auto"/>
            </w:tcBorders>
            <w:shd w:val="clear" w:color="000000" w:fill="D9D9D9"/>
            <w:noWrap/>
            <w:vAlign w:val="center"/>
            <w:hideMark/>
          </w:tcPr>
          <w:p w14:paraId="3FA30FAA"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199 301 </w:t>
            </w:r>
          </w:p>
        </w:tc>
      </w:tr>
      <w:tr w:rsidR="005F7241" w:rsidRPr="00D3235A" w14:paraId="182662EC"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5D46E7E8" w14:textId="77777777" w:rsidR="005F7241" w:rsidRPr="00D3235A" w:rsidRDefault="005F7241" w:rsidP="00D3235A">
            <w:pPr>
              <w:rPr>
                <w:rFonts w:ascii="Arial" w:hAnsi="Arial" w:cs="Arial"/>
                <w:sz w:val="24"/>
                <w:szCs w:val="24"/>
              </w:rPr>
            </w:pPr>
            <w:r w:rsidRPr="00D3235A">
              <w:rPr>
                <w:rFonts w:ascii="Arial" w:hAnsi="Arial" w:cs="Arial"/>
                <w:sz w:val="24"/>
                <w:szCs w:val="24"/>
              </w:rPr>
              <w:t>Reprise de résultat</w:t>
            </w:r>
          </w:p>
        </w:tc>
        <w:tc>
          <w:tcPr>
            <w:tcW w:w="1756" w:type="dxa"/>
            <w:tcBorders>
              <w:top w:val="nil"/>
              <w:left w:val="nil"/>
              <w:bottom w:val="nil"/>
              <w:right w:val="single" w:sz="4" w:space="0" w:color="auto"/>
            </w:tcBorders>
            <w:shd w:val="clear" w:color="auto" w:fill="auto"/>
            <w:noWrap/>
            <w:vAlign w:val="center"/>
            <w:hideMark/>
          </w:tcPr>
          <w:p w14:paraId="043BA752"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38 031 </w:t>
            </w:r>
          </w:p>
        </w:tc>
        <w:tc>
          <w:tcPr>
            <w:tcW w:w="1756" w:type="dxa"/>
            <w:tcBorders>
              <w:top w:val="nil"/>
              <w:left w:val="nil"/>
              <w:bottom w:val="nil"/>
              <w:right w:val="single" w:sz="4" w:space="0" w:color="auto"/>
            </w:tcBorders>
            <w:shd w:val="clear" w:color="auto" w:fill="auto"/>
            <w:noWrap/>
            <w:vAlign w:val="center"/>
            <w:hideMark/>
          </w:tcPr>
          <w:p w14:paraId="7F8EA7D0"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0 </w:t>
            </w:r>
          </w:p>
        </w:tc>
      </w:tr>
      <w:tr w:rsidR="005F7241" w:rsidRPr="00D3235A" w14:paraId="1A32E973" w14:textId="77777777" w:rsidTr="005F7241">
        <w:trPr>
          <w:trHeight w:val="315"/>
        </w:trPr>
        <w:tc>
          <w:tcPr>
            <w:tcW w:w="6842" w:type="dxa"/>
            <w:gridSpan w:val="2"/>
            <w:tcBorders>
              <w:top w:val="nil"/>
              <w:left w:val="single" w:sz="4" w:space="0" w:color="auto"/>
              <w:bottom w:val="nil"/>
              <w:right w:val="single" w:sz="4" w:space="0" w:color="000000"/>
            </w:tcBorders>
            <w:shd w:val="clear" w:color="auto" w:fill="auto"/>
            <w:vAlign w:val="center"/>
            <w:hideMark/>
          </w:tcPr>
          <w:p w14:paraId="13ADC3B7" w14:textId="77777777" w:rsidR="005F7241" w:rsidRPr="00D3235A" w:rsidRDefault="005F7241" w:rsidP="00D3235A">
            <w:pPr>
              <w:rPr>
                <w:rFonts w:ascii="Arial" w:hAnsi="Arial" w:cs="Arial"/>
                <w:sz w:val="24"/>
                <w:szCs w:val="24"/>
              </w:rPr>
            </w:pPr>
            <w:r w:rsidRPr="00D3235A">
              <w:rPr>
                <w:rFonts w:ascii="Arial" w:hAnsi="Arial" w:cs="Arial"/>
                <w:sz w:val="24"/>
                <w:szCs w:val="24"/>
              </w:rPr>
              <w:t>Dépenses non opposables (dont prov. CP)</w:t>
            </w:r>
          </w:p>
        </w:tc>
        <w:tc>
          <w:tcPr>
            <w:tcW w:w="1756" w:type="dxa"/>
            <w:tcBorders>
              <w:top w:val="nil"/>
              <w:left w:val="nil"/>
              <w:bottom w:val="nil"/>
              <w:right w:val="single" w:sz="4" w:space="0" w:color="auto"/>
            </w:tcBorders>
            <w:shd w:val="clear" w:color="auto" w:fill="auto"/>
            <w:noWrap/>
            <w:vAlign w:val="center"/>
            <w:hideMark/>
          </w:tcPr>
          <w:p w14:paraId="0C39FE01"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-3 130 </w:t>
            </w:r>
          </w:p>
        </w:tc>
        <w:tc>
          <w:tcPr>
            <w:tcW w:w="1756" w:type="dxa"/>
            <w:tcBorders>
              <w:top w:val="nil"/>
              <w:left w:val="nil"/>
              <w:bottom w:val="nil"/>
              <w:right w:val="single" w:sz="4" w:space="0" w:color="auto"/>
            </w:tcBorders>
            <w:shd w:val="clear" w:color="auto" w:fill="auto"/>
            <w:noWrap/>
            <w:vAlign w:val="center"/>
            <w:hideMark/>
          </w:tcPr>
          <w:p w14:paraId="27D21A85" w14:textId="77777777" w:rsidR="005F7241" w:rsidRPr="00D3235A" w:rsidRDefault="005F7241" w:rsidP="00D3235A">
            <w:pPr>
              <w:jc w:val="right"/>
              <w:rPr>
                <w:rFonts w:ascii="Arial" w:hAnsi="Arial" w:cs="Arial"/>
                <w:sz w:val="24"/>
                <w:szCs w:val="24"/>
              </w:rPr>
            </w:pPr>
            <w:r w:rsidRPr="00D3235A">
              <w:rPr>
                <w:rFonts w:ascii="Arial" w:hAnsi="Arial" w:cs="Arial"/>
                <w:sz w:val="24"/>
                <w:szCs w:val="24"/>
              </w:rPr>
              <w:t xml:space="preserve">0 </w:t>
            </w:r>
          </w:p>
        </w:tc>
      </w:tr>
      <w:tr w:rsidR="005F7241" w:rsidRPr="00D3235A" w14:paraId="7F272D80" w14:textId="77777777" w:rsidTr="005F7241">
        <w:trPr>
          <w:trHeight w:val="315"/>
        </w:trPr>
        <w:tc>
          <w:tcPr>
            <w:tcW w:w="6842" w:type="dxa"/>
            <w:gridSpan w:val="2"/>
            <w:tcBorders>
              <w:top w:val="nil"/>
              <w:left w:val="single" w:sz="4" w:space="0" w:color="auto"/>
              <w:bottom w:val="nil"/>
              <w:right w:val="single" w:sz="4" w:space="0" w:color="000000"/>
            </w:tcBorders>
            <w:shd w:val="clear" w:color="000000" w:fill="D9D9D9"/>
            <w:vAlign w:val="center"/>
            <w:hideMark/>
          </w:tcPr>
          <w:p w14:paraId="2E329468" w14:textId="77777777" w:rsidR="005F7241" w:rsidRPr="00D3235A" w:rsidRDefault="005F7241" w:rsidP="00D3235A">
            <w:pPr>
              <w:jc w:val="center"/>
              <w:rPr>
                <w:rFonts w:ascii="Arial" w:hAnsi="Arial" w:cs="Arial"/>
                <w:b/>
                <w:bCs/>
                <w:sz w:val="24"/>
                <w:szCs w:val="24"/>
              </w:rPr>
            </w:pPr>
            <w:r w:rsidRPr="00D3235A">
              <w:rPr>
                <w:rFonts w:ascii="Arial" w:hAnsi="Arial" w:cs="Arial"/>
                <w:b/>
                <w:bCs/>
                <w:sz w:val="24"/>
                <w:szCs w:val="24"/>
              </w:rPr>
              <w:t>RESULTAT EFFECTIF</w:t>
            </w:r>
          </w:p>
        </w:tc>
        <w:tc>
          <w:tcPr>
            <w:tcW w:w="1756" w:type="dxa"/>
            <w:tcBorders>
              <w:top w:val="nil"/>
              <w:left w:val="nil"/>
              <w:bottom w:val="nil"/>
              <w:right w:val="single" w:sz="4" w:space="0" w:color="auto"/>
            </w:tcBorders>
            <w:shd w:val="clear" w:color="000000" w:fill="D9D9D9"/>
            <w:noWrap/>
            <w:vAlign w:val="center"/>
            <w:hideMark/>
          </w:tcPr>
          <w:p w14:paraId="65741306"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415 377 </w:t>
            </w:r>
          </w:p>
        </w:tc>
        <w:tc>
          <w:tcPr>
            <w:tcW w:w="1756" w:type="dxa"/>
            <w:tcBorders>
              <w:top w:val="nil"/>
              <w:left w:val="nil"/>
              <w:bottom w:val="nil"/>
              <w:right w:val="single" w:sz="4" w:space="0" w:color="auto"/>
            </w:tcBorders>
            <w:shd w:val="clear" w:color="000000" w:fill="D9D9D9"/>
            <w:noWrap/>
            <w:vAlign w:val="center"/>
            <w:hideMark/>
          </w:tcPr>
          <w:p w14:paraId="310AC4B1" w14:textId="77777777" w:rsidR="005F7241" w:rsidRPr="00D3235A" w:rsidRDefault="005F7241" w:rsidP="00D3235A">
            <w:pPr>
              <w:jc w:val="right"/>
              <w:rPr>
                <w:rFonts w:ascii="Arial" w:hAnsi="Arial" w:cs="Arial"/>
                <w:b/>
                <w:bCs/>
                <w:sz w:val="24"/>
                <w:szCs w:val="24"/>
              </w:rPr>
            </w:pPr>
            <w:r w:rsidRPr="00D3235A">
              <w:rPr>
                <w:rFonts w:ascii="Arial" w:hAnsi="Arial" w:cs="Arial"/>
                <w:b/>
                <w:bCs/>
                <w:sz w:val="24"/>
                <w:szCs w:val="24"/>
              </w:rPr>
              <w:t xml:space="preserve">199 301 </w:t>
            </w:r>
          </w:p>
        </w:tc>
      </w:tr>
    </w:tbl>
    <w:p w14:paraId="1D0976FF" w14:textId="77777777" w:rsidR="00D9243C" w:rsidRDefault="00D9243C" w:rsidP="00D9243C">
      <w:pPr>
        <w:tabs>
          <w:tab w:val="left" w:pos="563"/>
        </w:tabs>
        <w:rPr>
          <w:sz w:val="12"/>
          <w:szCs w:val="12"/>
        </w:rPr>
      </w:pPr>
      <w:r>
        <w:rPr>
          <w:sz w:val="12"/>
          <w:szCs w:val="12"/>
        </w:rPr>
        <w:br w:type="page"/>
      </w:r>
    </w:p>
    <w:p w14:paraId="0F26D2E8" w14:textId="77777777" w:rsidR="005F166F" w:rsidRPr="00454CB4" w:rsidRDefault="005F166F" w:rsidP="00D9243C">
      <w:pPr>
        <w:jc w:val="center"/>
        <w:rPr>
          <w:rFonts w:ascii="Arial" w:hAnsi="Arial" w:cs="Arial"/>
          <w:highlight w:val="yellow"/>
        </w:rPr>
      </w:pPr>
    </w:p>
    <w:p w14:paraId="5F75BF95" w14:textId="77777777" w:rsidR="005F166F" w:rsidRPr="00454CB4" w:rsidRDefault="005F166F">
      <w:pPr>
        <w:rPr>
          <w:rFonts w:ascii="Arial" w:hAnsi="Arial" w:cs="Arial"/>
          <w:sz w:val="40"/>
          <w:szCs w:val="44"/>
          <w:highlight w:val="yellow"/>
        </w:rPr>
      </w:pPr>
    </w:p>
    <w:p w14:paraId="4343A4E6" w14:textId="77777777" w:rsidR="005F166F" w:rsidRPr="00454CB4" w:rsidRDefault="005F166F">
      <w:pPr>
        <w:spacing w:line="360" w:lineRule="auto"/>
        <w:rPr>
          <w:rFonts w:ascii="Arial" w:hAnsi="Arial" w:cs="Arial"/>
          <w:sz w:val="18"/>
          <w:highlight w:val="yellow"/>
        </w:rPr>
      </w:pPr>
    </w:p>
    <w:p w14:paraId="1519E95E" w14:textId="77777777" w:rsidR="005F166F" w:rsidRPr="00454CB4" w:rsidRDefault="005F166F">
      <w:pPr>
        <w:pStyle w:val="Title2"/>
        <w:spacing w:before="0" w:after="0" w:line="360" w:lineRule="auto"/>
        <w:outlineLvl w:val="9"/>
        <w:rPr>
          <w:rFonts w:ascii="Arial" w:hAnsi="Arial" w:cs="Arial"/>
          <w:sz w:val="20"/>
          <w:highlight w:val="yellow"/>
        </w:rPr>
      </w:pPr>
    </w:p>
    <w:p w14:paraId="1E1A7E83" w14:textId="77777777" w:rsidR="005F166F" w:rsidRPr="00454CB4" w:rsidRDefault="005F166F">
      <w:pPr>
        <w:spacing w:line="360" w:lineRule="auto"/>
        <w:rPr>
          <w:rFonts w:ascii="Arial" w:hAnsi="Arial" w:cs="Arial"/>
          <w:sz w:val="18"/>
          <w:highlight w:val="yellow"/>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6" w:type="dxa"/>
          <w:right w:w="56" w:type="dxa"/>
        </w:tblCellMar>
        <w:tblLook w:val="0000" w:firstRow="0" w:lastRow="0" w:firstColumn="0" w:lastColumn="0" w:noHBand="0" w:noVBand="0"/>
      </w:tblPr>
      <w:tblGrid>
        <w:gridCol w:w="596"/>
        <w:gridCol w:w="9060"/>
        <w:gridCol w:w="595"/>
      </w:tblGrid>
      <w:tr w:rsidR="005F166F" w:rsidRPr="00454CB4" w14:paraId="77A0397E" w14:textId="77777777" w:rsidTr="005F166F">
        <w:trPr>
          <w:cantSplit/>
          <w:trHeight w:hRule="exact" w:val="240"/>
        </w:trPr>
        <w:tc>
          <w:tcPr>
            <w:tcW w:w="291" w:type="pct"/>
            <w:tcBorders>
              <w:top w:val="single" w:sz="4" w:space="0" w:color="auto"/>
              <w:left w:val="single" w:sz="4" w:space="0" w:color="auto"/>
              <w:bottom w:val="nil"/>
              <w:right w:val="nil"/>
            </w:tcBorders>
            <w:vAlign w:val="center"/>
          </w:tcPr>
          <w:p w14:paraId="79742660" w14:textId="77777777" w:rsidR="005F166F" w:rsidRPr="00454CB4" w:rsidRDefault="005F166F">
            <w:pPr>
              <w:pStyle w:val="Title2"/>
              <w:keepNext/>
              <w:keepLines/>
              <w:suppressLineNumbers/>
              <w:suppressAutoHyphens/>
              <w:spacing w:before="0" w:after="0"/>
              <w:outlineLvl w:val="9"/>
              <w:rPr>
                <w:rFonts w:ascii="Arial" w:hAnsi="Arial" w:cs="Arial"/>
                <w:sz w:val="20"/>
                <w:highlight w:val="yellow"/>
              </w:rPr>
            </w:pPr>
          </w:p>
        </w:tc>
        <w:tc>
          <w:tcPr>
            <w:tcW w:w="4419" w:type="pct"/>
            <w:tcBorders>
              <w:top w:val="single" w:sz="4" w:space="0" w:color="auto"/>
              <w:left w:val="nil"/>
              <w:bottom w:val="nil"/>
              <w:right w:val="nil"/>
            </w:tcBorders>
            <w:vAlign w:val="center"/>
          </w:tcPr>
          <w:p w14:paraId="77F13951" w14:textId="77777777" w:rsidR="005F166F" w:rsidRPr="00454CB4" w:rsidRDefault="005F166F">
            <w:pPr>
              <w:pStyle w:val="Title2"/>
              <w:keepNext/>
              <w:keepLines/>
              <w:suppressLineNumbers/>
              <w:suppressAutoHyphens/>
              <w:spacing w:before="0" w:after="0"/>
              <w:outlineLvl w:val="9"/>
              <w:rPr>
                <w:rFonts w:ascii="Arial" w:hAnsi="Arial" w:cs="Arial"/>
                <w:sz w:val="20"/>
                <w:highlight w:val="yellow"/>
              </w:rPr>
            </w:pPr>
          </w:p>
        </w:tc>
        <w:tc>
          <w:tcPr>
            <w:tcW w:w="291" w:type="pct"/>
            <w:tcBorders>
              <w:top w:val="single" w:sz="4" w:space="0" w:color="auto"/>
              <w:left w:val="nil"/>
              <w:bottom w:val="nil"/>
              <w:right w:val="single" w:sz="4" w:space="0" w:color="auto"/>
            </w:tcBorders>
            <w:vAlign w:val="center"/>
          </w:tcPr>
          <w:p w14:paraId="7C30CFC9" w14:textId="77777777" w:rsidR="005F166F" w:rsidRPr="00454CB4" w:rsidRDefault="005F166F">
            <w:pPr>
              <w:pStyle w:val="Title2"/>
              <w:keepNext/>
              <w:keepLines/>
              <w:suppressLineNumbers/>
              <w:suppressAutoHyphens/>
              <w:spacing w:before="0" w:after="0"/>
              <w:outlineLvl w:val="9"/>
              <w:rPr>
                <w:rFonts w:ascii="Arial" w:hAnsi="Arial" w:cs="Arial"/>
                <w:sz w:val="20"/>
                <w:highlight w:val="yellow"/>
              </w:rPr>
            </w:pPr>
          </w:p>
        </w:tc>
      </w:tr>
      <w:tr w:rsidR="005F166F" w:rsidRPr="00454CB4" w14:paraId="6B02D838" w14:textId="77777777" w:rsidTr="005F166F">
        <w:trPr>
          <w:cantSplit/>
          <w:trHeight w:hRule="exact" w:val="11000"/>
        </w:trPr>
        <w:tc>
          <w:tcPr>
            <w:tcW w:w="291" w:type="pct"/>
            <w:tcBorders>
              <w:top w:val="nil"/>
              <w:left w:val="single" w:sz="4" w:space="0" w:color="auto"/>
              <w:bottom w:val="nil"/>
              <w:right w:val="nil"/>
            </w:tcBorders>
          </w:tcPr>
          <w:p w14:paraId="58CA9121" w14:textId="77777777" w:rsidR="005F166F" w:rsidRPr="00454CB4" w:rsidRDefault="005F166F">
            <w:pPr>
              <w:keepNext/>
              <w:keepLines/>
              <w:suppressLineNumbers/>
              <w:suppressAutoHyphens/>
              <w:rPr>
                <w:rFonts w:ascii="Arial" w:hAnsi="Arial" w:cs="Arial"/>
                <w:sz w:val="18"/>
                <w:highlight w:val="yellow"/>
              </w:rPr>
            </w:pPr>
          </w:p>
        </w:tc>
        <w:tc>
          <w:tcPr>
            <w:tcW w:w="4419" w:type="pct"/>
            <w:tcBorders>
              <w:top w:val="nil"/>
              <w:left w:val="nil"/>
              <w:bottom w:val="nil"/>
              <w:right w:val="nil"/>
            </w:tcBorders>
            <w:vAlign w:val="center"/>
          </w:tcPr>
          <w:p w14:paraId="6E2E90A7" w14:textId="77777777" w:rsidR="005F166F" w:rsidRPr="00454CB4" w:rsidRDefault="005F166F" w:rsidP="003D5190">
            <w:pPr>
              <w:pStyle w:val="Titre1"/>
              <w:rPr>
                <w:rFonts w:ascii="Arial" w:hAnsi="Arial" w:cs="Arial"/>
                <w:sz w:val="44"/>
                <w:lang w:val="en-GB"/>
              </w:rPr>
            </w:pPr>
            <w:bookmarkStart w:id="131" w:name="_Toc484162134"/>
            <w:bookmarkStart w:id="132" w:name="_Toc514923463"/>
            <w:bookmarkStart w:id="133" w:name="_Toc134254693"/>
            <w:bookmarkStart w:id="134" w:name="_Toc164463403"/>
            <w:bookmarkStart w:id="135" w:name="_Toc165836700"/>
            <w:r w:rsidRPr="00454CB4">
              <w:rPr>
                <w:rFonts w:ascii="Arial" w:hAnsi="Arial" w:cs="Arial"/>
                <w:sz w:val="44"/>
                <w:lang w:val="en-GB"/>
              </w:rPr>
              <w:t>ANNEXE</w:t>
            </w:r>
            <w:bookmarkEnd w:id="131"/>
            <w:bookmarkEnd w:id="132"/>
            <w:bookmarkEnd w:id="133"/>
            <w:bookmarkEnd w:id="134"/>
            <w:bookmarkEnd w:id="135"/>
          </w:p>
          <w:p w14:paraId="0B704591" w14:textId="77777777" w:rsidR="005F166F" w:rsidRPr="00454CB4" w:rsidRDefault="005F166F">
            <w:pPr>
              <w:keepNext/>
              <w:keepLines/>
              <w:suppressLineNumbers/>
              <w:suppressAutoHyphens/>
              <w:rPr>
                <w:rFonts w:ascii="Arial" w:hAnsi="Arial" w:cs="Arial"/>
                <w:sz w:val="18"/>
                <w:highlight w:val="yellow"/>
                <w:lang w:val="en-GB"/>
              </w:rPr>
            </w:pPr>
          </w:p>
        </w:tc>
        <w:tc>
          <w:tcPr>
            <w:tcW w:w="291" w:type="pct"/>
            <w:tcBorders>
              <w:top w:val="nil"/>
              <w:left w:val="nil"/>
              <w:bottom w:val="nil"/>
              <w:right w:val="single" w:sz="4" w:space="0" w:color="auto"/>
            </w:tcBorders>
          </w:tcPr>
          <w:p w14:paraId="6D29788E" w14:textId="77777777" w:rsidR="005F166F" w:rsidRPr="00454CB4" w:rsidRDefault="005F166F">
            <w:pPr>
              <w:pStyle w:val="Title2"/>
              <w:keepNext/>
              <w:keepLines/>
              <w:suppressLineNumbers/>
              <w:suppressAutoHyphens/>
              <w:spacing w:before="0" w:after="0"/>
              <w:outlineLvl w:val="9"/>
              <w:rPr>
                <w:rFonts w:ascii="Arial" w:hAnsi="Arial" w:cs="Arial"/>
                <w:sz w:val="20"/>
                <w:highlight w:val="yellow"/>
                <w:lang w:val="en-GB"/>
              </w:rPr>
            </w:pPr>
          </w:p>
        </w:tc>
      </w:tr>
      <w:tr w:rsidR="005F166F" w:rsidRPr="00454CB4" w14:paraId="4B615AA4" w14:textId="77777777" w:rsidTr="005F166F">
        <w:trPr>
          <w:cantSplit/>
          <w:trHeight w:hRule="exact" w:val="240"/>
        </w:trPr>
        <w:tc>
          <w:tcPr>
            <w:tcW w:w="291" w:type="pct"/>
            <w:tcBorders>
              <w:top w:val="nil"/>
              <w:left w:val="single" w:sz="4" w:space="0" w:color="auto"/>
              <w:bottom w:val="single" w:sz="4" w:space="0" w:color="auto"/>
              <w:right w:val="nil"/>
            </w:tcBorders>
            <w:vAlign w:val="center"/>
          </w:tcPr>
          <w:p w14:paraId="672DC744" w14:textId="77777777" w:rsidR="005F166F" w:rsidRPr="00454CB4" w:rsidRDefault="005F166F">
            <w:pPr>
              <w:pStyle w:val="Title2"/>
              <w:keepNext/>
              <w:keepLines/>
              <w:suppressLineNumbers/>
              <w:suppressAutoHyphens/>
              <w:spacing w:before="0" w:after="0"/>
              <w:outlineLvl w:val="9"/>
              <w:rPr>
                <w:rFonts w:ascii="Arial" w:hAnsi="Arial" w:cs="Arial"/>
                <w:sz w:val="20"/>
                <w:highlight w:val="yellow"/>
                <w:lang w:val="en-GB"/>
              </w:rPr>
            </w:pPr>
          </w:p>
        </w:tc>
        <w:tc>
          <w:tcPr>
            <w:tcW w:w="4419" w:type="pct"/>
            <w:tcBorders>
              <w:top w:val="nil"/>
              <w:left w:val="nil"/>
              <w:bottom w:val="single" w:sz="4" w:space="0" w:color="auto"/>
              <w:right w:val="nil"/>
            </w:tcBorders>
            <w:vAlign w:val="center"/>
          </w:tcPr>
          <w:p w14:paraId="62425D55" w14:textId="77777777" w:rsidR="005F166F" w:rsidRPr="00454CB4" w:rsidRDefault="005F166F">
            <w:pPr>
              <w:pStyle w:val="Title2"/>
              <w:keepNext/>
              <w:keepLines/>
              <w:suppressLineNumbers/>
              <w:suppressAutoHyphens/>
              <w:spacing w:before="0" w:after="0"/>
              <w:outlineLvl w:val="9"/>
              <w:rPr>
                <w:rFonts w:ascii="Arial" w:hAnsi="Arial" w:cs="Arial"/>
                <w:sz w:val="20"/>
                <w:highlight w:val="yellow"/>
                <w:lang w:val="en-GB"/>
              </w:rPr>
            </w:pPr>
          </w:p>
        </w:tc>
        <w:tc>
          <w:tcPr>
            <w:tcW w:w="291" w:type="pct"/>
            <w:tcBorders>
              <w:top w:val="nil"/>
              <w:left w:val="nil"/>
              <w:bottom w:val="single" w:sz="4" w:space="0" w:color="auto"/>
              <w:right w:val="single" w:sz="4" w:space="0" w:color="auto"/>
            </w:tcBorders>
            <w:vAlign w:val="center"/>
          </w:tcPr>
          <w:p w14:paraId="270379B8" w14:textId="77777777" w:rsidR="005F166F" w:rsidRPr="00454CB4" w:rsidRDefault="005F166F">
            <w:pPr>
              <w:pStyle w:val="Title2"/>
              <w:keepNext/>
              <w:keepLines/>
              <w:suppressLineNumbers/>
              <w:suppressAutoHyphens/>
              <w:spacing w:before="0" w:after="0"/>
              <w:outlineLvl w:val="9"/>
              <w:rPr>
                <w:rFonts w:ascii="Arial" w:hAnsi="Arial" w:cs="Arial"/>
                <w:sz w:val="20"/>
                <w:highlight w:val="yellow"/>
                <w:lang w:val="en-GB"/>
              </w:rPr>
            </w:pPr>
          </w:p>
        </w:tc>
      </w:tr>
    </w:tbl>
    <w:p w14:paraId="70DF1466" w14:textId="77777777" w:rsidR="006A51F0" w:rsidRPr="00454CB4" w:rsidRDefault="005F166F" w:rsidP="00FF19B9">
      <w:pPr>
        <w:pStyle w:val="Titre2"/>
        <w:numPr>
          <w:ilvl w:val="0"/>
          <w:numId w:val="0"/>
        </w:numPr>
        <w:ind w:left="360"/>
        <w:rPr>
          <w:rStyle w:val="CharacterStyle2"/>
          <w:rFonts w:ascii="Arial" w:hAnsi="Arial" w:cs="Arial"/>
          <w:b w:val="0"/>
          <w:bCs/>
          <w:i/>
          <w:iCs/>
          <w:w w:val="85"/>
          <w:szCs w:val="22"/>
        </w:rPr>
      </w:pPr>
      <w:r w:rsidRPr="00454CB4">
        <w:rPr>
          <w:rFonts w:ascii="Arial" w:hAnsi="Arial" w:cs="Arial"/>
          <w:highlight w:val="yellow"/>
        </w:rPr>
        <w:br w:type="page"/>
      </w:r>
      <w:bookmarkStart w:id="136" w:name="_Toc484162135"/>
      <w:bookmarkStart w:id="137" w:name="_Toc514923464"/>
      <w:bookmarkStart w:id="138" w:name="_Toc133477589"/>
      <w:bookmarkStart w:id="139" w:name="_Toc134254694"/>
      <w:bookmarkStart w:id="140" w:name="_Toc164463404"/>
      <w:bookmarkStart w:id="141" w:name="_Toc165836701"/>
      <w:r w:rsidR="000E2D8F" w:rsidRPr="00454CB4">
        <w:rPr>
          <w:rFonts w:ascii="Arial" w:hAnsi="Arial" w:cs="Arial"/>
          <w:sz w:val="36"/>
        </w:rPr>
        <w:t>Sommaire de l’annexe</w:t>
      </w:r>
      <w:bookmarkEnd w:id="136"/>
      <w:bookmarkEnd w:id="137"/>
      <w:bookmarkEnd w:id="138"/>
      <w:bookmarkEnd w:id="139"/>
      <w:bookmarkEnd w:id="140"/>
      <w:bookmarkEnd w:id="141"/>
    </w:p>
    <w:p w14:paraId="391E908E" w14:textId="77777777" w:rsidR="006A51F0" w:rsidRPr="00454CB4" w:rsidRDefault="006A51F0" w:rsidP="000F5C13">
      <w:pPr>
        <w:pStyle w:val="Style18"/>
        <w:tabs>
          <w:tab w:val="left" w:pos="2552"/>
        </w:tabs>
        <w:kinsoku w:val="0"/>
        <w:autoSpaceDE/>
        <w:autoSpaceDN/>
        <w:adjustRightInd/>
        <w:jc w:val="both"/>
        <w:rPr>
          <w:rStyle w:val="CharacterStyle2"/>
          <w:rFonts w:ascii="Arial" w:hAnsi="Arial" w:cs="Arial"/>
          <w:b/>
          <w:bCs/>
          <w:i/>
          <w:iCs/>
          <w:w w:val="85"/>
          <w:sz w:val="10"/>
          <w:szCs w:val="10"/>
        </w:rPr>
      </w:pPr>
    </w:p>
    <w:p w14:paraId="649C6908" w14:textId="77777777" w:rsidR="00F56D08" w:rsidRDefault="00F56D08" w:rsidP="00C56DA6">
      <w:pPr>
        <w:pStyle w:val="TM2"/>
        <w:tabs>
          <w:tab w:val="clear" w:pos="10348"/>
          <w:tab w:val="right" w:pos="10206"/>
        </w:tabs>
        <w:rPr>
          <w:rFonts w:ascii="Arial" w:hAnsi="Arial" w:cs="Arial"/>
          <w:spacing w:val="-1"/>
          <w:sz w:val="22"/>
          <w:szCs w:val="22"/>
        </w:rPr>
      </w:pPr>
    </w:p>
    <w:p w14:paraId="5F7642C1" w14:textId="77777777" w:rsidR="00F77A8C" w:rsidRPr="00F56D08" w:rsidRDefault="005F74CE" w:rsidP="00C56DA6">
      <w:pPr>
        <w:pStyle w:val="TM2"/>
        <w:tabs>
          <w:tab w:val="clear" w:pos="10348"/>
          <w:tab w:val="right" w:pos="10206"/>
        </w:tabs>
        <w:rPr>
          <w:rFonts w:ascii="Arial" w:hAnsi="Arial" w:cs="Arial"/>
          <w:noProof/>
          <w:sz w:val="24"/>
          <w:szCs w:val="24"/>
        </w:rPr>
      </w:pPr>
      <w:r w:rsidRPr="00F56D08">
        <w:rPr>
          <w:rFonts w:ascii="Arial" w:hAnsi="Arial" w:cs="Arial"/>
          <w:spacing w:val="-1"/>
          <w:sz w:val="24"/>
          <w:szCs w:val="24"/>
        </w:rPr>
        <w:t xml:space="preserve">Les notes indiquées ci-après font partie intégrante des comptes annuels qui ont été arrêtés le </w:t>
      </w:r>
      <w:r w:rsidR="005A0A74" w:rsidRPr="00F56D08">
        <w:rPr>
          <w:rFonts w:ascii="Arial" w:hAnsi="Arial" w:cs="Arial"/>
          <w:spacing w:val="-1"/>
          <w:sz w:val="24"/>
          <w:szCs w:val="24"/>
        </w:rPr>
        <w:t>1</w:t>
      </w:r>
      <w:r w:rsidR="00C663CD" w:rsidRPr="00F56D08">
        <w:rPr>
          <w:rFonts w:ascii="Arial" w:hAnsi="Arial" w:cs="Arial"/>
          <w:spacing w:val="-1"/>
          <w:sz w:val="24"/>
          <w:szCs w:val="24"/>
        </w:rPr>
        <w:t>5</w:t>
      </w:r>
      <w:r w:rsidRPr="00F56D08">
        <w:rPr>
          <w:rFonts w:ascii="Arial" w:hAnsi="Arial" w:cs="Arial"/>
          <w:spacing w:val="-1"/>
          <w:sz w:val="24"/>
          <w:szCs w:val="24"/>
        </w:rPr>
        <w:t>/05/20</w:t>
      </w:r>
      <w:r w:rsidR="00570238" w:rsidRPr="00F56D08">
        <w:rPr>
          <w:rFonts w:ascii="Arial" w:hAnsi="Arial" w:cs="Arial"/>
          <w:spacing w:val="-1"/>
          <w:sz w:val="24"/>
          <w:szCs w:val="24"/>
        </w:rPr>
        <w:t>2</w:t>
      </w:r>
      <w:r w:rsidR="00C663CD" w:rsidRPr="00F56D08">
        <w:rPr>
          <w:rFonts w:ascii="Arial" w:hAnsi="Arial" w:cs="Arial"/>
          <w:spacing w:val="-1"/>
          <w:sz w:val="24"/>
          <w:szCs w:val="24"/>
        </w:rPr>
        <w:t>4</w:t>
      </w:r>
      <w:r w:rsidRPr="00F56D08">
        <w:rPr>
          <w:rFonts w:ascii="Arial" w:hAnsi="Arial" w:cs="Arial"/>
          <w:sz w:val="24"/>
          <w:szCs w:val="24"/>
        </w:rPr>
        <w:t xml:space="preserve"> par le Conseil d'Administration de l'Association.</w:t>
      </w:r>
      <w:bookmarkStart w:id="142" w:name="_Toc479839688"/>
      <w:r w:rsidR="00DF2804" w:rsidRPr="00F56D08">
        <w:rPr>
          <w:rFonts w:ascii="Arial" w:hAnsi="Arial" w:cs="Arial"/>
          <w:sz w:val="24"/>
          <w:szCs w:val="24"/>
        </w:rPr>
        <w:t xml:space="preserve"> </w:t>
      </w:r>
      <w:r w:rsidR="00534C8C" w:rsidRPr="00F56D08">
        <w:rPr>
          <w:rFonts w:ascii="Arial" w:hAnsi="Arial" w:cs="Arial"/>
          <w:sz w:val="24"/>
          <w:szCs w:val="24"/>
        </w:rPr>
        <w:fldChar w:fldCharType="begin"/>
      </w:r>
      <w:r w:rsidR="00534C8C" w:rsidRPr="00F56D08">
        <w:rPr>
          <w:rFonts w:ascii="Arial" w:hAnsi="Arial" w:cs="Arial"/>
          <w:sz w:val="24"/>
          <w:szCs w:val="24"/>
        </w:rPr>
        <w:instrText xml:space="preserve"> TOC \o "1-3" \t "Style 1;3;Style1;2;Style2;4" </w:instrText>
      </w:r>
      <w:r w:rsidR="00534C8C" w:rsidRPr="00F56D08">
        <w:rPr>
          <w:rFonts w:ascii="Arial" w:hAnsi="Arial" w:cs="Arial"/>
          <w:sz w:val="24"/>
          <w:szCs w:val="24"/>
        </w:rPr>
        <w:fldChar w:fldCharType="separate"/>
      </w:r>
    </w:p>
    <w:p w14:paraId="56EBC0B3" w14:textId="77777777" w:rsidR="00F77A8C" w:rsidRPr="00F56D08" w:rsidRDefault="00F77A8C">
      <w:pPr>
        <w:pStyle w:val="TM1"/>
        <w:rPr>
          <w:rFonts w:ascii="Arial" w:hAnsi="Arial" w:cs="Arial"/>
          <w:b w:val="0"/>
          <w:bCs w:val="0"/>
          <w:noProof/>
          <w:kern w:val="2"/>
          <w:sz w:val="24"/>
          <w:szCs w:val="24"/>
        </w:rPr>
      </w:pPr>
      <w:r w:rsidRPr="00F56D08">
        <w:rPr>
          <w:rFonts w:ascii="Arial" w:hAnsi="Arial" w:cs="Arial"/>
          <w:noProof/>
          <w:sz w:val="24"/>
          <w:szCs w:val="24"/>
        </w:rPr>
        <w:t>ANNEXE</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_Toc164463403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20</w:t>
      </w:r>
      <w:r w:rsidRPr="00F56D08">
        <w:rPr>
          <w:rFonts w:ascii="Arial" w:hAnsi="Arial" w:cs="Arial"/>
          <w:noProof/>
          <w:sz w:val="24"/>
          <w:szCs w:val="24"/>
        </w:rPr>
        <w:fldChar w:fldCharType="end"/>
      </w:r>
    </w:p>
    <w:p w14:paraId="2D4C8405" w14:textId="77777777" w:rsidR="00F77A8C" w:rsidRPr="00F56D08" w:rsidRDefault="00F77A8C">
      <w:pPr>
        <w:pStyle w:val="TM2"/>
        <w:rPr>
          <w:rFonts w:ascii="Arial" w:hAnsi="Arial" w:cs="Arial"/>
          <w:i w:val="0"/>
          <w:iCs w:val="0"/>
          <w:noProof/>
          <w:kern w:val="2"/>
          <w:sz w:val="24"/>
          <w:szCs w:val="24"/>
        </w:rPr>
      </w:pPr>
      <w:r w:rsidRPr="00F56D08">
        <w:rPr>
          <w:rFonts w:ascii="Arial" w:hAnsi="Arial" w:cs="Arial"/>
          <w:noProof/>
          <w:sz w:val="24"/>
          <w:szCs w:val="24"/>
        </w:rPr>
        <w:t>Sommaire de l’annexe</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_Toc164463404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21</w:t>
      </w:r>
      <w:r w:rsidRPr="00F56D08">
        <w:rPr>
          <w:rFonts w:ascii="Arial" w:hAnsi="Arial" w:cs="Arial"/>
          <w:noProof/>
          <w:sz w:val="24"/>
          <w:szCs w:val="24"/>
        </w:rPr>
        <w:fldChar w:fldCharType="end"/>
      </w:r>
    </w:p>
    <w:p w14:paraId="6B718A5B" w14:textId="77777777" w:rsidR="00F77A8C" w:rsidRPr="00F56D08" w:rsidRDefault="00F77A8C">
      <w:pPr>
        <w:pStyle w:val="TM2"/>
        <w:rPr>
          <w:rFonts w:ascii="Arial" w:hAnsi="Arial" w:cs="Arial"/>
          <w:i w:val="0"/>
          <w:iCs w:val="0"/>
          <w:noProof/>
          <w:kern w:val="2"/>
          <w:sz w:val="24"/>
          <w:szCs w:val="24"/>
        </w:rPr>
      </w:pPr>
      <w:r w:rsidRPr="00F56D08">
        <w:rPr>
          <w:rFonts w:ascii="Arial" w:hAnsi="Arial" w:cs="Arial"/>
          <w:noProof/>
          <w:sz w:val="24"/>
          <w:szCs w:val="24"/>
        </w:rPr>
        <w:t>I - Informations générales et faits caractéristiques de l’exercice</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_Toc164463405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23</w:t>
      </w:r>
      <w:r w:rsidRPr="00F56D08">
        <w:rPr>
          <w:rFonts w:ascii="Arial" w:hAnsi="Arial" w:cs="Arial"/>
          <w:noProof/>
          <w:sz w:val="24"/>
          <w:szCs w:val="24"/>
        </w:rPr>
        <w:fldChar w:fldCharType="end"/>
      </w:r>
    </w:p>
    <w:p w14:paraId="7DD5BD64" w14:textId="77777777" w:rsidR="00F77A8C" w:rsidRPr="00F56D08" w:rsidRDefault="00F77A8C">
      <w:pPr>
        <w:pStyle w:val="TM2"/>
        <w:tabs>
          <w:tab w:val="left" w:pos="1701"/>
        </w:tabs>
        <w:rPr>
          <w:rFonts w:ascii="Arial" w:hAnsi="Arial" w:cs="Arial"/>
          <w:i w:val="0"/>
          <w:iCs w:val="0"/>
          <w:noProof/>
          <w:kern w:val="2"/>
          <w:sz w:val="24"/>
          <w:szCs w:val="24"/>
        </w:rPr>
      </w:pPr>
      <w:r w:rsidRPr="00F56D08">
        <w:rPr>
          <w:rFonts w:ascii="Arial" w:hAnsi="Arial" w:cs="Arial"/>
          <w:noProof/>
          <w:sz w:val="24"/>
          <w:szCs w:val="24"/>
        </w:rPr>
        <w:t>A-</w:t>
      </w:r>
      <w:r w:rsidRPr="00F56D08">
        <w:rPr>
          <w:rFonts w:ascii="Arial" w:hAnsi="Arial" w:cs="Arial"/>
          <w:i w:val="0"/>
          <w:iCs w:val="0"/>
          <w:noProof/>
          <w:kern w:val="2"/>
          <w:sz w:val="24"/>
          <w:szCs w:val="24"/>
        </w:rPr>
        <w:tab/>
      </w:r>
      <w:r w:rsidRPr="00F56D08">
        <w:rPr>
          <w:rFonts w:ascii="Arial" w:hAnsi="Arial" w:cs="Arial"/>
          <w:noProof/>
          <w:sz w:val="24"/>
          <w:szCs w:val="24"/>
        </w:rPr>
        <w:t>Description de l’objet social et des activités de l’association</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_Toc164463406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23</w:t>
      </w:r>
      <w:r w:rsidRPr="00F56D08">
        <w:rPr>
          <w:rFonts w:ascii="Arial" w:hAnsi="Arial" w:cs="Arial"/>
          <w:noProof/>
          <w:sz w:val="24"/>
          <w:szCs w:val="24"/>
        </w:rPr>
        <w:fldChar w:fldCharType="end"/>
      </w:r>
    </w:p>
    <w:p w14:paraId="0BCF9ABF" w14:textId="77777777" w:rsidR="00F77A8C" w:rsidRPr="00F56D08" w:rsidRDefault="00F77A8C">
      <w:pPr>
        <w:pStyle w:val="TM2"/>
        <w:tabs>
          <w:tab w:val="left" w:pos="1701"/>
        </w:tabs>
        <w:rPr>
          <w:rFonts w:ascii="Arial" w:hAnsi="Arial" w:cs="Arial"/>
          <w:i w:val="0"/>
          <w:iCs w:val="0"/>
          <w:noProof/>
          <w:kern w:val="2"/>
          <w:sz w:val="24"/>
          <w:szCs w:val="24"/>
        </w:rPr>
      </w:pPr>
      <w:r w:rsidRPr="00F56D08">
        <w:rPr>
          <w:rFonts w:ascii="Arial" w:hAnsi="Arial" w:cs="Arial"/>
          <w:noProof/>
          <w:sz w:val="24"/>
          <w:szCs w:val="24"/>
        </w:rPr>
        <w:t>B-</w:t>
      </w:r>
      <w:r w:rsidRPr="00F56D08">
        <w:rPr>
          <w:rFonts w:ascii="Arial" w:hAnsi="Arial" w:cs="Arial"/>
          <w:i w:val="0"/>
          <w:iCs w:val="0"/>
          <w:noProof/>
          <w:kern w:val="2"/>
          <w:sz w:val="24"/>
          <w:szCs w:val="24"/>
        </w:rPr>
        <w:tab/>
      </w:r>
      <w:r w:rsidRPr="00F56D08">
        <w:rPr>
          <w:rFonts w:ascii="Arial" w:hAnsi="Arial" w:cs="Arial"/>
          <w:noProof/>
          <w:sz w:val="24"/>
          <w:szCs w:val="24"/>
        </w:rPr>
        <w:t>Evènements significatifs de l'exercice</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_Toc164463407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24</w:t>
      </w:r>
      <w:r w:rsidRPr="00F56D08">
        <w:rPr>
          <w:rFonts w:ascii="Arial" w:hAnsi="Arial" w:cs="Arial"/>
          <w:noProof/>
          <w:sz w:val="24"/>
          <w:szCs w:val="24"/>
        </w:rPr>
        <w:fldChar w:fldCharType="end"/>
      </w:r>
    </w:p>
    <w:p w14:paraId="367036C7" w14:textId="77777777" w:rsidR="00F77A8C" w:rsidRPr="00F56D08" w:rsidRDefault="00F77A8C">
      <w:pPr>
        <w:pStyle w:val="TM2"/>
        <w:tabs>
          <w:tab w:val="left" w:pos="1701"/>
        </w:tabs>
        <w:rPr>
          <w:rFonts w:ascii="Arial" w:hAnsi="Arial" w:cs="Arial"/>
          <w:i w:val="0"/>
          <w:iCs w:val="0"/>
          <w:noProof/>
          <w:kern w:val="2"/>
          <w:sz w:val="24"/>
          <w:szCs w:val="24"/>
        </w:rPr>
      </w:pPr>
      <w:r w:rsidRPr="00F56D08">
        <w:rPr>
          <w:rFonts w:ascii="Arial" w:hAnsi="Arial" w:cs="Arial"/>
          <w:noProof/>
          <w:sz w:val="24"/>
          <w:szCs w:val="24"/>
        </w:rPr>
        <w:t>C-</w:t>
      </w:r>
      <w:r w:rsidRPr="00F56D08">
        <w:rPr>
          <w:rFonts w:ascii="Arial" w:hAnsi="Arial" w:cs="Arial"/>
          <w:i w:val="0"/>
          <w:iCs w:val="0"/>
          <w:noProof/>
          <w:kern w:val="2"/>
          <w:sz w:val="24"/>
          <w:szCs w:val="24"/>
        </w:rPr>
        <w:tab/>
      </w:r>
      <w:r w:rsidRPr="00F56D08">
        <w:rPr>
          <w:rFonts w:ascii="Arial" w:hAnsi="Arial" w:cs="Arial"/>
          <w:noProof/>
          <w:sz w:val="24"/>
          <w:szCs w:val="24"/>
        </w:rPr>
        <w:t>Evénements postérieurs à la clôture</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_Toc164463408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26</w:t>
      </w:r>
      <w:r w:rsidRPr="00F56D08">
        <w:rPr>
          <w:rFonts w:ascii="Arial" w:hAnsi="Arial" w:cs="Arial"/>
          <w:noProof/>
          <w:sz w:val="24"/>
          <w:szCs w:val="24"/>
        </w:rPr>
        <w:fldChar w:fldCharType="end"/>
      </w:r>
    </w:p>
    <w:p w14:paraId="09F23C46" w14:textId="77777777" w:rsidR="00F77A8C" w:rsidRPr="00F56D08" w:rsidRDefault="00F77A8C">
      <w:pPr>
        <w:pStyle w:val="TM2"/>
        <w:rPr>
          <w:rFonts w:ascii="Arial" w:hAnsi="Arial" w:cs="Arial"/>
          <w:i w:val="0"/>
          <w:iCs w:val="0"/>
          <w:noProof/>
          <w:kern w:val="2"/>
          <w:sz w:val="24"/>
          <w:szCs w:val="24"/>
        </w:rPr>
      </w:pPr>
      <w:r w:rsidRPr="00F56D08">
        <w:rPr>
          <w:rFonts w:ascii="Arial" w:hAnsi="Arial" w:cs="Arial"/>
          <w:noProof/>
          <w:sz w:val="24"/>
          <w:szCs w:val="24"/>
        </w:rPr>
        <w:t>II - Principes, règles et méthodes comptables</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_Toc164463409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27</w:t>
      </w:r>
      <w:r w:rsidRPr="00F56D08">
        <w:rPr>
          <w:rFonts w:ascii="Arial" w:hAnsi="Arial" w:cs="Arial"/>
          <w:noProof/>
          <w:sz w:val="24"/>
          <w:szCs w:val="24"/>
        </w:rPr>
        <w:fldChar w:fldCharType="end"/>
      </w:r>
    </w:p>
    <w:p w14:paraId="2CFF03F3" w14:textId="77777777" w:rsidR="00F77A8C" w:rsidRPr="00F56D08" w:rsidRDefault="00F77A8C">
      <w:pPr>
        <w:pStyle w:val="TM2"/>
        <w:tabs>
          <w:tab w:val="left" w:pos="1701"/>
        </w:tabs>
        <w:rPr>
          <w:rFonts w:ascii="Arial" w:hAnsi="Arial" w:cs="Arial"/>
          <w:i w:val="0"/>
          <w:iCs w:val="0"/>
          <w:noProof/>
          <w:kern w:val="2"/>
          <w:sz w:val="24"/>
          <w:szCs w:val="24"/>
        </w:rPr>
      </w:pPr>
      <w:r w:rsidRPr="00F56D08">
        <w:rPr>
          <w:rFonts w:ascii="Arial" w:hAnsi="Arial" w:cs="Arial"/>
          <w:noProof/>
          <w:sz w:val="24"/>
          <w:szCs w:val="24"/>
        </w:rPr>
        <w:t>A-</w:t>
      </w:r>
      <w:r w:rsidRPr="00F56D08">
        <w:rPr>
          <w:rFonts w:ascii="Arial" w:hAnsi="Arial" w:cs="Arial"/>
          <w:i w:val="0"/>
          <w:iCs w:val="0"/>
          <w:noProof/>
          <w:kern w:val="2"/>
          <w:sz w:val="24"/>
          <w:szCs w:val="24"/>
        </w:rPr>
        <w:tab/>
      </w:r>
      <w:r w:rsidRPr="00F56D08">
        <w:rPr>
          <w:rFonts w:ascii="Arial" w:hAnsi="Arial" w:cs="Arial"/>
          <w:noProof/>
          <w:sz w:val="24"/>
          <w:szCs w:val="24"/>
        </w:rPr>
        <w:t>Principes généraux</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_Toc164463410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27</w:t>
      </w:r>
      <w:r w:rsidRPr="00F56D08">
        <w:rPr>
          <w:rFonts w:ascii="Arial" w:hAnsi="Arial" w:cs="Arial"/>
          <w:noProof/>
          <w:sz w:val="24"/>
          <w:szCs w:val="24"/>
        </w:rPr>
        <w:fldChar w:fldCharType="end"/>
      </w:r>
    </w:p>
    <w:p w14:paraId="4E4755CC"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1.</w:t>
      </w:r>
      <w:r w:rsidRPr="00F56D08">
        <w:rPr>
          <w:rFonts w:ascii="Arial" w:hAnsi="Arial" w:cs="Arial"/>
          <w:noProof/>
          <w:kern w:val="2"/>
          <w:sz w:val="24"/>
          <w:szCs w:val="24"/>
        </w:rPr>
        <w:tab/>
      </w:r>
      <w:r w:rsidRPr="00F56D08">
        <w:rPr>
          <w:rFonts w:ascii="Arial" w:hAnsi="Arial" w:cs="Arial"/>
          <w:noProof/>
          <w:sz w:val="24"/>
          <w:szCs w:val="24"/>
        </w:rPr>
        <w:t>Cadre légal de référence</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_Toc164463411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27</w:t>
      </w:r>
      <w:r w:rsidRPr="00F56D08">
        <w:rPr>
          <w:rFonts w:ascii="Arial" w:hAnsi="Arial" w:cs="Arial"/>
          <w:noProof/>
          <w:sz w:val="24"/>
          <w:szCs w:val="24"/>
        </w:rPr>
        <w:fldChar w:fldCharType="end"/>
      </w:r>
    </w:p>
    <w:p w14:paraId="21B348C1"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2.</w:t>
      </w:r>
      <w:r w:rsidRPr="00F56D08">
        <w:rPr>
          <w:rFonts w:ascii="Arial" w:hAnsi="Arial" w:cs="Arial"/>
          <w:noProof/>
          <w:kern w:val="2"/>
          <w:sz w:val="24"/>
          <w:szCs w:val="24"/>
        </w:rPr>
        <w:tab/>
      </w:r>
      <w:r w:rsidRPr="00F56D08">
        <w:rPr>
          <w:rFonts w:ascii="Arial" w:hAnsi="Arial" w:cs="Arial"/>
          <w:noProof/>
          <w:sz w:val="24"/>
          <w:szCs w:val="24"/>
        </w:rPr>
        <w:t>Durée et période de l’exercice comptable</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_Toc164463412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27</w:t>
      </w:r>
      <w:r w:rsidRPr="00F56D08">
        <w:rPr>
          <w:rFonts w:ascii="Arial" w:hAnsi="Arial" w:cs="Arial"/>
          <w:noProof/>
          <w:sz w:val="24"/>
          <w:szCs w:val="24"/>
        </w:rPr>
        <w:fldChar w:fldCharType="end"/>
      </w:r>
    </w:p>
    <w:p w14:paraId="75FADF30"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3.</w:t>
      </w:r>
      <w:r w:rsidRPr="00F56D08">
        <w:rPr>
          <w:rFonts w:ascii="Arial" w:hAnsi="Arial" w:cs="Arial"/>
          <w:noProof/>
          <w:kern w:val="2"/>
          <w:sz w:val="24"/>
          <w:szCs w:val="24"/>
        </w:rPr>
        <w:tab/>
      </w:r>
      <w:r w:rsidRPr="00F56D08">
        <w:rPr>
          <w:rFonts w:ascii="Arial" w:hAnsi="Arial" w:cs="Arial"/>
          <w:noProof/>
          <w:sz w:val="24"/>
          <w:szCs w:val="24"/>
        </w:rPr>
        <w:t>Méthode de présentation du bilan et du compte de résultat</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_Toc164463413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27</w:t>
      </w:r>
      <w:r w:rsidRPr="00F56D08">
        <w:rPr>
          <w:rFonts w:ascii="Arial" w:hAnsi="Arial" w:cs="Arial"/>
          <w:noProof/>
          <w:sz w:val="24"/>
          <w:szCs w:val="24"/>
        </w:rPr>
        <w:fldChar w:fldCharType="end"/>
      </w:r>
    </w:p>
    <w:p w14:paraId="345134CA"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4.</w:t>
      </w:r>
      <w:r w:rsidRPr="00F56D08">
        <w:rPr>
          <w:rFonts w:ascii="Arial" w:hAnsi="Arial" w:cs="Arial"/>
          <w:noProof/>
          <w:kern w:val="2"/>
          <w:sz w:val="24"/>
          <w:szCs w:val="24"/>
        </w:rPr>
        <w:tab/>
      </w:r>
      <w:r w:rsidRPr="00F56D08">
        <w:rPr>
          <w:rFonts w:ascii="Arial" w:hAnsi="Arial" w:cs="Arial"/>
          <w:noProof/>
          <w:sz w:val="24"/>
          <w:szCs w:val="24"/>
        </w:rPr>
        <w:t>Le régime fiscal de l'association en matière de TVA</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_Toc164463414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28</w:t>
      </w:r>
      <w:r w:rsidRPr="00F56D08">
        <w:rPr>
          <w:rFonts w:ascii="Arial" w:hAnsi="Arial" w:cs="Arial"/>
          <w:noProof/>
          <w:sz w:val="24"/>
          <w:szCs w:val="24"/>
        </w:rPr>
        <w:fldChar w:fldCharType="end"/>
      </w:r>
    </w:p>
    <w:p w14:paraId="2A630911" w14:textId="77777777" w:rsidR="00F77A8C" w:rsidRPr="00F56D08" w:rsidRDefault="00F77A8C">
      <w:pPr>
        <w:pStyle w:val="TM2"/>
        <w:tabs>
          <w:tab w:val="left" w:pos="1701"/>
        </w:tabs>
        <w:rPr>
          <w:rFonts w:ascii="Arial" w:hAnsi="Arial" w:cs="Arial"/>
          <w:i w:val="0"/>
          <w:iCs w:val="0"/>
          <w:noProof/>
          <w:kern w:val="2"/>
          <w:sz w:val="24"/>
          <w:szCs w:val="24"/>
        </w:rPr>
      </w:pPr>
      <w:r w:rsidRPr="00F56D08">
        <w:rPr>
          <w:rFonts w:ascii="Arial" w:hAnsi="Arial" w:cs="Arial"/>
          <w:noProof/>
          <w:sz w:val="24"/>
          <w:szCs w:val="24"/>
        </w:rPr>
        <w:t>B-</w:t>
      </w:r>
      <w:r w:rsidRPr="00F56D08">
        <w:rPr>
          <w:rFonts w:ascii="Arial" w:hAnsi="Arial" w:cs="Arial"/>
          <w:i w:val="0"/>
          <w:iCs w:val="0"/>
          <w:noProof/>
          <w:kern w:val="2"/>
          <w:sz w:val="24"/>
          <w:szCs w:val="24"/>
        </w:rPr>
        <w:tab/>
      </w:r>
      <w:r w:rsidRPr="00F56D08">
        <w:rPr>
          <w:rFonts w:ascii="Arial" w:hAnsi="Arial" w:cs="Arial"/>
          <w:noProof/>
          <w:sz w:val="24"/>
          <w:szCs w:val="24"/>
        </w:rPr>
        <w:t>Règles et méthodes comptables relatives aux postes du bilan actif</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_Toc164463415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28</w:t>
      </w:r>
      <w:r w:rsidRPr="00F56D08">
        <w:rPr>
          <w:rFonts w:ascii="Arial" w:hAnsi="Arial" w:cs="Arial"/>
          <w:noProof/>
          <w:sz w:val="24"/>
          <w:szCs w:val="24"/>
        </w:rPr>
        <w:fldChar w:fldCharType="end"/>
      </w:r>
    </w:p>
    <w:p w14:paraId="345FA94B"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1.</w:t>
      </w:r>
      <w:r w:rsidRPr="00F56D08">
        <w:rPr>
          <w:rFonts w:ascii="Arial" w:hAnsi="Arial" w:cs="Arial"/>
          <w:noProof/>
          <w:kern w:val="2"/>
          <w:sz w:val="24"/>
          <w:szCs w:val="24"/>
        </w:rPr>
        <w:tab/>
      </w:r>
      <w:r w:rsidRPr="00F56D08">
        <w:rPr>
          <w:rFonts w:ascii="Arial" w:hAnsi="Arial" w:cs="Arial"/>
          <w:noProof/>
          <w:sz w:val="24"/>
          <w:szCs w:val="24"/>
        </w:rPr>
        <w:t>Immobilisations incorporelles et corporelles</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_Toc164463416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28</w:t>
      </w:r>
      <w:r w:rsidRPr="00F56D08">
        <w:rPr>
          <w:rFonts w:ascii="Arial" w:hAnsi="Arial" w:cs="Arial"/>
          <w:noProof/>
          <w:sz w:val="24"/>
          <w:szCs w:val="24"/>
        </w:rPr>
        <w:fldChar w:fldCharType="end"/>
      </w:r>
    </w:p>
    <w:p w14:paraId="54EE6D19"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2.</w:t>
      </w:r>
      <w:r w:rsidRPr="00F56D08">
        <w:rPr>
          <w:rFonts w:ascii="Arial" w:hAnsi="Arial" w:cs="Arial"/>
          <w:noProof/>
          <w:kern w:val="2"/>
          <w:sz w:val="24"/>
          <w:szCs w:val="24"/>
        </w:rPr>
        <w:tab/>
      </w:r>
      <w:r w:rsidRPr="00F56D08">
        <w:rPr>
          <w:rFonts w:ascii="Arial" w:hAnsi="Arial" w:cs="Arial"/>
          <w:noProof/>
          <w:sz w:val="24"/>
          <w:szCs w:val="24"/>
        </w:rPr>
        <w:t>Immobilisations financières</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_Toc164463417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29</w:t>
      </w:r>
      <w:r w:rsidRPr="00F56D08">
        <w:rPr>
          <w:rFonts w:ascii="Arial" w:hAnsi="Arial" w:cs="Arial"/>
          <w:noProof/>
          <w:sz w:val="24"/>
          <w:szCs w:val="24"/>
        </w:rPr>
        <w:fldChar w:fldCharType="end"/>
      </w:r>
    </w:p>
    <w:p w14:paraId="59DC4387"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3.</w:t>
      </w:r>
      <w:r w:rsidRPr="00F56D08">
        <w:rPr>
          <w:rFonts w:ascii="Arial" w:hAnsi="Arial" w:cs="Arial"/>
          <w:noProof/>
          <w:kern w:val="2"/>
          <w:sz w:val="24"/>
          <w:szCs w:val="24"/>
        </w:rPr>
        <w:tab/>
      </w:r>
      <w:r w:rsidRPr="00F56D08">
        <w:rPr>
          <w:rFonts w:ascii="Arial" w:hAnsi="Arial" w:cs="Arial"/>
          <w:noProof/>
          <w:sz w:val="24"/>
          <w:szCs w:val="24"/>
        </w:rPr>
        <w:t>Stock et en-cours</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_Toc164463418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29</w:t>
      </w:r>
      <w:r w:rsidRPr="00F56D08">
        <w:rPr>
          <w:rFonts w:ascii="Arial" w:hAnsi="Arial" w:cs="Arial"/>
          <w:noProof/>
          <w:sz w:val="24"/>
          <w:szCs w:val="24"/>
        </w:rPr>
        <w:fldChar w:fldCharType="end"/>
      </w:r>
    </w:p>
    <w:p w14:paraId="72177E03"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4.</w:t>
      </w:r>
      <w:r w:rsidRPr="00F56D08">
        <w:rPr>
          <w:rFonts w:ascii="Arial" w:hAnsi="Arial" w:cs="Arial"/>
          <w:noProof/>
          <w:kern w:val="2"/>
          <w:sz w:val="24"/>
          <w:szCs w:val="24"/>
        </w:rPr>
        <w:tab/>
      </w:r>
      <w:r w:rsidRPr="00F56D08">
        <w:rPr>
          <w:rFonts w:ascii="Arial" w:hAnsi="Arial" w:cs="Arial"/>
          <w:noProof/>
          <w:sz w:val="24"/>
          <w:szCs w:val="24"/>
        </w:rPr>
        <w:t>Valorisation et dépréciation des créances</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_Toc164463419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29</w:t>
      </w:r>
      <w:r w:rsidRPr="00F56D08">
        <w:rPr>
          <w:rFonts w:ascii="Arial" w:hAnsi="Arial" w:cs="Arial"/>
          <w:noProof/>
          <w:sz w:val="24"/>
          <w:szCs w:val="24"/>
        </w:rPr>
        <w:fldChar w:fldCharType="end"/>
      </w:r>
    </w:p>
    <w:p w14:paraId="0A4A2F7B"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5.</w:t>
      </w:r>
      <w:r w:rsidRPr="00F56D08">
        <w:rPr>
          <w:rFonts w:ascii="Arial" w:hAnsi="Arial" w:cs="Arial"/>
          <w:noProof/>
          <w:kern w:val="2"/>
          <w:sz w:val="24"/>
          <w:szCs w:val="24"/>
        </w:rPr>
        <w:tab/>
      </w:r>
      <w:r w:rsidRPr="00F56D08">
        <w:rPr>
          <w:rFonts w:ascii="Arial" w:hAnsi="Arial" w:cs="Arial"/>
          <w:noProof/>
          <w:sz w:val="24"/>
          <w:szCs w:val="24"/>
        </w:rPr>
        <w:t>Disponibilités et Valeurs Mobilières de Placement (VMP)</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_Toc164463420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30</w:t>
      </w:r>
      <w:r w:rsidRPr="00F56D08">
        <w:rPr>
          <w:rFonts w:ascii="Arial" w:hAnsi="Arial" w:cs="Arial"/>
          <w:noProof/>
          <w:sz w:val="24"/>
          <w:szCs w:val="24"/>
        </w:rPr>
        <w:fldChar w:fldCharType="end"/>
      </w:r>
    </w:p>
    <w:p w14:paraId="5B0C34DC"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6.</w:t>
      </w:r>
      <w:r w:rsidRPr="00F56D08">
        <w:rPr>
          <w:rFonts w:ascii="Arial" w:hAnsi="Arial" w:cs="Arial"/>
          <w:noProof/>
          <w:kern w:val="2"/>
          <w:sz w:val="24"/>
          <w:szCs w:val="24"/>
        </w:rPr>
        <w:tab/>
      </w:r>
      <w:r w:rsidRPr="00F56D08">
        <w:rPr>
          <w:rFonts w:ascii="Arial" w:hAnsi="Arial" w:cs="Arial"/>
          <w:noProof/>
          <w:sz w:val="24"/>
          <w:szCs w:val="24"/>
        </w:rPr>
        <w:t>Autres : les legs</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_Toc164463421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30</w:t>
      </w:r>
      <w:r w:rsidRPr="00F56D08">
        <w:rPr>
          <w:rFonts w:ascii="Arial" w:hAnsi="Arial" w:cs="Arial"/>
          <w:noProof/>
          <w:sz w:val="24"/>
          <w:szCs w:val="24"/>
        </w:rPr>
        <w:fldChar w:fldCharType="end"/>
      </w:r>
    </w:p>
    <w:p w14:paraId="7E54B815" w14:textId="77777777" w:rsidR="00F77A8C" w:rsidRPr="00F56D08" w:rsidRDefault="00F77A8C">
      <w:pPr>
        <w:pStyle w:val="TM2"/>
        <w:tabs>
          <w:tab w:val="left" w:pos="1701"/>
        </w:tabs>
        <w:rPr>
          <w:rFonts w:ascii="Arial" w:hAnsi="Arial" w:cs="Arial"/>
          <w:i w:val="0"/>
          <w:iCs w:val="0"/>
          <w:noProof/>
          <w:kern w:val="2"/>
          <w:sz w:val="24"/>
          <w:szCs w:val="24"/>
        </w:rPr>
      </w:pPr>
      <w:r w:rsidRPr="00F56D08">
        <w:rPr>
          <w:rFonts w:ascii="Arial" w:hAnsi="Arial" w:cs="Arial"/>
          <w:noProof/>
          <w:sz w:val="24"/>
          <w:szCs w:val="24"/>
        </w:rPr>
        <w:t>C-</w:t>
      </w:r>
      <w:r w:rsidRPr="00F56D08">
        <w:rPr>
          <w:rFonts w:ascii="Arial" w:hAnsi="Arial" w:cs="Arial"/>
          <w:i w:val="0"/>
          <w:iCs w:val="0"/>
          <w:noProof/>
          <w:kern w:val="2"/>
          <w:sz w:val="24"/>
          <w:szCs w:val="24"/>
        </w:rPr>
        <w:tab/>
      </w:r>
      <w:r w:rsidRPr="00F56D08">
        <w:rPr>
          <w:rFonts w:ascii="Arial" w:hAnsi="Arial" w:cs="Arial"/>
          <w:noProof/>
          <w:sz w:val="24"/>
          <w:szCs w:val="24"/>
        </w:rPr>
        <w:t>Règles et méthodes comptables relatives aux postes du bilan passif</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_Toc164463422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31</w:t>
      </w:r>
      <w:r w:rsidRPr="00F56D08">
        <w:rPr>
          <w:rFonts w:ascii="Arial" w:hAnsi="Arial" w:cs="Arial"/>
          <w:noProof/>
          <w:sz w:val="24"/>
          <w:szCs w:val="24"/>
        </w:rPr>
        <w:fldChar w:fldCharType="end"/>
      </w:r>
    </w:p>
    <w:p w14:paraId="1326E781"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1.</w:t>
      </w:r>
      <w:r w:rsidRPr="00F56D08">
        <w:rPr>
          <w:rFonts w:ascii="Arial" w:hAnsi="Arial" w:cs="Arial"/>
          <w:noProof/>
          <w:kern w:val="2"/>
          <w:sz w:val="24"/>
          <w:szCs w:val="24"/>
        </w:rPr>
        <w:tab/>
      </w:r>
      <w:r w:rsidRPr="00F56D08">
        <w:rPr>
          <w:rFonts w:ascii="Arial" w:hAnsi="Arial" w:cs="Arial"/>
          <w:noProof/>
          <w:sz w:val="24"/>
          <w:szCs w:val="24"/>
        </w:rPr>
        <w:t>Fonds propres</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_Toc164463423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31</w:t>
      </w:r>
      <w:r w:rsidRPr="00F56D08">
        <w:rPr>
          <w:rFonts w:ascii="Arial" w:hAnsi="Arial" w:cs="Arial"/>
          <w:noProof/>
          <w:sz w:val="24"/>
          <w:szCs w:val="24"/>
        </w:rPr>
        <w:fldChar w:fldCharType="end"/>
      </w:r>
    </w:p>
    <w:p w14:paraId="568C0CAA"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2.</w:t>
      </w:r>
      <w:r w:rsidRPr="00F56D08">
        <w:rPr>
          <w:rFonts w:ascii="Arial" w:hAnsi="Arial" w:cs="Arial"/>
          <w:noProof/>
          <w:kern w:val="2"/>
          <w:sz w:val="24"/>
          <w:szCs w:val="24"/>
        </w:rPr>
        <w:tab/>
      </w:r>
      <w:r w:rsidRPr="00F56D08">
        <w:rPr>
          <w:rFonts w:ascii="Arial" w:hAnsi="Arial" w:cs="Arial"/>
          <w:noProof/>
          <w:sz w:val="24"/>
          <w:szCs w:val="24"/>
        </w:rPr>
        <w:t>Provisions pour risques et charges</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_Toc164463424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33</w:t>
      </w:r>
      <w:r w:rsidRPr="00F56D08">
        <w:rPr>
          <w:rFonts w:ascii="Arial" w:hAnsi="Arial" w:cs="Arial"/>
          <w:noProof/>
          <w:sz w:val="24"/>
          <w:szCs w:val="24"/>
        </w:rPr>
        <w:fldChar w:fldCharType="end"/>
      </w:r>
    </w:p>
    <w:p w14:paraId="55CEB690"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3.</w:t>
      </w:r>
      <w:r w:rsidRPr="00F56D08">
        <w:rPr>
          <w:rFonts w:ascii="Arial" w:hAnsi="Arial" w:cs="Arial"/>
          <w:noProof/>
          <w:kern w:val="2"/>
          <w:sz w:val="24"/>
          <w:szCs w:val="24"/>
        </w:rPr>
        <w:tab/>
      </w:r>
      <w:r w:rsidRPr="00F56D08">
        <w:rPr>
          <w:rFonts w:ascii="Arial" w:hAnsi="Arial" w:cs="Arial"/>
          <w:noProof/>
          <w:sz w:val="24"/>
          <w:szCs w:val="24"/>
        </w:rPr>
        <w:t>Fonds reportés</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_Toc164463425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33</w:t>
      </w:r>
      <w:r w:rsidRPr="00F56D08">
        <w:rPr>
          <w:rFonts w:ascii="Arial" w:hAnsi="Arial" w:cs="Arial"/>
          <w:noProof/>
          <w:sz w:val="24"/>
          <w:szCs w:val="24"/>
        </w:rPr>
        <w:fldChar w:fldCharType="end"/>
      </w:r>
    </w:p>
    <w:p w14:paraId="763EA639"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4.</w:t>
      </w:r>
      <w:r w:rsidRPr="00F56D08">
        <w:rPr>
          <w:rFonts w:ascii="Arial" w:hAnsi="Arial" w:cs="Arial"/>
          <w:noProof/>
          <w:kern w:val="2"/>
          <w:sz w:val="24"/>
          <w:szCs w:val="24"/>
        </w:rPr>
        <w:tab/>
      </w:r>
      <w:r w:rsidRPr="00F56D08">
        <w:rPr>
          <w:rFonts w:ascii="Arial" w:hAnsi="Arial" w:cs="Arial"/>
          <w:noProof/>
          <w:sz w:val="24"/>
          <w:szCs w:val="24"/>
        </w:rPr>
        <w:t>Dettes sur legs et donations</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_Toc164463426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33</w:t>
      </w:r>
      <w:r w:rsidRPr="00F56D08">
        <w:rPr>
          <w:rFonts w:ascii="Arial" w:hAnsi="Arial" w:cs="Arial"/>
          <w:noProof/>
          <w:sz w:val="24"/>
          <w:szCs w:val="24"/>
        </w:rPr>
        <w:fldChar w:fldCharType="end"/>
      </w:r>
    </w:p>
    <w:p w14:paraId="5C7BD8D5" w14:textId="77777777" w:rsidR="00F77A8C" w:rsidRPr="00F56D08" w:rsidRDefault="00F77A8C">
      <w:pPr>
        <w:pStyle w:val="TM2"/>
        <w:tabs>
          <w:tab w:val="left" w:pos="1701"/>
        </w:tabs>
        <w:rPr>
          <w:rFonts w:ascii="Arial" w:hAnsi="Arial" w:cs="Arial"/>
          <w:i w:val="0"/>
          <w:iCs w:val="0"/>
          <w:noProof/>
          <w:kern w:val="2"/>
          <w:sz w:val="24"/>
          <w:szCs w:val="24"/>
        </w:rPr>
      </w:pPr>
      <w:r w:rsidRPr="00F56D08">
        <w:rPr>
          <w:rFonts w:ascii="Arial" w:hAnsi="Arial" w:cs="Arial"/>
          <w:noProof/>
          <w:sz w:val="24"/>
          <w:szCs w:val="24"/>
        </w:rPr>
        <w:t>D-</w:t>
      </w:r>
      <w:r w:rsidRPr="00F56D08">
        <w:rPr>
          <w:rFonts w:ascii="Arial" w:hAnsi="Arial" w:cs="Arial"/>
          <w:i w:val="0"/>
          <w:iCs w:val="0"/>
          <w:noProof/>
          <w:kern w:val="2"/>
          <w:sz w:val="24"/>
          <w:szCs w:val="24"/>
        </w:rPr>
        <w:tab/>
      </w:r>
      <w:r w:rsidRPr="00F56D08">
        <w:rPr>
          <w:rFonts w:ascii="Arial" w:hAnsi="Arial" w:cs="Arial"/>
          <w:noProof/>
          <w:sz w:val="24"/>
          <w:szCs w:val="24"/>
        </w:rPr>
        <w:t>Règles et méthodes comptables relatives au compte de résultat</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_Toc164463427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35</w:t>
      </w:r>
      <w:r w:rsidRPr="00F56D08">
        <w:rPr>
          <w:rFonts w:ascii="Arial" w:hAnsi="Arial" w:cs="Arial"/>
          <w:noProof/>
          <w:sz w:val="24"/>
          <w:szCs w:val="24"/>
        </w:rPr>
        <w:fldChar w:fldCharType="end"/>
      </w:r>
    </w:p>
    <w:p w14:paraId="163A5499"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1.</w:t>
      </w:r>
      <w:r w:rsidRPr="00F56D08">
        <w:rPr>
          <w:rFonts w:ascii="Arial" w:hAnsi="Arial" w:cs="Arial"/>
          <w:noProof/>
          <w:kern w:val="2"/>
          <w:sz w:val="24"/>
          <w:szCs w:val="24"/>
        </w:rPr>
        <w:tab/>
      </w:r>
      <w:r w:rsidRPr="00F56D08">
        <w:rPr>
          <w:rFonts w:ascii="Arial" w:hAnsi="Arial" w:cs="Arial"/>
          <w:noProof/>
          <w:sz w:val="24"/>
          <w:szCs w:val="24"/>
        </w:rPr>
        <w:t>Subventions d’exploitation</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_Toc164463428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35</w:t>
      </w:r>
      <w:r w:rsidRPr="00F56D08">
        <w:rPr>
          <w:rFonts w:ascii="Arial" w:hAnsi="Arial" w:cs="Arial"/>
          <w:noProof/>
          <w:sz w:val="24"/>
          <w:szCs w:val="24"/>
        </w:rPr>
        <w:fldChar w:fldCharType="end"/>
      </w:r>
    </w:p>
    <w:p w14:paraId="56CC36AA"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2.</w:t>
      </w:r>
      <w:r w:rsidRPr="00F56D08">
        <w:rPr>
          <w:rFonts w:ascii="Arial" w:hAnsi="Arial" w:cs="Arial"/>
          <w:noProof/>
          <w:kern w:val="2"/>
          <w:sz w:val="24"/>
          <w:szCs w:val="24"/>
        </w:rPr>
        <w:tab/>
      </w:r>
      <w:r w:rsidRPr="00F56D08">
        <w:rPr>
          <w:rFonts w:ascii="Arial" w:hAnsi="Arial" w:cs="Arial"/>
          <w:noProof/>
          <w:sz w:val="24"/>
          <w:szCs w:val="24"/>
        </w:rPr>
        <w:t>Cotisations versées par nos bénévoles et bénéficiaires</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_Toc164463429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35</w:t>
      </w:r>
      <w:r w:rsidRPr="00F56D08">
        <w:rPr>
          <w:rFonts w:ascii="Arial" w:hAnsi="Arial" w:cs="Arial"/>
          <w:noProof/>
          <w:sz w:val="24"/>
          <w:szCs w:val="24"/>
        </w:rPr>
        <w:fldChar w:fldCharType="end"/>
      </w:r>
    </w:p>
    <w:p w14:paraId="735A03BA"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3.</w:t>
      </w:r>
      <w:r w:rsidRPr="00F56D08">
        <w:rPr>
          <w:rFonts w:ascii="Arial" w:hAnsi="Arial" w:cs="Arial"/>
          <w:noProof/>
          <w:kern w:val="2"/>
          <w:sz w:val="24"/>
          <w:szCs w:val="24"/>
        </w:rPr>
        <w:tab/>
      </w:r>
      <w:r w:rsidRPr="00F56D08">
        <w:rPr>
          <w:rFonts w:ascii="Arial" w:hAnsi="Arial" w:cs="Arial"/>
          <w:noProof/>
          <w:sz w:val="24"/>
          <w:szCs w:val="24"/>
        </w:rPr>
        <w:t>Legs, donations et assurances-vie</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_Toc164463430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35</w:t>
      </w:r>
      <w:r w:rsidRPr="00F56D08">
        <w:rPr>
          <w:rFonts w:ascii="Arial" w:hAnsi="Arial" w:cs="Arial"/>
          <w:noProof/>
          <w:sz w:val="24"/>
          <w:szCs w:val="24"/>
        </w:rPr>
        <w:fldChar w:fldCharType="end"/>
      </w:r>
    </w:p>
    <w:p w14:paraId="5F4DECF5" w14:textId="77777777" w:rsidR="00F77A8C" w:rsidRPr="00F56D08" w:rsidRDefault="00F77A8C">
      <w:pPr>
        <w:pStyle w:val="TM2"/>
        <w:rPr>
          <w:rFonts w:ascii="Arial" w:hAnsi="Arial" w:cs="Arial"/>
          <w:i w:val="0"/>
          <w:iCs w:val="0"/>
          <w:noProof/>
          <w:kern w:val="2"/>
          <w:sz w:val="24"/>
          <w:szCs w:val="24"/>
        </w:rPr>
      </w:pPr>
      <w:r w:rsidRPr="00F56D08">
        <w:rPr>
          <w:rFonts w:ascii="Arial" w:hAnsi="Arial" w:cs="Arial"/>
          <w:noProof/>
          <w:sz w:val="24"/>
          <w:szCs w:val="24"/>
        </w:rPr>
        <w:t>III - Notes sur le bilan actif</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_Toc164463431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36</w:t>
      </w:r>
      <w:r w:rsidRPr="00F56D08">
        <w:rPr>
          <w:rFonts w:ascii="Arial" w:hAnsi="Arial" w:cs="Arial"/>
          <w:noProof/>
          <w:sz w:val="24"/>
          <w:szCs w:val="24"/>
        </w:rPr>
        <w:fldChar w:fldCharType="end"/>
      </w:r>
    </w:p>
    <w:p w14:paraId="4B884C8B"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1.</w:t>
      </w:r>
      <w:r w:rsidRPr="00F56D08">
        <w:rPr>
          <w:rFonts w:ascii="Arial" w:hAnsi="Arial" w:cs="Arial"/>
          <w:noProof/>
          <w:kern w:val="2"/>
          <w:sz w:val="24"/>
          <w:szCs w:val="24"/>
        </w:rPr>
        <w:tab/>
      </w:r>
      <w:r w:rsidRPr="00F56D08">
        <w:rPr>
          <w:rFonts w:ascii="Arial" w:hAnsi="Arial" w:cs="Arial"/>
          <w:noProof/>
          <w:sz w:val="24"/>
          <w:szCs w:val="24"/>
        </w:rPr>
        <w:t>Actif immobilisé</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_Toc164463432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36</w:t>
      </w:r>
      <w:r w:rsidRPr="00F56D08">
        <w:rPr>
          <w:rFonts w:ascii="Arial" w:hAnsi="Arial" w:cs="Arial"/>
          <w:noProof/>
          <w:sz w:val="24"/>
          <w:szCs w:val="24"/>
        </w:rPr>
        <w:fldChar w:fldCharType="end"/>
      </w:r>
    </w:p>
    <w:p w14:paraId="46ED4CA8"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2.</w:t>
      </w:r>
      <w:r w:rsidRPr="00F56D08">
        <w:rPr>
          <w:rFonts w:ascii="Arial" w:hAnsi="Arial" w:cs="Arial"/>
          <w:noProof/>
          <w:kern w:val="2"/>
          <w:sz w:val="24"/>
          <w:szCs w:val="24"/>
        </w:rPr>
        <w:tab/>
      </w:r>
      <w:r w:rsidRPr="00F56D08">
        <w:rPr>
          <w:rFonts w:ascii="Arial" w:hAnsi="Arial" w:cs="Arial"/>
          <w:noProof/>
          <w:sz w:val="24"/>
          <w:szCs w:val="24"/>
        </w:rPr>
        <w:t>Etat des créances</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_Toc164463433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38</w:t>
      </w:r>
      <w:r w:rsidRPr="00F56D08">
        <w:rPr>
          <w:rFonts w:ascii="Arial" w:hAnsi="Arial" w:cs="Arial"/>
          <w:noProof/>
          <w:sz w:val="24"/>
          <w:szCs w:val="24"/>
        </w:rPr>
        <w:fldChar w:fldCharType="end"/>
      </w:r>
    </w:p>
    <w:p w14:paraId="18A2B2E8"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3.</w:t>
      </w:r>
      <w:r w:rsidRPr="00F56D08">
        <w:rPr>
          <w:rFonts w:ascii="Arial" w:hAnsi="Arial" w:cs="Arial"/>
          <w:noProof/>
          <w:kern w:val="2"/>
          <w:sz w:val="24"/>
          <w:szCs w:val="24"/>
        </w:rPr>
        <w:tab/>
      </w:r>
      <w:r w:rsidRPr="00F56D08">
        <w:rPr>
          <w:rFonts w:ascii="Arial" w:hAnsi="Arial" w:cs="Arial"/>
          <w:noProof/>
          <w:sz w:val="24"/>
          <w:szCs w:val="24"/>
        </w:rPr>
        <w:t>Les valeurs mobilières de placement</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_Toc164463434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38</w:t>
      </w:r>
      <w:r w:rsidRPr="00F56D08">
        <w:rPr>
          <w:rFonts w:ascii="Arial" w:hAnsi="Arial" w:cs="Arial"/>
          <w:noProof/>
          <w:sz w:val="24"/>
          <w:szCs w:val="24"/>
        </w:rPr>
        <w:fldChar w:fldCharType="end"/>
      </w:r>
    </w:p>
    <w:p w14:paraId="34B63B02" w14:textId="77777777" w:rsidR="00F77A8C" w:rsidRPr="00F56D08" w:rsidRDefault="00F77A8C">
      <w:pPr>
        <w:pStyle w:val="TM2"/>
        <w:rPr>
          <w:rFonts w:ascii="Arial" w:hAnsi="Arial" w:cs="Arial"/>
          <w:i w:val="0"/>
          <w:iCs w:val="0"/>
          <w:noProof/>
          <w:kern w:val="2"/>
          <w:sz w:val="24"/>
          <w:szCs w:val="24"/>
        </w:rPr>
      </w:pPr>
      <w:r w:rsidRPr="00F56D08">
        <w:rPr>
          <w:rFonts w:ascii="Arial" w:hAnsi="Arial" w:cs="Arial"/>
          <w:noProof/>
          <w:sz w:val="24"/>
          <w:szCs w:val="24"/>
        </w:rPr>
        <w:t>IV - Notes sur le bilan passif</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_Toc164463435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39</w:t>
      </w:r>
      <w:r w:rsidRPr="00F56D08">
        <w:rPr>
          <w:rFonts w:ascii="Arial" w:hAnsi="Arial" w:cs="Arial"/>
          <w:noProof/>
          <w:sz w:val="24"/>
          <w:szCs w:val="24"/>
        </w:rPr>
        <w:fldChar w:fldCharType="end"/>
      </w:r>
    </w:p>
    <w:p w14:paraId="4E029591"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1.</w:t>
      </w:r>
      <w:r w:rsidRPr="00F56D08">
        <w:rPr>
          <w:rFonts w:ascii="Arial" w:hAnsi="Arial" w:cs="Arial"/>
          <w:noProof/>
          <w:kern w:val="2"/>
          <w:sz w:val="24"/>
          <w:szCs w:val="24"/>
        </w:rPr>
        <w:tab/>
      </w:r>
      <w:r w:rsidRPr="00F56D08">
        <w:rPr>
          <w:rFonts w:ascii="Arial" w:hAnsi="Arial" w:cs="Arial"/>
          <w:noProof/>
          <w:sz w:val="24"/>
          <w:szCs w:val="24"/>
        </w:rPr>
        <w:t>Les fonds Propres</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_Toc164463436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39</w:t>
      </w:r>
      <w:r w:rsidRPr="00F56D08">
        <w:rPr>
          <w:rFonts w:ascii="Arial" w:hAnsi="Arial" w:cs="Arial"/>
          <w:noProof/>
          <w:sz w:val="24"/>
          <w:szCs w:val="24"/>
        </w:rPr>
        <w:fldChar w:fldCharType="end"/>
      </w:r>
    </w:p>
    <w:p w14:paraId="5430AD59"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2.</w:t>
      </w:r>
      <w:r w:rsidRPr="00F56D08">
        <w:rPr>
          <w:rFonts w:ascii="Arial" w:hAnsi="Arial" w:cs="Arial"/>
          <w:noProof/>
          <w:kern w:val="2"/>
          <w:sz w:val="24"/>
          <w:szCs w:val="24"/>
        </w:rPr>
        <w:tab/>
      </w:r>
      <w:r w:rsidRPr="00F56D08">
        <w:rPr>
          <w:rFonts w:ascii="Arial" w:hAnsi="Arial" w:cs="Arial"/>
          <w:noProof/>
          <w:sz w:val="24"/>
          <w:szCs w:val="24"/>
        </w:rPr>
        <w:t>Les provisions et dépréciations</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_Toc164463437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40</w:t>
      </w:r>
      <w:r w:rsidRPr="00F56D08">
        <w:rPr>
          <w:rFonts w:ascii="Arial" w:hAnsi="Arial" w:cs="Arial"/>
          <w:noProof/>
          <w:sz w:val="24"/>
          <w:szCs w:val="24"/>
        </w:rPr>
        <w:fldChar w:fldCharType="end"/>
      </w:r>
    </w:p>
    <w:p w14:paraId="6A7708B8"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3.</w:t>
      </w:r>
      <w:r w:rsidRPr="00F56D08">
        <w:rPr>
          <w:rFonts w:ascii="Arial" w:hAnsi="Arial" w:cs="Arial"/>
          <w:noProof/>
          <w:kern w:val="2"/>
          <w:sz w:val="24"/>
          <w:szCs w:val="24"/>
        </w:rPr>
        <w:tab/>
      </w:r>
      <w:r w:rsidRPr="00F56D08">
        <w:rPr>
          <w:rFonts w:ascii="Arial" w:hAnsi="Arial" w:cs="Arial"/>
          <w:noProof/>
          <w:sz w:val="24"/>
          <w:szCs w:val="24"/>
        </w:rPr>
        <w:t>Etat des dettes</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_Toc164463438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40</w:t>
      </w:r>
      <w:r w:rsidRPr="00F56D08">
        <w:rPr>
          <w:rFonts w:ascii="Arial" w:hAnsi="Arial" w:cs="Arial"/>
          <w:noProof/>
          <w:sz w:val="24"/>
          <w:szCs w:val="24"/>
        </w:rPr>
        <w:fldChar w:fldCharType="end"/>
      </w:r>
    </w:p>
    <w:p w14:paraId="73966F6E" w14:textId="77777777" w:rsidR="00F77A8C" w:rsidRPr="00F56D08" w:rsidRDefault="00F77A8C">
      <w:pPr>
        <w:pStyle w:val="TM2"/>
        <w:rPr>
          <w:rFonts w:ascii="Arial" w:hAnsi="Arial" w:cs="Arial"/>
          <w:i w:val="0"/>
          <w:iCs w:val="0"/>
          <w:noProof/>
          <w:kern w:val="2"/>
          <w:sz w:val="24"/>
          <w:szCs w:val="24"/>
        </w:rPr>
      </w:pPr>
      <w:r w:rsidRPr="00F56D08">
        <w:rPr>
          <w:rFonts w:ascii="Arial" w:hAnsi="Arial" w:cs="Arial"/>
          <w:noProof/>
          <w:sz w:val="24"/>
          <w:szCs w:val="24"/>
        </w:rPr>
        <w:t>V - Autres informations</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_Toc164463439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42</w:t>
      </w:r>
      <w:r w:rsidRPr="00F56D08">
        <w:rPr>
          <w:rFonts w:ascii="Arial" w:hAnsi="Arial" w:cs="Arial"/>
          <w:noProof/>
          <w:sz w:val="24"/>
          <w:szCs w:val="24"/>
        </w:rPr>
        <w:fldChar w:fldCharType="end"/>
      </w:r>
    </w:p>
    <w:p w14:paraId="6D3DC113"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1.</w:t>
      </w:r>
      <w:r w:rsidRPr="00F56D08">
        <w:rPr>
          <w:rFonts w:ascii="Arial" w:hAnsi="Arial" w:cs="Arial"/>
          <w:noProof/>
          <w:kern w:val="2"/>
          <w:sz w:val="24"/>
          <w:szCs w:val="24"/>
        </w:rPr>
        <w:tab/>
      </w:r>
      <w:r w:rsidRPr="00F56D08">
        <w:rPr>
          <w:rFonts w:ascii="Arial" w:hAnsi="Arial" w:cs="Arial"/>
          <w:noProof/>
          <w:sz w:val="24"/>
          <w:szCs w:val="24"/>
        </w:rPr>
        <w:t>Dons et fonds dédiés</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_Toc164463440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42</w:t>
      </w:r>
      <w:r w:rsidRPr="00F56D08">
        <w:rPr>
          <w:rFonts w:ascii="Arial" w:hAnsi="Arial" w:cs="Arial"/>
          <w:noProof/>
          <w:sz w:val="24"/>
          <w:szCs w:val="24"/>
        </w:rPr>
        <w:fldChar w:fldCharType="end"/>
      </w:r>
    </w:p>
    <w:p w14:paraId="7524E851"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2.</w:t>
      </w:r>
      <w:r w:rsidRPr="00F56D08">
        <w:rPr>
          <w:rFonts w:ascii="Arial" w:hAnsi="Arial" w:cs="Arial"/>
          <w:noProof/>
          <w:kern w:val="2"/>
          <w:sz w:val="24"/>
          <w:szCs w:val="24"/>
        </w:rPr>
        <w:tab/>
      </w:r>
      <w:r w:rsidRPr="00F56D08">
        <w:rPr>
          <w:rFonts w:ascii="Arial" w:hAnsi="Arial" w:cs="Arial"/>
          <w:noProof/>
          <w:sz w:val="24"/>
          <w:szCs w:val="24"/>
        </w:rPr>
        <w:t>Effectif des salariés et Rémunérations</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_Toc164463442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44</w:t>
      </w:r>
      <w:r w:rsidRPr="00F56D08">
        <w:rPr>
          <w:rFonts w:ascii="Arial" w:hAnsi="Arial" w:cs="Arial"/>
          <w:noProof/>
          <w:sz w:val="24"/>
          <w:szCs w:val="24"/>
        </w:rPr>
        <w:fldChar w:fldCharType="end"/>
      </w:r>
    </w:p>
    <w:p w14:paraId="23F1535A"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3.</w:t>
      </w:r>
      <w:r w:rsidRPr="00F56D08">
        <w:rPr>
          <w:rFonts w:ascii="Arial" w:hAnsi="Arial" w:cs="Arial"/>
          <w:noProof/>
          <w:kern w:val="2"/>
          <w:sz w:val="24"/>
          <w:szCs w:val="24"/>
        </w:rPr>
        <w:tab/>
      </w:r>
      <w:r w:rsidRPr="00F56D08">
        <w:rPr>
          <w:rFonts w:ascii="Arial" w:hAnsi="Arial" w:cs="Arial"/>
          <w:noProof/>
          <w:sz w:val="24"/>
          <w:szCs w:val="24"/>
        </w:rPr>
        <w:t>Engagements donnés et reçus</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_Toc164463443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45</w:t>
      </w:r>
      <w:r w:rsidRPr="00F56D08">
        <w:rPr>
          <w:rFonts w:ascii="Arial" w:hAnsi="Arial" w:cs="Arial"/>
          <w:noProof/>
          <w:sz w:val="24"/>
          <w:szCs w:val="24"/>
        </w:rPr>
        <w:fldChar w:fldCharType="end"/>
      </w:r>
    </w:p>
    <w:p w14:paraId="7C177B22"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4.</w:t>
      </w:r>
      <w:r w:rsidRPr="00F56D08">
        <w:rPr>
          <w:rFonts w:ascii="Arial" w:hAnsi="Arial" w:cs="Arial"/>
          <w:noProof/>
          <w:kern w:val="2"/>
          <w:sz w:val="24"/>
          <w:szCs w:val="24"/>
        </w:rPr>
        <w:tab/>
      </w:r>
      <w:r w:rsidRPr="00F56D08">
        <w:rPr>
          <w:rFonts w:ascii="Arial" w:hAnsi="Arial" w:cs="Arial"/>
          <w:noProof/>
          <w:sz w:val="24"/>
          <w:szCs w:val="24"/>
        </w:rPr>
        <w:t>Les contributions volontaires en nature</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_Toc164463444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46</w:t>
      </w:r>
      <w:r w:rsidRPr="00F56D08">
        <w:rPr>
          <w:rFonts w:ascii="Arial" w:hAnsi="Arial" w:cs="Arial"/>
          <w:noProof/>
          <w:sz w:val="24"/>
          <w:szCs w:val="24"/>
        </w:rPr>
        <w:fldChar w:fldCharType="end"/>
      </w:r>
    </w:p>
    <w:p w14:paraId="2BDBC695" w14:textId="77777777" w:rsidR="00F77A8C" w:rsidRPr="00F56D08" w:rsidRDefault="00F77A8C">
      <w:pPr>
        <w:pStyle w:val="TM4"/>
        <w:tabs>
          <w:tab w:val="left" w:pos="1701"/>
          <w:tab w:val="right" w:pos="10251"/>
        </w:tabs>
        <w:rPr>
          <w:rFonts w:ascii="Arial" w:hAnsi="Arial" w:cs="Arial"/>
          <w:noProof/>
          <w:kern w:val="2"/>
          <w:sz w:val="24"/>
          <w:szCs w:val="24"/>
        </w:rPr>
      </w:pPr>
      <w:r w:rsidRPr="00F56D08">
        <w:rPr>
          <w:rFonts w:ascii="Arial" w:hAnsi="Arial" w:cs="Arial"/>
          <w:noProof/>
          <w:sz w:val="24"/>
          <w:szCs w:val="24"/>
        </w:rPr>
        <w:t>5.</w:t>
      </w:r>
      <w:r w:rsidRPr="00F56D08">
        <w:rPr>
          <w:rFonts w:ascii="Arial" w:hAnsi="Arial" w:cs="Arial"/>
          <w:noProof/>
          <w:kern w:val="2"/>
          <w:sz w:val="24"/>
          <w:szCs w:val="24"/>
        </w:rPr>
        <w:tab/>
      </w:r>
      <w:r w:rsidRPr="00F56D08">
        <w:rPr>
          <w:rFonts w:ascii="Arial" w:hAnsi="Arial" w:cs="Arial"/>
          <w:noProof/>
          <w:sz w:val="24"/>
          <w:szCs w:val="24"/>
        </w:rPr>
        <w:t>Honoraires des commissaires aux comptes</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_Toc164463445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46</w:t>
      </w:r>
      <w:r w:rsidRPr="00F56D08">
        <w:rPr>
          <w:rFonts w:ascii="Arial" w:hAnsi="Arial" w:cs="Arial"/>
          <w:noProof/>
          <w:sz w:val="24"/>
          <w:szCs w:val="24"/>
        </w:rPr>
        <w:fldChar w:fldCharType="end"/>
      </w:r>
    </w:p>
    <w:p w14:paraId="295E0617" w14:textId="77777777" w:rsidR="00F77A8C" w:rsidRPr="00F56D08" w:rsidRDefault="00F77A8C">
      <w:pPr>
        <w:pStyle w:val="TM2"/>
        <w:rPr>
          <w:rFonts w:ascii="Arial" w:hAnsi="Arial" w:cs="Arial"/>
          <w:i w:val="0"/>
          <w:iCs w:val="0"/>
          <w:noProof/>
          <w:kern w:val="2"/>
          <w:sz w:val="24"/>
          <w:szCs w:val="24"/>
        </w:rPr>
      </w:pPr>
      <w:r w:rsidRPr="00F56D08">
        <w:rPr>
          <w:rFonts w:ascii="Arial" w:hAnsi="Arial" w:cs="Arial"/>
          <w:noProof/>
          <w:sz w:val="24"/>
          <w:szCs w:val="24"/>
        </w:rPr>
        <w:t>VI - Le compte de résultat par origine et destination (CROD)</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_Toc164463446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47</w:t>
      </w:r>
      <w:r w:rsidRPr="00F56D08">
        <w:rPr>
          <w:rFonts w:ascii="Arial" w:hAnsi="Arial" w:cs="Arial"/>
          <w:noProof/>
          <w:sz w:val="24"/>
          <w:szCs w:val="24"/>
        </w:rPr>
        <w:fldChar w:fldCharType="end"/>
      </w:r>
    </w:p>
    <w:p w14:paraId="171C7088" w14:textId="77777777" w:rsidR="00F77A8C" w:rsidRPr="00F56D08" w:rsidRDefault="00F77A8C">
      <w:pPr>
        <w:pStyle w:val="TM2"/>
        <w:rPr>
          <w:rFonts w:ascii="Arial" w:hAnsi="Arial" w:cs="Arial"/>
          <w:i w:val="0"/>
          <w:iCs w:val="0"/>
          <w:noProof/>
          <w:kern w:val="2"/>
          <w:sz w:val="24"/>
          <w:szCs w:val="24"/>
        </w:rPr>
      </w:pPr>
      <w:r w:rsidRPr="00F56D08">
        <w:rPr>
          <w:rFonts w:ascii="Arial" w:hAnsi="Arial" w:cs="Arial"/>
          <w:noProof/>
          <w:sz w:val="24"/>
          <w:szCs w:val="24"/>
        </w:rPr>
        <w:t>VII - Le compte d'emploi annuel des ressources collectées auprès du public</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_Toc164463447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51</w:t>
      </w:r>
      <w:r w:rsidRPr="00F56D08">
        <w:rPr>
          <w:rFonts w:ascii="Arial" w:hAnsi="Arial" w:cs="Arial"/>
          <w:noProof/>
          <w:sz w:val="24"/>
          <w:szCs w:val="24"/>
        </w:rPr>
        <w:fldChar w:fldCharType="end"/>
      </w:r>
    </w:p>
    <w:p w14:paraId="3915D285" w14:textId="77777777" w:rsidR="00F77A8C" w:rsidRPr="00F56D08" w:rsidRDefault="00F77A8C">
      <w:pPr>
        <w:pStyle w:val="TM2"/>
        <w:rPr>
          <w:rFonts w:ascii="Arial" w:hAnsi="Arial" w:cs="Arial"/>
          <w:i w:val="0"/>
          <w:iCs w:val="0"/>
          <w:noProof/>
          <w:kern w:val="2"/>
          <w:sz w:val="24"/>
          <w:szCs w:val="24"/>
        </w:rPr>
      </w:pPr>
      <w:r w:rsidRPr="00F56D08">
        <w:rPr>
          <w:rFonts w:ascii="Arial" w:hAnsi="Arial" w:cs="Arial"/>
          <w:noProof/>
          <w:sz w:val="24"/>
          <w:szCs w:val="24"/>
          <w:lang w:eastAsia="en-US"/>
        </w:rPr>
        <w:t>NOTE I : Règles d’établissement du Compte de Résultat par Origine et Destination (CROD)</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_Toc164463448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55</w:t>
      </w:r>
      <w:r w:rsidRPr="00F56D08">
        <w:rPr>
          <w:rFonts w:ascii="Arial" w:hAnsi="Arial" w:cs="Arial"/>
          <w:noProof/>
          <w:sz w:val="24"/>
          <w:szCs w:val="24"/>
        </w:rPr>
        <w:fldChar w:fldCharType="end"/>
      </w:r>
    </w:p>
    <w:p w14:paraId="153A0C3D" w14:textId="77777777" w:rsidR="00F77A8C" w:rsidRPr="00F56D08" w:rsidRDefault="00F77A8C">
      <w:pPr>
        <w:pStyle w:val="TM2"/>
        <w:rPr>
          <w:rFonts w:ascii="Arial" w:hAnsi="Arial" w:cs="Arial"/>
          <w:i w:val="0"/>
          <w:iCs w:val="0"/>
          <w:noProof/>
          <w:kern w:val="2"/>
          <w:sz w:val="24"/>
          <w:szCs w:val="24"/>
        </w:rPr>
      </w:pPr>
      <w:r w:rsidRPr="00F56D08">
        <w:rPr>
          <w:rFonts w:ascii="Arial" w:hAnsi="Arial" w:cs="Arial"/>
          <w:noProof/>
          <w:sz w:val="24"/>
          <w:szCs w:val="24"/>
          <w:lang w:eastAsia="en-US"/>
        </w:rPr>
        <w:t>NOTE II : Compte de résultat par origine et par destination (CROD) : les produits par origine, les charges par destination</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_Toc164463449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56</w:t>
      </w:r>
      <w:r w:rsidRPr="00F56D08">
        <w:rPr>
          <w:rFonts w:ascii="Arial" w:hAnsi="Arial" w:cs="Arial"/>
          <w:noProof/>
          <w:sz w:val="24"/>
          <w:szCs w:val="24"/>
        </w:rPr>
        <w:fldChar w:fldCharType="end"/>
      </w:r>
    </w:p>
    <w:p w14:paraId="6EF4446B" w14:textId="77777777" w:rsidR="00F77A8C" w:rsidRPr="00F56D08" w:rsidRDefault="00F77A8C">
      <w:pPr>
        <w:pStyle w:val="TM2"/>
        <w:rPr>
          <w:rFonts w:ascii="Arial" w:hAnsi="Arial" w:cs="Arial"/>
          <w:i w:val="0"/>
          <w:iCs w:val="0"/>
          <w:noProof/>
          <w:kern w:val="2"/>
          <w:sz w:val="24"/>
          <w:szCs w:val="24"/>
        </w:rPr>
      </w:pPr>
      <w:r w:rsidRPr="00F56D08">
        <w:rPr>
          <w:rFonts w:ascii="Arial" w:hAnsi="Arial" w:cs="Arial"/>
          <w:noProof/>
          <w:sz w:val="24"/>
          <w:szCs w:val="24"/>
          <w:lang w:eastAsia="en-US"/>
        </w:rPr>
        <w:t>NOTE III : Hypothèses de construction du compte d’emploi des ressources collectés auprès du public (CER)</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_Toc164463450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60</w:t>
      </w:r>
      <w:r w:rsidRPr="00F56D08">
        <w:rPr>
          <w:rFonts w:ascii="Arial" w:hAnsi="Arial" w:cs="Arial"/>
          <w:noProof/>
          <w:sz w:val="24"/>
          <w:szCs w:val="24"/>
        </w:rPr>
        <w:fldChar w:fldCharType="end"/>
      </w:r>
    </w:p>
    <w:p w14:paraId="2BF1A8EB" w14:textId="77777777" w:rsidR="00F77A8C" w:rsidRPr="00F56D08" w:rsidRDefault="00F77A8C">
      <w:pPr>
        <w:pStyle w:val="TM2"/>
        <w:rPr>
          <w:rFonts w:ascii="Arial" w:hAnsi="Arial" w:cs="Arial"/>
          <w:i w:val="0"/>
          <w:iCs w:val="0"/>
          <w:noProof/>
          <w:kern w:val="2"/>
          <w:sz w:val="24"/>
          <w:szCs w:val="24"/>
        </w:rPr>
      </w:pPr>
      <w:r w:rsidRPr="00F56D08">
        <w:rPr>
          <w:rFonts w:ascii="Arial" w:hAnsi="Arial" w:cs="Arial"/>
          <w:noProof/>
          <w:sz w:val="24"/>
          <w:szCs w:val="24"/>
          <w:lang w:eastAsia="en-US"/>
        </w:rPr>
        <w:t>NOTE IV : Le financement des frais d’administration générale par les ressources de générosité publique</w:t>
      </w:r>
      <w:r w:rsidRPr="00F56D08">
        <w:rPr>
          <w:rFonts w:ascii="Arial" w:hAnsi="Arial" w:cs="Arial"/>
          <w:noProof/>
          <w:sz w:val="24"/>
          <w:szCs w:val="24"/>
        </w:rPr>
        <w:tab/>
      </w:r>
      <w:r w:rsidRPr="00F56D08">
        <w:rPr>
          <w:rFonts w:ascii="Arial" w:hAnsi="Arial" w:cs="Arial"/>
          <w:noProof/>
          <w:sz w:val="24"/>
          <w:szCs w:val="24"/>
        </w:rPr>
        <w:fldChar w:fldCharType="begin"/>
      </w:r>
      <w:r w:rsidRPr="00F56D08">
        <w:rPr>
          <w:rFonts w:ascii="Arial" w:hAnsi="Arial" w:cs="Arial"/>
          <w:noProof/>
          <w:sz w:val="24"/>
          <w:szCs w:val="24"/>
        </w:rPr>
        <w:instrText xml:space="preserve"> PAGEREF _Toc164463451 \h </w:instrText>
      </w:r>
      <w:r w:rsidRPr="00F56D08">
        <w:rPr>
          <w:rFonts w:ascii="Arial" w:hAnsi="Arial" w:cs="Arial"/>
          <w:noProof/>
          <w:sz w:val="24"/>
          <w:szCs w:val="24"/>
        </w:rPr>
      </w:r>
      <w:r w:rsidRPr="00F56D08">
        <w:rPr>
          <w:rFonts w:ascii="Arial" w:hAnsi="Arial" w:cs="Arial"/>
          <w:noProof/>
          <w:sz w:val="24"/>
          <w:szCs w:val="24"/>
        </w:rPr>
        <w:fldChar w:fldCharType="separate"/>
      </w:r>
      <w:r w:rsidR="00BD2A42">
        <w:rPr>
          <w:rFonts w:ascii="Arial" w:hAnsi="Arial" w:cs="Arial"/>
          <w:noProof/>
          <w:sz w:val="24"/>
          <w:szCs w:val="24"/>
        </w:rPr>
        <w:t>61</w:t>
      </w:r>
      <w:r w:rsidRPr="00F56D08">
        <w:rPr>
          <w:rFonts w:ascii="Arial" w:hAnsi="Arial" w:cs="Arial"/>
          <w:noProof/>
          <w:sz w:val="24"/>
          <w:szCs w:val="24"/>
        </w:rPr>
        <w:fldChar w:fldCharType="end"/>
      </w:r>
    </w:p>
    <w:p w14:paraId="70EA1683" w14:textId="77777777" w:rsidR="00F56D08" w:rsidRDefault="00534C8C" w:rsidP="00C56DA6">
      <w:pPr>
        <w:pStyle w:val="TM2"/>
        <w:tabs>
          <w:tab w:val="clear" w:pos="10348"/>
          <w:tab w:val="right" w:pos="10206"/>
        </w:tabs>
        <w:rPr>
          <w:rFonts w:ascii="Arial" w:hAnsi="Arial" w:cs="Arial"/>
          <w:i w:val="0"/>
          <w:iCs w:val="0"/>
          <w:sz w:val="24"/>
          <w:szCs w:val="24"/>
          <w:highlight w:val="yellow"/>
        </w:rPr>
      </w:pPr>
      <w:r w:rsidRPr="00F56D08">
        <w:rPr>
          <w:rFonts w:ascii="Arial" w:hAnsi="Arial" w:cs="Arial"/>
          <w:i w:val="0"/>
          <w:iCs w:val="0"/>
          <w:sz w:val="24"/>
          <w:szCs w:val="24"/>
          <w:highlight w:val="yellow"/>
        </w:rPr>
        <w:fldChar w:fldCharType="end"/>
      </w:r>
    </w:p>
    <w:p w14:paraId="5F6E82F1" w14:textId="77777777" w:rsidR="005F74CE" w:rsidRPr="00454CB4" w:rsidRDefault="00F56D08" w:rsidP="00F56D08">
      <w:r>
        <w:rPr>
          <w:highlight w:val="yellow"/>
        </w:rPr>
        <w:br w:type="page"/>
      </w:r>
    </w:p>
    <w:p w14:paraId="2DA2525C" w14:textId="77777777" w:rsidR="005F74CE" w:rsidRPr="00454CB4" w:rsidRDefault="005F74CE" w:rsidP="000958C0">
      <w:pPr>
        <w:pStyle w:val="Titre2"/>
        <w:numPr>
          <w:ilvl w:val="0"/>
          <w:numId w:val="0"/>
        </w:numPr>
        <w:ind w:left="720"/>
        <w:jc w:val="left"/>
        <w:rPr>
          <w:rFonts w:ascii="Arial" w:hAnsi="Arial" w:cs="Arial"/>
        </w:rPr>
      </w:pPr>
      <w:bookmarkStart w:id="143" w:name="_Toc484162136"/>
      <w:bookmarkStart w:id="144" w:name="_Toc513050403"/>
      <w:bookmarkStart w:id="145" w:name="_Toc164463405"/>
      <w:bookmarkStart w:id="146" w:name="_Toc165836702"/>
      <w:r w:rsidRPr="00454CB4">
        <w:rPr>
          <w:rFonts w:ascii="Arial" w:hAnsi="Arial" w:cs="Arial"/>
        </w:rPr>
        <w:t xml:space="preserve">I - </w:t>
      </w:r>
      <w:bookmarkEnd w:id="142"/>
      <w:bookmarkEnd w:id="143"/>
      <w:bookmarkEnd w:id="144"/>
      <w:r w:rsidR="0074358B" w:rsidRPr="00454CB4">
        <w:rPr>
          <w:rFonts w:ascii="Arial" w:hAnsi="Arial" w:cs="Arial"/>
        </w:rPr>
        <w:t>Informations générales et faits caractéristiques de l’exercice</w:t>
      </w:r>
      <w:bookmarkEnd w:id="145"/>
      <w:bookmarkEnd w:id="146"/>
    </w:p>
    <w:p w14:paraId="473E6219" w14:textId="77777777" w:rsidR="005F74CE" w:rsidRPr="00454CB4" w:rsidRDefault="005F74CE" w:rsidP="005F74CE">
      <w:pPr>
        <w:rPr>
          <w:rFonts w:ascii="Arial" w:hAnsi="Arial" w:cs="Arial"/>
          <w:shd w:val="clear" w:color="auto" w:fill="00FFFF"/>
        </w:rPr>
      </w:pPr>
    </w:p>
    <w:p w14:paraId="3F462848" w14:textId="77777777" w:rsidR="005F74CE" w:rsidRPr="00454CB4" w:rsidRDefault="005F74CE" w:rsidP="00E974E2">
      <w:pPr>
        <w:keepNext/>
        <w:ind w:left="360"/>
        <w:rPr>
          <w:rFonts w:ascii="Arial" w:hAnsi="Arial" w:cs="Arial"/>
        </w:rPr>
      </w:pPr>
      <w:bookmarkStart w:id="147" w:name="_Toc479839691"/>
      <w:bookmarkStart w:id="148" w:name="_Toc484162159"/>
    </w:p>
    <w:p w14:paraId="01842BC6" w14:textId="77777777" w:rsidR="0074358B" w:rsidRPr="00454CB4" w:rsidRDefault="0074358B" w:rsidP="000958C0">
      <w:pPr>
        <w:pStyle w:val="Style1"/>
        <w:rPr>
          <w:rFonts w:ascii="Arial" w:hAnsi="Arial" w:cs="Arial"/>
        </w:rPr>
      </w:pPr>
      <w:bookmarkStart w:id="149" w:name="_Toc164463406"/>
      <w:bookmarkStart w:id="150" w:name="_Toc165836703"/>
      <w:r w:rsidRPr="00454CB4">
        <w:rPr>
          <w:rFonts w:ascii="Arial" w:hAnsi="Arial" w:cs="Arial"/>
        </w:rPr>
        <w:t>Description de l’objet social et des activités de l’association</w:t>
      </w:r>
      <w:bookmarkEnd w:id="149"/>
      <w:bookmarkEnd w:id="150"/>
    </w:p>
    <w:p w14:paraId="469007B2" w14:textId="77777777" w:rsidR="00E974E2" w:rsidRPr="00454CB4" w:rsidRDefault="00E974E2" w:rsidP="00E974E2">
      <w:pPr>
        <w:suppressAutoHyphens/>
        <w:autoSpaceDN w:val="0"/>
        <w:textAlignment w:val="baseline"/>
        <w:rPr>
          <w:rFonts w:ascii="Arial" w:hAnsi="Arial" w:cs="Arial"/>
        </w:rPr>
      </w:pPr>
    </w:p>
    <w:p w14:paraId="1E841D6C" w14:textId="77777777" w:rsidR="00FB3CC9" w:rsidRPr="00F56D08" w:rsidRDefault="00FB3CC9" w:rsidP="00FB3CC9">
      <w:pPr>
        <w:jc w:val="both"/>
        <w:rPr>
          <w:rFonts w:ascii="Arial" w:hAnsi="Arial" w:cs="Arial"/>
          <w:iCs/>
          <w:sz w:val="24"/>
          <w:szCs w:val="24"/>
        </w:rPr>
      </w:pPr>
      <w:r w:rsidRPr="00F56D08">
        <w:rPr>
          <w:rFonts w:ascii="Arial" w:hAnsi="Arial" w:cs="Arial"/>
          <w:iCs/>
          <w:sz w:val="24"/>
          <w:szCs w:val="24"/>
        </w:rPr>
        <w:t>L'Association Valentin Haüy, reconnue d'utilité publique en 1891, a pour vocation d’aider les personnes aveugles et malvoyantes à sortir de leur isolement, à leur apporter les moyens de mener une vie aussi normale et autonome que possible.</w:t>
      </w:r>
    </w:p>
    <w:p w14:paraId="4D696A70" w14:textId="77777777" w:rsidR="00FB3CC9" w:rsidRPr="00F56D08" w:rsidRDefault="00FB3CC9" w:rsidP="00FB3CC9">
      <w:pPr>
        <w:jc w:val="both"/>
        <w:rPr>
          <w:rFonts w:ascii="Arial" w:hAnsi="Arial" w:cs="Arial"/>
          <w:iCs/>
          <w:sz w:val="24"/>
          <w:szCs w:val="24"/>
        </w:rPr>
      </w:pPr>
    </w:p>
    <w:p w14:paraId="602518FC" w14:textId="319DDD81" w:rsidR="00FB3CC9" w:rsidRPr="00F56D08" w:rsidRDefault="00FB3CC9" w:rsidP="00FB3CC9">
      <w:pPr>
        <w:jc w:val="both"/>
        <w:rPr>
          <w:rFonts w:ascii="Arial" w:hAnsi="Arial" w:cs="Arial"/>
          <w:iCs/>
          <w:sz w:val="24"/>
          <w:szCs w:val="24"/>
        </w:rPr>
      </w:pPr>
      <w:r w:rsidRPr="00F56D08">
        <w:rPr>
          <w:rFonts w:ascii="Arial" w:hAnsi="Arial" w:cs="Arial"/>
          <w:iCs/>
          <w:sz w:val="24"/>
          <w:szCs w:val="24"/>
        </w:rPr>
        <w:t xml:space="preserve">Les activités et services mis en place par l’Association s’exercent en son Siège, dans ses 62 comités départementaux et locaux et leurs nombreuses correspondances locales dits « comités Valentin Haüy » et dans ses 9 établissements médico-sociaux, </w:t>
      </w:r>
      <w:r w:rsidR="00CB6133" w:rsidRPr="00F56D08">
        <w:rPr>
          <w:rFonts w:ascii="Arial" w:hAnsi="Arial" w:cs="Arial"/>
          <w:iCs/>
          <w:sz w:val="24"/>
          <w:szCs w:val="24"/>
        </w:rPr>
        <w:t>répartis-en</w:t>
      </w:r>
      <w:r w:rsidRPr="00F56D08">
        <w:rPr>
          <w:rFonts w:ascii="Arial" w:hAnsi="Arial" w:cs="Arial"/>
          <w:iCs/>
          <w:sz w:val="24"/>
          <w:szCs w:val="24"/>
        </w:rPr>
        <w:t xml:space="preserve"> 4 établissements spécialisés et de production et 5 établissements sous contrôle des autorités de tarification.</w:t>
      </w:r>
    </w:p>
    <w:p w14:paraId="0A3C74A2" w14:textId="77777777" w:rsidR="00FB3CC9" w:rsidRPr="00F56D08" w:rsidRDefault="00FB3CC9" w:rsidP="00FB3CC9">
      <w:pPr>
        <w:jc w:val="both"/>
        <w:rPr>
          <w:rFonts w:ascii="Arial" w:hAnsi="Arial" w:cs="Arial"/>
          <w:iCs/>
          <w:sz w:val="24"/>
          <w:szCs w:val="24"/>
        </w:rPr>
      </w:pPr>
    </w:p>
    <w:p w14:paraId="4C5332B5" w14:textId="77777777" w:rsidR="00FB3CC9" w:rsidRPr="00F56D08" w:rsidRDefault="00FB3CC9" w:rsidP="00FB3CC9">
      <w:pPr>
        <w:jc w:val="both"/>
        <w:rPr>
          <w:rFonts w:ascii="Arial" w:hAnsi="Arial" w:cs="Arial"/>
          <w:iCs/>
          <w:sz w:val="24"/>
          <w:szCs w:val="24"/>
        </w:rPr>
      </w:pPr>
      <w:r w:rsidRPr="00F56D08">
        <w:rPr>
          <w:rFonts w:ascii="Arial" w:hAnsi="Arial" w:cs="Arial"/>
          <w:iCs/>
          <w:sz w:val="24"/>
          <w:szCs w:val="24"/>
        </w:rPr>
        <w:t>Ainsi dans les comités, les personnes voyantes et les personnes déficientes visuelles réalisent ensemble les activités et services suivants : accueil, conseils, orientation, formations professionnelles, formations notamment au braille, activités culturelles, sportives et de loisir, voyages, nouvelles technologies et informatique adaptée, accès à la lecture.</w:t>
      </w:r>
    </w:p>
    <w:p w14:paraId="2ECD2B03" w14:textId="77777777" w:rsidR="00FB3CC9" w:rsidRPr="00F56D08" w:rsidRDefault="00FB3CC9" w:rsidP="00FB3CC9">
      <w:pPr>
        <w:jc w:val="both"/>
        <w:rPr>
          <w:rFonts w:ascii="Arial" w:hAnsi="Arial" w:cs="Arial"/>
          <w:iCs/>
          <w:sz w:val="24"/>
          <w:szCs w:val="24"/>
        </w:rPr>
      </w:pPr>
    </w:p>
    <w:p w14:paraId="0FF7E317" w14:textId="77777777" w:rsidR="00FB3CC9" w:rsidRPr="00F56D08" w:rsidRDefault="00FB3CC9" w:rsidP="00FB3CC9">
      <w:pPr>
        <w:jc w:val="both"/>
        <w:rPr>
          <w:rFonts w:ascii="Arial" w:hAnsi="Arial" w:cs="Arial"/>
          <w:iCs/>
          <w:sz w:val="24"/>
          <w:szCs w:val="24"/>
        </w:rPr>
      </w:pPr>
      <w:r w:rsidRPr="00F56D08">
        <w:rPr>
          <w:rFonts w:ascii="Arial" w:hAnsi="Arial" w:cs="Arial"/>
          <w:iCs/>
          <w:sz w:val="24"/>
          <w:szCs w:val="24"/>
        </w:rPr>
        <w:t>Les activités réalisées par le Siège se déploient sur 3 axes : la lecture, l’accessibilité et l’aide à la vie ordinaire. La médiathèque Valentin Haüy (production et diffusion), l’imprimerie en Braille, le pôle accessibilité physique, numérique et culturel, le service du matériel adapté, les séjours vacances adaptées, le service social, le service dédié à la sensibilisation à la déficience visuelle constituent ses principales entités. Afin de mener à bien toutes ces missions, le Siège coordonne les services ressources (legs, subventions, contributions, dont celles versées par la Fondation Valentin Haüy, et les dons) et les services administratifs (direction générale, coordination des comités, informatique, services généraux chargés des travaux et entretiens, comptabilité et finance, ressources humaines et paie) de toute l’Association.</w:t>
      </w:r>
    </w:p>
    <w:p w14:paraId="33CFAA65" w14:textId="77777777" w:rsidR="00FB3CC9" w:rsidRPr="00F56D08" w:rsidRDefault="00FB3CC9" w:rsidP="00FB3CC9">
      <w:pPr>
        <w:jc w:val="both"/>
        <w:rPr>
          <w:rFonts w:ascii="Arial" w:hAnsi="Arial" w:cs="Arial"/>
          <w:iCs/>
          <w:sz w:val="24"/>
          <w:szCs w:val="24"/>
        </w:rPr>
      </w:pPr>
    </w:p>
    <w:p w14:paraId="40C8B1A5" w14:textId="77777777" w:rsidR="00FB3CC9" w:rsidRPr="00F56D08" w:rsidRDefault="00FB3CC9" w:rsidP="00FB3CC9">
      <w:pPr>
        <w:jc w:val="both"/>
        <w:rPr>
          <w:rFonts w:ascii="Arial" w:hAnsi="Arial" w:cs="Arial"/>
          <w:iCs/>
          <w:sz w:val="24"/>
          <w:szCs w:val="24"/>
        </w:rPr>
      </w:pPr>
      <w:r w:rsidRPr="00F56D08">
        <w:rPr>
          <w:rFonts w:ascii="Arial" w:hAnsi="Arial" w:cs="Arial"/>
          <w:iCs/>
          <w:sz w:val="24"/>
          <w:szCs w:val="24"/>
        </w:rPr>
        <w:t>Les établissements quant à eux assistent les personnes déficientes visuelles quel que soit leur âge. L’Association Valentin Haüy, association gestionnaire d’établissements médico sociaux, gère un institut médico professionnel, un SESSAD, un centre de formation et de rééducation professionnelle, un service d’accompagnement social, deux établissements d’aide par le travail, deux entreprises adaptées et un foyer résidentiel pour séniors et pour jeunes actifs ou étudiants.</w:t>
      </w:r>
    </w:p>
    <w:p w14:paraId="6E53CF52" w14:textId="77777777" w:rsidR="00141BA4" w:rsidRPr="00454CB4" w:rsidRDefault="00141BA4" w:rsidP="00141BA4">
      <w:pPr>
        <w:suppressAutoHyphens/>
        <w:autoSpaceDN w:val="0"/>
        <w:jc w:val="both"/>
        <w:textAlignment w:val="baseline"/>
        <w:rPr>
          <w:rFonts w:ascii="Arial" w:hAnsi="Arial" w:cs="Arial"/>
          <w:iCs/>
          <w:sz w:val="22"/>
          <w:szCs w:val="22"/>
        </w:rPr>
      </w:pPr>
      <w:r w:rsidRPr="00454CB4">
        <w:rPr>
          <w:rFonts w:ascii="Arial" w:hAnsi="Arial" w:cs="Arial"/>
          <w:iCs/>
          <w:sz w:val="22"/>
          <w:szCs w:val="22"/>
        </w:rPr>
        <w:t xml:space="preserve"> </w:t>
      </w:r>
    </w:p>
    <w:p w14:paraId="20456877" w14:textId="77777777" w:rsidR="00141BA4" w:rsidRPr="00454CB4" w:rsidRDefault="00141BA4" w:rsidP="00141BA4">
      <w:pPr>
        <w:suppressAutoHyphens/>
        <w:autoSpaceDN w:val="0"/>
        <w:textAlignment w:val="baseline"/>
        <w:rPr>
          <w:rFonts w:ascii="Arial" w:hAnsi="Arial" w:cs="Arial"/>
          <w:sz w:val="22"/>
          <w:shd w:val="clear" w:color="auto" w:fill="00FFFF"/>
        </w:rPr>
      </w:pPr>
    </w:p>
    <w:p w14:paraId="21C55175" w14:textId="77777777" w:rsidR="00141BA4" w:rsidRPr="00454CB4" w:rsidRDefault="00141BA4" w:rsidP="00141BA4">
      <w:pPr>
        <w:suppressAutoHyphens/>
        <w:autoSpaceDN w:val="0"/>
        <w:textAlignment w:val="baseline"/>
        <w:rPr>
          <w:rFonts w:ascii="Arial" w:hAnsi="Arial" w:cs="Arial"/>
          <w:sz w:val="22"/>
          <w:shd w:val="clear" w:color="auto" w:fill="00FFFF"/>
        </w:rPr>
      </w:pPr>
    </w:p>
    <w:p w14:paraId="29D2C022" w14:textId="77777777" w:rsidR="006F1F09" w:rsidRPr="00454CB4" w:rsidRDefault="006F1F09" w:rsidP="006F1F09">
      <w:pPr>
        <w:suppressAutoHyphens/>
        <w:autoSpaceDN w:val="0"/>
        <w:textAlignment w:val="baseline"/>
        <w:rPr>
          <w:rFonts w:ascii="Arial" w:hAnsi="Arial" w:cs="Arial"/>
          <w:sz w:val="22"/>
          <w:highlight w:val="yellow"/>
          <w:shd w:val="clear" w:color="auto" w:fill="00FFFF"/>
        </w:rPr>
      </w:pPr>
    </w:p>
    <w:p w14:paraId="1521AEE6" w14:textId="77777777" w:rsidR="006F1F09" w:rsidRPr="00454CB4" w:rsidRDefault="006F1F09" w:rsidP="006F1F09">
      <w:pPr>
        <w:suppressAutoHyphens/>
        <w:autoSpaceDN w:val="0"/>
        <w:textAlignment w:val="baseline"/>
        <w:rPr>
          <w:rFonts w:ascii="Arial" w:hAnsi="Arial" w:cs="Arial"/>
          <w:sz w:val="22"/>
          <w:highlight w:val="yellow"/>
          <w:shd w:val="clear" w:color="auto" w:fill="00FFFF"/>
        </w:rPr>
      </w:pPr>
    </w:p>
    <w:p w14:paraId="483F592A" w14:textId="77777777" w:rsidR="006F1F09" w:rsidRPr="00454CB4" w:rsidRDefault="006F1F09" w:rsidP="00F25C8A">
      <w:pPr>
        <w:autoSpaceDN w:val="0"/>
        <w:spacing w:after="160" w:line="244" w:lineRule="auto"/>
        <w:textAlignment w:val="baseline"/>
        <w:rPr>
          <w:rFonts w:ascii="Arial" w:hAnsi="Arial" w:cs="Arial"/>
          <w:sz w:val="22"/>
          <w:shd w:val="clear" w:color="auto" w:fill="00FFFF"/>
        </w:rPr>
      </w:pPr>
      <w:r w:rsidRPr="00454CB4">
        <w:rPr>
          <w:rFonts w:ascii="Arial" w:hAnsi="Arial" w:cs="Arial"/>
          <w:sz w:val="22"/>
          <w:highlight w:val="yellow"/>
          <w:shd w:val="clear" w:color="auto" w:fill="00FFFF"/>
        </w:rPr>
        <w:br w:type="page"/>
      </w:r>
    </w:p>
    <w:p w14:paraId="414C6F28" w14:textId="77777777" w:rsidR="006F1F09" w:rsidRPr="00454CB4" w:rsidRDefault="006F1F09" w:rsidP="000958C0">
      <w:pPr>
        <w:pStyle w:val="Style1"/>
        <w:rPr>
          <w:rFonts w:ascii="Arial" w:hAnsi="Arial" w:cs="Arial"/>
        </w:rPr>
      </w:pPr>
      <w:bookmarkStart w:id="151" w:name="_Toc484162137"/>
      <w:bookmarkStart w:id="152" w:name="_Toc513050404"/>
      <w:bookmarkStart w:id="153" w:name="_Toc164463407"/>
      <w:bookmarkStart w:id="154" w:name="_Toc165836704"/>
      <w:r w:rsidRPr="00454CB4">
        <w:rPr>
          <w:rFonts w:ascii="Arial" w:hAnsi="Arial" w:cs="Arial"/>
        </w:rPr>
        <w:t>Evènements significatifs de l'exercice</w:t>
      </w:r>
      <w:bookmarkEnd w:id="151"/>
      <w:bookmarkEnd w:id="152"/>
      <w:bookmarkEnd w:id="153"/>
      <w:bookmarkEnd w:id="154"/>
    </w:p>
    <w:p w14:paraId="2C5135A3" w14:textId="77777777" w:rsidR="00C523BB" w:rsidRPr="00F56D08" w:rsidRDefault="00C523BB" w:rsidP="00C523BB">
      <w:pPr>
        <w:suppressAutoHyphens/>
        <w:autoSpaceDN w:val="0"/>
        <w:jc w:val="both"/>
        <w:textAlignment w:val="baseline"/>
        <w:rPr>
          <w:rFonts w:ascii="Arial" w:hAnsi="Arial" w:cs="Arial"/>
          <w:b/>
          <w:bCs/>
          <w:i/>
          <w:sz w:val="24"/>
          <w:szCs w:val="24"/>
          <w:u w:val="single"/>
        </w:rPr>
      </w:pPr>
      <w:r w:rsidRPr="00F56D08">
        <w:rPr>
          <w:rFonts w:ascii="Arial" w:hAnsi="Arial" w:cs="Arial"/>
          <w:b/>
          <w:bCs/>
          <w:i/>
          <w:sz w:val="24"/>
          <w:szCs w:val="24"/>
          <w:u w:val="single"/>
        </w:rPr>
        <w:t>SIEGE</w:t>
      </w:r>
    </w:p>
    <w:p w14:paraId="42837B77" w14:textId="77777777" w:rsidR="00C523BB" w:rsidRPr="00F56D08" w:rsidRDefault="00C523BB" w:rsidP="006F1F09">
      <w:pPr>
        <w:suppressAutoHyphens/>
        <w:autoSpaceDN w:val="0"/>
        <w:textAlignment w:val="baseline"/>
        <w:rPr>
          <w:rFonts w:ascii="Arial" w:hAnsi="Arial" w:cs="Arial"/>
          <w:sz w:val="24"/>
          <w:szCs w:val="24"/>
          <w:highlight w:val="yellow"/>
        </w:rPr>
      </w:pPr>
    </w:p>
    <w:p w14:paraId="4924687C" w14:textId="77777777" w:rsidR="00DE673E" w:rsidRPr="00F56D08" w:rsidRDefault="00DE673E" w:rsidP="00DE673E">
      <w:pPr>
        <w:suppressAutoHyphens/>
        <w:autoSpaceDN w:val="0"/>
        <w:jc w:val="both"/>
        <w:textAlignment w:val="baseline"/>
        <w:rPr>
          <w:rFonts w:ascii="Arial" w:hAnsi="Arial" w:cs="Arial"/>
          <w:i/>
          <w:sz w:val="24"/>
          <w:szCs w:val="24"/>
          <w:u w:val="single"/>
        </w:rPr>
      </w:pPr>
      <w:bookmarkStart w:id="155" w:name="_Hlk67665765"/>
      <w:r w:rsidRPr="00F56D08">
        <w:rPr>
          <w:rFonts w:ascii="Arial" w:hAnsi="Arial" w:cs="Arial"/>
          <w:i/>
          <w:sz w:val="24"/>
          <w:szCs w:val="24"/>
          <w:u w:val="single"/>
        </w:rPr>
        <w:t>1 - Contrôle de la cour des comptes</w:t>
      </w:r>
    </w:p>
    <w:p w14:paraId="14C9383D" w14:textId="77777777" w:rsidR="00DE673E" w:rsidRPr="00F56D08" w:rsidRDefault="00DE673E" w:rsidP="00C663CD">
      <w:pPr>
        <w:widowControl w:val="0"/>
        <w:jc w:val="both"/>
        <w:rPr>
          <w:rFonts w:ascii="Arial" w:eastAsia="Calibri" w:hAnsi="Arial" w:cs="Arial"/>
          <w:sz w:val="24"/>
          <w:szCs w:val="24"/>
          <w:lang w:eastAsia="en-US"/>
        </w:rPr>
      </w:pPr>
    </w:p>
    <w:p w14:paraId="067F31D0" w14:textId="77777777" w:rsidR="00C663CD" w:rsidRPr="00F56D08" w:rsidRDefault="00C663CD" w:rsidP="00C663CD">
      <w:pPr>
        <w:widowControl w:val="0"/>
        <w:jc w:val="both"/>
        <w:rPr>
          <w:rFonts w:ascii="Arial" w:eastAsia="Calibri" w:hAnsi="Arial" w:cs="Arial"/>
          <w:sz w:val="24"/>
          <w:szCs w:val="24"/>
          <w:lang w:eastAsia="en-US"/>
        </w:rPr>
      </w:pPr>
      <w:r w:rsidRPr="00F56D08">
        <w:rPr>
          <w:rFonts w:ascii="Arial" w:eastAsia="Calibri" w:hAnsi="Arial" w:cs="Arial"/>
          <w:sz w:val="24"/>
          <w:szCs w:val="24"/>
          <w:lang w:eastAsia="en-US"/>
        </w:rPr>
        <w:t>L’Association Valentin Haüy a été contrôlée en 2023 par la Cour des Comptes sur les exercices allant de 2017 à 2020. Dans son rapport publié en juin 2023, la Cour a émis un avis de conformité assorti des réserves suivantes :</w:t>
      </w:r>
    </w:p>
    <w:p w14:paraId="58A6AE23" w14:textId="77777777" w:rsidR="00C663CD" w:rsidRPr="00F56D08" w:rsidRDefault="00C663CD" w:rsidP="00C663CD">
      <w:pPr>
        <w:pStyle w:val="Default"/>
        <w:rPr>
          <w:rFonts w:ascii="Arial" w:hAnsi="Arial" w:cs="Arial"/>
        </w:rPr>
      </w:pPr>
    </w:p>
    <w:p w14:paraId="0D7349B0" w14:textId="77777777" w:rsidR="00C663CD" w:rsidRPr="00F56D08" w:rsidRDefault="00C663CD" w:rsidP="00C663CD">
      <w:pPr>
        <w:widowControl w:val="0"/>
        <w:numPr>
          <w:ilvl w:val="0"/>
          <w:numId w:val="46"/>
        </w:numPr>
        <w:jc w:val="both"/>
        <w:rPr>
          <w:rFonts w:ascii="Arial" w:eastAsia="Calibri" w:hAnsi="Arial" w:cs="Arial"/>
          <w:sz w:val="24"/>
          <w:szCs w:val="24"/>
          <w:lang w:eastAsia="en-US"/>
        </w:rPr>
      </w:pPr>
      <w:r w:rsidRPr="00F56D08">
        <w:rPr>
          <w:rFonts w:ascii="Arial" w:eastAsia="Calibri" w:hAnsi="Arial" w:cs="Arial"/>
          <w:sz w:val="24"/>
          <w:szCs w:val="24"/>
          <w:lang w:eastAsia="en-US"/>
        </w:rPr>
        <w:t xml:space="preserve">La proportion des fonds collectés par l’association Valentin Haüy affectée au financement de ses missions sociales est trop réduite. </w:t>
      </w:r>
    </w:p>
    <w:p w14:paraId="1ADE97AB" w14:textId="77777777" w:rsidR="00C663CD" w:rsidRPr="00F56D08" w:rsidRDefault="00C663CD" w:rsidP="00C663CD">
      <w:pPr>
        <w:widowControl w:val="0"/>
        <w:numPr>
          <w:ilvl w:val="0"/>
          <w:numId w:val="46"/>
        </w:numPr>
        <w:jc w:val="both"/>
        <w:rPr>
          <w:rFonts w:ascii="Arial" w:eastAsia="Calibri" w:hAnsi="Arial" w:cs="Arial"/>
          <w:sz w:val="24"/>
          <w:szCs w:val="24"/>
          <w:lang w:eastAsia="en-US"/>
        </w:rPr>
      </w:pPr>
      <w:r w:rsidRPr="00F56D08">
        <w:rPr>
          <w:rFonts w:ascii="Arial" w:eastAsia="Calibri" w:hAnsi="Arial" w:cs="Arial"/>
          <w:sz w:val="24"/>
          <w:szCs w:val="24"/>
          <w:lang w:eastAsia="en-US"/>
        </w:rPr>
        <w:t xml:space="preserve">L’association doit assurer une meilleure information de ses donateurs : </w:t>
      </w:r>
    </w:p>
    <w:p w14:paraId="686D2D79" w14:textId="77777777" w:rsidR="00C663CD" w:rsidRPr="00F56D08" w:rsidRDefault="00C663CD" w:rsidP="00C663CD">
      <w:pPr>
        <w:widowControl w:val="0"/>
        <w:jc w:val="both"/>
        <w:rPr>
          <w:rFonts w:ascii="Arial" w:eastAsia="Calibri" w:hAnsi="Arial" w:cs="Arial"/>
          <w:sz w:val="24"/>
          <w:szCs w:val="24"/>
          <w:lang w:eastAsia="en-US"/>
        </w:rPr>
      </w:pPr>
    </w:p>
    <w:p w14:paraId="3F765732" w14:textId="77777777" w:rsidR="00C663CD" w:rsidRPr="00F56D08" w:rsidRDefault="00C663CD" w:rsidP="00C663CD">
      <w:pPr>
        <w:widowControl w:val="0"/>
        <w:numPr>
          <w:ilvl w:val="1"/>
          <w:numId w:val="46"/>
        </w:numPr>
        <w:jc w:val="both"/>
        <w:rPr>
          <w:rFonts w:ascii="Arial" w:eastAsia="Calibri" w:hAnsi="Arial" w:cs="Arial"/>
          <w:sz w:val="24"/>
          <w:szCs w:val="24"/>
          <w:lang w:eastAsia="en-US"/>
        </w:rPr>
      </w:pPr>
      <w:r w:rsidRPr="00F56D08">
        <w:rPr>
          <w:rFonts w:ascii="Arial" w:eastAsia="Calibri" w:hAnsi="Arial" w:cs="Arial"/>
          <w:sz w:val="24"/>
          <w:szCs w:val="24"/>
          <w:lang w:eastAsia="en-US"/>
        </w:rPr>
        <w:t xml:space="preserve">L’augmentation du niveau des réserves s’est faite sans information adéquate du public, que ce soit dans le contenu des appels à dons ou dans l’information publiée a posteriori ; </w:t>
      </w:r>
    </w:p>
    <w:p w14:paraId="39FBE3A5" w14:textId="77777777" w:rsidR="00C663CD" w:rsidRPr="00F56D08" w:rsidRDefault="00C663CD" w:rsidP="00C663CD">
      <w:pPr>
        <w:widowControl w:val="0"/>
        <w:jc w:val="both"/>
        <w:rPr>
          <w:rFonts w:ascii="Arial" w:eastAsia="Calibri" w:hAnsi="Arial" w:cs="Arial"/>
          <w:sz w:val="24"/>
          <w:szCs w:val="24"/>
          <w:lang w:eastAsia="en-US"/>
        </w:rPr>
      </w:pPr>
    </w:p>
    <w:p w14:paraId="0F58F98D" w14:textId="77777777" w:rsidR="00C663CD" w:rsidRPr="00F56D08" w:rsidRDefault="00C663CD" w:rsidP="00C663CD">
      <w:pPr>
        <w:widowControl w:val="0"/>
        <w:numPr>
          <w:ilvl w:val="1"/>
          <w:numId w:val="46"/>
        </w:numPr>
        <w:jc w:val="both"/>
        <w:rPr>
          <w:rFonts w:ascii="Arial" w:eastAsia="Calibri" w:hAnsi="Arial" w:cs="Arial"/>
          <w:sz w:val="24"/>
          <w:szCs w:val="24"/>
          <w:lang w:eastAsia="en-US"/>
        </w:rPr>
      </w:pPr>
      <w:r w:rsidRPr="00F56D08">
        <w:rPr>
          <w:rFonts w:ascii="Arial" w:eastAsia="Calibri" w:hAnsi="Arial" w:cs="Arial"/>
          <w:sz w:val="24"/>
          <w:szCs w:val="24"/>
          <w:lang w:eastAsia="en-US"/>
        </w:rPr>
        <w:t xml:space="preserve">Les donateurs ne sont pas informés de la ventilation en emplois des ressources collectées par appel public à la générosité. </w:t>
      </w:r>
    </w:p>
    <w:p w14:paraId="636A4A12" w14:textId="77777777" w:rsidR="00C663CD" w:rsidRPr="00F56D08" w:rsidRDefault="00C663CD" w:rsidP="00C663CD">
      <w:pPr>
        <w:widowControl w:val="0"/>
        <w:jc w:val="both"/>
        <w:rPr>
          <w:rFonts w:ascii="Arial" w:eastAsia="Calibri" w:hAnsi="Arial" w:cs="Arial"/>
          <w:sz w:val="24"/>
          <w:szCs w:val="24"/>
          <w:lang w:eastAsia="en-US"/>
        </w:rPr>
      </w:pPr>
    </w:p>
    <w:p w14:paraId="7FA8890D" w14:textId="77777777" w:rsidR="00C663CD" w:rsidRPr="00F56D08" w:rsidRDefault="00C663CD" w:rsidP="00C663CD">
      <w:pPr>
        <w:widowControl w:val="0"/>
        <w:jc w:val="both"/>
        <w:rPr>
          <w:rFonts w:ascii="Arial" w:eastAsia="Calibri" w:hAnsi="Arial" w:cs="Arial"/>
          <w:sz w:val="24"/>
          <w:szCs w:val="24"/>
          <w:lang w:eastAsia="en-US"/>
        </w:rPr>
      </w:pPr>
      <w:r w:rsidRPr="00F56D08">
        <w:rPr>
          <w:rFonts w:ascii="Arial" w:eastAsia="Calibri" w:hAnsi="Arial" w:cs="Arial"/>
          <w:sz w:val="24"/>
          <w:szCs w:val="24"/>
          <w:lang w:eastAsia="en-US"/>
        </w:rPr>
        <w:t>Les comptes relatifs à l’exercice 2023 intègrent déjà une partie des recommandations concernant l’information donnée aux donateurs dans le Compte de Résultat par Origines et par Destinations (CROD) et dans le Compte d’Emploi des Ressources collectées auprès du public (CER) à savoir :</w:t>
      </w:r>
    </w:p>
    <w:p w14:paraId="7F9EA2DE" w14:textId="77777777" w:rsidR="00C663CD" w:rsidRPr="00F56D08" w:rsidRDefault="00C663CD" w:rsidP="00C663CD">
      <w:pPr>
        <w:rPr>
          <w:rFonts w:ascii="Arial" w:hAnsi="Arial" w:cs="Arial"/>
          <w:sz w:val="24"/>
          <w:szCs w:val="24"/>
        </w:rPr>
      </w:pPr>
    </w:p>
    <w:p w14:paraId="03DB1544" w14:textId="77777777" w:rsidR="00C663CD" w:rsidRPr="00F56D08" w:rsidRDefault="00C663CD" w:rsidP="00C663CD">
      <w:pPr>
        <w:widowControl w:val="0"/>
        <w:numPr>
          <w:ilvl w:val="0"/>
          <w:numId w:val="46"/>
        </w:numPr>
        <w:jc w:val="both"/>
        <w:rPr>
          <w:rFonts w:ascii="Arial" w:eastAsia="Calibri" w:hAnsi="Arial" w:cs="Arial"/>
          <w:sz w:val="24"/>
          <w:szCs w:val="24"/>
          <w:lang w:eastAsia="en-US"/>
        </w:rPr>
      </w:pPr>
      <w:r w:rsidRPr="00F56D08">
        <w:rPr>
          <w:rFonts w:ascii="Arial" w:eastAsia="Calibri" w:hAnsi="Arial" w:cs="Arial"/>
          <w:sz w:val="24"/>
          <w:szCs w:val="24"/>
          <w:lang w:eastAsia="en-US"/>
        </w:rPr>
        <w:t>Les frais de fonctionnement des établissements (direction, comptabilité, logistique) ainsi que ceux propres aux comités (comptabilité essentiellement) ne sont plus comptés dans les missions sociales figurant au CROD mais dans les frais d’administration générale ;</w:t>
      </w:r>
    </w:p>
    <w:p w14:paraId="06CB7380" w14:textId="77777777" w:rsidR="00C663CD" w:rsidRPr="00F56D08" w:rsidRDefault="00C663CD" w:rsidP="00C663CD">
      <w:pPr>
        <w:widowControl w:val="0"/>
        <w:jc w:val="both"/>
        <w:rPr>
          <w:rFonts w:ascii="Arial" w:eastAsia="Calibri" w:hAnsi="Arial" w:cs="Arial"/>
          <w:sz w:val="24"/>
          <w:szCs w:val="24"/>
          <w:lang w:eastAsia="en-US"/>
        </w:rPr>
      </w:pPr>
    </w:p>
    <w:p w14:paraId="461AA5E7" w14:textId="77777777" w:rsidR="00C663CD" w:rsidRPr="00F56D08" w:rsidRDefault="00C663CD" w:rsidP="00C663CD">
      <w:pPr>
        <w:widowControl w:val="0"/>
        <w:numPr>
          <w:ilvl w:val="0"/>
          <w:numId w:val="46"/>
        </w:numPr>
        <w:jc w:val="both"/>
        <w:rPr>
          <w:rFonts w:ascii="Arial" w:eastAsia="Calibri" w:hAnsi="Arial" w:cs="Arial"/>
          <w:sz w:val="24"/>
          <w:szCs w:val="24"/>
          <w:lang w:eastAsia="en-US"/>
        </w:rPr>
      </w:pPr>
      <w:r w:rsidRPr="00F56D08">
        <w:rPr>
          <w:rFonts w:ascii="Arial" w:eastAsia="Calibri" w:hAnsi="Arial" w:cs="Arial"/>
          <w:sz w:val="24"/>
          <w:szCs w:val="24"/>
          <w:lang w:eastAsia="en-US"/>
        </w:rPr>
        <w:t>Les dépenses concernant la mission de sensibilisation et correspondant à une mission sociale ont été réexaminées précisément pour ne pas les confondre avec des frais de recherche de dons ou legs ;</w:t>
      </w:r>
    </w:p>
    <w:p w14:paraId="075B75CC" w14:textId="77777777" w:rsidR="00C663CD" w:rsidRPr="00F56D08" w:rsidRDefault="00C663CD" w:rsidP="00C663CD">
      <w:pPr>
        <w:pStyle w:val="Paragraphedeliste"/>
        <w:rPr>
          <w:rFonts w:ascii="Arial" w:eastAsia="Calibri" w:hAnsi="Arial" w:cs="Arial"/>
          <w:lang w:eastAsia="en-US"/>
        </w:rPr>
      </w:pPr>
    </w:p>
    <w:p w14:paraId="5AC2D5A5" w14:textId="77777777" w:rsidR="00C663CD" w:rsidRPr="00F56D08" w:rsidRDefault="00C663CD" w:rsidP="00C663CD">
      <w:pPr>
        <w:widowControl w:val="0"/>
        <w:numPr>
          <w:ilvl w:val="0"/>
          <w:numId w:val="46"/>
        </w:numPr>
        <w:jc w:val="both"/>
        <w:rPr>
          <w:rFonts w:ascii="Arial" w:eastAsia="Calibri" w:hAnsi="Arial" w:cs="Arial"/>
          <w:sz w:val="24"/>
          <w:szCs w:val="24"/>
          <w:lang w:eastAsia="en-US"/>
        </w:rPr>
      </w:pPr>
      <w:r w:rsidRPr="00F56D08">
        <w:rPr>
          <w:rFonts w:ascii="Arial" w:eastAsia="Calibri" w:hAnsi="Arial" w:cs="Arial"/>
          <w:sz w:val="24"/>
          <w:szCs w:val="24"/>
          <w:lang w:eastAsia="en-US"/>
        </w:rPr>
        <w:t>La partie de l’annexe consacrée à la ventilation des ressources issues de la générosité du public fait apparaitre de façon très détaillée la manière dont la générosité publique finance les inévitables frais d’administration générale de l’association.</w:t>
      </w:r>
    </w:p>
    <w:p w14:paraId="7F8B002A" w14:textId="77777777" w:rsidR="00C663CD" w:rsidRPr="00F56D08" w:rsidRDefault="00C663CD" w:rsidP="00C523BB">
      <w:pPr>
        <w:widowControl w:val="0"/>
        <w:suppressAutoHyphens/>
        <w:autoSpaceDN w:val="0"/>
        <w:jc w:val="both"/>
        <w:textAlignment w:val="baseline"/>
        <w:rPr>
          <w:rFonts w:ascii="Arial" w:eastAsia="Calibri" w:hAnsi="Arial" w:cs="Arial"/>
          <w:sz w:val="24"/>
          <w:szCs w:val="24"/>
          <w:highlight w:val="yellow"/>
          <w:lang w:eastAsia="en-US"/>
        </w:rPr>
      </w:pPr>
    </w:p>
    <w:p w14:paraId="12925AAC" w14:textId="77777777" w:rsidR="00DE673E" w:rsidRPr="00F56D08" w:rsidRDefault="00DE673E" w:rsidP="00DE673E">
      <w:pPr>
        <w:suppressAutoHyphens/>
        <w:autoSpaceDN w:val="0"/>
        <w:jc w:val="both"/>
        <w:textAlignment w:val="baseline"/>
        <w:rPr>
          <w:rFonts w:ascii="Arial" w:hAnsi="Arial" w:cs="Arial"/>
          <w:i/>
          <w:sz w:val="24"/>
          <w:szCs w:val="24"/>
          <w:u w:val="single"/>
        </w:rPr>
      </w:pPr>
      <w:r w:rsidRPr="00F56D08">
        <w:rPr>
          <w:rFonts w:ascii="Arial" w:hAnsi="Arial" w:cs="Arial"/>
          <w:i/>
          <w:sz w:val="24"/>
          <w:szCs w:val="24"/>
          <w:u w:val="single"/>
        </w:rPr>
        <w:t>2 – Dation en paiement du local du comité de la Roche Sur Yon</w:t>
      </w:r>
    </w:p>
    <w:p w14:paraId="13AD4570" w14:textId="77777777" w:rsidR="00DE673E" w:rsidRPr="00F56D08" w:rsidRDefault="00DE673E" w:rsidP="00DE673E">
      <w:pPr>
        <w:autoSpaceDE w:val="0"/>
        <w:autoSpaceDN w:val="0"/>
        <w:adjustRightInd w:val="0"/>
        <w:rPr>
          <w:rFonts w:ascii="Arial" w:hAnsi="Arial" w:cs="Arial"/>
          <w:sz w:val="24"/>
          <w:szCs w:val="24"/>
        </w:rPr>
      </w:pPr>
    </w:p>
    <w:p w14:paraId="794DA211" w14:textId="77777777" w:rsidR="00DE673E" w:rsidRPr="00F56D08" w:rsidRDefault="00DE673E" w:rsidP="00DE673E">
      <w:pPr>
        <w:widowControl w:val="0"/>
        <w:jc w:val="both"/>
        <w:rPr>
          <w:rFonts w:ascii="Arial" w:eastAsia="Calibri" w:hAnsi="Arial" w:cs="Arial"/>
          <w:sz w:val="24"/>
          <w:szCs w:val="24"/>
          <w:lang w:eastAsia="en-US"/>
        </w:rPr>
      </w:pPr>
      <w:r w:rsidRPr="00F56D08">
        <w:rPr>
          <w:rFonts w:ascii="Arial" w:eastAsia="Calibri" w:hAnsi="Arial" w:cs="Arial"/>
          <w:sz w:val="24"/>
          <w:szCs w:val="24"/>
          <w:lang w:eastAsia="en-US"/>
        </w:rPr>
        <w:t>Une dation en paiement a été signée le 06/01/2023 entre l'association et la société Vendée Logement ESH concernant les locaux du comité Valentin Haüy de Vendée (La Roche / Yon). Cette dation consiste en la vente du bien immobilier situé rue de la Fontaine en contrepartie de l'acquisition d'un local en rez-de chaussée dans l'immeuble à construire situé au même emplacement et de places de parking. Ce bien est valorisé à 300 000 €uros dans l'acte signé le 06/01/2023. Le comité bénéficie pendant la durée des travaux d'un local provisoire mis à disposition par la société Vendée Logement ESH.</w:t>
      </w:r>
    </w:p>
    <w:p w14:paraId="324F51D9" w14:textId="77777777" w:rsidR="00DE673E" w:rsidRPr="00F56D08" w:rsidRDefault="00DE673E" w:rsidP="00DE673E">
      <w:pPr>
        <w:rPr>
          <w:rFonts w:ascii="Arial" w:hAnsi="Arial" w:cs="Arial"/>
          <w:sz w:val="24"/>
          <w:szCs w:val="24"/>
        </w:rPr>
      </w:pPr>
    </w:p>
    <w:p w14:paraId="2803CC6C" w14:textId="77777777" w:rsidR="00DE673E" w:rsidRPr="00F56D08" w:rsidRDefault="00DE673E" w:rsidP="00DE673E">
      <w:pPr>
        <w:suppressAutoHyphens/>
        <w:autoSpaceDN w:val="0"/>
        <w:jc w:val="both"/>
        <w:textAlignment w:val="baseline"/>
        <w:rPr>
          <w:rFonts w:ascii="Arial" w:hAnsi="Arial" w:cs="Arial"/>
          <w:i/>
          <w:sz w:val="24"/>
          <w:szCs w:val="24"/>
          <w:u w:val="single"/>
        </w:rPr>
      </w:pPr>
      <w:r w:rsidRPr="00F56D08">
        <w:rPr>
          <w:rFonts w:ascii="Arial" w:hAnsi="Arial" w:cs="Arial"/>
          <w:i/>
          <w:sz w:val="24"/>
          <w:szCs w:val="24"/>
          <w:u w:val="single"/>
        </w:rPr>
        <w:t>3 – Modification du périmètre comptable</w:t>
      </w:r>
    </w:p>
    <w:p w14:paraId="34C615DD" w14:textId="77777777" w:rsidR="00DE673E" w:rsidRPr="00F56D08" w:rsidRDefault="00DE673E" w:rsidP="00DE673E">
      <w:pPr>
        <w:rPr>
          <w:rFonts w:ascii="Arial" w:hAnsi="Arial" w:cs="Arial"/>
          <w:sz w:val="24"/>
          <w:szCs w:val="24"/>
        </w:rPr>
      </w:pPr>
    </w:p>
    <w:p w14:paraId="2E4195D4" w14:textId="77777777" w:rsidR="00DE673E" w:rsidRPr="00F56D08" w:rsidRDefault="00DE673E" w:rsidP="00DE673E">
      <w:pPr>
        <w:widowControl w:val="0"/>
        <w:jc w:val="both"/>
        <w:rPr>
          <w:rFonts w:ascii="Arial" w:eastAsia="Calibri" w:hAnsi="Arial" w:cs="Arial"/>
          <w:sz w:val="24"/>
          <w:szCs w:val="24"/>
          <w:lang w:eastAsia="en-US"/>
        </w:rPr>
      </w:pPr>
      <w:bookmarkStart w:id="156" w:name="_Hlk164952487"/>
      <w:r w:rsidRPr="00F56D08">
        <w:rPr>
          <w:rFonts w:ascii="Arial" w:eastAsia="Calibri" w:hAnsi="Arial" w:cs="Arial"/>
          <w:sz w:val="24"/>
          <w:szCs w:val="24"/>
          <w:lang w:eastAsia="en-US"/>
        </w:rPr>
        <w:t>Les comptes du comité de la Nouvelle Calédonie (Nouméa) n’ont pas été intégrés cette année dans les comptes de l’association.</w:t>
      </w:r>
    </w:p>
    <w:p w14:paraId="251DB7FD" w14:textId="77777777" w:rsidR="00DE673E" w:rsidRPr="00F56D08" w:rsidRDefault="00DE673E" w:rsidP="00DE673E">
      <w:pPr>
        <w:widowControl w:val="0"/>
        <w:jc w:val="both"/>
        <w:rPr>
          <w:rFonts w:ascii="Arial" w:eastAsia="Calibri" w:hAnsi="Arial" w:cs="Arial"/>
          <w:sz w:val="24"/>
          <w:szCs w:val="24"/>
          <w:lang w:eastAsia="en-US"/>
        </w:rPr>
      </w:pPr>
    </w:p>
    <w:p w14:paraId="002833D0" w14:textId="77777777" w:rsidR="00DE673E" w:rsidRPr="00F56D08" w:rsidRDefault="00DE673E" w:rsidP="00DE673E">
      <w:pPr>
        <w:widowControl w:val="0"/>
        <w:jc w:val="both"/>
        <w:rPr>
          <w:rFonts w:ascii="Arial" w:eastAsia="Calibri" w:hAnsi="Arial" w:cs="Arial"/>
          <w:sz w:val="24"/>
          <w:szCs w:val="24"/>
          <w:lang w:eastAsia="en-US"/>
        </w:rPr>
      </w:pPr>
      <w:r w:rsidRPr="00F56D08">
        <w:rPr>
          <w:rFonts w:ascii="Arial" w:eastAsia="Calibri" w:hAnsi="Arial" w:cs="Arial"/>
          <w:sz w:val="24"/>
          <w:szCs w:val="24"/>
          <w:lang w:eastAsia="en-US"/>
        </w:rPr>
        <w:t>Une réflexion est en cours en vue de transformer ce comité en une association</w:t>
      </w:r>
      <w:r w:rsidR="008C7341" w:rsidRPr="00F56D08">
        <w:rPr>
          <w:rFonts w:ascii="Arial" w:eastAsia="Calibri" w:hAnsi="Arial" w:cs="Arial"/>
          <w:sz w:val="24"/>
          <w:szCs w:val="24"/>
          <w:lang w:eastAsia="en-US"/>
        </w:rPr>
        <w:t xml:space="preserve"> de droit</w:t>
      </w:r>
      <w:r w:rsidRPr="00F56D08">
        <w:rPr>
          <w:rFonts w:ascii="Arial" w:eastAsia="Calibri" w:hAnsi="Arial" w:cs="Arial"/>
          <w:sz w:val="24"/>
          <w:szCs w:val="24"/>
          <w:lang w:eastAsia="en-US"/>
        </w:rPr>
        <w:t xml:space="preserve"> local</w:t>
      </w:r>
      <w:r w:rsidR="008C7341" w:rsidRPr="00F56D08">
        <w:rPr>
          <w:rFonts w:ascii="Arial" w:eastAsia="Calibri" w:hAnsi="Arial" w:cs="Arial"/>
          <w:sz w:val="24"/>
          <w:szCs w:val="24"/>
          <w:lang w:eastAsia="en-US"/>
        </w:rPr>
        <w:t xml:space="preserve"> qui aurait</w:t>
      </w:r>
      <w:r w:rsidRPr="00F56D08">
        <w:rPr>
          <w:rFonts w:ascii="Arial" w:eastAsia="Calibri" w:hAnsi="Arial" w:cs="Arial"/>
          <w:sz w:val="24"/>
          <w:szCs w:val="24"/>
          <w:lang w:eastAsia="en-US"/>
        </w:rPr>
        <w:t xml:space="preserve"> en charge de la gestion d’un établissement SAVS -Déficients Visuels autonome.</w:t>
      </w:r>
    </w:p>
    <w:p w14:paraId="2158704E" w14:textId="77777777" w:rsidR="00DE673E" w:rsidRPr="00F56D08" w:rsidRDefault="00DE673E" w:rsidP="00DE673E">
      <w:pPr>
        <w:widowControl w:val="0"/>
        <w:jc w:val="both"/>
        <w:rPr>
          <w:rFonts w:ascii="Arial" w:eastAsia="Calibri" w:hAnsi="Arial" w:cs="Arial"/>
          <w:sz w:val="24"/>
          <w:szCs w:val="24"/>
          <w:lang w:eastAsia="en-US"/>
        </w:rPr>
      </w:pPr>
    </w:p>
    <w:p w14:paraId="58D92D96" w14:textId="77777777" w:rsidR="00DE673E" w:rsidRPr="00F56D08" w:rsidRDefault="00DE673E" w:rsidP="00DE673E">
      <w:pPr>
        <w:widowControl w:val="0"/>
        <w:jc w:val="both"/>
        <w:rPr>
          <w:rFonts w:ascii="Arial" w:eastAsia="Calibri" w:hAnsi="Arial" w:cs="Arial"/>
          <w:sz w:val="24"/>
          <w:szCs w:val="24"/>
          <w:lang w:eastAsia="en-US"/>
        </w:rPr>
      </w:pPr>
      <w:r w:rsidRPr="00F56D08">
        <w:rPr>
          <w:rFonts w:ascii="Arial" w:eastAsia="Calibri" w:hAnsi="Arial" w:cs="Arial"/>
          <w:sz w:val="24"/>
          <w:szCs w:val="24"/>
          <w:lang w:eastAsia="en-US"/>
        </w:rPr>
        <w:t>Le comité est financé à 78% par les collectivités locales de Nouvelle Calédonie</w:t>
      </w:r>
      <w:r w:rsidR="004573A7" w:rsidRPr="00F56D08">
        <w:rPr>
          <w:rFonts w:ascii="Arial" w:eastAsia="Calibri" w:hAnsi="Arial" w:cs="Arial"/>
          <w:sz w:val="24"/>
          <w:szCs w:val="24"/>
          <w:lang w:eastAsia="en-US"/>
        </w:rPr>
        <w:t>.</w:t>
      </w:r>
    </w:p>
    <w:bookmarkEnd w:id="156"/>
    <w:p w14:paraId="1EB6C623" w14:textId="77777777" w:rsidR="00DE673E" w:rsidRPr="00F56D08" w:rsidRDefault="00DE673E" w:rsidP="00DE673E">
      <w:pPr>
        <w:widowControl w:val="0"/>
        <w:jc w:val="both"/>
        <w:rPr>
          <w:rFonts w:ascii="Arial" w:eastAsia="Calibri" w:hAnsi="Arial" w:cs="Arial"/>
          <w:sz w:val="24"/>
          <w:szCs w:val="24"/>
          <w:lang w:eastAsia="en-US"/>
        </w:rPr>
      </w:pPr>
    </w:p>
    <w:p w14:paraId="64DBDCBE" w14:textId="77777777" w:rsidR="00DE673E" w:rsidRPr="00F56D08" w:rsidRDefault="00DE673E" w:rsidP="00DE673E">
      <w:pPr>
        <w:widowControl w:val="0"/>
        <w:jc w:val="both"/>
        <w:rPr>
          <w:rFonts w:ascii="Arial" w:eastAsia="Calibri" w:hAnsi="Arial" w:cs="Arial"/>
          <w:sz w:val="24"/>
          <w:szCs w:val="24"/>
          <w:lang w:eastAsia="en-US"/>
        </w:rPr>
      </w:pPr>
    </w:p>
    <w:p w14:paraId="61B04F6B" w14:textId="77777777" w:rsidR="00DE673E" w:rsidRPr="00F56D08" w:rsidRDefault="00DE673E" w:rsidP="00DE673E">
      <w:pPr>
        <w:widowControl w:val="0"/>
        <w:jc w:val="both"/>
        <w:rPr>
          <w:rFonts w:ascii="Arial" w:eastAsia="Calibri" w:hAnsi="Arial" w:cs="Arial"/>
          <w:sz w:val="24"/>
          <w:szCs w:val="24"/>
          <w:lang w:eastAsia="en-US"/>
        </w:rPr>
      </w:pPr>
      <w:r w:rsidRPr="00F56D08">
        <w:rPr>
          <w:rFonts w:ascii="Arial" w:eastAsia="Calibri" w:hAnsi="Arial" w:cs="Arial"/>
          <w:sz w:val="24"/>
          <w:szCs w:val="24"/>
          <w:lang w:eastAsia="en-US"/>
        </w:rPr>
        <w:t>Ci-dessous les éléments financiers 2023 du comité de Nouvelle Calédonie en euros :</w:t>
      </w:r>
    </w:p>
    <w:p w14:paraId="43E3B960" w14:textId="77777777" w:rsidR="00DE673E" w:rsidRPr="00454CB4" w:rsidRDefault="00DE673E" w:rsidP="00DE673E">
      <w:pPr>
        <w:widowControl w:val="0"/>
        <w:jc w:val="both"/>
        <w:rPr>
          <w:rFonts w:ascii="Arial" w:eastAsia="Calibri" w:hAnsi="Arial" w:cs="Arial"/>
          <w:sz w:val="22"/>
          <w:szCs w:val="22"/>
          <w:lang w:eastAsia="en-US"/>
        </w:rPr>
      </w:pPr>
    </w:p>
    <w:tbl>
      <w:tblPr>
        <w:tblW w:w="10343" w:type="dxa"/>
        <w:tblInd w:w="-8" w:type="dxa"/>
        <w:tblCellMar>
          <w:left w:w="0" w:type="dxa"/>
          <w:right w:w="0" w:type="dxa"/>
        </w:tblCellMar>
        <w:tblLook w:val="04A0" w:firstRow="1" w:lastRow="0" w:firstColumn="1" w:lastColumn="0" w:noHBand="0" w:noVBand="1"/>
      </w:tblPr>
      <w:tblGrid>
        <w:gridCol w:w="1136"/>
        <w:gridCol w:w="1190"/>
        <w:gridCol w:w="1186"/>
        <w:gridCol w:w="1431"/>
        <w:gridCol w:w="1800"/>
        <w:gridCol w:w="1394"/>
        <w:gridCol w:w="2206"/>
      </w:tblGrid>
      <w:tr w:rsidR="00DE673E" w:rsidRPr="00454CB4" w14:paraId="4947A30B" w14:textId="77777777" w:rsidTr="006C3399">
        <w:trPr>
          <w:trHeight w:val="662"/>
          <w:tblHeader/>
        </w:trPr>
        <w:tc>
          <w:tcPr>
            <w:tcW w:w="11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4B7B3C" w14:textId="77777777" w:rsidR="00DE673E" w:rsidRPr="00454CB4" w:rsidRDefault="00DE673E">
            <w:pPr>
              <w:jc w:val="center"/>
              <w:rPr>
                <w:rFonts w:ascii="Arial" w:hAnsi="Arial" w:cs="Arial"/>
              </w:rPr>
            </w:pPr>
            <w:r w:rsidRPr="00454CB4">
              <w:rPr>
                <w:rFonts w:ascii="Arial" w:hAnsi="Arial" w:cs="Arial"/>
              </w:rPr>
              <w:t>Total bilan</w:t>
            </w:r>
          </w:p>
        </w:tc>
        <w:tc>
          <w:tcPr>
            <w:tcW w:w="11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C35ABA" w14:textId="77777777" w:rsidR="00DE673E" w:rsidRPr="00454CB4" w:rsidRDefault="00DE673E">
            <w:pPr>
              <w:jc w:val="center"/>
              <w:rPr>
                <w:rFonts w:ascii="Arial" w:hAnsi="Arial" w:cs="Arial"/>
              </w:rPr>
            </w:pPr>
            <w:r w:rsidRPr="00454CB4">
              <w:rPr>
                <w:rFonts w:ascii="Arial" w:hAnsi="Arial" w:cs="Arial"/>
              </w:rPr>
              <w:t>Total des produits</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C78AD" w14:textId="77777777" w:rsidR="00DE673E" w:rsidRPr="00454CB4" w:rsidRDefault="00DE673E">
            <w:pPr>
              <w:jc w:val="center"/>
              <w:rPr>
                <w:rFonts w:ascii="Arial" w:hAnsi="Arial" w:cs="Arial"/>
              </w:rPr>
            </w:pPr>
            <w:r w:rsidRPr="00454CB4">
              <w:rPr>
                <w:rFonts w:ascii="Arial" w:hAnsi="Arial" w:cs="Arial"/>
              </w:rPr>
              <w:t>Total des Charges</w:t>
            </w:r>
          </w:p>
        </w:tc>
        <w:tc>
          <w:tcPr>
            <w:tcW w:w="1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2E35EE" w14:textId="77777777" w:rsidR="00DE673E" w:rsidRPr="00454CB4" w:rsidRDefault="00DE673E">
            <w:pPr>
              <w:jc w:val="center"/>
              <w:rPr>
                <w:rFonts w:ascii="Arial" w:hAnsi="Arial" w:cs="Arial"/>
              </w:rPr>
            </w:pPr>
            <w:r w:rsidRPr="00454CB4">
              <w:rPr>
                <w:rFonts w:ascii="Arial" w:hAnsi="Arial" w:cs="Arial"/>
              </w:rPr>
              <w:t>Excédent comptable</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D79DF6" w14:textId="77777777" w:rsidR="00DE673E" w:rsidRPr="00454CB4" w:rsidRDefault="00DE673E">
            <w:pPr>
              <w:jc w:val="center"/>
              <w:rPr>
                <w:rFonts w:ascii="Arial" w:hAnsi="Arial" w:cs="Arial"/>
              </w:rPr>
            </w:pPr>
            <w:r w:rsidRPr="00454CB4">
              <w:rPr>
                <w:rFonts w:ascii="Arial" w:hAnsi="Arial" w:cs="Arial"/>
              </w:rPr>
              <w:t>Dont :</w:t>
            </w:r>
          </w:p>
          <w:p w14:paraId="60D3D08A" w14:textId="77777777" w:rsidR="00DE673E" w:rsidRPr="00454CB4" w:rsidRDefault="00DE673E">
            <w:pPr>
              <w:jc w:val="center"/>
              <w:rPr>
                <w:rFonts w:ascii="Arial" w:hAnsi="Arial" w:cs="Arial"/>
              </w:rPr>
            </w:pPr>
            <w:r w:rsidRPr="00454CB4">
              <w:rPr>
                <w:rFonts w:ascii="Arial" w:hAnsi="Arial" w:cs="Arial"/>
              </w:rPr>
              <w:t>Masse salariale</w:t>
            </w:r>
          </w:p>
        </w:tc>
        <w:tc>
          <w:tcPr>
            <w:tcW w:w="1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F426CF" w14:textId="77777777" w:rsidR="00DE673E" w:rsidRPr="00454CB4" w:rsidRDefault="00DE673E">
            <w:pPr>
              <w:jc w:val="center"/>
              <w:rPr>
                <w:rFonts w:ascii="Arial" w:hAnsi="Arial" w:cs="Arial"/>
              </w:rPr>
            </w:pPr>
            <w:r w:rsidRPr="00454CB4">
              <w:rPr>
                <w:rFonts w:ascii="Arial" w:hAnsi="Arial" w:cs="Arial"/>
              </w:rPr>
              <w:t>Dont :</w:t>
            </w:r>
          </w:p>
          <w:p w14:paraId="0981A387" w14:textId="77777777" w:rsidR="00DE673E" w:rsidRPr="00454CB4" w:rsidRDefault="00DE673E">
            <w:pPr>
              <w:jc w:val="center"/>
              <w:rPr>
                <w:rFonts w:ascii="Arial" w:hAnsi="Arial" w:cs="Arial"/>
              </w:rPr>
            </w:pPr>
            <w:r w:rsidRPr="00454CB4">
              <w:rPr>
                <w:rFonts w:ascii="Arial" w:hAnsi="Arial" w:cs="Arial"/>
              </w:rPr>
              <w:t>Subventions</w:t>
            </w:r>
          </w:p>
        </w:tc>
        <w:tc>
          <w:tcPr>
            <w:tcW w:w="22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6B1ABB" w14:textId="77777777" w:rsidR="00DE673E" w:rsidRPr="00454CB4" w:rsidRDefault="00DE673E">
            <w:pPr>
              <w:jc w:val="center"/>
              <w:rPr>
                <w:rFonts w:ascii="Arial" w:hAnsi="Arial" w:cs="Arial"/>
              </w:rPr>
            </w:pPr>
            <w:r w:rsidRPr="00454CB4">
              <w:rPr>
                <w:rFonts w:ascii="Arial" w:hAnsi="Arial" w:cs="Arial"/>
              </w:rPr>
              <w:t>Dont :</w:t>
            </w:r>
          </w:p>
          <w:p w14:paraId="20ED439D" w14:textId="77777777" w:rsidR="00DE673E" w:rsidRPr="00454CB4" w:rsidRDefault="00DE673E">
            <w:pPr>
              <w:jc w:val="center"/>
              <w:rPr>
                <w:rFonts w:ascii="Arial" w:hAnsi="Arial" w:cs="Arial"/>
              </w:rPr>
            </w:pPr>
            <w:r w:rsidRPr="00454CB4">
              <w:rPr>
                <w:rFonts w:ascii="Arial" w:hAnsi="Arial" w:cs="Arial"/>
              </w:rPr>
              <w:t>Générosité publique</w:t>
            </w:r>
          </w:p>
        </w:tc>
      </w:tr>
      <w:tr w:rsidR="00DE673E" w:rsidRPr="00454CB4" w14:paraId="1F48DCA8" w14:textId="77777777" w:rsidTr="00DE673E">
        <w:trPr>
          <w:trHeight w:val="264"/>
        </w:trPr>
        <w:tc>
          <w:tcPr>
            <w:tcW w:w="11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6C1FF" w14:textId="77777777" w:rsidR="00DE673E" w:rsidRPr="00454CB4" w:rsidRDefault="00DE673E">
            <w:pPr>
              <w:jc w:val="center"/>
              <w:rPr>
                <w:rFonts w:ascii="Arial" w:hAnsi="Arial" w:cs="Arial"/>
              </w:rPr>
            </w:pPr>
            <w:r w:rsidRPr="00454CB4">
              <w:rPr>
                <w:rFonts w:ascii="Arial" w:hAnsi="Arial" w:cs="Arial"/>
              </w:rPr>
              <w:t>151 640</w:t>
            </w:r>
          </w:p>
        </w:tc>
        <w:tc>
          <w:tcPr>
            <w:tcW w:w="1190" w:type="dxa"/>
            <w:tcBorders>
              <w:top w:val="nil"/>
              <w:left w:val="nil"/>
              <w:bottom w:val="single" w:sz="8" w:space="0" w:color="auto"/>
              <w:right w:val="single" w:sz="8" w:space="0" w:color="auto"/>
            </w:tcBorders>
            <w:tcMar>
              <w:top w:w="0" w:type="dxa"/>
              <w:left w:w="108" w:type="dxa"/>
              <w:bottom w:w="0" w:type="dxa"/>
              <w:right w:w="108" w:type="dxa"/>
            </w:tcMar>
            <w:hideMark/>
          </w:tcPr>
          <w:p w14:paraId="218D4E26" w14:textId="77777777" w:rsidR="00DE673E" w:rsidRPr="00454CB4" w:rsidRDefault="00DE673E">
            <w:pPr>
              <w:jc w:val="center"/>
              <w:rPr>
                <w:rFonts w:ascii="Arial" w:hAnsi="Arial" w:cs="Arial"/>
              </w:rPr>
            </w:pPr>
            <w:r w:rsidRPr="00454CB4">
              <w:rPr>
                <w:rFonts w:ascii="Arial" w:hAnsi="Arial" w:cs="Arial"/>
              </w:rPr>
              <w:t>335 912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14:paraId="44FBBA9B" w14:textId="77777777" w:rsidR="00DE673E" w:rsidRPr="00454CB4" w:rsidRDefault="00DE673E">
            <w:pPr>
              <w:jc w:val="center"/>
              <w:rPr>
                <w:rFonts w:ascii="Arial" w:hAnsi="Arial" w:cs="Arial"/>
              </w:rPr>
            </w:pPr>
            <w:r w:rsidRPr="00454CB4">
              <w:rPr>
                <w:rFonts w:ascii="Arial" w:hAnsi="Arial" w:cs="Arial"/>
              </w:rPr>
              <w:t>250 404</w:t>
            </w:r>
          </w:p>
        </w:tc>
        <w:tc>
          <w:tcPr>
            <w:tcW w:w="1431" w:type="dxa"/>
            <w:tcBorders>
              <w:top w:val="nil"/>
              <w:left w:val="nil"/>
              <w:bottom w:val="single" w:sz="8" w:space="0" w:color="auto"/>
              <w:right w:val="single" w:sz="8" w:space="0" w:color="auto"/>
            </w:tcBorders>
            <w:tcMar>
              <w:top w:w="0" w:type="dxa"/>
              <w:left w:w="108" w:type="dxa"/>
              <w:bottom w:w="0" w:type="dxa"/>
              <w:right w:w="108" w:type="dxa"/>
            </w:tcMar>
            <w:hideMark/>
          </w:tcPr>
          <w:p w14:paraId="0832ABFF" w14:textId="77777777" w:rsidR="00DE673E" w:rsidRPr="00454CB4" w:rsidRDefault="00DE673E">
            <w:pPr>
              <w:jc w:val="center"/>
              <w:rPr>
                <w:rFonts w:ascii="Arial" w:hAnsi="Arial" w:cs="Arial"/>
              </w:rPr>
            </w:pPr>
            <w:r w:rsidRPr="00454CB4">
              <w:rPr>
                <w:rFonts w:ascii="Arial" w:hAnsi="Arial" w:cs="Arial"/>
              </w:rPr>
              <w:t>85 508</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AFD0764" w14:textId="77777777" w:rsidR="00DE673E" w:rsidRPr="00454CB4" w:rsidRDefault="00DE673E">
            <w:pPr>
              <w:jc w:val="center"/>
              <w:rPr>
                <w:rFonts w:ascii="Arial" w:hAnsi="Arial" w:cs="Arial"/>
              </w:rPr>
            </w:pPr>
            <w:r w:rsidRPr="00454CB4">
              <w:rPr>
                <w:rFonts w:ascii="Arial" w:hAnsi="Arial" w:cs="Arial"/>
              </w:rPr>
              <w:t>154 985</w:t>
            </w:r>
          </w:p>
        </w:tc>
        <w:tc>
          <w:tcPr>
            <w:tcW w:w="1394" w:type="dxa"/>
            <w:tcBorders>
              <w:top w:val="nil"/>
              <w:left w:val="nil"/>
              <w:bottom w:val="single" w:sz="8" w:space="0" w:color="auto"/>
              <w:right w:val="single" w:sz="8" w:space="0" w:color="auto"/>
            </w:tcBorders>
            <w:tcMar>
              <w:top w:w="0" w:type="dxa"/>
              <w:left w:w="108" w:type="dxa"/>
              <w:bottom w:w="0" w:type="dxa"/>
              <w:right w:w="108" w:type="dxa"/>
            </w:tcMar>
            <w:hideMark/>
          </w:tcPr>
          <w:p w14:paraId="7811522E" w14:textId="77777777" w:rsidR="00DE673E" w:rsidRPr="00454CB4" w:rsidRDefault="00DE673E">
            <w:pPr>
              <w:jc w:val="center"/>
              <w:rPr>
                <w:rFonts w:ascii="Arial" w:hAnsi="Arial" w:cs="Arial"/>
              </w:rPr>
            </w:pPr>
            <w:r w:rsidRPr="00454CB4">
              <w:rPr>
                <w:rFonts w:ascii="Arial" w:hAnsi="Arial" w:cs="Arial"/>
              </w:rPr>
              <w:t>262 587</w:t>
            </w:r>
          </w:p>
        </w:tc>
        <w:tc>
          <w:tcPr>
            <w:tcW w:w="2206" w:type="dxa"/>
            <w:tcBorders>
              <w:top w:val="nil"/>
              <w:left w:val="nil"/>
              <w:bottom w:val="single" w:sz="8" w:space="0" w:color="auto"/>
              <w:right w:val="single" w:sz="8" w:space="0" w:color="auto"/>
            </w:tcBorders>
            <w:tcMar>
              <w:top w:w="0" w:type="dxa"/>
              <w:left w:w="108" w:type="dxa"/>
              <w:bottom w:w="0" w:type="dxa"/>
              <w:right w:w="108" w:type="dxa"/>
            </w:tcMar>
            <w:hideMark/>
          </w:tcPr>
          <w:p w14:paraId="4B8A9A28" w14:textId="77777777" w:rsidR="00DE673E" w:rsidRPr="00454CB4" w:rsidRDefault="00DE673E">
            <w:pPr>
              <w:jc w:val="center"/>
              <w:rPr>
                <w:rFonts w:ascii="Arial" w:hAnsi="Arial" w:cs="Arial"/>
              </w:rPr>
            </w:pPr>
            <w:r w:rsidRPr="00454CB4">
              <w:rPr>
                <w:rFonts w:ascii="Arial" w:hAnsi="Arial" w:cs="Arial"/>
              </w:rPr>
              <w:t>16 005</w:t>
            </w:r>
          </w:p>
        </w:tc>
      </w:tr>
    </w:tbl>
    <w:p w14:paraId="4945D0A1" w14:textId="77777777" w:rsidR="00DE673E" w:rsidRPr="00454CB4" w:rsidRDefault="00DE673E" w:rsidP="00DE673E">
      <w:pPr>
        <w:rPr>
          <w:rFonts w:ascii="Arial" w:eastAsia="Aptos" w:hAnsi="Arial" w:cs="Arial"/>
          <w:sz w:val="22"/>
          <w:szCs w:val="22"/>
          <w:lang w:eastAsia="en-US"/>
        </w:rPr>
      </w:pPr>
    </w:p>
    <w:p w14:paraId="166181CA" w14:textId="77777777" w:rsidR="00DE673E" w:rsidRPr="00F56D08" w:rsidRDefault="00DE673E" w:rsidP="00DE673E">
      <w:pPr>
        <w:widowControl w:val="0"/>
        <w:jc w:val="both"/>
        <w:rPr>
          <w:rFonts w:ascii="Arial" w:eastAsia="Calibri" w:hAnsi="Arial" w:cs="Arial"/>
          <w:sz w:val="24"/>
          <w:szCs w:val="24"/>
          <w:lang w:eastAsia="en-US"/>
        </w:rPr>
      </w:pPr>
      <w:r w:rsidRPr="00F56D08">
        <w:rPr>
          <w:rFonts w:ascii="Arial" w:eastAsia="Calibri" w:hAnsi="Arial" w:cs="Arial"/>
          <w:sz w:val="24"/>
          <w:szCs w:val="24"/>
          <w:lang w:eastAsia="en-US"/>
        </w:rPr>
        <w:t>Cette non-intégration a occasionné le passage d’une charge exceptionnelle de 36 611 €uros dans les comptes 2023.</w:t>
      </w:r>
    </w:p>
    <w:p w14:paraId="35BCD8EE" w14:textId="77777777" w:rsidR="00DE673E" w:rsidRPr="00F56D08" w:rsidRDefault="00DE673E" w:rsidP="00DE673E">
      <w:pPr>
        <w:widowControl w:val="0"/>
        <w:jc w:val="both"/>
        <w:rPr>
          <w:rFonts w:ascii="Arial" w:eastAsia="Calibri" w:hAnsi="Arial" w:cs="Arial"/>
          <w:sz w:val="24"/>
          <w:szCs w:val="24"/>
          <w:lang w:eastAsia="en-US"/>
        </w:rPr>
      </w:pPr>
    </w:p>
    <w:p w14:paraId="28DB054B" w14:textId="77777777" w:rsidR="00DE673E" w:rsidRPr="00F56D08" w:rsidRDefault="00DE673E" w:rsidP="00DE673E">
      <w:pPr>
        <w:rPr>
          <w:rFonts w:ascii="Arial" w:hAnsi="Arial" w:cs="Arial"/>
          <w:sz w:val="24"/>
          <w:szCs w:val="24"/>
        </w:rPr>
      </w:pPr>
      <w:r w:rsidRPr="00F56D08">
        <w:rPr>
          <w:rFonts w:ascii="Arial" w:hAnsi="Arial" w:cs="Arial"/>
          <w:i/>
          <w:sz w:val="24"/>
          <w:szCs w:val="24"/>
          <w:u w:val="single"/>
        </w:rPr>
        <w:t>4 – Travaux de mise en sécurité</w:t>
      </w:r>
    </w:p>
    <w:p w14:paraId="7566D81F" w14:textId="77777777" w:rsidR="00DE673E" w:rsidRPr="00F56D08" w:rsidRDefault="00DE673E" w:rsidP="00DE673E">
      <w:pPr>
        <w:rPr>
          <w:rFonts w:ascii="Arial" w:hAnsi="Arial" w:cs="Arial"/>
          <w:sz w:val="24"/>
          <w:szCs w:val="24"/>
        </w:rPr>
      </w:pPr>
    </w:p>
    <w:p w14:paraId="057E2137" w14:textId="77777777" w:rsidR="00DE673E" w:rsidRPr="00F56D08" w:rsidRDefault="00DE673E" w:rsidP="00DE673E">
      <w:pPr>
        <w:widowControl w:val="0"/>
        <w:jc w:val="both"/>
        <w:rPr>
          <w:rFonts w:ascii="Arial" w:eastAsia="Calibri" w:hAnsi="Arial" w:cs="Arial"/>
          <w:sz w:val="24"/>
          <w:szCs w:val="24"/>
          <w:lang w:eastAsia="en-US"/>
        </w:rPr>
      </w:pPr>
      <w:r w:rsidRPr="00F56D08">
        <w:rPr>
          <w:rFonts w:ascii="Arial" w:eastAsia="Calibri" w:hAnsi="Arial" w:cs="Arial"/>
          <w:sz w:val="24"/>
          <w:szCs w:val="24"/>
          <w:lang w:eastAsia="en-US"/>
        </w:rPr>
        <w:t>Les travaux de mise en sécurité du Siège de l’association rue Duroc à Paris ont débuté en mai 2023 et</w:t>
      </w:r>
      <w:r w:rsidR="008C7341" w:rsidRPr="00F56D08">
        <w:rPr>
          <w:rFonts w:ascii="Arial" w:eastAsia="Calibri" w:hAnsi="Arial" w:cs="Arial"/>
          <w:sz w:val="24"/>
          <w:szCs w:val="24"/>
          <w:lang w:eastAsia="en-US"/>
        </w:rPr>
        <w:t xml:space="preserve"> se termineront en juin 2025. Ils</w:t>
      </w:r>
      <w:r w:rsidRPr="00F56D08">
        <w:rPr>
          <w:rFonts w:ascii="Arial" w:eastAsia="Calibri" w:hAnsi="Arial" w:cs="Arial"/>
          <w:sz w:val="24"/>
          <w:szCs w:val="24"/>
          <w:lang w:eastAsia="en-US"/>
        </w:rPr>
        <w:t xml:space="preserve"> ont co</w:t>
      </w:r>
      <w:r w:rsidR="00817E24" w:rsidRPr="00F56D08">
        <w:rPr>
          <w:rFonts w:ascii="Arial" w:eastAsia="Calibri" w:hAnsi="Arial" w:cs="Arial"/>
          <w:sz w:val="24"/>
          <w:szCs w:val="24"/>
          <w:lang w:eastAsia="en-US"/>
        </w:rPr>
        <w:t>û</w:t>
      </w:r>
      <w:r w:rsidRPr="00F56D08">
        <w:rPr>
          <w:rFonts w:ascii="Arial" w:eastAsia="Calibri" w:hAnsi="Arial" w:cs="Arial"/>
          <w:sz w:val="24"/>
          <w:szCs w:val="24"/>
          <w:lang w:eastAsia="en-US"/>
        </w:rPr>
        <w:t xml:space="preserve">té sur l’exercice 2023 : 1 872 752 €uros. </w:t>
      </w:r>
    </w:p>
    <w:p w14:paraId="52CCE983" w14:textId="77777777" w:rsidR="00DE673E" w:rsidRPr="00F56D08" w:rsidRDefault="00DE673E" w:rsidP="00DE673E">
      <w:pPr>
        <w:widowControl w:val="0"/>
        <w:jc w:val="both"/>
        <w:rPr>
          <w:rFonts w:ascii="Arial" w:eastAsia="Calibri" w:hAnsi="Arial" w:cs="Arial"/>
          <w:sz w:val="24"/>
          <w:szCs w:val="24"/>
          <w:lang w:eastAsia="en-US"/>
        </w:rPr>
      </w:pPr>
    </w:p>
    <w:p w14:paraId="1A2718B7" w14:textId="77777777" w:rsidR="00DE673E" w:rsidRPr="00F56D08" w:rsidRDefault="00DE673E" w:rsidP="00DE673E">
      <w:pPr>
        <w:widowControl w:val="0"/>
        <w:jc w:val="both"/>
        <w:rPr>
          <w:rFonts w:ascii="Arial" w:eastAsia="Calibri" w:hAnsi="Arial" w:cs="Arial"/>
          <w:sz w:val="24"/>
          <w:szCs w:val="24"/>
          <w:lang w:eastAsia="en-US"/>
        </w:rPr>
      </w:pPr>
      <w:r w:rsidRPr="00F56D08">
        <w:rPr>
          <w:rFonts w:ascii="Arial" w:eastAsia="Calibri" w:hAnsi="Arial" w:cs="Arial"/>
          <w:sz w:val="24"/>
          <w:szCs w:val="24"/>
          <w:lang w:eastAsia="en-US"/>
        </w:rPr>
        <w:t xml:space="preserve">Ces travaux se retrouvent dans le poste immobilisations en cours pour 1 766 305 €uros et en charges d’exploitation pour 106 447 €uros. Le montant global de ces travaux est estimé à un peu moins de 6 000 000 €uros. </w:t>
      </w:r>
    </w:p>
    <w:p w14:paraId="68EBDAF3" w14:textId="77777777" w:rsidR="00DE673E" w:rsidRPr="00F56D08" w:rsidRDefault="00DE673E" w:rsidP="00DE673E">
      <w:pPr>
        <w:widowControl w:val="0"/>
        <w:jc w:val="both"/>
        <w:rPr>
          <w:rFonts w:ascii="Arial" w:eastAsia="Calibri" w:hAnsi="Arial" w:cs="Arial"/>
          <w:sz w:val="24"/>
          <w:szCs w:val="24"/>
          <w:lang w:eastAsia="en-US"/>
        </w:rPr>
      </w:pPr>
    </w:p>
    <w:p w14:paraId="3B3B9E81" w14:textId="77777777" w:rsidR="00DE673E" w:rsidRPr="00F56D08" w:rsidRDefault="00DE673E" w:rsidP="00DE673E">
      <w:pPr>
        <w:widowControl w:val="0"/>
        <w:jc w:val="both"/>
        <w:rPr>
          <w:rFonts w:ascii="Arial" w:eastAsia="Calibri" w:hAnsi="Arial" w:cs="Arial"/>
          <w:sz w:val="24"/>
          <w:szCs w:val="24"/>
          <w:lang w:eastAsia="en-US"/>
        </w:rPr>
      </w:pPr>
      <w:r w:rsidRPr="00F56D08">
        <w:rPr>
          <w:rFonts w:ascii="Arial" w:eastAsia="Calibri" w:hAnsi="Arial" w:cs="Arial"/>
          <w:sz w:val="24"/>
          <w:szCs w:val="24"/>
          <w:lang w:eastAsia="en-US"/>
        </w:rPr>
        <w:t xml:space="preserve">Afin de financer ces travaux l’association a eu recours à des emprunts bancaires auprès d’organismes de crédit pour un montant total de 5 800 000 €uros souscrits en fin 2020, fin 2021 et début 2024. </w:t>
      </w:r>
    </w:p>
    <w:p w14:paraId="793C88DC" w14:textId="77777777" w:rsidR="00C523BB" w:rsidRPr="00F56D08" w:rsidRDefault="00C523BB" w:rsidP="000B4ACE">
      <w:pPr>
        <w:suppressAutoHyphens/>
        <w:autoSpaceDN w:val="0"/>
        <w:jc w:val="both"/>
        <w:textAlignment w:val="baseline"/>
        <w:rPr>
          <w:rFonts w:ascii="Arial" w:hAnsi="Arial" w:cs="Arial"/>
          <w:i/>
          <w:sz w:val="24"/>
          <w:szCs w:val="24"/>
          <w:highlight w:val="yellow"/>
          <w:u w:val="single"/>
        </w:rPr>
      </w:pPr>
    </w:p>
    <w:p w14:paraId="225B6380" w14:textId="77777777" w:rsidR="00C663CD" w:rsidRPr="00F56D08" w:rsidRDefault="00C663CD" w:rsidP="00C663CD">
      <w:pPr>
        <w:jc w:val="both"/>
        <w:rPr>
          <w:rFonts w:ascii="Arial" w:hAnsi="Arial" w:cs="Arial"/>
          <w:b/>
          <w:bCs/>
          <w:i/>
          <w:sz w:val="24"/>
          <w:szCs w:val="24"/>
          <w:u w:val="single"/>
        </w:rPr>
      </w:pPr>
      <w:r w:rsidRPr="00F56D08">
        <w:rPr>
          <w:rFonts w:ascii="Arial" w:hAnsi="Arial" w:cs="Arial"/>
          <w:b/>
          <w:bCs/>
          <w:i/>
          <w:sz w:val="24"/>
          <w:szCs w:val="24"/>
          <w:u w:val="single"/>
        </w:rPr>
        <w:t>WITKOWSKA</w:t>
      </w:r>
    </w:p>
    <w:p w14:paraId="2704D77B" w14:textId="77777777" w:rsidR="00C663CD" w:rsidRPr="00F56D08" w:rsidRDefault="00C663CD" w:rsidP="00C663CD">
      <w:pPr>
        <w:ind w:left="709"/>
        <w:jc w:val="both"/>
        <w:rPr>
          <w:rFonts w:ascii="Arial" w:hAnsi="Arial" w:cs="Arial"/>
          <w:sz w:val="24"/>
          <w:szCs w:val="24"/>
          <w:shd w:val="clear" w:color="auto" w:fill="FFFF00"/>
        </w:rPr>
      </w:pPr>
    </w:p>
    <w:p w14:paraId="7FCB4313" w14:textId="77777777" w:rsidR="00C663CD" w:rsidRPr="00F56D08" w:rsidRDefault="00C663CD" w:rsidP="00DE673E">
      <w:pPr>
        <w:widowControl w:val="0"/>
        <w:jc w:val="both"/>
        <w:rPr>
          <w:rFonts w:ascii="Arial" w:eastAsia="Calibri" w:hAnsi="Arial" w:cs="Arial"/>
          <w:sz w:val="24"/>
          <w:szCs w:val="24"/>
          <w:lang w:eastAsia="en-US"/>
        </w:rPr>
      </w:pPr>
      <w:r w:rsidRPr="00F56D08">
        <w:rPr>
          <w:rFonts w:ascii="Arial" w:eastAsia="Calibri" w:hAnsi="Arial" w:cs="Arial"/>
          <w:sz w:val="24"/>
          <w:szCs w:val="24"/>
          <w:lang w:eastAsia="en-US"/>
        </w:rPr>
        <w:t>Le centre Odette Witkowska a signé avec ses financeurs publics un plan pluriannuel d'investissement (PPI) pour la période 2023/2027 pour un montant total de 2 125 K€.</w:t>
      </w:r>
      <w:r w:rsidR="00DE673E" w:rsidRPr="00F56D08">
        <w:rPr>
          <w:rFonts w:ascii="Arial" w:eastAsia="Calibri" w:hAnsi="Arial" w:cs="Arial"/>
          <w:sz w:val="24"/>
          <w:szCs w:val="24"/>
          <w:lang w:eastAsia="en-US"/>
        </w:rPr>
        <w:t xml:space="preserve"> </w:t>
      </w:r>
      <w:r w:rsidRPr="00F56D08">
        <w:rPr>
          <w:rFonts w:ascii="Arial" w:eastAsia="Calibri" w:hAnsi="Arial" w:cs="Arial"/>
          <w:sz w:val="24"/>
          <w:szCs w:val="24"/>
          <w:lang w:eastAsia="en-US"/>
        </w:rPr>
        <w:t>Les travaux débuteront courant 2024.</w:t>
      </w:r>
    </w:p>
    <w:p w14:paraId="33D9355A" w14:textId="77777777" w:rsidR="00C663CD" w:rsidRPr="00F56D08" w:rsidRDefault="00C663CD" w:rsidP="00C663CD">
      <w:pPr>
        <w:jc w:val="both"/>
        <w:rPr>
          <w:rFonts w:ascii="Arial" w:eastAsia="Calibri" w:hAnsi="Arial" w:cs="Arial"/>
          <w:sz w:val="24"/>
          <w:szCs w:val="24"/>
          <w:lang w:eastAsia="en-US"/>
        </w:rPr>
      </w:pPr>
    </w:p>
    <w:p w14:paraId="2EE08481" w14:textId="1CA91587" w:rsidR="00C663CD" w:rsidRPr="00F56D08" w:rsidRDefault="00C663CD" w:rsidP="00C663CD">
      <w:pPr>
        <w:jc w:val="both"/>
        <w:rPr>
          <w:rFonts w:ascii="Arial" w:eastAsia="Calibri" w:hAnsi="Arial" w:cs="Arial"/>
          <w:sz w:val="24"/>
          <w:szCs w:val="24"/>
          <w:lang w:eastAsia="en-US"/>
        </w:rPr>
      </w:pPr>
      <w:r w:rsidRPr="00F56D08">
        <w:rPr>
          <w:rFonts w:ascii="Arial" w:eastAsia="Calibri" w:hAnsi="Arial" w:cs="Arial"/>
          <w:sz w:val="24"/>
          <w:szCs w:val="24"/>
          <w:lang w:eastAsia="en-US"/>
        </w:rPr>
        <w:t>Un CPOM a été signé avec l’ARS Auvergne-Rhône-Alpes pour l’ESAT à compter du 1</w:t>
      </w:r>
      <w:r w:rsidRPr="00F56D08">
        <w:rPr>
          <w:rFonts w:ascii="Arial" w:eastAsia="Calibri" w:hAnsi="Arial" w:cs="Arial"/>
          <w:sz w:val="24"/>
          <w:szCs w:val="24"/>
          <w:vertAlign w:val="superscript"/>
          <w:lang w:eastAsia="en-US"/>
        </w:rPr>
        <w:t>er</w:t>
      </w:r>
      <w:r w:rsidRPr="00F56D08">
        <w:rPr>
          <w:rFonts w:ascii="Arial" w:eastAsia="Calibri" w:hAnsi="Arial" w:cs="Arial"/>
          <w:sz w:val="24"/>
          <w:szCs w:val="24"/>
          <w:lang w:eastAsia="en-US"/>
        </w:rPr>
        <w:t xml:space="preserve"> </w:t>
      </w:r>
      <w:r w:rsidR="00CB6133" w:rsidRPr="00F56D08">
        <w:rPr>
          <w:rFonts w:ascii="Arial" w:eastAsia="Calibri" w:hAnsi="Arial" w:cs="Arial"/>
          <w:sz w:val="24"/>
          <w:szCs w:val="24"/>
          <w:lang w:eastAsia="en-US"/>
        </w:rPr>
        <w:t>janvier</w:t>
      </w:r>
      <w:r w:rsidRPr="00F56D08">
        <w:rPr>
          <w:rFonts w:ascii="Arial" w:eastAsia="Calibri" w:hAnsi="Arial" w:cs="Arial"/>
          <w:sz w:val="24"/>
          <w:szCs w:val="24"/>
          <w:lang w:eastAsia="en-US"/>
        </w:rPr>
        <w:t xml:space="preserve"> 2023.</w:t>
      </w:r>
    </w:p>
    <w:p w14:paraId="7648154A" w14:textId="77777777" w:rsidR="00C663CD" w:rsidRPr="00F56D08" w:rsidRDefault="00C663CD" w:rsidP="00C663CD">
      <w:pPr>
        <w:jc w:val="both"/>
        <w:rPr>
          <w:rFonts w:ascii="Arial" w:eastAsia="Calibri" w:hAnsi="Arial" w:cs="Arial"/>
          <w:sz w:val="24"/>
          <w:szCs w:val="24"/>
          <w:lang w:eastAsia="en-US"/>
        </w:rPr>
      </w:pPr>
    </w:p>
    <w:p w14:paraId="46659C36" w14:textId="77777777" w:rsidR="00C663CD" w:rsidRPr="00F56D08" w:rsidRDefault="00C663CD" w:rsidP="00C663CD">
      <w:pPr>
        <w:jc w:val="both"/>
        <w:rPr>
          <w:rFonts w:ascii="Arial" w:hAnsi="Arial" w:cs="Arial"/>
          <w:b/>
          <w:bCs/>
          <w:i/>
          <w:sz w:val="24"/>
          <w:szCs w:val="24"/>
          <w:u w:val="single"/>
        </w:rPr>
      </w:pPr>
      <w:r w:rsidRPr="00F56D08">
        <w:rPr>
          <w:rFonts w:ascii="Arial" w:hAnsi="Arial" w:cs="Arial"/>
          <w:b/>
          <w:bCs/>
          <w:i/>
          <w:sz w:val="24"/>
          <w:szCs w:val="24"/>
          <w:u w:val="single"/>
        </w:rPr>
        <w:t>IMPRO</w:t>
      </w:r>
    </w:p>
    <w:p w14:paraId="4326A5D9" w14:textId="77777777" w:rsidR="00C663CD" w:rsidRPr="00F56D08" w:rsidRDefault="00C663CD" w:rsidP="00C663CD">
      <w:pPr>
        <w:ind w:left="709"/>
        <w:jc w:val="both"/>
        <w:rPr>
          <w:rFonts w:ascii="Arial" w:hAnsi="Arial" w:cs="Arial"/>
          <w:sz w:val="24"/>
          <w:szCs w:val="24"/>
          <w:shd w:val="clear" w:color="auto" w:fill="FFFF00"/>
        </w:rPr>
      </w:pPr>
    </w:p>
    <w:p w14:paraId="3CB554B1" w14:textId="77777777" w:rsidR="00C663CD" w:rsidRPr="00F56D08" w:rsidRDefault="00C663CD" w:rsidP="00C663CD">
      <w:pPr>
        <w:widowControl w:val="0"/>
        <w:jc w:val="both"/>
        <w:rPr>
          <w:rFonts w:ascii="Arial" w:eastAsia="Calibri" w:hAnsi="Arial" w:cs="Arial"/>
          <w:sz w:val="24"/>
          <w:szCs w:val="24"/>
          <w:lang w:eastAsia="en-US"/>
        </w:rPr>
      </w:pPr>
      <w:r w:rsidRPr="00F56D08">
        <w:rPr>
          <w:rFonts w:ascii="Arial" w:eastAsia="Calibri" w:hAnsi="Arial" w:cs="Arial"/>
          <w:sz w:val="24"/>
          <w:szCs w:val="24"/>
          <w:lang w:eastAsia="en-US"/>
        </w:rPr>
        <w:t xml:space="preserve">L’établissement de l’IMPRO a validé avec ses financeurs publics un plan pluriannuel d'investissement (PPI) en février 2021 pour la période 2020/2024 pour un montant total de 753 K€ pour la réalisation des opérations de rénovation. Ces investissements ont fait l’objet d’une autorisation de financement par emprunt à hauteur de 250 K€. </w:t>
      </w:r>
    </w:p>
    <w:p w14:paraId="137EE27F" w14:textId="77777777" w:rsidR="00C663CD" w:rsidRPr="00F56D08" w:rsidRDefault="00C663CD" w:rsidP="00C663CD">
      <w:pPr>
        <w:widowControl w:val="0"/>
        <w:jc w:val="both"/>
        <w:rPr>
          <w:rFonts w:ascii="Arial" w:eastAsia="Calibri" w:hAnsi="Arial" w:cs="Arial"/>
          <w:sz w:val="24"/>
          <w:szCs w:val="24"/>
          <w:lang w:eastAsia="en-US"/>
        </w:rPr>
      </w:pPr>
    </w:p>
    <w:p w14:paraId="05C3CD99" w14:textId="77777777" w:rsidR="00C663CD" w:rsidRPr="00F56D08" w:rsidRDefault="008C7341" w:rsidP="00C663CD">
      <w:pPr>
        <w:widowControl w:val="0"/>
        <w:jc w:val="both"/>
        <w:rPr>
          <w:rFonts w:ascii="Arial" w:eastAsia="Calibri" w:hAnsi="Arial" w:cs="Arial"/>
          <w:sz w:val="24"/>
          <w:szCs w:val="24"/>
          <w:lang w:eastAsia="en-US"/>
        </w:rPr>
      </w:pPr>
      <w:r w:rsidRPr="00F56D08">
        <w:rPr>
          <w:rFonts w:ascii="Arial" w:eastAsia="Calibri" w:hAnsi="Arial" w:cs="Arial"/>
          <w:sz w:val="24"/>
          <w:szCs w:val="24"/>
          <w:lang w:eastAsia="en-US"/>
        </w:rPr>
        <w:t>Après</w:t>
      </w:r>
      <w:r w:rsidR="00C663CD" w:rsidRPr="00F56D08">
        <w:rPr>
          <w:rFonts w:ascii="Arial" w:eastAsia="Calibri" w:hAnsi="Arial" w:cs="Arial"/>
          <w:sz w:val="24"/>
          <w:szCs w:val="24"/>
          <w:lang w:eastAsia="en-US"/>
        </w:rPr>
        <w:t xml:space="preserve"> la </w:t>
      </w:r>
      <w:r w:rsidR="007077E1" w:rsidRPr="00F56D08">
        <w:rPr>
          <w:rFonts w:ascii="Arial" w:eastAsia="Calibri" w:hAnsi="Arial" w:cs="Arial"/>
          <w:sz w:val="24"/>
          <w:szCs w:val="24"/>
          <w:lang w:eastAsia="en-US"/>
        </w:rPr>
        <w:t xml:space="preserve">visite de la </w:t>
      </w:r>
      <w:r w:rsidR="00C663CD" w:rsidRPr="00F56D08">
        <w:rPr>
          <w:rFonts w:ascii="Arial" w:eastAsia="Calibri" w:hAnsi="Arial" w:cs="Arial"/>
          <w:sz w:val="24"/>
          <w:szCs w:val="24"/>
          <w:lang w:eastAsia="en-US"/>
        </w:rPr>
        <w:t xml:space="preserve">commission de sécurité </w:t>
      </w:r>
      <w:r w:rsidR="007077E1" w:rsidRPr="00F56D08">
        <w:rPr>
          <w:rFonts w:ascii="Arial" w:eastAsia="Calibri" w:hAnsi="Arial" w:cs="Arial"/>
          <w:sz w:val="24"/>
          <w:szCs w:val="24"/>
          <w:lang w:eastAsia="en-US"/>
        </w:rPr>
        <w:t>le</w:t>
      </w:r>
      <w:r w:rsidR="00C663CD" w:rsidRPr="00F56D08">
        <w:rPr>
          <w:rFonts w:ascii="Arial" w:eastAsia="Calibri" w:hAnsi="Arial" w:cs="Arial"/>
          <w:sz w:val="24"/>
          <w:szCs w:val="24"/>
          <w:lang w:eastAsia="en-US"/>
        </w:rPr>
        <w:t xml:space="preserve"> 20/09/2023, des travaux complémentaires ont dû être réalisé</w:t>
      </w:r>
      <w:r w:rsidRPr="00F56D08">
        <w:rPr>
          <w:rFonts w:ascii="Arial" w:eastAsia="Calibri" w:hAnsi="Arial" w:cs="Arial"/>
          <w:sz w:val="24"/>
          <w:szCs w:val="24"/>
          <w:lang w:eastAsia="en-US"/>
        </w:rPr>
        <w:t>s</w:t>
      </w:r>
      <w:r w:rsidR="00C663CD" w:rsidRPr="00F56D08">
        <w:rPr>
          <w:rFonts w:ascii="Arial" w:eastAsia="Calibri" w:hAnsi="Arial" w:cs="Arial"/>
          <w:sz w:val="24"/>
          <w:szCs w:val="24"/>
          <w:lang w:eastAsia="en-US"/>
        </w:rPr>
        <w:t xml:space="preserve">. </w:t>
      </w:r>
    </w:p>
    <w:p w14:paraId="43B3278C" w14:textId="77777777" w:rsidR="00C663CD" w:rsidRPr="00F56D08" w:rsidRDefault="00C663CD" w:rsidP="00C663CD">
      <w:pPr>
        <w:widowControl w:val="0"/>
        <w:jc w:val="both"/>
        <w:rPr>
          <w:rFonts w:ascii="Arial" w:eastAsia="Calibri" w:hAnsi="Arial" w:cs="Arial"/>
          <w:sz w:val="24"/>
          <w:szCs w:val="24"/>
          <w:lang w:eastAsia="en-US"/>
        </w:rPr>
      </w:pPr>
    </w:p>
    <w:p w14:paraId="4B00EBD8" w14:textId="77777777" w:rsidR="00C663CD" w:rsidRPr="00F56D08" w:rsidRDefault="00C663CD" w:rsidP="00C663CD">
      <w:pPr>
        <w:widowControl w:val="0"/>
        <w:jc w:val="both"/>
        <w:rPr>
          <w:rFonts w:ascii="Arial" w:eastAsia="Calibri" w:hAnsi="Arial" w:cs="Arial"/>
          <w:sz w:val="24"/>
          <w:szCs w:val="24"/>
          <w:lang w:eastAsia="en-US"/>
        </w:rPr>
      </w:pPr>
      <w:r w:rsidRPr="00F56D08">
        <w:rPr>
          <w:rFonts w:ascii="Arial" w:eastAsia="Calibri" w:hAnsi="Arial" w:cs="Arial"/>
          <w:sz w:val="24"/>
          <w:szCs w:val="24"/>
          <w:lang w:eastAsia="en-US"/>
        </w:rPr>
        <w:t xml:space="preserve">Au 31 décembre 2023, le montant des investissements en lien avec le plan ressort à 442 k€. </w:t>
      </w:r>
    </w:p>
    <w:bookmarkEnd w:id="155"/>
    <w:p w14:paraId="7D6489F8" w14:textId="77777777" w:rsidR="006F1F09" w:rsidRPr="00F56D08" w:rsidRDefault="00F56D08" w:rsidP="006F1F09">
      <w:pPr>
        <w:suppressAutoHyphens/>
        <w:autoSpaceDN w:val="0"/>
        <w:jc w:val="both"/>
        <w:textAlignment w:val="baseline"/>
        <w:rPr>
          <w:rFonts w:ascii="Arial" w:hAnsi="Arial" w:cs="Arial"/>
          <w:color w:val="000000"/>
          <w:sz w:val="24"/>
          <w:szCs w:val="24"/>
        </w:rPr>
      </w:pPr>
      <w:r>
        <w:rPr>
          <w:rFonts w:ascii="Arial" w:hAnsi="Arial" w:cs="Arial"/>
          <w:color w:val="000000"/>
          <w:sz w:val="24"/>
          <w:szCs w:val="24"/>
        </w:rPr>
        <w:br w:type="page"/>
      </w:r>
    </w:p>
    <w:p w14:paraId="150DDA65" w14:textId="77777777" w:rsidR="006F1F09" w:rsidRPr="00454CB4" w:rsidRDefault="006F1F09" w:rsidP="003A2001">
      <w:pPr>
        <w:pStyle w:val="Style1"/>
        <w:rPr>
          <w:rFonts w:ascii="Arial" w:hAnsi="Arial" w:cs="Arial"/>
        </w:rPr>
      </w:pPr>
      <w:bookmarkStart w:id="157" w:name="_Toc484162138"/>
      <w:bookmarkStart w:id="158" w:name="_Toc513050405"/>
      <w:bookmarkStart w:id="159" w:name="_Toc164463408"/>
      <w:bookmarkStart w:id="160" w:name="_Toc165836705"/>
      <w:r w:rsidRPr="00454CB4">
        <w:rPr>
          <w:rFonts w:ascii="Arial" w:hAnsi="Arial" w:cs="Arial"/>
        </w:rPr>
        <w:t>Evénements postérieurs à la clôture</w:t>
      </w:r>
      <w:bookmarkEnd w:id="157"/>
      <w:bookmarkEnd w:id="158"/>
      <w:bookmarkEnd w:id="159"/>
      <w:bookmarkEnd w:id="160"/>
    </w:p>
    <w:p w14:paraId="4F800C5D" w14:textId="77777777" w:rsidR="00716D34" w:rsidRPr="00F56D08" w:rsidRDefault="00716D34" w:rsidP="00F56D08">
      <w:pPr>
        <w:suppressAutoHyphens/>
        <w:autoSpaceDN w:val="0"/>
        <w:jc w:val="both"/>
        <w:textAlignment w:val="baseline"/>
        <w:rPr>
          <w:rFonts w:ascii="Arial" w:hAnsi="Arial" w:cs="Arial"/>
          <w:b/>
          <w:bCs/>
          <w:i/>
          <w:sz w:val="24"/>
          <w:szCs w:val="24"/>
          <w:u w:val="single"/>
        </w:rPr>
      </w:pPr>
      <w:r w:rsidRPr="00F56D08">
        <w:rPr>
          <w:rFonts w:ascii="Arial" w:hAnsi="Arial" w:cs="Arial"/>
          <w:b/>
          <w:bCs/>
          <w:i/>
          <w:sz w:val="24"/>
          <w:szCs w:val="24"/>
          <w:u w:val="single"/>
        </w:rPr>
        <w:t>CFRP</w:t>
      </w:r>
    </w:p>
    <w:p w14:paraId="7E67240C" w14:textId="77777777" w:rsidR="00716D34" w:rsidRPr="00F56D08" w:rsidRDefault="00716D34" w:rsidP="00F56D08">
      <w:pPr>
        <w:suppressAutoHyphens/>
        <w:autoSpaceDN w:val="0"/>
        <w:ind w:left="709"/>
        <w:jc w:val="both"/>
        <w:textAlignment w:val="baseline"/>
        <w:rPr>
          <w:rFonts w:ascii="Arial" w:hAnsi="Arial" w:cs="Arial"/>
          <w:sz w:val="24"/>
          <w:szCs w:val="24"/>
        </w:rPr>
      </w:pPr>
    </w:p>
    <w:p w14:paraId="55DEDF83" w14:textId="77777777" w:rsidR="00716D34" w:rsidRPr="00F56D08" w:rsidRDefault="00716D34" w:rsidP="00F56D08">
      <w:pPr>
        <w:suppressAutoHyphens/>
        <w:autoSpaceDN w:val="0"/>
        <w:jc w:val="both"/>
        <w:textAlignment w:val="baseline"/>
        <w:rPr>
          <w:rFonts w:ascii="Arial" w:hAnsi="Arial" w:cs="Arial"/>
          <w:sz w:val="24"/>
          <w:szCs w:val="24"/>
        </w:rPr>
      </w:pPr>
      <w:r w:rsidRPr="00F56D08">
        <w:rPr>
          <w:rFonts w:ascii="Arial" w:eastAsia="Calibri" w:hAnsi="Arial" w:cs="Arial"/>
          <w:sz w:val="24"/>
          <w:szCs w:val="24"/>
          <w:lang w:eastAsia="en-US"/>
        </w:rPr>
        <w:t>Compte-tenu de l’ampleur du PPI en cours de négociation pour l’établissement CFRP, le document est prévu</w:t>
      </w:r>
      <w:r w:rsidR="003B7C16" w:rsidRPr="00F56D08">
        <w:rPr>
          <w:rFonts w:ascii="Arial" w:eastAsia="Calibri" w:hAnsi="Arial" w:cs="Arial"/>
          <w:sz w:val="24"/>
          <w:szCs w:val="24"/>
          <w:lang w:eastAsia="en-US"/>
        </w:rPr>
        <w:t xml:space="preserve"> pour</w:t>
      </w:r>
      <w:r w:rsidRPr="00F56D08">
        <w:rPr>
          <w:rFonts w:ascii="Arial" w:eastAsia="Calibri" w:hAnsi="Arial" w:cs="Arial"/>
          <w:sz w:val="24"/>
          <w:szCs w:val="24"/>
          <w:lang w:eastAsia="en-US"/>
        </w:rPr>
        <w:t xml:space="preserve"> être soumis à validation auprès des tutelles en 202</w:t>
      </w:r>
      <w:r w:rsidR="00DE673E" w:rsidRPr="00F56D08">
        <w:rPr>
          <w:rFonts w:ascii="Arial" w:eastAsia="Calibri" w:hAnsi="Arial" w:cs="Arial"/>
          <w:sz w:val="24"/>
          <w:szCs w:val="24"/>
          <w:lang w:eastAsia="en-US"/>
        </w:rPr>
        <w:t>4</w:t>
      </w:r>
      <w:r w:rsidR="00FB3CC9" w:rsidRPr="00F56D08">
        <w:rPr>
          <w:rFonts w:ascii="Arial" w:eastAsia="Calibri" w:hAnsi="Arial" w:cs="Arial"/>
          <w:sz w:val="24"/>
          <w:szCs w:val="24"/>
          <w:lang w:eastAsia="en-US"/>
        </w:rPr>
        <w:t xml:space="preserve"> après le rejet d’une première version</w:t>
      </w:r>
      <w:r w:rsidRPr="00F56D08">
        <w:rPr>
          <w:rFonts w:ascii="Arial" w:eastAsia="Calibri" w:hAnsi="Arial" w:cs="Arial"/>
          <w:sz w:val="24"/>
          <w:szCs w:val="24"/>
          <w:lang w:eastAsia="en-US"/>
        </w:rPr>
        <w:t>.</w:t>
      </w:r>
    </w:p>
    <w:p w14:paraId="623187DE" w14:textId="77777777" w:rsidR="00025D1C" w:rsidRPr="00F56D08" w:rsidRDefault="00025D1C" w:rsidP="00F56D08">
      <w:pPr>
        <w:suppressAutoHyphens/>
        <w:autoSpaceDN w:val="0"/>
        <w:jc w:val="both"/>
        <w:textAlignment w:val="baseline"/>
        <w:rPr>
          <w:rFonts w:ascii="Arial" w:hAnsi="Arial" w:cs="Arial"/>
          <w:i/>
          <w:sz w:val="24"/>
          <w:szCs w:val="24"/>
          <w:u w:val="single"/>
        </w:rPr>
      </w:pPr>
    </w:p>
    <w:p w14:paraId="21364357" w14:textId="77777777" w:rsidR="00141BA4" w:rsidRPr="00F56D08" w:rsidRDefault="00716D34" w:rsidP="00F56D08">
      <w:pPr>
        <w:suppressAutoHyphens/>
        <w:autoSpaceDN w:val="0"/>
        <w:jc w:val="both"/>
        <w:textAlignment w:val="baseline"/>
        <w:rPr>
          <w:rFonts w:ascii="Arial" w:hAnsi="Arial" w:cs="Arial"/>
          <w:b/>
          <w:bCs/>
          <w:i/>
          <w:sz w:val="24"/>
          <w:szCs w:val="24"/>
          <w:u w:val="single"/>
        </w:rPr>
      </w:pPr>
      <w:r w:rsidRPr="00F56D08">
        <w:rPr>
          <w:rFonts w:ascii="Arial" w:hAnsi="Arial" w:cs="Arial"/>
          <w:b/>
          <w:bCs/>
          <w:i/>
          <w:sz w:val="24"/>
          <w:szCs w:val="24"/>
          <w:u w:val="single"/>
        </w:rPr>
        <w:t>Négociation CPOM</w:t>
      </w:r>
    </w:p>
    <w:p w14:paraId="39C22577" w14:textId="77777777" w:rsidR="00141BA4" w:rsidRPr="00F56D08" w:rsidRDefault="00141BA4" w:rsidP="00F56D08">
      <w:pPr>
        <w:suppressAutoHyphens/>
        <w:autoSpaceDN w:val="0"/>
        <w:jc w:val="both"/>
        <w:textAlignment w:val="baseline"/>
        <w:rPr>
          <w:rFonts w:ascii="Arial" w:eastAsia="Calibri" w:hAnsi="Arial" w:cs="Arial"/>
          <w:sz w:val="24"/>
          <w:szCs w:val="24"/>
          <w:lang w:eastAsia="en-US"/>
        </w:rPr>
      </w:pPr>
    </w:p>
    <w:p w14:paraId="68241D4C" w14:textId="77777777" w:rsidR="00DE673E" w:rsidRPr="00F56D08" w:rsidRDefault="00DE673E" w:rsidP="00F56D08">
      <w:pPr>
        <w:suppressAutoHyphens/>
        <w:autoSpaceDN w:val="0"/>
        <w:jc w:val="both"/>
        <w:textAlignment w:val="baseline"/>
        <w:rPr>
          <w:rFonts w:ascii="Arial" w:eastAsia="Calibri" w:hAnsi="Arial" w:cs="Arial"/>
          <w:sz w:val="24"/>
          <w:szCs w:val="24"/>
          <w:lang w:eastAsia="en-US"/>
        </w:rPr>
      </w:pPr>
      <w:r w:rsidRPr="00F56D08">
        <w:rPr>
          <w:rFonts w:ascii="Arial" w:eastAsia="Calibri" w:hAnsi="Arial" w:cs="Arial"/>
          <w:sz w:val="24"/>
          <w:szCs w:val="24"/>
          <w:lang w:eastAsia="en-US"/>
        </w:rPr>
        <w:t>A ce jour, la négociation du CPOM en Île de France est en cours. Il est prévu la signature pour une application au 1er janvier 2025.</w:t>
      </w:r>
    </w:p>
    <w:p w14:paraId="4C84C8FF" w14:textId="77777777" w:rsidR="00DE673E" w:rsidRPr="00F56D08" w:rsidRDefault="00DE673E" w:rsidP="00F56D08">
      <w:pPr>
        <w:suppressAutoHyphens/>
        <w:autoSpaceDN w:val="0"/>
        <w:jc w:val="both"/>
        <w:textAlignment w:val="baseline"/>
        <w:rPr>
          <w:rFonts w:ascii="Arial" w:eastAsia="Calibri" w:hAnsi="Arial" w:cs="Arial"/>
          <w:sz w:val="24"/>
          <w:szCs w:val="24"/>
          <w:lang w:eastAsia="en-US"/>
        </w:rPr>
      </w:pPr>
    </w:p>
    <w:p w14:paraId="1D1FB70E" w14:textId="77777777" w:rsidR="00DE673E" w:rsidRPr="00F56D08" w:rsidRDefault="00DE673E" w:rsidP="00F56D08">
      <w:pPr>
        <w:suppressAutoHyphens/>
        <w:autoSpaceDN w:val="0"/>
        <w:jc w:val="both"/>
        <w:textAlignment w:val="baseline"/>
        <w:rPr>
          <w:rFonts w:ascii="Arial" w:eastAsia="Calibri" w:hAnsi="Arial" w:cs="Arial"/>
          <w:sz w:val="24"/>
          <w:szCs w:val="24"/>
          <w:lang w:eastAsia="en-US"/>
        </w:rPr>
      </w:pPr>
      <w:r w:rsidRPr="00F56D08">
        <w:rPr>
          <w:rFonts w:ascii="Arial" w:eastAsia="Calibri" w:hAnsi="Arial" w:cs="Arial"/>
          <w:sz w:val="24"/>
          <w:szCs w:val="24"/>
          <w:lang w:eastAsia="en-US"/>
        </w:rPr>
        <w:t>Un CPOM est en cours de signature avec l’ARS Auvergne-Rhône-Alpes pour l’ESAT d’Escolore avec un effet au 1er janvier 2024. Un PPI est en cours d’élaboration pour le présenter également au financement.</w:t>
      </w:r>
    </w:p>
    <w:p w14:paraId="64BE5473" w14:textId="77777777" w:rsidR="00E974E2" w:rsidRPr="00454CB4" w:rsidRDefault="00716D34" w:rsidP="00E974E2">
      <w:pPr>
        <w:autoSpaceDN w:val="0"/>
        <w:spacing w:after="160" w:line="244" w:lineRule="auto"/>
        <w:textAlignment w:val="baseline"/>
        <w:rPr>
          <w:rFonts w:ascii="Arial" w:hAnsi="Arial" w:cs="Arial"/>
          <w:sz w:val="22"/>
        </w:rPr>
      </w:pPr>
      <w:r w:rsidRPr="00454CB4">
        <w:rPr>
          <w:rFonts w:ascii="Arial" w:hAnsi="Arial" w:cs="Arial"/>
          <w:sz w:val="22"/>
          <w:highlight w:val="yellow"/>
        </w:rPr>
        <w:br w:type="page"/>
      </w:r>
    </w:p>
    <w:p w14:paraId="74BA9ABD" w14:textId="77777777" w:rsidR="00E974E2" w:rsidRPr="00454CB4" w:rsidRDefault="00E974E2" w:rsidP="003A2001">
      <w:pPr>
        <w:pStyle w:val="Titre2"/>
        <w:numPr>
          <w:ilvl w:val="0"/>
          <w:numId w:val="0"/>
        </w:numPr>
        <w:ind w:left="720"/>
        <w:jc w:val="left"/>
        <w:rPr>
          <w:rFonts w:ascii="Arial" w:hAnsi="Arial" w:cs="Arial"/>
        </w:rPr>
      </w:pPr>
      <w:bookmarkStart w:id="161" w:name="_Toc479839689"/>
      <w:bookmarkStart w:id="162" w:name="_Toc484162139"/>
      <w:bookmarkStart w:id="163" w:name="_Toc513050406"/>
      <w:bookmarkStart w:id="164" w:name="_Toc164463409"/>
      <w:bookmarkStart w:id="165" w:name="_Toc165836706"/>
      <w:r w:rsidRPr="00454CB4">
        <w:rPr>
          <w:rFonts w:ascii="Arial" w:hAnsi="Arial" w:cs="Arial"/>
        </w:rPr>
        <w:t>II - Principe</w:t>
      </w:r>
      <w:r w:rsidR="0044394E" w:rsidRPr="00454CB4">
        <w:rPr>
          <w:rFonts w:ascii="Arial" w:hAnsi="Arial" w:cs="Arial"/>
        </w:rPr>
        <w:t>s</w:t>
      </w:r>
      <w:r w:rsidRPr="00454CB4">
        <w:rPr>
          <w:rFonts w:ascii="Arial" w:hAnsi="Arial" w:cs="Arial"/>
        </w:rPr>
        <w:t>, règles et méthodes comptables</w:t>
      </w:r>
      <w:bookmarkEnd w:id="161"/>
      <w:bookmarkEnd w:id="162"/>
      <w:bookmarkEnd w:id="163"/>
      <w:bookmarkEnd w:id="164"/>
      <w:bookmarkEnd w:id="165"/>
    </w:p>
    <w:p w14:paraId="35CF3222" w14:textId="77777777" w:rsidR="00E974E2" w:rsidRPr="00454CB4" w:rsidRDefault="00E974E2" w:rsidP="00E974E2">
      <w:pPr>
        <w:suppressAutoHyphens/>
        <w:autoSpaceDN w:val="0"/>
        <w:textAlignment w:val="baseline"/>
        <w:rPr>
          <w:rFonts w:ascii="Arial" w:hAnsi="Arial" w:cs="Arial"/>
        </w:rPr>
      </w:pPr>
    </w:p>
    <w:p w14:paraId="68C3045C" w14:textId="77777777" w:rsidR="00E974E2" w:rsidRPr="00454CB4" w:rsidRDefault="00E974E2" w:rsidP="00E974E2">
      <w:pPr>
        <w:suppressAutoHyphens/>
        <w:autoSpaceDN w:val="0"/>
        <w:textAlignment w:val="baseline"/>
        <w:rPr>
          <w:rFonts w:ascii="Arial" w:hAnsi="Arial" w:cs="Arial"/>
        </w:rPr>
      </w:pPr>
    </w:p>
    <w:p w14:paraId="1C8B3E9A" w14:textId="77777777" w:rsidR="00E974E2" w:rsidRPr="00454CB4" w:rsidRDefault="00E974E2" w:rsidP="00B672DC">
      <w:pPr>
        <w:pStyle w:val="Style1"/>
        <w:numPr>
          <w:ilvl w:val="0"/>
          <w:numId w:val="19"/>
        </w:numPr>
        <w:rPr>
          <w:rFonts w:ascii="Arial" w:hAnsi="Arial" w:cs="Arial"/>
        </w:rPr>
      </w:pPr>
      <w:bookmarkStart w:id="166" w:name="_Toc479839690"/>
      <w:bookmarkStart w:id="167" w:name="_Toc484162140"/>
      <w:bookmarkStart w:id="168" w:name="_Toc513050407"/>
      <w:bookmarkStart w:id="169" w:name="_Toc164463410"/>
      <w:bookmarkStart w:id="170" w:name="_Toc165836707"/>
      <w:r w:rsidRPr="00454CB4">
        <w:rPr>
          <w:rFonts w:ascii="Arial" w:hAnsi="Arial" w:cs="Arial"/>
        </w:rPr>
        <w:t>Principes généraux</w:t>
      </w:r>
      <w:bookmarkEnd w:id="166"/>
      <w:bookmarkEnd w:id="167"/>
      <w:bookmarkEnd w:id="168"/>
      <w:bookmarkEnd w:id="169"/>
      <w:bookmarkEnd w:id="170"/>
    </w:p>
    <w:p w14:paraId="24ED531E" w14:textId="77777777" w:rsidR="00453669" w:rsidRPr="00F56D08" w:rsidRDefault="00453669" w:rsidP="00453669">
      <w:pPr>
        <w:suppressAutoHyphens/>
        <w:autoSpaceDN w:val="0"/>
        <w:textAlignment w:val="baseline"/>
        <w:rPr>
          <w:rFonts w:ascii="Arial" w:hAnsi="Arial" w:cs="Arial"/>
          <w:sz w:val="24"/>
          <w:szCs w:val="24"/>
        </w:rPr>
      </w:pPr>
      <w:bookmarkStart w:id="171" w:name="_Toc513050426"/>
    </w:p>
    <w:p w14:paraId="3F9A7014" w14:textId="77777777" w:rsidR="00453669" w:rsidRPr="00F56D08" w:rsidRDefault="00453669" w:rsidP="003A2001">
      <w:pPr>
        <w:pStyle w:val="Style2"/>
        <w:rPr>
          <w:rFonts w:ascii="Arial" w:hAnsi="Arial" w:cs="Arial"/>
          <w:sz w:val="24"/>
          <w:szCs w:val="24"/>
        </w:rPr>
      </w:pPr>
      <w:bookmarkStart w:id="172" w:name="_Toc484162141"/>
      <w:bookmarkStart w:id="173" w:name="_Toc513050408"/>
      <w:bookmarkStart w:id="174" w:name="_Toc164463411"/>
      <w:bookmarkStart w:id="175" w:name="_Toc165836708"/>
      <w:r w:rsidRPr="00F56D08">
        <w:rPr>
          <w:rFonts w:ascii="Arial" w:hAnsi="Arial" w:cs="Arial"/>
          <w:sz w:val="24"/>
          <w:szCs w:val="24"/>
        </w:rPr>
        <w:t>Cadre légal de référence</w:t>
      </w:r>
      <w:bookmarkEnd w:id="172"/>
      <w:bookmarkEnd w:id="173"/>
      <w:bookmarkEnd w:id="174"/>
      <w:bookmarkEnd w:id="175"/>
    </w:p>
    <w:p w14:paraId="22CA825D" w14:textId="77777777" w:rsidR="00453669" w:rsidRPr="00F56D08" w:rsidRDefault="00453669" w:rsidP="00453669">
      <w:pPr>
        <w:suppressAutoHyphens/>
        <w:autoSpaceDN w:val="0"/>
        <w:textAlignment w:val="baseline"/>
        <w:rPr>
          <w:rFonts w:ascii="Arial" w:hAnsi="Arial" w:cs="Arial"/>
          <w:sz w:val="24"/>
          <w:szCs w:val="24"/>
        </w:rPr>
      </w:pPr>
    </w:p>
    <w:p w14:paraId="4DF7EE1F"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Les conventions comptables ont été appliquées dans le respect du principe de prudence, conformément aux principes de base :</w:t>
      </w:r>
    </w:p>
    <w:p w14:paraId="3B76E7EA" w14:textId="77777777" w:rsidR="00817365" w:rsidRPr="00F56D08" w:rsidRDefault="00817365" w:rsidP="00817365">
      <w:pPr>
        <w:jc w:val="both"/>
        <w:rPr>
          <w:rFonts w:ascii="Arial" w:hAnsi="Arial" w:cs="Arial"/>
          <w:sz w:val="24"/>
          <w:szCs w:val="24"/>
        </w:rPr>
      </w:pPr>
    </w:p>
    <w:p w14:paraId="5BABCEE1" w14:textId="77777777" w:rsidR="00817365" w:rsidRPr="00F56D08" w:rsidRDefault="00817365" w:rsidP="00B672DC">
      <w:pPr>
        <w:widowControl w:val="0"/>
        <w:numPr>
          <w:ilvl w:val="0"/>
          <w:numId w:val="34"/>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Continuité de l'exploitation ;</w:t>
      </w:r>
    </w:p>
    <w:p w14:paraId="692C6387" w14:textId="77777777" w:rsidR="00817365" w:rsidRPr="00F56D08" w:rsidRDefault="00817365" w:rsidP="00B672DC">
      <w:pPr>
        <w:widowControl w:val="0"/>
        <w:numPr>
          <w:ilvl w:val="0"/>
          <w:numId w:val="34"/>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Permanence des méthodes comptables d'un exercice à l'autre ;</w:t>
      </w:r>
    </w:p>
    <w:p w14:paraId="66F3316B" w14:textId="77777777" w:rsidR="00817365" w:rsidRPr="00F56D08" w:rsidRDefault="00817365" w:rsidP="00B672DC">
      <w:pPr>
        <w:widowControl w:val="0"/>
        <w:numPr>
          <w:ilvl w:val="0"/>
          <w:numId w:val="34"/>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Indépendance des exercices ;</w:t>
      </w:r>
    </w:p>
    <w:p w14:paraId="1ABBCDFC" w14:textId="77777777" w:rsidR="00817365" w:rsidRPr="00F56D08" w:rsidRDefault="00817365" w:rsidP="00817365">
      <w:pPr>
        <w:jc w:val="both"/>
        <w:rPr>
          <w:rFonts w:ascii="Arial" w:hAnsi="Arial" w:cs="Arial"/>
          <w:sz w:val="24"/>
          <w:szCs w:val="24"/>
        </w:rPr>
      </w:pPr>
    </w:p>
    <w:p w14:paraId="31D9F68B"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Et conformément aux règles générales d'établissement et de présentation des comptes annuels applicables en France, et notamment :</w:t>
      </w:r>
    </w:p>
    <w:p w14:paraId="11D3FC9A" w14:textId="77777777" w:rsidR="00817365" w:rsidRPr="00F56D08" w:rsidRDefault="00817365" w:rsidP="00B672DC">
      <w:pPr>
        <w:widowControl w:val="0"/>
        <w:numPr>
          <w:ilvl w:val="0"/>
          <w:numId w:val="35"/>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Le règlement comptable ANC n°2018-06 complété par le règlement ANC n°2020-08, applicable aux exercices ouverts à partir du 1</w:t>
      </w:r>
      <w:r w:rsidRPr="00F56D08">
        <w:rPr>
          <w:rFonts w:ascii="Arial" w:hAnsi="Arial" w:cs="Arial"/>
          <w:sz w:val="24"/>
          <w:szCs w:val="24"/>
          <w:vertAlign w:val="superscript"/>
        </w:rPr>
        <w:t>er</w:t>
      </w:r>
      <w:r w:rsidRPr="00F56D08">
        <w:rPr>
          <w:rFonts w:ascii="Arial" w:hAnsi="Arial" w:cs="Arial"/>
          <w:sz w:val="24"/>
          <w:szCs w:val="24"/>
        </w:rPr>
        <w:t xml:space="preserve"> janvier 2020, aux personnes morales de droit privé à but non lucratif ; </w:t>
      </w:r>
    </w:p>
    <w:p w14:paraId="0C8E6C13" w14:textId="77777777" w:rsidR="00817365" w:rsidRPr="00F56D08" w:rsidRDefault="00817365" w:rsidP="00B672DC">
      <w:pPr>
        <w:widowControl w:val="0"/>
        <w:numPr>
          <w:ilvl w:val="0"/>
          <w:numId w:val="35"/>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 xml:space="preserve">Le règlement ANC n°2014-03 relatif </w:t>
      </w:r>
      <w:proofErr w:type="gramStart"/>
      <w:r w:rsidRPr="00F56D08">
        <w:rPr>
          <w:rFonts w:ascii="Arial" w:hAnsi="Arial" w:cs="Arial"/>
          <w:sz w:val="24"/>
          <w:szCs w:val="24"/>
        </w:rPr>
        <w:t>au</w:t>
      </w:r>
      <w:proofErr w:type="gramEnd"/>
      <w:r w:rsidRPr="00F56D08">
        <w:rPr>
          <w:rFonts w:ascii="Arial" w:hAnsi="Arial" w:cs="Arial"/>
          <w:sz w:val="24"/>
          <w:szCs w:val="24"/>
        </w:rPr>
        <w:t xml:space="preserve"> plan comptable général ;</w:t>
      </w:r>
    </w:p>
    <w:p w14:paraId="4ED4DD5C" w14:textId="77777777" w:rsidR="00817365" w:rsidRPr="00F56D08" w:rsidRDefault="00817365" w:rsidP="00B672DC">
      <w:pPr>
        <w:widowControl w:val="0"/>
        <w:numPr>
          <w:ilvl w:val="0"/>
          <w:numId w:val="35"/>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L’ANC n°2019-04 spécifique aux établissements sociaux et médico-sociaux</w:t>
      </w:r>
    </w:p>
    <w:p w14:paraId="573CDEB3" w14:textId="77777777" w:rsidR="00817365" w:rsidRPr="00F56D08" w:rsidRDefault="00817365" w:rsidP="00817365">
      <w:pPr>
        <w:jc w:val="both"/>
        <w:rPr>
          <w:rFonts w:ascii="Arial" w:hAnsi="Arial" w:cs="Arial"/>
          <w:sz w:val="24"/>
          <w:szCs w:val="24"/>
        </w:rPr>
      </w:pPr>
    </w:p>
    <w:p w14:paraId="55384F6B"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Il est fait application des recommandations de l'Ordre des Experts Comptables et de la Compagnie Nationale des Commissaires aux Comptes. Il est également fait application de l'instruction fiscale du 18 décembre 2006.</w:t>
      </w:r>
    </w:p>
    <w:p w14:paraId="6C4BA644" w14:textId="77777777" w:rsidR="00817365" w:rsidRPr="00F56D08" w:rsidRDefault="00817365" w:rsidP="00817365">
      <w:pPr>
        <w:jc w:val="both"/>
        <w:rPr>
          <w:rFonts w:ascii="Arial" w:hAnsi="Arial" w:cs="Arial"/>
          <w:sz w:val="24"/>
          <w:szCs w:val="24"/>
        </w:rPr>
      </w:pPr>
    </w:p>
    <w:p w14:paraId="2D367C36"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La méthode de base retenue pour l'évaluation des éléments inscrits en comptabilité est la méthode des coûts historiques.</w:t>
      </w:r>
    </w:p>
    <w:p w14:paraId="1E47E0B0" w14:textId="77777777" w:rsidR="00817365" w:rsidRPr="00F56D08" w:rsidRDefault="00817365" w:rsidP="00817365">
      <w:pPr>
        <w:jc w:val="both"/>
        <w:rPr>
          <w:rFonts w:ascii="Arial" w:hAnsi="Arial" w:cs="Arial"/>
          <w:sz w:val="24"/>
          <w:szCs w:val="24"/>
          <w:shd w:val="clear" w:color="auto" w:fill="FFFF00"/>
        </w:rPr>
      </w:pPr>
    </w:p>
    <w:p w14:paraId="468374D6" w14:textId="77777777" w:rsidR="00817365" w:rsidRPr="00F56D08" w:rsidRDefault="00817365" w:rsidP="00817365">
      <w:pPr>
        <w:jc w:val="both"/>
        <w:rPr>
          <w:rFonts w:ascii="Arial" w:hAnsi="Arial" w:cs="Arial"/>
          <w:sz w:val="24"/>
          <w:szCs w:val="24"/>
        </w:rPr>
      </w:pPr>
      <w:r w:rsidRPr="00F56D08">
        <w:rPr>
          <w:rFonts w:ascii="Arial" w:eastAsia="Calibri" w:hAnsi="Arial" w:cs="Arial"/>
          <w:sz w:val="24"/>
          <w:szCs w:val="24"/>
          <w:lang w:eastAsia="en-US"/>
        </w:rPr>
        <w:t>Le bilan, le compte de résultat et l’annexe qui forment un tout indissociable sont établis à la clôture de l'exercice au vu des enregistrements comptables et de l'inventaire.</w:t>
      </w:r>
    </w:p>
    <w:p w14:paraId="3C2618B9" w14:textId="77777777" w:rsidR="00453669" w:rsidRPr="00F56D08" w:rsidRDefault="00453669" w:rsidP="00453669">
      <w:pPr>
        <w:suppressAutoHyphens/>
        <w:autoSpaceDN w:val="0"/>
        <w:jc w:val="both"/>
        <w:textAlignment w:val="baseline"/>
        <w:rPr>
          <w:rFonts w:ascii="Arial" w:hAnsi="Arial" w:cs="Arial"/>
          <w:sz w:val="24"/>
          <w:szCs w:val="24"/>
        </w:rPr>
      </w:pPr>
    </w:p>
    <w:p w14:paraId="1C8F4907" w14:textId="77777777" w:rsidR="00453669" w:rsidRPr="00F56D08" w:rsidRDefault="00453669" w:rsidP="003A2001">
      <w:pPr>
        <w:pStyle w:val="Style2"/>
        <w:rPr>
          <w:rFonts w:ascii="Arial" w:hAnsi="Arial" w:cs="Arial"/>
          <w:sz w:val="24"/>
          <w:szCs w:val="24"/>
        </w:rPr>
      </w:pPr>
      <w:bookmarkStart w:id="176" w:name="_Toc484162142"/>
      <w:bookmarkStart w:id="177" w:name="_Toc513050409"/>
      <w:bookmarkStart w:id="178" w:name="_Toc164463412"/>
      <w:bookmarkStart w:id="179" w:name="_Toc165836709"/>
      <w:r w:rsidRPr="00F56D08">
        <w:rPr>
          <w:rFonts w:ascii="Arial" w:hAnsi="Arial" w:cs="Arial"/>
          <w:sz w:val="24"/>
          <w:szCs w:val="24"/>
        </w:rPr>
        <w:t>Durée et période de l’exercice comptable</w:t>
      </w:r>
      <w:bookmarkEnd w:id="176"/>
      <w:bookmarkEnd w:id="177"/>
      <w:bookmarkEnd w:id="178"/>
      <w:bookmarkEnd w:id="179"/>
    </w:p>
    <w:p w14:paraId="3FF14086" w14:textId="77777777" w:rsidR="00453669" w:rsidRPr="00F56D08" w:rsidRDefault="00453669" w:rsidP="00453669">
      <w:pPr>
        <w:suppressAutoHyphens/>
        <w:autoSpaceDN w:val="0"/>
        <w:textAlignment w:val="baseline"/>
        <w:rPr>
          <w:rFonts w:ascii="Arial" w:hAnsi="Arial" w:cs="Arial"/>
          <w:sz w:val="24"/>
          <w:szCs w:val="24"/>
        </w:rPr>
      </w:pPr>
    </w:p>
    <w:p w14:paraId="25452A40" w14:textId="77777777" w:rsidR="00950726" w:rsidRPr="00F56D08" w:rsidRDefault="00950726" w:rsidP="00950726">
      <w:pPr>
        <w:suppressAutoHyphens/>
        <w:autoSpaceDN w:val="0"/>
        <w:jc w:val="both"/>
        <w:textAlignment w:val="baseline"/>
        <w:rPr>
          <w:rFonts w:ascii="Arial" w:eastAsia="Calibri" w:hAnsi="Arial" w:cs="Arial"/>
          <w:sz w:val="24"/>
          <w:szCs w:val="24"/>
          <w:lang w:eastAsia="en-US"/>
        </w:rPr>
      </w:pPr>
      <w:r w:rsidRPr="00F56D08">
        <w:rPr>
          <w:rFonts w:ascii="Arial" w:hAnsi="Arial" w:cs="Arial"/>
          <w:sz w:val="24"/>
          <w:szCs w:val="24"/>
        </w:rPr>
        <w:t>La durée de l’exercice est de 12 mois et concerne la période du 1</w:t>
      </w:r>
      <w:r w:rsidRPr="00F56D08">
        <w:rPr>
          <w:rFonts w:ascii="Arial" w:hAnsi="Arial" w:cs="Arial"/>
          <w:sz w:val="24"/>
          <w:szCs w:val="24"/>
          <w:vertAlign w:val="superscript"/>
        </w:rPr>
        <w:t>er</w:t>
      </w:r>
      <w:r w:rsidRPr="00F56D08">
        <w:rPr>
          <w:rFonts w:ascii="Arial" w:hAnsi="Arial" w:cs="Arial"/>
          <w:sz w:val="24"/>
          <w:szCs w:val="24"/>
        </w:rPr>
        <w:t xml:space="preserve"> janvier au 31 décembre 202</w:t>
      </w:r>
      <w:r w:rsidR="0033343C" w:rsidRPr="00F56D08">
        <w:rPr>
          <w:rFonts w:ascii="Arial" w:hAnsi="Arial" w:cs="Arial"/>
          <w:sz w:val="24"/>
          <w:szCs w:val="24"/>
        </w:rPr>
        <w:t>3</w:t>
      </w:r>
      <w:r w:rsidRPr="00F56D08">
        <w:rPr>
          <w:rFonts w:ascii="Arial" w:hAnsi="Arial" w:cs="Arial"/>
          <w:sz w:val="24"/>
          <w:szCs w:val="24"/>
        </w:rPr>
        <w:t xml:space="preserve">. </w:t>
      </w:r>
    </w:p>
    <w:p w14:paraId="69729D5C" w14:textId="77777777" w:rsidR="00453669" w:rsidRPr="00F56D08" w:rsidRDefault="00453669" w:rsidP="00453669">
      <w:pPr>
        <w:suppressAutoHyphens/>
        <w:autoSpaceDN w:val="0"/>
        <w:ind w:left="2628" w:hanging="2344"/>
        <w:jc w:val="both"/>
        <w:textAlignment w:val="baseline"/>
        <w:rPr>
          <w:rFonts w:ascii="Arial" w:hAnsi="Arial" w:cs="Arial"/>
          <w:sz w:val="24"/>
          <w:szCs w:val="24"/>
        </w:rPr>
      </w:pPr>
    </w:p>
    <w:p w14:paraId="6D0BB088" w14:textId="77777777" w:rsidR="00453669" w:rsidRPr="00F56D08" w:rsidRDefault="00453669" w:rsidP="003A2001">
      <w:pPr>
        <w:pStyle w:val="Style2"/>
        <w:rPr>
          <w:rFonts w:ascii="Arial" w:hAnsi="Arial" w:cs="Arial"/>
          <w:sz w:val="24"/>
          <w:szCs w:val="24"/>
        </w:rPr>
      </w:pPr>
      <w:bookmarkStart w:id="180" w:name="_Toc484162143"/>
      <w:bookmarkStart w:id="181" w:name="_Toc513050410"/>
      <w:bookmarkStart w:id="182" w:name="_Toc164463413"/>
      <w:bookmarkStart w:id="183" w:name="_Toc165836710"/>
      <w:r w:rsidRPr="00F56D08">
        <w:rPr>
          <w:rFonts w:ascii="Arial" w:hAnsi="Arial" w:cs="Arial"/>
          <w:sz w:val="24"/>
          <w:szCs w:val="24"/>
        </w:rPr>
        <w:t>Méthode de présentation du bilan et du compte de résultat</w:t>
      </w:r>
      <w:bookmarkEnd w:id="180"/>
      <w:bookmarkEnd w:id="181"/>
      <w:bookmarkEnd w:id="182"/>
      <w:bookmarkEnd w:id="183"/>
    </w:p>
    <w:p w14:paraId="748030A3" w14:textId="77777777" w:rsidR="00171D70" w:rsidRPr="00F56D08" w:rsidRDefault="00171D70" w:rsidP="00950726">
      <w:pPr>
        <w:suppressAutoHyphens/>
        <w:autoSpaceDN w:val="0"/>
        <w:jc w:val="both"/>
        <w:textAlignment w:val="baseline"/>
        <w:rPr>
          <w:rFonts w:ascii="Arial" w:hAnsi="Arial" w:cs="Arial"/>
          <w:sz w:val="24"/>
          <w:szCs w:val="24"/>
        </w:rPr>
      </w:pPr>
    </w:p>
    <w:p w14:paraId="74D6D852"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Le compte de résultat et le bilan cumulent l'ensemble des comptes des établissements et services sous ACT, ainsi que les établissements sous gestion propre dont ceux du Siège Social. Les prestations réciproques et les services rendus par le Siège n’apparaissent pas en charges et produits. Les comptes de liaison entre établissements sont neutralisés au bilan associatif.</w:t>
      </w:r>
    </w:p>
    <w:p w14:paraId="7135AC69" w14:textId="77777777" w:rsidR="00817365" w:rsidRPr="00F56D08" w:rsidRDefault="00817365" w:rsidP="00817365">
      <w:pPr>
        <w:jc w:val="both"/>
        <w:rPr>
          <w:rFonts w:ascii="Arial" w:hAnsi="Arial" w:cs="Arial"/>
          <w:sz w:val="24"/>
          <w:szCs w:val="24"/>
        </w:rPr>
      </w:pPr>
    </w:p>
    <w:p w14:paraId="33242444"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 xml:space="preserve">Les résultats de l’Association font l’objet d’une affectation proposée par le Conseil d’Administration et approuvée par l’Assemblée Générale. </w:t>
      </w:r>
    </w:p>
    <w:p w14:paraId="0C9022BE" w14:textId="77777777" w:rsidR="00817365" w:rsidRPr="00F56D08" w:rsidRDefault="00817365" w:rsidP="00817365">
      <w:pPr>
        <w:jc w:val="both"/>
        <w:rPr>
          <w:rFonts w:ascii="Arial" w:hAnsi="Arial" w:cs="Arial"/>
          <w:sz w:val="24"/>
          <w:szCs w:val="24"/>
          <w:highlight w:val="yellow"/>
        </w:rPr>
      </w:pPr>
    </w:p>
    <w:p w14:paraId="109184EE"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 xml:space="preserve">Les résultats soumis au contrôle de tiers financeurs figurent sur les lignes spécifiquement réservées à cet effet à savoir : </w:t>
      </w:r>
    </w:p>
    <w:p w14:paraId="39A550E3" w14:textId="77777777" w:rsidR="00817365" w:rsidRPr="00F56D08" w:rsidRDefault="00817365" w:rsidP="00B672DC">
      <w:pPr>
        <w:widowControl w:val="0"/>
        <w:numPr>
          <w:ilvl w:val="0"/>
          <w:numId w:val="36"/>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Les réserves des activités sociales et médico-sociales ;</w:t>
      </w:r>
    </w:p>
    <w:p w14:paraId="161CF7AC" w14:textId="77777777" w:rsidR="00817365" w:rsidRPr="00F56D08" w:rsidRDefault="00817365" w:rsidP="00B672DC">
      <w:pPr>
        <w:widowControl w:val="0"/>
        <w:numPr>
          <w:ilvl w:val="0"/>
          <w:numId w:val="36"/>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Les reports à nouveau des activités sociales et médico-sociales ;</w:t>
      </w:r>
    </w:p>
    <w:p w14:paraId="705647D7" w14:textId="77777777" w:rsidR="00817365" w:rsidRPr="00F56D08" w:rsidRDefault="00817365" w:rsidP="00B672DC">
      <w:pPr>
        <w:widowControl w:val="0"/>
        <w:numPr>
          <w:ilvl w:val="0"/>
          <w:numId w:val="36"/>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Les résultats des activités sociales et médico-sociales ;</w:t>
      </w:r>
    </w:p>
    <w:p w14:paraId="390EF273" w14:textId="77777777" w:rsidR="00817365" w:rsidRPr="00F56D08" w:rsidRDefault="00817365" w:rsidP="00817365">
      <w:pPr>
        <w:jc w:val="both"/>
        <w:rPr>
          <w:rFonts w:ascii="Arial" w:hAnsi="Arial" w:cs="Arial"/>
          <w:sz w:val="24"/>
          <w:szCs w:val="24"/>
        </w:rPr>
      </w:pPr>
    </w:p>
    <w:p w14:paraId="0D77FC9F"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Pour les établissements sous contrôle de tiers financeurs et n’ayant pas signé de CPOM (« Contrat pluriannuel d’objectif</w:t>
      </w:r>
      <w:r w:rsidR="00344D4C" w:rsidRPr="00F56D08">
        <w:rPr>
          <w:rFonts w:ascii="Arial" w:hAnsi="Arial" w:cs="Arial"/>
          <w:sz w:val="24"/>
          <w:szCs w:val="24"/>
        </w:rPr>
        <w:t>s</w:t>
      </w:r>
      <w:r w:rsidRPr="00F56D08">
        <w:rPr>
          <w:rFonts w:ascii="Arial" w:hAnsi="Arial" w:cs="Arial"/>
          <w:sz w:val="24"/>
          <w:szCs w:val="24"/>
        </w:rPr>
        <w:t xml:space="preserve"> et de moyens », le compte administratif fait apparaître le résultat de l’exercice plus ou moins l’éventuelle reprise de N-2 selon les règles prévues par le Code de l’Action Sociale et des Familles. </w:t>
      </w:r>
    </w:p>
    <w:p w14:paraId="4F23273E" w14:textId="77777777" w:rsidR="00817365" w:rsidRPr="00F56D08" w:rsidRDefault="00817365" w:rsidP="00817365">
      <w:pPr>
        <w:jc w:val="both"/>
        <w:rPr>
          <w:rFonts w:ascii="Arial" w:hAnsi="Arial" w:cs="Arial"/>
          <w:sz w:val="24"/>
          <w:szCs w:val="24"/>
          <w:shd w:val="clear" w:color="auto" w:fill="FFFF00"/>
        </w:rPr>
      </w:pPr>
    </w:p>
    <w:p w14:paraId="12A55A4E" w14:textId="77777777" w:rsidR="00817365" w:rsidRPr="00F56D08" w:rsidRDefault="0033343C" w:rsidP="00817365">
      <w:pPr>
        <w:jc w:val="both"/>
        <w:rPr>
          <w:rFonts w:ascii="Arial" w:hAnsi="Arial" w:cs="Arial"/>
          <w:sz w:val="24"/>
          <w:szCs w:val="24"/>
        </w:rPr>
      </w:pPr>
      <w:r w:rsidRPr="00F56D08">
        <w:rPr>
          <w:rFonts w:ascii="Arial" w:hAnsi="Arial" w:cs="Arial"/>
          <w:sz w:val="24"/>
          <w:szCs w:val="24"/>
        </w:rPr>
        <w:t>Au 31 décembre 2023</w:t>
      </w:r>
      <w:r w:rsidR="00817365" w:rsidRPr="00F56D08">
        <w:rPr>
          <w:rFonts w:ascii="Arial" w:hAnsi="Arial" w:cs="Arial"/>
          <w:sz w:val="24"/>
          <w:szCs w:val="24"/>
        </w:rPr>
        <w:t>, aucun établissement sous ACT n’a signé de CPOM.</w:t>
      </w:r>
    </w:p>
    <w:p w14:paraId="6C862193" w14:textId="77777777" w:rsidR="00453669" w:rsidRPr="00F56D08" w:rsidRDefault="00453669" w:rsidP="00453669">
      <w:pPr>
        <w:suppressAutoHyphens/>
        <w:autoSpaceDN w:val="0"/>
        <w:jc w:val="both"/>
        <w:textAlignment w:val="baseline"/>
        <w:rPr>
          <w:rFonts w:ascii="Arial" w:hAnsi="Arial" w:cs="Arial"/>
          <w:sz w:val="24"/>
          <w:szCs w:val="24"/>
        </w:rPr>
      </w:pPr>
    </w:p>
    <w:p w14:paraId="70C2E9ED" w14:textId="77777777" w:rsidR="00453669" w:rsidRPr="00F56D08" w:rsidRDefault="00453669" w:rsidP="003A2001">
      <w:pPr>
        <w:pStyle w:val="Style2"/>
        <w:rPr>
          <w:rFonts w:ascii="Arial" w:hAnsi="Arial" w:cs="Arial"/>
          <w:sz w:val="24"/>
          <w:szCs w:val="24"/>
        </w:rPr>
      </w:pPr>
      <w:bookmarkStart w:id="184" w:name="_Toc484162144"/>
      <w:bookmarkStart w:id="185" w:name="_Toc513050411"/>
      <w:bookmarkStart w:id="186" w:name="_Toc164463414"/>
      <w:bookmarkStart w:id="187" w:name="_Toc165836711"/>
      <w:r w:rsidRPr="00F56D08">
        <w:rPr>
          <w:rFonts w:ascii="Arial" w:hAnsi="Arial" w:cs="Arial"/>
          <w:sz w:val="24"/>
          <w:szCs w:val="24"/>
        </w:rPr>
        <w:t>Le régime fiscal de l'association en matière de TVA</w:t>
      </w:r>
      <w:bookmarkEnd w:id="184"/>
      <w:bookmarkEnd w:id="185"/>
      <w:bookmarkEnd w:id="186"/>
      <w:bookmarkEnd w:id="187"/>
    </w:p>
    <w:p w14:paraId="00952E19" w14:textId="77777777" w:rsidR="00453669" w:rsidRPr="00F56D08" w:rsidRDefault="00453669" w:rsidP="00453669">
      <w:pPr>
        <w:suppressAutoHyphens/>
        <w:autoSpaceDN w:val="0"/>
        <w:textAlignment w:val="baseline"/>
        <w:rPr>
          <w:rFonts w:ascii="Arial" w:hAnsi="Arial" w:cs="Arial"/>
          <w:sz w:val="24"/>
          <w:szCs w:val="24"/>
        </w:rPr>
      </w:pPr>
    </w:p>
    <w:p w14:paraId="76163871"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La TVA sur les achats de biens et services correspondant aux ventes de matériels et aux travaux d'imprimerie ne donne pas lieu à déduction au niveau du siège et dans les comités de province ; elle est donc incluse dans les charges dans les comptes de l'exercice 202</w:t>
      </w:r>
      <w:r w:rsidR="0033343C" w:rsidRPr="00F56D08">
        <w:rPr>
          <w:rFonts w:ascii="Arial" w:hAnsi="Arial" w:cs="Arial"/>
          <w:sz w:val="24"/>
          <w:szCs w:val="24"/>
        </w:rPr>
        <w:t>3</w:t>
      </w:r>
      <w:r w:rsidRPr="00F56D08">
        <w:rPr>
          <w:rFonts w:ascii="Arial" w:hAnsi="Arial" w:cs="Arial"/>
          <w:sz w:val="24"/>
          <w:szCs w:val="24"/>
        </w:rPr>
        <w:t>.</w:t>
      </w:r>
    </w:p>
    <w:p w14:paraId="4D802C34"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 xml:space="preserve"> </w:t>
      </w:r>
    </w:p>
    <w:p w14:paraId="492CB483"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En revanche, les établissements sanitaires et sociaux suivants ont opté partiellement pour le régime de la TVA pour leur activité commerciale :</w:t>
      </w:r>
    </w:p>
    <w:p w14:paraId="5315D576" w14:textId="77777777" w:rsidR="00817365" w:rsidRPr="00F56D08" w:rsidRDefault="00817365" w:rsidP="00817365">
      <w:pPr>
        <w:jc w:val="both"/>
        <w:rPr>
          <w:rFonts w:ascii="Arial" w:hAnsi="Arial" w:cs="Arial"/>
          <w:sz w:val="24"/>
          <w:szCs w:val="24"/>
        </w:rPr>
      </w:pPr>
    </w:p>
    <w:p w14:paraId="07AB01D6" w14:textId="77777777" w:rsidR="00817365" w:rsidRPr="00F56D08" w:rsidRDefault="00817365" w:rsidP="00B672DC">
      <w:pPr>
        <w:widowControl w:val="0"/>
        <w:numPr>
          <w:ilvl w:val="0"/>
          <w:numId w:val="37"/>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Entreprise Adaptée LA VILLETTE,</w:t>
      </w:r>
    </w:p>
    <w:p w14:paraId="46722CC8" w14:textId="77777777" w:rsidR="00817365" w:rsidRPr="00F56D08" w:rsidRDefault="00817365" w:rsidP="00B672DC">
      <w:pPr>
        <w:widowControl w:val="0"/>
        <w:numPr>
          <w:ilvl w:val="0"/>
          <w:numId w:val="37"/>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ESAT Odette WITKOWSKA,</w:t>
      </w:r>
    </w:p>
    <w:p w14:paraId="252CDDC8" w14:textId="77777777" w:rsidR="00817365" w:rsidRPr="00F56D08" w:rsidRDefault="00817365" w:rsidP="00B672DC">
      <w:pPr>
        <w:widowControl w:val="0"/>
        <w:numPr>
          <w:ilvl w:val="0"/>
          <w:numId w:val="37"/>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ESAT ESCOLORE.</w:t>
      </w:r>
    </w:p>
    <w:p w14:paraId="4545156D" w14:textId="77777777" w:rsidR="00453669" w:rsidRPr="00F56D08" w:rsidRDefault="00453669" w:rsidP="00453669">
      <w:pPr>
        <w:widowControl w:val="0"/>
        <w:suppressAutoHyphens/>
        <w:autoSpaceDN w:val="0"/>
        <w:jc w:val="both"/>
        <w:textAlignment w:val="baseline"/>
        <w:rPr>
          <w:rFonts w:ascii="Arial" w:hAnsi="Arial" w:cs="Arial"/>
          <w:sz w:val="24"/>
          <w:szCs w:val="24"/>
          <w:highlight w:val="yellow"/>
        </w:rPr>
      </w:pPr>
    </w:p>
    <w:p w14:paraId="0653D34A" w14:textId="77777777" w:rsidR="00453669" w:rsidRPr="00454CB4" w:rsidRDefault="00453669" w:rsidP="00453669">
      <w:pPr>
        <w:widowControl w:val="0"/>
        <w:suppressAutoHyphens/>
        <w:autoSpaceDN w:val="0"/>
        <w:jc w:val="both"/>
        <w:textAlignment w:val="baseline"/>
        <w:rPr>
          <w:rFonts w:ascii="Arial" w:hAnsi="Arial" w:cs="Arial"/>
          <w:sz w:val="22"/>
          <w:szCs w:val="22"/>
        </w:rPr>
      </w:pPr>
    </w:p>
    <w:p w14:paraId="58DD6572" w14:textId="77777777" w:rsidR="00453669" w:rsidRPr="00454CB4" w:rsidRDefault="00453669" w:rsidP="003A2001">
      <w:pPr>
        <w:pStyle w:val="Style1"/>
        <w:rPr>
          <w:rFonts w:ascii="Arial" w:hAnsi="Arial" w:cs="Arial"/>
        </w:rPr>
      </w:pPr>
      <w:r w:rsidRPr="00454CB4">
        <w:rPr>
          <w:rFonts w:ascii="Arial" w:hAnsi="Arial" w:cs="Arial"/>
        </w:rPr>
        <w:t xml:space="preserve"> </w:t>
      </w:r>
      <w:bookmarkStart w:id="188" w:name="_Toc484162145"/>
      <w:bookmarkStart w:id="189" w:name="_Toc513050412"/>
      <w:bookmarkStart w:id="190" w:name="_Toc164463415"/>
      <w:bookmarkStart w:id="191" w:name="_Toc165836712"/>
      <w:r w:rsidRPr="00454CB4">
        <w:rPr>
          <w:rFonts w:ascii="Arial" w:hAnsi="Arial" w:cs="Arial"/>
        </w:rPr>
        <w:t>Règles et méthodes comptables relatives aux postes du bilan actif</w:t>
      </w:r>
      <w:bookmarkEnd w:id="188"/>
      <w:bookmarkEnd w:id="189"/>
      <w:bookmarkEnd w:id="190"/>
      <w:bookmarkEnd w:id="191"/>
    </w:p>
    <w:p w14:paraId="40899CA8" w14:textId="77777777" w:rsidR="00453669" w:rsidRPr="00F56D08" w:rsidRDefault="00453669" w:rsidP="00453669">
      <w:pPr>
        <w:suppressAutoHyphens/>
        <w:autoSpaceDN w:val="0"/>
        <w:textAlignment w:val="baseline"/>
        <w:rPr>
          <w:rFonts w:ascii="Arial" w:hAnsi="Arial" w:cs="Arial"/>
          <w:sz w:val="24"/>
          <w:szCs w:val="24"/>
        </w:rPr>
      </w:pPr>
    </w:p>
    <w:p w14:paraId="7A4BB57D" w14:textId="77777777" w:rsidR="00453669" w:rsidRPr="00F56D08" w:rsidRDefault="00453669" w:rsidP="00B672DC">
      <w:pPr>
        <w:pStyle w:val="Style2"/>
        <w:numPr>
          <w:ilvl w:val="0"/>
          <w:numId w:val="33"/>
        </w:numPr>
        <w:ind w:left="1134"/>
        <w:rPr>
          <w:rFonts w:ascii="Arial" w:hAnsi="Arial" w:cs="Arial"/>
          <w:sz w:val="24"/>
          <w:szCs w:val="24"/>
        </w:rPr>
      </w:pPr>
      <w:bookmarkStart w:id="192" w:name="_Toc484162146"/>
      <w:bookmarkStart w:id="193" w:name="_Toc513050413"/>
      <w:bookmarkStart w:id="194" w:name="_Toc164463416"/>
      <w:bookmarkStart w:id="195" w:name="_Toc165836713"/>
      <w:r w:rsidRPr="00F56D08">
        <w:rPr>
          <w:rFonts w:ascii="Arial" w:hAnsi="Arial" w:cs="Arial"/>
          <w:sz w:val="24"/>
          <w:szCs w:val="24"/>
        </w:rPr>
        <w:t>Immobilisations incorporelles et corporelles</w:t>
      </w:r>
      <w:bookmarkEnd w:id="192"/>
      <w:bookmarkEnd w:id="193"/>
      <w:bookmarkEnd w:id="194"/>
      <w:bookmarkEnd w:id="195"/>
    </w:p>
    <w:p w14:paraId="457E8228" w14:textId="77777777" w:rsidR="00817365" w:rsidRPr="00F56D08" w:rsidRDefault="00817365" w:rsidP="00817365">
      <w:pPr>
        <w:rPr>
          <w:rFonts w:ascii="Arial" w:hAnsi="Arial" w:cs="Arial"/>
          <w:sz w:val="24"/>
          <w:szCs w:val="24"/>
        </w:rPr>
      </w:pPr>
      <w:bookmarkStart w:id="196" w:name="_Toc484162147"/>
      <w:bookmarkStart w:id="197" w:name="_Toc513050414"/>
    </w:p>
    <w:p w14:paraId="21541B37" w14:textId="77777777" w:rsidR="00817365" w:rsidRPr="00F56D08" w:rsidRDefault="00817365" w:rsidP="00B672DC">
      <w:pPr>
        <w:widowControl w:val="0"/>
        <w:numPr>
          <w:ilvl w:val="0"/>
          <w:numId w:val="38"/>
        </w:numPr>
        <w:suppressAutoHyphens/>
        <w:autoSpaceDN w:val="0"/>
        <w:spacing w:after="160" w:line="242" w:lineRule="auto"/>
        <w:jc w:val="both"/>
        <w:textAlignment w:val="baseline"/>
        <w:rPr>
          <w:rFonts w:ascii="Arial" w:hAnsi="Arial" w:cs="Arial"/>
          <w:bCs/>
          <w:sz w:val="24"/>
          <w:szCs w:val="24"/>
        </w:rPr>
      </w:pPr>
      <w:r w:rsidRPr="00F56D08">
        <w:rPr>
          <w:rFonts w:ascii="Arial" w:hAnsi="Arial" w:cs="Arial"/>
          <w:bCs/>
          <w:sz w:val="24"/>
          <w:szCs w:val="24"/>
        </w:rPr>
        <w:t>Evaluation des biens à leur entrée</w:t>
      </w:r>
    </w:p>
    <w:p w14:paraId="32A4C8ED" w14:textId="77777777" w:rsidR="00817365" w:rsidRPr="00F56D08" w:rsidRDefault="00817365" w:rsidP="00817365">
      <w:pPr>
        <w:jc w:val="both"/>
        <w:rPr>
          <w:rFonts w:ascii="Arial" w:hAnsi="Arial" w:cs="Arial"/>
          <w:sz w:val="24"/>
          <w:szCs w:val="24"/>
        </w:rPr>
      </w:pPr>
    </w:p>
    <w:p w14:paraId="76BCEB8F"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Les immobilisations corporelles et incorporelles sont inscrites en comptabilité pour leur coût d'acquisition incluant les frais accessoires sur achats. Les frais accessoires comprennent également les honoraires versés pour l'acquisition des immobilisations ainsi que les taxes que l'association ne peut pas récupérer. Les coûts des emprunts sont exclus des coûts d'entrée des immobilisations.</w:t>
      </w:r>
    </w:p>
    <w:p w14:paraId="48A5C762" w14:textId="77777777" w:rsidR="00817365" w:rsidRPr="00F56D08" w:rsidRDefault="00817365" w:rsidP="00817365">
      <w:pPr>
        <w:jc w:val="both"/>
        <w:rPr>
          <w:rFonts w:ascii="Arial" w:hAnsi="Arial" w:cs="Arial"/>
          <w:sz w:val="24"/>
          <w:szCs w:val="24"/>
        </w:rPr>
      </w:pPr>
    </w:p>
    <w:p w14:paraId="1ADECCF3"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Les immobilisations décomposables sont constituées exclusivement des biens immobiliers. Les autres immobilisations ne sont pas décomposées.</w:t>
      </w:r>
    </w:p>
    <w:p w14:paraId="706951A7" w14:textId="77777777" w:rsidR="00817365" w:rsidRPr="00F56D08" w:rsidRDefault="00817365" w:rsidP="00817365">
      <w:pPr>
        <w:jc w:val="both"/>
        <w:rPr>
          <w:rFonts w:ascii="Arial" w:hAnsi="Arial" w:cs="Arial"/>
          <w:sz w:val="24"/>
          <w:szCs w:val="24"/>
        </w:rPr>
      </w:pPr>
    </w:p>
    <w:p w14:paraId="136E6989"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Les immeubles acquis après le 01/01/2005 sont évalués et amortis en tenant compte des composants lors de l'entrée de l'immeuble dans la comptabilité.</w:t>
      </w:r>
    </w:p>
    <w:p w14:paraId="0DD3559C" w14:textId="77777777" w:rsidR="00817365" w:rsidRPr="00F56D08" w:rsidRDefault="00817365" w:rsidP="00817365">
      <w:pPr>
        <w:jc w:val="both"/>
        <w:rPr>
          <w:rFonts w:ascii="Arial" w:hAnsi="Arial" w:cs="Arial"/>
          <w:sz w:val="24"/>
          <w:szCs w:val="24"/>
        </w:rPr>
      </w:pPr>
    </w:p>
    <w:p w14:paraId="7F87F4EB"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Les immeubles acquis avant le 01/01/2005 ont été évalués selon la méthode prospective d'après une table de décomposition largement admise dans le milieu associatif.</w:t>
      </w:r>
    </w:p>
    <w:p w14:paraId="1DCBE4DE" w14:textId="77777777" w:rsidR="00817365" w:rsidRPr="00F56D08" w:rsidRDefault="00817365" w:rsidP="00817365">
      <w:pPr>
        <w:jc w:val="both"/>
        <w:rPr>
          <w:rFonts w:ascii="Arial" w:hAnsi="Arial" w:cs="Arial"/>
          <w:sz w:val="24"/>
          <w:szCs w:val="24"/>
          <w:highlight w:val="yellow"/>
        </w:rPr>
      </w:pPr>
    </w:p>
    <w:p w14:paraId="3217D81D" w14:textId="77777777" w:rsidR="00817365" w:rsidRPr="00F56D08" w:rsidRDefault="00817365" w:rsidP="00817365">
      <w:pPr>
        <w:jc w:val="both"/>
        <w:rPr>
          <w:rFonts w:ascii="Arial" w:hAnsi="Arial" w:cs="Arial"/>
          <w:sz w:val="24"/>
          <w:szCs w:val="24"/>
          <w:highlight w:val="yellow"/>
        </w:rPr>
      </w:pPr>
    </w:p>
    <w:p w14:paraId="57CAA49B"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Les immobilisations encours sont constituées des acomptes versés, des travaux réalisés ainsi que des achats effectués sur des subventions perçues. Les immobilisations encours commencent à être amorties dès leur achèvement ou dès leur première utilisation.</w:t>
      </w:r>
    </w:p>
    <w:p w14:paraId="1419A082" w14:textId="77777777" w:rsidR="00817365" w:rsidRPr="00F56D08" w:rsidRDefault="00817365" w:rsidP="00817365">
      <w:pPr>
        <w:jc w:val="both"/>
        <w:rPr>
          <w:rFonts w:ascii="Arial" w:hAnsi="Arial" w:cs="Arial"/>
          <w:sz w:val="24"/>
          <w:szCs w:val="24"/>
        </w:rPr>
      </w:pPr>
    </w:p>
    <w:p w14:paraId="362F58AB" w14:textId="77777777" w:rsidR="00817365" w:rsidRPr="00F56D08" w:rsidRDefault="00817365" w:rsidP="00B672DC">
      <w:pPr>
        <w:widowControl w:val="0"/>
        <w:numPr>
          <w:ilvl w:val="0"/>
          <w:numId w:val="39"/>
        </w:numPr>
        <w:suppressAutoHyphens/>
        <w:autoSpaceDN w:val="0"/>
        <w:jc w:val="both"/>
        <w:textAlignment w:val="baseline"/>
        <w:rPr>
          <w:rFonts w:ascii="Arial" w:hAnsi="Arial" w:cs="Arial"/>
          <w:sz w:val="24"/>
          <w:szCs w:val="24"/>
        </w:rPr>
      </w:pPr>
      <w:r w:rsidRPr="00F56D08">
        <w:rPr>
          <w:rFonts w:ascii="Arial" w:hAnsi="Arial" w:cs="Arial"/>
          <w:sz w:val="24"/>
          <w:szCs w:val="24"/>
        </w:rPr>
        <w:t>Valeur actuelle des éléments et amortissements</w:t>
      </w:r>
    </w:p>
    <w:p w14:paraId="51696FDD" w14:textId="77777777" w:rsidR="00817365" w:rsidRPr="00F56D08" w:rsidRDefault="00817365" w:rsidP="00817365">
      <w:pPr>
        <w:jc w:val="both"/>
        <w:rPr>
          <w:rFonts w:ascii="Arial" w:hAnsi="Arial" w:cs="Arial"/>
          <w:sz w:val="24"/>
          <w:szCs w:val="24"/>
        </w:rPr>
      </w:pPr>
    </w:p>
    <w:p w14:paraId="54F53FA9"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Les méthodes d'évaluation d'amortissement et de dépréciation des actifs introduites par le règlement CRC n°2002-10 (repris par l’ANC 2014-03) sont appliquées à l'ensemble des immobilisations. L'Association applique la méthode dite « d'amortissement par composants ».</w:t>
      </w:r>
    </w:p>
    <w:p w14:paraId="5F981015" w14:textId="77777777" w:rsidR="00817365" w:rsidRPr="00F56D08" w:rsidRDefault="00817365" w:rsidP="00817365">
      <w:pPr>
        <w:jc w:val="both"/>
        <w:rPr>
          <w:rFonts w:ascii="Arial" w:hAnsi="Arial" w:cs="Arial"/>
          <w:sz w:val="24"/>
          <w:szCs w:val="24"/>
        </w:rPr>
      </w:pPr>
    </w:p>
    <w:p w14:paraId="67ADDFBA"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Les terrains n'ont pas été distingués des constructions.</w:t>
      </w:r>
    </w:p>
    <w:p w14:paraId="146CC434" w14:textId="77777777" w:rsidR="00817365" w:rsidRPr="00F56D08" w:rsidRDefault="00817365" w:rsidP="00817365">
      <w:pPr>
        <w:jc w:val="both"/>
        <w:rPr>
          <w:rFonts w:ascii="Arial" w:hAnsi="Arial" w:cs="Arial"/>
          <w:sz w:val="24"/>
          <w:szCs w:val="24"/>
        </w:rPr>
      </w:pPr>
    </w:p>
    <w:p w14:paraId="2BAFCC5E"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Il n'a pas été constaté de valeur résiduelle sur les bâtiments.</w:t>
      </w:r>
    </w:p>
    <w:p w14:paraId="124004F3" w14:textId="77777777" w:rsidR="00817365" w:rsidRPr="00F56D08" w:rsidRDefault="00817365" w:rsidP="00817365">
      <w:pPr>
        <w:jc w:val="both"/>
        <w:rPr>
          <w:rFonts w:ascii="Arial" w:hAnsi="Arial" w:cs="Arial"/>
          <w:sz w:val="24"/>
          <w:szCs w:val="24"/>
        </w:rPr>
      </w:pPr>
    </w:p>
    <w:p w14:paraId="3D0A86BD"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Les amortissements des immobilisations ainsi que le cas échéant de leurs composants sont calculés suivant le mode linéaire et en fonction de la durée d'utilisation prévue :</w:t>
      </w:r>
    </w:p>
    <w:p w14:paraId="57DFDDCB" w14:textId="77777777" w:rsidR="00817365" w:rsidRPr="00F56D08" w:rsidRDefault="00817365" w:rsidP="00817365">
      <w:pPr>
        <w:jc w:val="both"/>
        <w:rPr>
          <w:rFonts w:ascii="Arial" w:hAnsi="Arial" w:cs="Arial"/>
          <w:sz w:val="24"/>
          <w:szCs w:val="24"/>
        </w:rPr>
      </w:pPr>
    </w:p>
    <w:tbl>
      <w:tblPr>
        <w:tblW w:w="8800" w:type="dxa"/>
        <w:jc w:val="center"/>
        <w:tblLayout w:type="fixed"/>
        <w:tblCellMar>
          <w:left w:w="10" w:type="dxa"/>
          <w:right w:w="10" w:type="dxa"/>
        </w:tblCellMar>
        <w:tblLook w:val="0000" w:firstRow="0" w:lastRow="0" w:firstColumn="0" w:lastColumn="0" w:noHBand="0" w:noVBand="0"/>
      </w:tblPr>
      <w:tblGrid>
        <w:gridCol w:w="481"/>
        <w:gridCol w:w="4540"/>
        <w:gridCol w:w="3779"/>
      </w:tblGrid>
      <w:tr w:rsidR="00817365" w:rsidRPr="00F56D08" w14:paraId="22A43570" w14:textId="77777777" w:rsidTr="00AA6C5A">
        <w:trPr>
          <w:trHeight w:hRule="exact" w:val="307"/>
          <w:jc w:val="center"/>
        </w:trPr>
        <w:tc>
          <w:tcPr>
            <w:tcW w:w="481" w:type="dxa"/>
            <w:shd w:val="clear" w:color="auto" w:fill="auto"/>
            <w:tcMar>
              <w:top w:w="0" w:type="dxa"/>
              <w:left w:w="0" w:type="dxa"/>
              <w:bottom w:w="0" w:type="dxa"/>
              <w:right w:w="0" w:type="dxa"/>
            </w:tcMar>
            <w:vAlign w:val="center"/>
          </w:tcPr>
          <w:p w14:paraId="424CAC7B" w14:textId="77777777" w:rsidR="00817365" w:rsidRPr="00F56D08" w:rsidRDefault="00817365" w:rsidP="00AA6C5A">
            <w:pPr>
              <w:rPr>
                <w:rFonts w:ascii="Arial" w:hAnsi="Arial" w:cs="Arial"/>
                <w:sz w:val="24"/>
                <w:szCs w:val="24"/>
              </w:rPr>
            </w:pPr>
            <w:r w:rsidRPr="00F56D08">
              <w:rPr>
                <w:rFonts w:ascii="Arial" w:hAnsi="Arial" w:cs="Arial"/>
                <w:sz w:val="24"/>
                <w:szCs w:val="24"/>
              </w:rPr>
              <w:t>•</w:t>
            </w:r>
          </w:p>
        </w:tc>
        <w:tc>
          <w:tcPr>
            <w:tcW w:w="4540" w:type="dxa"/>
            <w:shd w:val="clear" w:color="auto" w:fill="auto"/>
            <w:tcMar>
              <w:top w:w="0" w:type="dxa"/>
              <w:left w:w="0" w:type="dxa"/>
              <w:bottom w:w="0" w:type="dxa"/>
              <w:right w:w="0" w:type="dxa"/>
            </w:tcMar>
            <w:vAlign w:val="center"/>
          </w:tcPr>
          <w:p w14:paraId="1281CE91" w14:textId="77777777" w:rsidR="00817365" w:rsidRPr="00F56D08" w:rsidRDefault="00817365" w:rsidP="00AA6C5A">
            <w:pPr>
              <w:rPr>
                <w:rFonts w:ascii="Arial" w:hAnsi="Arial" w:cs="Arial"/>
                <w:sz w:val="24"/>
                <w:szCs w:val="24"/>
              </w:rPr>
            </w:pPr>
            <w:r w:rsidRPr="00F56D08">
              <w:rPr>
                <w:rFonts w:ascii="Arial" w:hAnsi="Arial" w:cs="Arial"/>
                <w:sz w:val="24"/>
                <w:szCs w:val="24"/>
              </w:rPr>
              <w:t>Immobilisations incorporelles</w:t>
            </w:r>
          </w:p>
        </w:tc>
        <w:tc>
          <w:tcPr>
            <w:tcW w:w="3779" w:type="dxa"/>
            <w:shd w:val="clear" w:color="auto" w:fill="auto"/>
            <w:tcMar>
              <w:top w:w="0" w:type="dxa"/>
              <w:left w:w="0" w:type="dxa"/>
              <w:bottom w:w="0" w:type="dxa"/>
              <w:right w:w="0" w:type="dxa"/>
            </w:tcMar>
            <w:vAlign w:val="center"/>
          </w:tcPr>
          <w:p w14:paraId="18DE4906" w14:textId="77777777" w:rsidR="00817365" w:rsidRPr="00F56D08" w:rsidRDefault="00817365" w:rsidP="00AA6C5A">
            <w:pPr>
              <w:rPr>
                <w:rFonts w:ascii="Arial" w:hAnsi="Arial" w:cs="Arial"/>
                <w:sz w:val="24"/>
                <w:szCs w:val="24"/>
              </w:rPr>
            </w:pPr>
            <w:r w:rsidRPr="00F56D08">
              <w:rPr>
                <w:rFonts w:ascii="Arial" w:hAnsi="Arial" w:cs="Arial"/>
                <w:sz w:val="24"/>
                <w:szCs w:val="24"/>
              </w:rPr>
              <w:t>1 à 5 ans</w:t>
            </w:r>
          </w:p>
        </w:tc>
      </w:tr>
      <w:tr w:rsidR="00817365" w:rsidRPr="00F56D08" w14:paraId="38A6AE08" w14:textId="77777777" w:rsidTr="00AA6C5A">
        <w:trPr>
          <w:trHeight w:hRule="exact" w:val="307"/>
          <w:jc w:val="center"/>
        </w:trPr>
        <w:tc>
          <w:tcPr>
            <w:tcW w:w="481" w:type="dxa"/>
            <w:shd w:val="clear" w:color="auto" w:fill="auto"/>
            <w:tcMar>
              <w:top w:w="0" w:type="dxa"/>
              <w:left w:w="0" w:type="dxa"/>
              <w:bottom w:w="0" w:type="dxa"/>
              <w:right w:w="0" w:type="dxa"/>
            </w:tcMar>
            <w:vAlign w:val="center"/>
          </w:tcPr>
          <w:p w14:paraId="10A2BD64" w14:textId="77777777" w:rsidR="00817365" w:rsidRPr="00F56D08" w:rsidRDefault="00817365" w:rsidP="00AA6C5A">
            <w:pPr>
              <w:rPr>
                <w:rFonts w:ascii="Arial" w:hAnsi="Arial" w:cs="Arial"/>
                <w:sz w:val="24"/>
                <w:szCs w:val="24"/>
              </w:rPr>
            </w:pPr>
            <w:r w:rsidRPr="00F56D08">
              <w:rPr>
                <w:rFonts w:ascii="Arial" w:hAnsi="Arial" w:cs="Arial"/>
                <w:sz w:val="24"/>
                <w:szCs w:val="24"/>
              </w:rPr>
              <w:t>•</w:t>
            </w:r>
          </w:p>
        </w:tc>
        <w:tc>
          <w:tcPr>
            <w:tcW w:w="4540" w:type="dxa"/>
            <w:shd w:val="clear" w:color="auto" w:fill="auto"/>
            <w:tcMar>
              <w:top w:w="0" w:type="dxa"/>
              <w:left w:w="0" w:type="dxa"/>
              <w:bottom w:w="0" w:type="dxa"/>
              <w:right w:w="0" w:type="dxa"/>
            </w:tcMar>
            <w:vAlign w:val="center"/>
          </w:tcPr>
          <w:p w14:paraId="4E48658B" w14:textId="77777777" w:rsidR="00817365" w:rsidRPr="00F56D08" w:rsidRDefault="00817365" w:rsidP="00AA6C5A">
            <w:pPr>
              <w:rPr>
                <w:rFonts w:ascii="Arial" w:hAnsi="Arial" w:cs="Arial"/>
                <w:sz w:val="24"/>
                <w:szCs w:val="24"/>
              </w:rPr>
            </w:pPr>
            <w:r w:rsidRPr="00F56D08">
              <w:rPr>
                <w:rFonts w:ascii="Arial" w:hAnsi="Arial" w:cs="Arial"/>
                <w:sz w:val="24"/>
                <w:szCs w:val="24"/>
              </w:rPr>
              <w:t xml:space="preserve">Constructions </w:t>
            </w:r>
          </w:p>
        </w:tc>
        <w:tc>
          <w:tcPr>
            <w:tcW w:w="3779" w:type="dxa"/>
            <w:shd w:val="clear" w:color="auto" w:fill="auto"/>
            <w:tcMar>
              <w:top w:w="0" w:type="dxa"/>
              <w:left w:w="0" w:type="dxa"/>
              <w:bottom w:w="0" w:type="dxa"/>
              <w:right w:w="0" w:type="dxa"/>
            </w:tcMar>
            <w:vAlign w:val="center"/>
          </w:tcPr>
          <w:p w14:paraId="4A6C5286" w14:textId="77777777" w:rsidR="00817365" w:rsidRPr="00F56D08" w:rsidRDefault="00817365" w:rsidP="00AA6C5A">
            <w:pPr>
              <w:rPr>
                <w:rFonts w:ascii="Arial" w:hAnsi="Arial" w:cs="Arial"/>
                <w:sz w:val="24"/>
                <w:szCs w:val="24"/>
              </w:rPr>
            </w:pPr>
            <w:r w:rsidRPr="00F56D08">
              <w:rPr>
                <w:rFonts w:ascii="Arial" w:hAnsi="Arial" w:cs="Arial"/>
                <w:sz w:val="24"/>
                <w:szCs w:val="24"/>
              </w:rPr>
              <w:t>30 à 50 ans</w:t>
            </w:r>
          </w:p>
        </w:tc>
      </w:tr>
      <w:tr w:rsidR="00817365" w:rsidRPr="00F56D08" w14:paraId="1FDB8E7E" w14:textId="77777777" w:rsidTr="00AA6C5A">
        <w:trPr>
          <w:trHeight w:hRule="exact" w:val="274"/>
          <w:jc w:val="center"/>
        </w:trPr>
        <w:tc>
          <w:tcPr>
            <w:tcW w:w="481" w:type="dxa"/>
            <w:shd w:val="clear" w:color="auto" w:fill="auto"/>
            <w:tcMar>
              <w:top w:w="0" w:type="dxa"/>
              <w:left w:w="0" w:type="dxa"/>
              <w:bottom w:w="0" w:type="dxa"/>
              <w:right w:w="0" w:type="dxa"/>
            </w:tcMar>
            <w:vAlign w:val="center"/>
          </w:tcPr>
          <w:p w14:paraId="6D6F2A17" w14:textId="77777777" w:rsidR="00817365" w:rsidRPr="00F56D08" w:rsidRDefault="00817365" w:rsidP="00AA6C5A">
            <w:pPr>
              <w:rPr>
                <w:rFonts w:ascii="Arial" w:hAnsi="Arial" w:cs="Arial"/>
                <w:sz w:val="24"/>
                <w:szCs w:val="24"/>
              </w:rPr>
            </w:pPr>
            <w:r w:rsidRPr="00F56D08">
              <w:rPr>
                <w:rFonts w:ascii="Arial" w:hAnsi="Arial" w:cs="Arial"/>
                <w:sz w:val="24"/>
                <w:szCs w:val="24"/>
              </w:rPr>
              <w:t>•</w:t>
            </w:r>
          </w:p>
        </w:tc>
        <w:tc>
          <w:tcPr>
            <w:tcW w:w="4540" w:type="dxa"/>
            <w:shd w:val="clear" w:color="auto" w:fill="auto"/>
            <w:tcMar>
              <w:top w:w="0" w:type="dxa"/>
              <w:left w:w="0" w:type="dxa"/>
              <w:bottom w:w="0" w:type="dxa"/>
              <w:right w:w="0" w:type="dxa"/>
            </w:tcMar>
            <w:vAlign w:val="center"/>
          </w:tcPr>
          <w:p w14:paraId="5CAEB59B" w14:textId="77777777" w:rsidR="00817365" w:rsidRPr="00F56D08" w:rsidRDefault="00817365" w:rsidP="00AA6C5A">
            <w:pPr>
              <w:rPr>
                <w:rFonts w:ascii="Arial" w:hAnsi="Arial" w:cs="Arial"/>
                <w:sz w:val="24"/>
                <w:szCs w:val="24"/>
              </w:rPr>
            </w:pPr>
            <w:r w:rsidRPr="00F56D08">
              <w:rPr>
                <w:rFonts w:ascii="Arial" w:hAnsi="Arial" w:cs="Arial"/>
                <w:sz w:val="24"/>
                <w:szCs w:val="24"/>
              </w:rPr>
              <w:t>Agencements des constructions</w:t>
            </w:r>
          </w:p>
        </w:tc>
        <w:tc>
          <w:tcPr>
            <w:tcW w:w="3779" w:type="dxa"/>
            <w:shd w:val="clear" w:color="auto" w:fill="auto"/>
            <w:tcMar>
              <w:top w:w="0" w:type="dxa"/>
              <w:left w:w="0" w:type="dxa"/>
              <w:bottom w:w="0" w:type="dxa"/>
              <w:right w:w="0" w:type="dxa"/>
            </w:tcMar>
            <w:vAlign w:val="center"/>
          </w:tcPr>
          <w:p w14:paraId="3579E1E3" w14:textId="77777777" w:rsidR="00817365" w:rsidRPr="00F56D08" w:rsidRDefault="00817365" w:rsidP="00AA6C5A">
            <w:pPr>
              <w:rPr>
                <w:rFonts w:ascii="Arial" w:hAnsi="Arial" w:cs="Arial"/>
                <w:sz w:val="24"/>
                <w:szCs w:val="24"/>
              </w:rPr>
            </w:pPr>
            <w:r w:rsidRPr="00F56D08">
              <w:rPr>
                <w:rFonts w:ascii="Arial" w:hAnsi="Arial" w:cs="Arial"/>
                <w:sz w:val="24"/>
                <w:szCs w:val="24"/>
              </w:rPr>
              <w:t>10 à 20 ans</w:t>
            </w:r>
          </w:p>
        </w:tc>
      </w:tr>
      <w:tr w:rsidR="00817365" w:rsidRPr="00F56D08" w14:paraId="716A9F47" w14:textId="77777777" w:rsidTr="00AA6C5A">
        <w:trPr>
          <w:trHeight w:hRule="exact" w:val="278"/>
          <w:jc w:val="center"/>
        </w:trPr>
        <w:tc>
          <w:tcPr>
            <w:tcW w:w="481" w:type="dxa"/>
            <w:shd w:val="clear" w:color="auto" w:fill="auto"/>
            <w:tcMar>
              <w:top w:w="0" w:type="dxa"/>
              <w:left w:w="0" w:type="dxa"/>
              <w:bottom w:w="0" w:type="dxa"/>
              <w:right w:w="0" w:type="dxa"/>
            </w:tcMar>
            <w:vAlign w:val="center"/>
          </w:tcPr>
          <w:p w14:paraId="44F6471F" w14:textId="77777777" w:rsidR="00817365" w:rsidRPr="00F56D08" w:rsidRDefault="00817365" w:rsidP="00AA6C5A">
            <w:pPr>
              <w:rPr>
                <w:rFonts w:ascii="Arial" w:hAnsi="Arial" w:cs="Arial"/>
                <w:sz w:val="24"/>
                <w:szCs w:val="24"/>
              </w:rPr>
            </w:pPr>
            <w:r w:rsidRPr="00F56D08">
              <w:rPr>
                <w:rFonts w:ascii="Arial" w:hAnsi="Arial" w:cs="Arial"/>
                <w:sz w:val="24"/>
                <w:szCs w:val="24"/>
              </w:rPr>
              <w:t>•</w:t>
            </w:r>
          </w:p>
        </w:tc>
        <w:tc>
          <w:tcPr>
            <w:tcW w:w="4540" w:type="dxa"/>
            <w:shd w:val="clear" w:color="auto" w:fill="auto"/>
            <w:tcMar>
              <w:top w:w="0" w:type="dxa"/>
              <w:left w:w="0" w:type="dxa"/>
              <w:bottom w:w="0" w:type="dxa"/>
              <w:right w:w="0" w:type="dxa"/>
            </w:tcMar>
            <w:vAlign w:val="center"/>
          </w:tcPr>
          <w:p w14:paraId="371357D0" w14:textId="77777777" w:rsidR="00817365" w:rsidRPr="00F56D08" w:rsidRDefault="00817365" w:rsidP="00AA6C5A">
            <w:pPr>
              <w:rPr>
                <w:rFonts w:ascii="Arial" w:hAnsi="Arial" w:cs="Arial"/>
                <w:sz w:val="24"/>
                <w:szCs w:val="24"/>
              </w:rPr>
            </w:pPr>
            <w:r w:rsidRPr="00F56D08">
              <w:rPr>
                <w:rFonts w:ascii="Arial" w:hAnsi="Arial" w:cs="Arial"/>
                <w:sz w:val="24"/>
                <w:szCs w:val="24"/>
              </w:rPr>
              <w:t>Matériel et mobilier</w:t>
            </w:r>
          </w:p>
        </w:tc>
        <w:tc>
          <w:tcPr>
            <w:tcW w:w="3779" w:type="dxa"/>
            <w:shd w:val="clear" w:color="auto" w:fill="auto"/>
            <w:tcMar>
              <w:top w:w="0" w:type="dxa"/>
              <w:left w:w="0" w:type="dxa"/>
              <w:bottom w:w="0" w:type="dxa"/>
              <w:right w:w="0" w:type="dxa"/>
            </w:tcMar>
            <w:vAlign w:val="center"/>
          </w:tcPr>
          <w:p w14:paraId="7C1CA172" w14:textId="77777777" w:rsidR="00817365" w:rsidRPr="00F56D08" w:rsidRDefault="00817365" w:rsidP="00AA6C5A">
            <w:pPr>
              <w:rPr>
                <w:rFonts w:ascii="Arial" w:hAnsi="Arial" w:cs="Arial"/>
                <w:sz w:val="24"/>
                <w:szCs w:val="24"/>
              </w:rPr>
            </w:pPr>
            <w:r w:rsidRPr="00F56D08">
              <w:rPr>
                <w:rFonts w:ascii="Arial" w:hAnsi="Arial" w:cs="Arial"/>
                <w:sz w:val="24"/>
                <w:szCs w:val="24"/>
              </w:rPr>
              <w:t>3 à 10 ans</w:t>
            </w:r>
          </w:p>
        </w:tc>
      </w:tr>
      <w:tr w:rsidR="00817365" w:rsidRPr="00F56D08" w14:paraId="34E434AC" w14:textId="77777777" w:rsidTr="00AA6C5A">
        <w:trPr>
          <w:trHeight w:hRule="exact" w:val="288"/>
          <w:jc w:val="center"/>
        </w:trPr>
        <w:tc>
          <w:tcPr>
            <w:tcW w:w="481" w:type="dxa"/>
            <w:shd w:val="clear" w:color="auto" w:fill="auto"/>
            <w:tcMar>
              <w:top w:w="0" w:type="dxa"/>
              <w:left w:w="0" w:type="dxa"/>
              <w:bottom w:w="0" w:type="dxa"/>
              <w:right w:w="0" w:type="dxa"/>
            </w:tcMar>
            <w:vAlign w:val="center"/>
          </w:tcPr>
          <w:p w14:paraId="226D5337" w14:textId="77777777" w:rsidR="00817365" w:rsidRPr="00F56D08" w:rsidRDefault="00817365" w:rsidP="00AA6C5A">
            <w:pPr>
              <w:rPr>
                <w:rFonts w:ascii="Arial" w:hAnsi="Arial" w:cs="Arial"/>
                <w:sz w:val="24"/>
                <w:szCs w:val="24"/>
              </w:rPr>
            </w:pPr>
            <w:r w:rsidRPr="00F56D08">
              <w:rPr>
                <w:rFonts w:ascii="Arial" w:hAnsi="Arial" w:cs="Arial"/>
                <w:sz w:val="24"/>
                <w:szCs w:val="24"/>
              </w:rPr>
              <w:t>•</w:t>
            </w:r>
          </w:p>
        </w:tc>
        <w:tc>
          <w:tcPr>
            <w:tcW w:w="4540" w:type="dxa"/>
            <w:shd w:val="clear" w:color="auto" w:fill="auto"/>
            <w:tcMar>
              <w:top w:w="0" w:type="dxa"/>
              <w:left w:w="0" w:type="dxa"/>
              <w:bottom w:w="0" w:type="dxa"/>
              <w:right w:w="0" w:type="dxa"/>
            </w:tcMar>
            <w:vAlign w:val="center"/>
          </w:tcPr>
          <w:p w14:paraId="571E3886" w14:textId="77777777" w:rsidR="00817365" w:rsidRPr="00F56D08" w:rsidRDefault="00817365" w:rsidP="00AA6C5A">
            <w:pPr>
              <w:rPr>
                <w:rFonts w:ascii="Arial" w:hAnsi="Arial" w:cs="Arial"/>
                <w:sz w:val="24"/>
                <w:szCs w:val="24"/>
              </w:rPr>
            </w:pPr>
            <w:r w:rsidRPr="00F56D08">
              <w:rPr>
                <w:rFonts w:ascii="Arial" w:hAnsi="Arial" w:cs="Arial"/>
                <w:sz w:val="24"/>
                <w:szCs w:val="24"/>
              </w:rPr>
              <w:t>Matériel roulant</w:t>
            </w:r>
          </w:p>
        </w:tc>
        <w:tc>
          <w:tcPr>
            <w:tcW w:w="3779" w:type="dxa"/>
            <w:shd w:val="clear" w:color="auto" w:fill="auto"/>
            <w:tcMar>
              <w:top w:w="0" w:type="dxa"/>
              <w:left w:w="0" w:type="dxa"/>
              <w:bottom w:w="0" w:type="dxa"/>
              <w:right w:w="0" w:type="dxa"/>
            </w:tcMar>
            <w:vAlign w:val="center"/>
          </w:tcPr>
          <w:p w14:paraId="3D6B5AD3" w14:textId="77777777" w:rsidR="00817365" w:rsidRPr="00F56D08" w:rsidRDefault="00817365" w:rsidP="00AA6C5A">
            <w:pPr>
              <w:rPr>
                <w:rFonts w:ascii="Arial" w:hAnsi="Arial" w:cs="Arial"/>
                <w:sz w:val="24"/>
                <w:szCs w:val="24"/>
              </w:rPr>
            </w:pPr>
            <w:r w:rsidRPr="00F56D08">
              <w:rPr>
                <w:rFonts w:ascii="Arial" w:hAnsi="Arial" w:cs="Arial"/>
                <w:sz w:val="24"/>
                <w:szCs w:val="24"/>
              </w:rPr>
              <w:t>5 ans</w:t>
            </w:r>
          </w:p>
          <w:p w14:paraId="5A882AF1" w14:textId="77777777" w:rsidR="00817365" w:rsidRPr="00F56D08" w:rsidRDefault="00817365" w:rsidP="00AA6C5A">
            <w:pPr>
              <w:rPr>
                <w:rFonts w:ascii="Arial" w:hAnsi="Arial" w:cs="Arial"/>
                <w:sz w:val="24"/>
                <w:szCs w:val="24"/>
              </w:rPr>
            </w:pPr>
          </w:p>
        </w:tc>
      </w:tr>
      <w:tr w:rsidR="00817365" w:rsidRPr="00F56D08" w14:paraId="3EA9652B" w14:textId="77777777" w:rsidTr="00AA6C5A">
        <w:trPr>
          <w:trHeight w:hRule="exact" w:val="288"/>
          <w:jc w:val="center"/>
        </w:trPr>
        <w:tc>
          <w:tcPr>
            <w:tcW w:w="481" w:type="dxa"/>
            <w:shd w:val="clear" w:color="auto" w:fill="auto"/>
            <w:tcMar>
              <w:top w:w="0" w:type="dxa"/>
              <w:left w:w="0" w:type="dxa"/>
              <w:bottom w:w="0" w:type="dxa"/>
              <w:right w:w="0" w:type="dxa"/>
            </w:tcMar>
            <w:vAlign w:val="center"/>
          </w:tcPr>
          <w:p w14:paraId="31C56B26" w14:textId="77777777" w:rsidR="00817365" w:rsidRPr="00F56D08" w:rsidRDefault="00817365" w:rsidP="00AA6C5A">
            <w:pPr>
              <w:rPr>
                <w:rFonts w:ascii="Arial" w:hAnsi="Arial" w:cs="Arial"/>
                <w:sz w:val="24"/>
                <w:szCs w:val="24"/>
              </w:rPr>
            </w:pPr>
            <w:r w:rsidRPr="00F56D08">
              <w:rPr>
                <w:rFonts w:ascii="Arial" w:hAnsi="Arial" w:cs="Arial"/>
                <w:sz w:val="24"/>
                <w:szCs w:val="24"/>
              </w:rPr>
              <w:t>•</w:t>
            </w:r>
          </w:p>
        </w:tc>
        <w:tc>
          <w:tcPr>
            <w:tcW w:w="4540" w:type="dxa"/>
            <w:shd w:val="clear" w:color="auto" w:fill="auto"/>
            <w:tcMar>
              <w:top w:w="0" w:type="dxa"/>
              <w:left w:w="0" w:type="dxa"/>
              <w:bottom w:w="0" w:type="dxa"/>
              <w:right w:w="0" w:type="dxa"/>
            </w:tcMar>
            <w:vAlign w:val="center"/>
          </w:tcPr>
          <w:p w14:paraId="7DAC6146" w14:textId="77777777" w:rsidR="00817365" w:rsidRPr="00F56D08" w:rsidRDefault="00817365" w:rsidP="00AA6C5A">
            <w:pPr>
              <w:rPr>
                <w:rFonts w:ascii="Arial" w:hAnsi="Arial" w:cs="Arial"/>
                <w:sz w:val="24"/>
                <w:szCs w:val="24"/>
              </w:rPr>
            </w:pPr>
            <w:r w:rsidRPr="00F56D08">
              <w:rPr>
                <w:rFonts w:ascii="Arial" w:hAnsi="Arial" w:cs="Arial"/>
                <w:sz w:val="24"/>
                <w:szCs w:val="24"/>
              </w:rPr>
              <w:t>Matériel informatique</w:t>
            </w:r>
          </w:p>
        </w:tc>
        <w:tc>
          <w:tcPr>
            <w:tcW w:w="3779" w:type="dxa"/>
            <w:shd w:val="clear" w:color="auto" w:fill="auto"/>
            <w:tcMar>
              <w:top w:w="0" w:type="dxa"/>
              <w:left w:w="0" w:type="dxa"/>
              <w:bottom w:w="0" w:type="dxa"/>
              <w:right w:w="0" w:type="dxa"/>
            </w:tcMar>
            <w:vAlign w:val="center"/>
          </w:tcPr>
          <w:p w14:paraId="591CBDC7" w14:textId="77777777" w:rsidR="00817365" w:rsidRPr="00F56D08" w:rsidRDefault="00817365" w:rsidP="00AA6C5A">
            <w:pPr>
              <w:rPr>
                <w:rFonts w:ascii="Arial" w:hAnsi="Arial" w:cs="Arial"/>
                <w:sz w:val="24"/>
                <w:szCs w:val="24"/>
              </w:rPr>
            </w:pPr>
            <w:r w:rsidRPr="00F56D08">
              <w:rPr>
                <w:rFonts w:ascii="Arial" w:hAnsi="Arial" w:cs="Arial"/>
                <w:sz w:val="24"/>
                <w:szCs w:val="24"/>
              </w:rPr>
              <w:t>3 à 5 ans</w:t>
            </w:r>
          </w:p>
        </w:tc>
      </w:tr>
      <w:tr w:rsidR="00817365" w:rsidRPr="00F56D08" w14:paraId="5987866B" w14:textId="77777777" w:rsidTr="00AA6C5A">
        <w:trPr>
          <w:trHeight w:hRule="exact" w:val="288"/>
          <w:jc w:val="center"/>
        </w:trPr>
        <w:tc>
          <w:tcPr>
            <w:tcW w:w="481" w:type="dxa"/>
            <w:shd w:val="clear" w:color="auto" w:fill="auto"/>
            <w:tcMar>
              <w:top w:w="0" w:type="dxa"/>
              <w:left w:w="0" w:type="dxa"/>
              <w:bottom w:w="0" w:type="dxa"/>
              <w:right w:w="0" w:type="dxa"/>
            </w:tcMar>
            <w:vAlign w:val="center"/>
          </w:tcPr>
          <w:p w14:paraId="039AEF5A" w14:textId="77777777" w:rsidR="00817365" w:rsidRPr="00F56D08" w:rsidRDefault="00817365" w:rsidP="00AA6C5A">
            <w:pPr>
              <w:rPr>
                <w:rFonts w:ascii="Arial" w:hAnsi="Arial" w:cs="Arial"/>
                <w:sz w:val="24"/>
                <w:szCs w:val="24"/>
              </w:rPr>
            </w:pPr>
            <w:r w:rsidRPr="00F56D08">
              <w:rPr>
                <w:rFonts w:ascii="Arial" w:hAnsi="Arial" w:cs="Arial"/>
                <w:sz w:val="24"/>
                <w:szCs w:val="24"/>
              </w:rPr>
              <w:t>•</w:t>
            </w:r>
          </w:p>
        </w:tc>
        <w:tc>
          <w:tcPr>
            <w:tcW w:w="4540" w:type="dxa"/>
            <w:shd w:val="clear" w:color="auto" w:fill="auto"/>
            <w:tcMar>
              <w:top w:w="0" w:type="dxa"/>
              <w:left w:w="0" w:type="dxa"/>
              <w:bottom w:w="0" w:type="dxa"/>
              <w:right w:w="0" w:type="dxa"/>
            </w:tcMar>
            <w:vAlign w:val="center"/>
          </w:tcPr>
          <w:p w14:paraId="69DD032B" w14:textId="77777777" w:rsidR="00817365" w:rsidRPr="00F56D08" w:rsidRDefault="00817365" w:rsidP="00AA6C5A">
            <w:pPr>
              <w:rPr>
                <w:rFonts w:ascii="Arial" w:hAnsi="Arial" w:cs="Arial"/>
                <w:sz w:val="24"/>
                <w:szCs w:val="24"/>
              </w:rPr>
            </w:pPr>
            <w:r w:rsidRPr="00F56D08">
              <w:rPr>
                <w:rFonts w:ascii="Arial" w:hAnsi="Arial" w:cs="Arial"/>
                <w:sz w:val="24"/>
                <w:szCs w:val="24"/>
              </w:rPr>
              <w:t>Matériel acquis sur la taxe d’apprentissage</w:t>
            </w:r>
          </w:p>
        </w:tc>
        <w:tc>
          <w:tcPr>
            <w:tcW w:w="3779" w:type="dxa"/>
            <w:shd w:val="clear" w:color="auto" w:fill="auto"/>
            <w:tcMar>
              <w:top w:w="0" w:type="dxa"/>
              <w:left w:w="0" w:type="dxa"/>
              <w:bottom w:w="0" w:type="dxa"/>
              <w:right w:w="0" w:type="dxa"/>
            </w:tcMar>
            <w:vAlign w:val="center"/>
          </w:tcPr>
          <w:p w14:paraId="5ECF80A8" w14:textId="77777777" w:rsidR="00817365" w:rsidRPr="00F56D08" w:rsidRDefault="00817365" w:rsidP="00AA6C5A">
            <w:pPr>
              <w:rPr>
                <w:rFonts w:ascii="Arial" w:hAnsi="Arial" w:cs="Arial"/>
                <w:sz w:val="24"/>
                <w:szCs w:val="24"/>
              </w:rPr>
            </w:pPr>
            <w:r w:rsidRPr="00F56D08">
              <w:rPr>
                <w:rFonts w:ascii="Arial" w:hAnsi="Arial" w:cs="Arial"/>
                <w:sz w:val="24"/>
                <w:szCs w:val="24"/>
              </w:rPr>
              <w:t>5 à 10 ans</w:t>
            </w:r>
          </w:p>
        </w:tc>
      </w:tr>
      <w:tr w:rsidR="00817365" w:rsidRPr="00F56D08" w14:paraId="4AD8178B" w14:textId="77777777" w:rsidTr="00AA6C5A">
        <w:trPr>
          <w:trHeight w:hRule="exact" w:val="288"/>
          <w:jc w:val="center"/>
        </w:trPr>
        <w:tc>
          <w:tcPr>
            <w:tcW w:w="481" w:type="dxa"/>
            <w:shd w:val="clear" w:color="auto" w:fill="auto"/>
            <w:tcMar>
              <w:top w:w="0" w:type="dxa"/>
              <w:left w:w="0" w:type="dxa"/>
              <w:bottom w:w="0" w:type="dxa"/>
              <w:right w:w="0" w:type="dxa"/>
            </w:tcMar>
            <w:vAlign w:val="center"/>
          </w:tcPr>
          <w:p w14:paraId="3F3CAB76" w14:textId="77777777" w:rsidR="00817365" w:rsidRPr="00F56D08" w:rsidRDefault="00817365" w:rsidP="00AA6C5A">
            <w:pPr>
              <w:rPr>
                <w:rFonts w:ascii="Arial" w:hAnsi="Arial" w:cs="Arial"/>
                <w:sz w:val="24"/>
                <w:szCs w:val="24"/>
              </w:rPr>
            </w:pPr>
            <w:r w:rsidRPr="00F56D08">
              <w:rPr>
                <w:rFonts w:ascii="Arial" w:hAnsi="Arial" w:cs="Arial"/>
                <w:sz w:val="24"/>
                <w:szCs w:val="24"/>
              </w:rPr>
              <w:t>•</w:t>
            </w:r>
          </w:p>
        </w:tc>
        <w:tc>
          <w:tcPr>
            <w:tcW w:w="4540" w:type="dxa"/>
            <w:shd w:val="clear" w:color="auto" w:fill="auto"/>
            <w:tcMar>
              <w:top w:w="0" w:type="dxa"/>
              <w:left w:w="0" w:type="dxa"/>
              <w:bottom w:w="0" w:type="dxa"/>
              <w:right w:w="0" w:type="dxa"/>
            </w:tcMar>
            <w:vAlign w:val="center"/>
          </w:tcPr>
          <w:p w14:paraId="158A999F" w14:textId="77777777" w:rsidR="00817365" w:rsidRPr="00F56D08" w:rsidRDefault="00817365" w:rsidP="00AA6C5A">
            <w:pPr>
              <w:rPr>
                <w:rFonts w:ascii="Arial" w:hAnsi="Arial" w:cs="Arial"/>
                <w:sz w:val="24"/>
                <w:szCs w:val="24"/>
              </w:rPr>
            </w:pPr>
            <w:r w:rsidRPr="00F56D08">
              <w:rPr>
                <w:rFonts w:ascii="Arial" w:hAnsi="Arial" w:cs="Arial"/>
                <w:sz w:val="24"/>
                <w:szCs w:val="24"/>
              </w:rPr>
              <w:t>Mobilier</w:t>
            </w:r>
          </w:p>
        </w:tc>
        <w:tc>
          <w:tcPr>
            <w:tcW w:w="3779" w:type="dxa"/>
            <w:shd w:val="clear" w:color="auto" w:fill="auto"/>
            <w:tcMar>
              <w:top w:w="0" w:type="dxa"/>
              <w:left w:w="0" w:type="dxa"/>
              <w:bottom w:w="0" w:type="dxa"/>
              <w:right w:w="0" w:type="dxa"/>
            </w:tcMar>
            <w:vAlign w:val="center"/>
          </w:tcPr>
          <w:p w14:paraId="013434BE" w14:textId="77777777" w:rsidR="00817365" w:rsidRPr="00F56D08" w:rsidRDefault="00817365" w:rsidP="00AA6C5A">
            <w:pPr>
              <w:rPr>
                <w:rFonts w:ascii="Arial" w:hAnsi="Arial" w:cs="Arial"/>
                <w:sz w:val="24"/>
                <w:szCs w:val="24"/>
              </w:rPr>
            </w:pPr>
            <w:r w:rsidRPr="00F56D08">
              <w:rPr>
                <w:rFonts w:ascii="Arial" w:hAnsi="Arial" w:cs="Arial"/>
                <w:sz w:val="24"/>
                <w:szCs w:val="24"/>
              </w:rPr>
              <w:t>5 à 10 ans</w:t>
            </w:r>
          </w:p>
        </w:tc>
      </w:tr>
    </w:tbl>
    <w:p w14:paraId="5F0C0404" w14:textId="77777777" w:rsidR="00817365" w:rsidRPr="00F56D08" w:rsidRDefault="00817365" w:rsidP="00817365">
      <w:pPr>
        <w:rPr>
          <w:rFonts w:ascii="Arial" w:hAnsi="Arial" w:cs="Arial"/>
          <w:sz w:val="24"/>
          <w:szCs w:val="24"/>
        </w:rPr>
      </w:pPr>
    </w:p>
    <w:p w14:paraId="6B02EE8F" w14:textId="77777777" w:rsidR="00A852F5" w:rsidRPr="00F56D08" w:rsidRDefault="00A852F5" w:rsidP="00A852F5">
      <w:pPr>
        <w:jc w:val="both"/>
        <w:rPr>
          <w:rFonts w:ascii="Arial" w:hAnsi="Arial" w:cs="Arial"/>
          <w:sz w:val="24"/>
          <w:szCs w:val="24"/>
        </w:rPr>
      </w:pPr>
    </w:p>
    <w:p w14:paraId="6A86CD5F" w14:textId="77777777" w:rsidR="00453669" w:rsidRPr="00F56D08" w:rsidRDefault="00453669" w:rsidP="003A2001">
      <w:pPr>
        <w:pStyle w:val="Style2"/>
        <w:rPr>
          <w:rFonts w:ascii="Arial" w:hAnsi="Arial" w:cs="Arial"/>
          <w:sz w:val="24"/>
          <w:szCs w:val="24"/>
        </w:rPr>
      </w:pPr>
      <w:bookmarkStart w:id="198" w:name="_Toc164463417"/>
      <w:bookmarkStart w:id="199" w:name="_Toc165836714"/>
      <w:r w:rsidRPr="00F56D08">
        <w:rPr>
          <w:rFonts w:ascii="Arial" w:hAnsi="Arial" w:cs="Arial"/>
          <w:sz w:val="24"/>
          <w:szCs w:val="24"/>
        </w:rPr>
        <w:t>Immobilisations financières</w:t>
      </w:r>
      <w:bookmarkEnd w:id="196"/>
      <w:bookmarkEnd w:id="197"/>
      <w:bookmarkEnd w:id="198"/>
      <w:bookmarkEnd w:id="199"/>
    </w:p>
    <w:p w14:paraId="5081A53B" w14:textId="77777777" w:rsidR="00171D70" w:rsidRPr="00F56D08" w:rsidRDefault="00171D70" w:rsidP="00BE74FB">
      <w:pPr>
        <w:suppressAutoHyphens/>
        <w:autoSpaceDN w:val="0"/>
        <w:jc w:val="both"/>
        <w:textAlignment w:val="baseline"/>
        <w:rPr>
          <w:rFonts w:ascii="Arial" w:hAnsi="Arial" w:cs="Arial"/>
          <w:sz w:val="24"/>
          <w:szCs w:val="24"/>
        </w:rPr>
      </w:pPr>
    </w:p>
    <w:p w14:paraId="18AC9B9B" w14:textId="77777777" w:rsidR="00A852F5" w:rsidRPr="00F56D08" w:rsidRDefault="00A852F5" w:rsidP="00BE74FB">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Elles sont évaluées à leur coût historique et comprennent essentiellement des parts sociales </w:t>
      </w:r>
      <w:r w:rsidR="00E25218" w:rsidRPr="00F56D08">
        <w:rPr>
          <w:rFonts w:ascii="Arial" w:hAnsi="Arial" w:cs="Arial"/>
          <w:sz w:val="24"/>
          <w:szCs w:val="24"/>
        </w:rPr>
        <w:t>de banques mutualistes souscrites au sein de nos comités</w:t>
      </w:r>
      <w:r w:rsidRPr="00F56D08">
        <w:rPr>
          <w:rFonts w:ascii="Arial" w:hAnsi="Arial" w:cs="Arial"/>
          <w:sz w:val="24"/>
          <w:szCs w:val="24"/>
        </w:rPr>
        <w:t>.</w:t>
      </w:r>
    </w:p>
    <w:p w14:paraId="30DA549D" w14:textId="77777777" w:rsidR="00A852F5" w:rsidRPr="00F56D08" w:rsidRDefault="00A852F5" w:rsidP="00453669">
      <w:pPr>
        <w:suppressAutoHyphens/>
        <w:autoSpaceDN w:val="0"/>
        <w:jc w:val="both"/>
        <w:textAlignment w:val="baseline"/>
        <w:rPr>
          <w:rFonts w:ascii="Arial" w:hAnsi="Arial" w:cs="Arial"/>
          <w:sz w:val="24"/>
          <w:szCs w:val="24"/>
        </w:rPr>
      </w:pPr>
    </w:p>
    <w:p w14:paraId="42ECD391" w14:textId="77777777" w:rsidR="00453669" w:rsidRPr="00F56D08" w:rsidRDefault="00453669" w:rsidP="003A2001">
      <w:pPr>
        <w:pStyle w:val="Style2"/>
        <w:rPr>
          <w:rFonts w:ascii="Arial" w:hAnsi="Arial" w:cs="Arial"/>
          <w:sz w:val="24"/>
          <w:szCs w:val="24"/>
        </w:rPr>
      </w:pPr>
      <w:bookmarkStart w:id="200" w:name="_Toc484162149"/>
      <w:bookmarkStart w:id="201" w:name="_Toc513050416"/>
      <w:bookmarkStart w:id="202" w:name="_Toc164463418"/>
      <w:bookmarkStart w:id="203" w:name="_Toc165836715"/>
      <w:r w:rsidRPr="00F56D08">
        <w:rPr>
          <w:rFonts w:ascii="Arial" w:hAnsi="Arial" w:cs="Arial"/>
          <w:sz w:val="24"/>
          <w:szCs w:val="24"/>
        </w:rPr>
        <w:t>Stock et en-cours</w:t>
      </w:r>
      <w:bookmarkEnd w:id="200"/>
      <w:bookmarkEnd w:id="201"/>
      <w:bookmarkEnd w:id="202"/>
      <w:bookmarkEnd w:id="203"/>
    </w:p>
    <w:p w14:paraId="127D34ED" w14:textId="77777777" w:rsidR="00453669" w:rsidRPr="00F56D08" w:rsidRDefault="00453669" w:rsidP="00453669">
      <w:pPr>
        <w:suppressAutoHyphens/>
        <w:autoSpaceDN w:val="0"/>
        <w:jc w:val="both"/>
        <w:textAlignment w:val="baseline"/>
        <w:rPr>
          <w:rFonts w:ascii="Arial" w:hAnsi="Arial" w:cs="Arial"/>
          <w:sz w:val="24"/>
          <w:szCs w:val="24"/>
        </w:rPr>
      </w:pPr>
    </w:p>
    <w:p w14:paraId="68641401"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Les stocks sont évalués suivant la méthode « du dernier prix d'achat connu ». Une dépréciation des stocks est comptabilisée sur les articles du magasin lorsque la rotation des articles durant l'exercice est très faible ou nulle. La dépréciation est calculée de 100 % du montant si la rotation est inférieure à 10%, de 50% du montant si la rotation est comprise entre 10% et 20%.</w:t>
      </w:r>
    </w:p>
    <w:p w14:paraId="62605522" w14:textId="77777777" w:rsidR="00453669" w:rsidRPr="00F56D08" w:rsidRDefault="00453669" w:rsidP="00453669">
      <w:pPr>
        <w:suppressAutoHyphens/>
        <w:autoSpaceDN w:val="0"/>
        <w:jc w:val="both"/>
        <w:textAlignment w:val="baseline"/>
        <w:rPr>
          <w:rFonts w:ascii="Arial" w:hAnsi="Arial" w:cs="Arial"/>
          <w:sz w:val="24"/>
          <w:szCs w:val="24"/>
        </w:rPr>
      </w:pPr>
    </w:p>
    <w:p w14:paraId="24AEF356" w14:textId="77777777" w:rsidR="00453669" w:rsidRPr="00F56D08" w:rsidRDefault="00453669" w:rsidP="003A2001">
      <w:pPr>
        <w:pStyle w:val="Style2"/>
        <w:rPr>
          <w:rFonts w:ascii="Arial" w:hAnsi="Arial" w:cs="Arial"/>
          <w:sz w:val="24"/>
          <w:szCs w:val="24"/>
        </w:rPr>
      </w:pPr>
      <w:bookmarkStart w:id="204" w:name="_Toc484162150"/>
      <w:bookmarkStart w:id="205" w:name="_Toc513050417"/>
      <w:bookmarkStart w:id="206" w:name="_Toc164463419"/>
      <w:bookmarkStart w:id="207" w:name="_Toc165836716"/>
      <w:r w:rsidRPr="00F56D08">
        <w:rPr>
          <w:rFonts w:ascii="Arial" w:hAnsi="Arial" w:cs="Arial"/>
          <w:sz w:val="24"/>
          <w:szCs w:val="24"/>
        </w:rPr>
        <w:t>Valorisation et dépréciation des créances</w:t>
      </w:r>
      <w:bookmarkEnd w:id="204"/>
      <w:bookmarkEnd w:id="205"/>
      <w:bookmarkEnd w:id="206"/>
      <w:bookmarkEnd w:id="207"/>
    </w:p>
    <w:p w14:paraId="66B9F8FD" w14:textId="77777777" w:rsidR="00817365" w:rsidRPr="00F56D08" w:rsidRDefault="00817365" w:rsidP="00817365">
      <w:pPr>
        <w:jc w:val="both"/>
        <w:rPr>
          <w:rFonts w:ascii="Arial" w:hAnsi="Arial" w:cs="Arial"/>
          <w:sz w:val="24"/>
          <w:szCs w:val="24"/>
        </w:rPr>
      </w:pPr>
    </w:p>
    <w:p w14:paraId="0791FE72"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 xml:space="preserve">Les créances sont valorisées à leur valeur nominale. </w:t>
      </w:r>
    </w:p>
    <w:p w14:paraId="06DB0A8C" w14:textId="77777777" w:rsidR="00817365" w:rsidRPr="00F56D08" w:rsidRDefault="00817365" w:rsidP="00817365">
      <w:pPr>
        <w:jc w:val="both"/>
        <w:rPr>
          <w:rFonts w:ascii="Arial" w:hAnsi="Arial" w:cs="Arial"/>
          <w:sz w:val="24"/>
          <w:szCs w:val="24"/>
        </w:rPr>
      </w:pPr>
    </w:p>
    <w:p w14:paraId="1C305A01" w14:textId="77777777" w:rsidR="00817365" w:rsidRPr="00F56D08" w:rsidRDefault="00817365" w:rsidP="00817365">
      <w:pPr>
        <w:jc w:val="both"/>
        <w:rPr>
          <w:rFonts w:ascii="Arial" w:hAnsi="Arial" w:cs="Arial"/>
          <w:sz w:val="24"/>
          <w:szCs w:val="24"/>
        </w:rPr>
      </w:pPr>
      <w:r w:rsidRPr="00F56D08">
        <w:rPr>
          <w:rFonts w:ascii="Arial" w:hAnsi="Arial" w:cs="Arial"/>
          <w:sz w:val="24"/>
          <w:szCs w:val="24"/>
        </w:rPr>
        <w:t>Une provision pour dépréciation est pratiquée lorsque la valeur d’inventaire est inférieure à la valeur comptable.</w:t>
      </w:r>
    </w:p>
    <w:p w14:paraId="05F9943C" w14:textId="77777777" w:rsidR="00A852F5" w:rsidRPr="00F56D08" w:rsidRDefault="00A852F5" w:rsidP="00A852F5">
      <w:pPr>
        <w:suppressAutoHyphens/>
        <w:autoSpaceDN w:val="0"/>
        <w:jc w:val="both"/>
        <w:textAlignment w:val="baseline"/>
        <w:rPr>
          <w:rFonts w:ascii="Arial" w:hAnsi="Arial" w:cs="Arial"/>
          <w:sz w:val="24"/>
          <w:szCs w:val="24"/>
        </w:rPr>
      </w:pPr>
    </w:p>
    <w:p w14:paraId="52B87A4B" w14:textId="77777777" w:rsidR="00453669" w:rsidRPr="00F56D08" w:rsidRDefault="00453669" w:rsidP="00453669">
      <w:pPr>
        <w:suppressAutoHyphens/>
        <w:autoSpaceDN w:val="0"/>
        <w:textAlignment w:val="baseline"/>
        <w:rPr>
          <w:rFonts w:ascii="Arial" w:hAnsi="Arial" w:cs="Arial"/>
          <w:sz w:val="24"/>
          <w:szCs w:val="24"/>
        </w:rPr>
      </w:pPr>
    </w:p>
    <w:p w14:paraId="0A386771" w14:textId="77777777" w:rsidR="00453669" w:rsidRPr="00F56D08" w:rsidRDefault="00453669" w:rsidP="003A2001">
      <w:pPr>
        <w:pStyle w:val="Style2"/>
        <w:rPr>
          <w:rFonts w:ascii="Arial" w:hAnsi="Arial" w:cs="Arial"/>
          <w:sz w:val="24"/>
          <w:szCs w:val="24"/>
        </w:rPr>
      </w:pPr>
      <w:bookmarkStart w:id="208" w:name="_Toc484162151"/>
      <w:bookmarkStart w:id="209" w:name="_Toc513050418"/>
      <w:bookmarkStart w:id="210" w:name="_Toc164463420"/>
      <w:bookmarkStart w:id="211" w:name="_Toc165836717"/>
      <w:r w:rsidRPr="00F56D08">
        <w:rPr>
          <w:rFonts w:ascii="Arial" w:hAnsi="Arial" w:cs="Arial"/>
          <w:sz w:val="24"/>
          <w:szCs w:val="24"/>
        </w:rPr>
        <w:t>Disponibilités et Valeurs Mobilières de Placement (VMP)</w:t>
      </w:r>
      <w:bookmarkEnd w:id="208"/>
      <w:bookmarkEnd w:id="209"/>
      <w:bookmarkEnd w:id="210"/>
      <w:bookmarkEnd w:id="211"/>
    </w:p>
    <w:p w14:paraId="30E50583" w14:textId="77777777" w:rsidR="00453669" w:rsidRPr="00F56D08" w:rsidRDefault="00453669" w:rsidP="00453669">
      <w:pPr>
        <w:suppressAutoHyphens/>
        <w:autoSpaceDN w:val="0"/>
        <w:textAlignment w:val="baseline"/>
        <w:rPr>
          <w:rFonts w:ascii="Arial" w:hAnsi="Arial" w:cs="Arial"/>
          <w:sz w:val="24"/>
          <w:szCs w:val="24"/>
        </w:rPr>
      </w:pPr>
    </w:p>
    <w:p w14:paraId="5D11338D"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Ces postes regroupent les placements à court et moyen terme, valeurs mobilières de placement, livrets d’épargne et les comptes de dépôt.</w:t>
      </w:r>
    </w:p>
    <w:p w14:paraId="77F39491" w14:textId="77777777" w:rsidR="00A852F5" w:rsidRPr="00F56D08" w:rsidRDefault="00A852F5" w:rsidP="00A852F5">
      <w:pPr>
        <w:suppressAutoHyphens/>
        <w:autoSpaceDN w:val="0"/>
        <w:textAlignment w:val="baseline"/>
        <w:rPr>
          <w:rFonts w:ascii="Arial" w:hAnsi="Arial" w:cs="Arial"/>
          <w:sz w:val="24"/>
          <w:szCs w:val="24"/>
        </w:rPr>
      </w:pPr>
    </w:p>
    <w:p w14:paraId="5697718A"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Les valeurs mobilières de placement sont inscrites à l’actif à leur coût d’acquisition net de frais. Lors des cessions, la valeur d’entrée de la fraction cédée est calculée selon la méthode « premier entré, premier sorti » (FIFO).</w:t>
      </w:r>
    </w:p>
    <w:p w14:paraId="0AEBA682" w14:textId="77777777" w:rsidR="00A852F5" w:rsidRPr="00F56D08" w:rsidRDefault="00A852F5" w:rsidP="00A852F5">
      <w:pPr>
        <w:suppressAutoHyphens/>
        <w:autoSpaceDN w:val="0"/>
        <w:jc w:val="both"/>
        <w:textAlignment w:val="baseline"/>
        <w:rPr>
          <w:rFonts w:ascii="Arial" w:hAnsi="Arial" w:cs="Arial"/>
          <w:sz w:val="24"/>
          <w:szCs w:val="24"/>
        </w:rPr>
      </w:pPr>
    </w:p>
    <w:p w14:paraId="0D5F87DF"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Les plus-values latentes sur valeurs mobilières ne sont pas comptabilisées.</w:t>
      </w:r>
    </w:p>
    <w:p w14:paraId="24EC23CB" w14:textId="77777777" w:rsidR="00A852F5" w:rsidRPr="00F56D08" w:rsidRDefault="00A852F5" w:rsidP="00A852F5">
      <w:pPr>
        <w:suppressAutoHyphens/>
        <w:autoSpaceDN w:val="0"/>
        <w:jc w:val="both"/>
        <w:textAlignment w:val="baseline"/>
        <w:rPr>
          <w:rFonts w:ascii="Arial" w:hAnsi="Arial" w:cs="Arial"/>
          <w:sz w:val="24"/>
          <w:szCs w:val="24"/>
        </w:rPr>
      </w:pPr>
    </w:p>
    <w:p w14:paraId="1225FBEA"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Une provision pour dépréciation est pratiquée lorsque la valeur d’inventaire est inférieure à la valeur comptable.</w:t>
      </w:r>
    </w:p>
    <w:p w14:paraId="563DF954" w14:textId="77777777" w:rsidR="00453669" w:rsidRPr="00F56D08" w:rsidRDefault="00453669" w:rsidP="00453669">
      <w:pPr>
        <w:suppressAutoHyphens/>
        <w:autoSpaceDN w:val="0"/>
        <w:jc w:val="both"/>
        <w:textAlignment w:val="baseline"/>
        <w:rPr>
          <w:rFonts w:ascii="Arial" w:hAnsi="Arial" w:cs="Arial"/>
          <w:sz w:val="24"/>
          <w:szCs w:val="24"/>
        </w:rPr>
      </w:pPr>
    </w:p>
    <w:p w14:paraId="2292E3A2" w14:textId="77777777" w:rsidR="00453669" w:rsidRPr="00F56D08" w:rsidRDefault="00453669" w:rsidP="003A2001">
      <w:pPr>
        <w:pStyle w:val="Style2"/>
        <w:rPr>
          <w:rFonts w:ascii="Arial" w:hAnsi="Arial" w:cs="Arial"/>
          <w:sz w:val="24"/>
          <w:szCs w:val="24"/>
        </w:rPr>
      </w:pPr>
      <w:bookmarkStart w:id="212" w:name="_Toc484162152"/>
      <w:bookmarkStart w:id="213" w:name="_Toc513050419"/>
      <w:bookmarkStart w:id="214" w:name="_Toc164463421"/>
      <w:bookmarkStart w:id="215" w:name="_Toc165836718"/>
      <w:r w:rsidRPr="00F56D08">
        <w:rPr>
          <w:rFonts w:ascii="Arial" w:hAnsi="Arial" w:cs="Arial"/>
          <w:sz w:val="24"/>
          <w:szCs w:val="24"/>
        </w:rPr>
        <w:t>Autres : les legs</w:t>
      </w:r>
      <w:bookmarkEnd w:id="212"/>
      <w:bookmarkEnd w:id="213"/>
      <w:bookmarkEnd w:id="214"/>
      <w:bookmarkEnd w:id="215"/>
    </w:p>
    <w:p w14:paraId="783388B4" w14:textId="77777777" w:rsidR="00453669" w:rsidRPr="00F56D08" w:rsidRDefault="00453669" w:rsidP="00453669">
      <w:pPr>
        <w:suppressAutoHyphens/>
        <w:autoSpaceDN w:val="0"/>
        <w:textAlignment w:val="baseline"/>
        <w:rPr>
          <w:rFonts w:ascii="Arial" w:hAnsi="Arial" w:cs="Arial"/>
          <w:sz w:val="24"/>
          <w:szCs w:val="24"/>
        </w:rPr>
      </w:pPr>
    </w:p>
    <w:p w14:paraId="6C104CD6" w14:textId="77777777" w:rsidR="00817365" w:rsidRPr="00F56D08" w:rsidRDefault="00817365" w:rsidP="00817365">
      <w:pPr>
        <w:jc w:val="both"/>
        <w:rPr>
          <w:rFonts w:ascii="Arial" w:eastAsia="Calibri" w:hAnsi="Arial" w:cs="Arial"/>
          <w:sz w:val="24"/>
          <w:szCs w:val="24"/>
          <w:lang w:eastAsia="en-US"/>
        </w:rPr>
      </w:pPr>
      <w:r w:rsidRPr="00F56D08">
        <w:rPr>
          <w:rFonts w:ascii="Arial" w:eastAsia="Calibri" w:hAnsi="Arial" w:cs="Arial"/>
          <w:sz w:val="24"/>
          <w:szCs w:val="24"/>
          <w:lang w:eastAsia="en-US"/>
        </w:rPr>
        <w:t xml:space="preserve">A la date d’acceptation par le Conseil d’Administration, les biens provenant de legs ou de donations sont comptabilisés selon leur nature : </w:t>
      </w:r>
    </w:p>
    <w:p w14:paraId="486099DD" w14:textId="77777777" w:rsidR="00817365" w:rsidRPr="00F56D08" w:rsidRDefault="00817365" w:rsidP="00817365">
      <w:pPr>
        <w:jc w:val="both"/>
        <w:rPr>
          <w:rFonts w:ascii="Arial" w:eastAsia="Calibri" w:hAnsi="Arial" w:cs="Arial"/>
          <w:sz w:val="24"/>
          <w:szCs w:val="24"/>
          <w:lang w:eastAsia="en-US"/>
        </w:rPr>
      </w:pPr>
    </w:p>
    <w:p w14:paraId="3CFB9152" w14:textId="77777777" w:rsidR="00817365" w:rsidRPr="00F56D08" w:rsidRDefault="00817365" w:rsidP="00B672DC">
      <w:pPr>
        <w:widowControl w:val="0"/>
        <w:numPr>
          <w:ilvl w:val="0"/>
          <w:numId w:val="40"/>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 xml:space="preserve">Dans le compte « Créances reçues par legs ou donations » pour les espèces, les actifs bancaires, les actifs financiers cotés ou les parts ou actions d’OPCVM et assimilés jusqu’à la date de réception des fonds ou de transfert des titres ; </w:t>
      </w:r>
    </w:p>
    <w:p w14:paraId="1A02CF0F" w14:textId="77777777" w:rsidR="00817365" w:rsidRPr="00F56D08" w:rsidRDefault="00817365" w:rsidP="00817365">
      <w:pPr>
        <w:widowControl w:val="0"/>
        <w:ind w:left="720"/>
        <w:jc w:val="both"/>
        <w:rPr>
          <w:rFonts w:ascii="Arial" w:hAnsi="Arial" w:cs="Arial"/>
          <w:sz w:val="24"/>
          <w:szCs w:val="24"/>
        </w:rPr>
      </w:pPr>
    </w:p>
    <w:p w14:paraId="78CE24DF" w14:textId="77777777" w:rsidR="00817365" w:rsidRPr="00F56D08" w:rsidRDefault="00817365" w:rsidP="00B672DC">
      <w:pPr>
        <w:widowControl w:val="0"/>
        <w:numPr>
          <w:ilvl w:val="0"/>
          <w:numId w:val="40"/>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 xml:space="preserve">Dans des comptes d’actif par nature pour les biens autres que ceux visés au premier alinéa et destinés par le testateur ou le donateur à renforcer les fonds propres ou destinés à être conservés en vertu d’une décision de l’organe habilité à prendre la décision ; </w:t>
      </w:r>
    </w:p>
    <w:p w14:paraId="17698895" w14:textId="77777777" w:rsidR="00817365" w:rsidRPr="00F56D08" w:rsidRDefault="00817365" w:rsidP="00817365">
      <w:pPr>
        <w:widowControl w:val="0"/>
        <w:ind w:left="708"/>
        <w:rPr>
          <w:rFonts w:ascii="Arial" w:hAnsi="Arial" w:cs="Arial"/>
          <w:sz w:val="24"/>
          <w:szCs w:val="24"/>
        </w:rPr>
      </w:pPr>
    </w:p>
    <w:p w14:paraId="46A9827D" w14:textId="77777777" w:rsidR="00817365" w:rsidRPr="00F56D08" w:rsidRDefault="00817365" w:rsidP="00B672DC">
      <w:pPr>
        <w:widowControl w:val="0"/>
        <w:numPr>
          <w:ilvl w:val="0"/>
          <w:numId w:val="40"/>
        </w:numPr>
        <w:suppressAutoHyphens/>
        <w:autoSpaceDN w:val="0"/>
        <w:spacing w:after="160" w:line="242" w:lineRule="auto"/>
        <w:jc w:val="both"/>
        <w:textAlignment w:val="baseline"/>
        <w:rPr>
          <w:rFonts w:ascii="Arial" w:hAnsi="Arial" w:cs="Arial"/>
          <w:sz w:val="24"/>
          <w:szCs w:val="24"/>
        </w:rPr>
      </w:pPr>
      <w:r w:rsidRPr="00F56D08">
        <w:rPr>
          <w:rFonts w:ascii="Arial" w:hAnsi="Arial" w:cs="Arial"/>
          <w:sz w:val="24"/>
          <w:szCs w:val="24"/>
        </w:rPr>
        <w:t>Dans le compte « Biens reçus par legs ou donations destinés à être cédés » pour les biens autres que ceux visés au premier alinéa et qui sont destinés à être cédés.</w:t>
      </w:r>
    </w:p>
    <w:p w14:paraId="6FFFBE63" w14:textId="77777777" w:rsidR="00453669" w:rsidRPr="00F56D08" w:rsidRDefault="00453669" w:rsidP="00453669">
      <w:pPr>
        <w:widowControl w:val="0"/>
        <w:suppressAutoHyphens/>
        <w:autoSpaceDN w:val="0"/>
        <w:ind w:left="708"/>
        <w:textAlignment w:val="baseline"/>
        <w:rPr>
          <w:rFonts w:ascii="Arial" w:hAnsi="Arial" w:cs="Arial"/>
          <w:sz w:val="24"/>
          <w:szCs w:val="24"/>
          <w:highlight w:val="yellow"/>
        </w:rPr>
      </w:pPr>
    </w:p>
    <w:p w14:paraId="4137D905" w14:textId="77777777" w:rsidR="001A1628" w:rsidRPr="00F56D08" w:rsidRDefault="001A1628" w:rsidP="00453669">
      <w:pPr>
        <w:widowControl w:val="0"/>
        <w:suppressAutoHyphens/>
        <w:autoSpaceDN w:val="0"/>
        <w:ind w:left="708"/>
        <w:textAlignment w:val="baseline"/>
        <w:rPr>
          <w:rFonts w:ascii="Arial" w:hAnsi="Arial" w:cs="Arial"/>
          <w:sz w:val="24"/>
          <w:szCs w:val="24"/>
          <w:highlight w:val="yellow"/>
        </w:rPr>
      </w:pPr>
    </w:p>
    <w:p w14:paraId="168D74CD" w14:textId="77777777" w:rsidR="00A852F5" w:rsidRPr="00454CB4" w:rsidRDefault="00A852F5" w:rsidP="00453669">
      <w:pPr>
        <w:widowControl w:val="0"/>
        <w:suppressAutoHyphens/>
        <w:autoSpaceDN w:val="0"/>
        <w:ind w:left="708"/>
        <w:textAlignment w:val="baseline"/>
        <w:rPr>
          <w:rFonts w:ascii="Arial" w:hAnsi="Arial" w:cs="Arial"/>
          <w:sz w:val="22"/>
          <w:szCs w:val="22"/>
          <w:highlight w:val="yellow"/>
        </w:rPr>
      </w:pPr>
    </w:p>
    <w:p w14:paraId="4BC6AA19" w14:textId="77777777" w:rsidR="00A852F5" w:rsidRPr="00454CB4" w:rsidRDefault="00A852F5" w:rsidP="00453669">
      <w:pPr>
        <w:widowControl w:val="0"/>
        <w:suppressAutoHyphens/>
        <w:autoSpaceDN w:val="0"/>
        <w:ind w:left="708"/>
        <w:textAlignment w:val="baseline"/>
        <w:rPr>
          <w:rFonts w:ascii="Arial" w:hAnsi="Arial" w:cs="Arial"/>
          <w:sz w:val="22"/>
          <w:szCs w:val="22"/>
          <w:highlight w:val="yellow"/>
        </w:rPr>
      </w:pPr>
    </w:p>
    <w:p w14:paraId="1F7861D1" w14:textId="77777777" w:rsidR="00A852F5" w:rsidRPr="00454CB4" w:rsidRDefault="00A852F5" w:rsidP="00453669">
      <w:pPr>
        <w:widowControl w:val="0"/>
        <w:suppressAutoHyphens/>
        <w:autoSpaceDN w:val="0"/>
        <w:ind w:left="708"/>
        <w:textAlignment w:val="baseline"/>
        <w:rPr>
          <w:rFonts w:ascii="Arial" w:hAnsi="Arial" w:cs="Arial"/>
          <w:sz w:val="22"/>
          <w:szCs w:val="22"/>
          <w:highlight w:val="yellow"/>
        </w:rPr>
      </w:pPr>
    </w:p>
    <w:p w14:paraId="684D5582" w14:textId="77777777" w:rsidR="00A852F5" w:rsidRPr="00454CB4" w:rsidRDefault="00A852F5" w:rsidP="00453669">
      <w:pPr>
        <w:widowControl w:val="0"/>
        <w:suppressAutoHyphens/>
        <w:autoSpaceDN w:val="0"/>
        <w:ind w:left="708"/>
        <w:textAlignment w:val="baseline"/>
        <w:rPr>
          <w:rFonts w:ascii="Arial" w:hAnsi="Arial" w:cs="Arial"/>
          <w:sz w:val="22"/>
          <w:szCs w:val="22"/>
          <w:highlight w:val="yellow"/>
        </w:rPr>
      </w:pPr>
    </w:p>
    <w:p w14:paraId="79D63A1C" w14:textId="77777777" w:rsidR="00A852F5" w:rsidRPr="00454CB4" w:rsidRDefault="00A852F5" w:rsidP="00453669">
      <w:pPr>
        <w:widowControl w:val="0"/>
        <w:suppressAutoHyphens/>
        <w:autoSpaceDN w:val="0"/>
        <w:ind w:left="708"/>
        <w:textAlignment w:val="baseline"/>
        <w:rPr>
          <w:rFonts w:ascii="Arial" w:hAnsi="Arial" w:cs="Arial"/>
          <w:sz w:val="22"/>
          <w:szCs w:val="22"/>
          <w:highlight w:val="yellow"/>
        </w:rPr>
      </w:pPr>
    </w:p>
    <w:p w14:paraId="2A8034DE" w14:textId="77777777" w:rsidR="00A852F5" w:rsidRPr="00454CB4" w:rsidRDefault="00A852F5" w:rsidP="00453669">
      <w:pPr>
        <w:widowControl w:val="0"/>
        <w:suppressAutoHyphens/>
        <w:autoSpaceDN w:val="0"/>
        <w:ind w:left="708"/>
        <w:textAlignment w:val="baseline"/>
        <w:rPr>
          <w:rFonts w:ascii="Arial" w:hAnsi="Arial" w:cs="Arial"/>
          <w:sz w:val="22"/>
          <w:szCs w:val="22"/>
          <w:highlight w:val="yellow"/>
        </w:rPr>
      </w:pPr>
    </w:p>
    <w:p w14:paraId="1378E352" w14:textId="77777777" w:rsidR="00A852F5" w:rsidRPr="00454CB4" w:rsidRDefault="00A852F5" w:rsidP="00453669">
      <w:pPr>
        <w:widowControl w:val="0"/>
        <w:suppressAutoHyphens/>
        <w:autoSpaceDN w:val="0"/>
        <w:ind w:left="708"/>
        <w:textAlignment w:val="baseline"/>
        <w:rPr>
          <w:rFonts w:ascii="Arial" w:hAnsi="Arial" w:cs="Arial"/>
          <w:sz w:val="22"/>
          <w:szCs w:val="22"/>
          <w:highlight w:val="yellow"/>
        </w:rPr>
      </w:pPr>
    </w:p>
    <w:p w14:paraId="1FB57CE2" w14:textId="77777777" w:rsidR="00453669" w:rsidRPr="00454CB4" w:rsidRDefault="001D50E7" w:rsidP="00453669">
      <w:pPr>
        <w:suppressAutoHyphens/>
        <w:autoSpaceDN w:val="0"/>
        <w:textAlignment w:val="baseline"/>
        <w:rPr>
          <w:rFonts w:ascii="Arial" w:hAnsi="Arial" w:cs="Arial"/>
        </w:rPr>
      </w:pPr>
      <w:r w:rsidRPr="00454CB4">
        <w:rPr>
          <w:rFonts w:ascii="Arial" w:hAnsi="Arial" w:cs="Arial"/>
          <w:highlight w:val="yellow"/>
        </w:rPr>
        <w:br w:type="page"/>
      </w:r>
    </w:p>
    <w:p w14:paraId="1084B781" w14:textId="77777777" w:rsidR="00453669" w:rsidRPr="00454CB4" w:rsidRDefault="00453669" w:rsidP="003A2001">
      <w:pPr>
        <w:pStyle w:val="Style1"/>
        <w:rPr>
          <w:rFonts w:ascii="Arial" w:hAnsi="Arial" w:cs="Arial"/>
        </w:rPr>
      </w:pPr>
      <w:r w:rsidRPr="00454CB4">
        <w:rPr>
          <w:rFonts w:ascii="Arial" w:hAnsi="Arial" w:cs="Arial"/>
          <w:sz w:val="22"/>
          <w:szCs w:val="22"/>
        </w:rPr>
        <w:t xml:space="preserve"> </w:t>
      </w:r>
      <w:bookmarkStart w:id="216" w:name="_Toc484162153"/>
      <w:bookmarkStart w:id="217" w:name="_Toc513050420"/>
      <w:bookmarkStart w:id="218" w:name="_Toc164463422"/>
      <w:bookmarkStart w:id="219" w:name="_Toc165836719"/>
      <w:r w:rsidRPr="00454CB4">
        <w:rPr>
          <w:rFonts w:ascii="Arial" w:hAnsi="Arial" w:cs="Arial"/>
        </w:rPr>
        <w:t>Règles et méthodes comptables relatives aux postes du bilan passif</w:t>
      </w:r>
      <w:bookmarkEnd w:id="216"/>
      <w:bookmarkEnd w:id="217"/>
      <w:bookmarkEnd w:id="218"/>
      <w:bookmarkEnd w:id="219"/>
    </w:p>
    <w:p w14:paraId="4E809BB1" w14:textId="77777777" w:rsidR="00453669" w:rsidRPr="00454CB4" w:rsidRDefault="00453669" w:rsidP="00453669">
      <w:pPr>
        <w:suppressAutoHyphens/>
        <w:autoSpaceDN w:val="0"/>
        <w:jc w:val="both"/>
        <w:textAlignment w:val="baseline"/>
        <w:rPr>
          <w:rFonts w:ascii="Arial" w:hAnsi="Arial" w:cs="Arial"/>
          <w:sz w:val="22"/>
          <w:szCs w:val="22"/>
        </w:rPr>
      </w:pPr>
    </w:p>
    <w:p w14:paraId="36E1A83F" w14:textId="77777777" w:rsidR="00453669" w:rsidRPr="00F56D08" w:rsidRDefault="00453669" w:rsidP="00B672DC">
      <w:pPr>
        <w:pStyle w:val="Style2"/>
        <w:numPr>
          <w:ilvl w:val="0"/>
          <w:numId w:val="28"/>
        </w:numPr>
        <w:ind w:left="1134"/>
        <w:rPr>
          <w:rFonts w:ascii="Arial" w:hAnsi="Arial" w:cs="Arial"/>
          <w:sz w:val="24"/>
          <w:szCs w:val="24"/>
        </w:rPr>
      </w:pPr>
      <w:bookmarkStart w:id="220" w:name="_Toc484162154"/>
      <w:bookmarkStart w:id="221" w:name="_Toc513050421"/>
      <w:bookmarkStart w:id="222" w:name="_Toc164463423"/>
      <w:bookmarkStart w:id="223" w:name="_Toc165836720"/>
      <w:r w:rsidRPr="00F56D08">
        <w:rPr>
          <w:rFonts w:ascii="Arial" w:hAnsi="Arial" w:cs="Arial"/>
          <w:sz w:val="24"/>
          <w:szCs w:val="24"/>
        </w:rPr>
        <w:t>Fonds propres</w:t>
      </w:r>
      <w:bookmarkEnd w:id="220"/>
      <w:bookmarkEnd w:id="221"/>
      <w:bookmarkEnd w:id="222"/>
      <w:bookmarkEnd w:id="223"/>
    </w:p>
    <w:p w14:paraId="0A0055A7" w14:textId="77777777" w:rsidR="00453669" w:rsidRPr="00F56D08" w:rsidRDefault="00453669" w:rsidP="00453669">
      <w:pPr>
        <w:suppressAutoHyphens/>
        <w:autoSpaceDN w:val="0"/>
        <w:jc w:val="both"/>
        <w:textAlignment w:val="baseline"/>
        <w:rPr>
          <w:rFonts w:ascii="Arial" w:hAnsi="Arial" w:cs="Arial"/>
          <w:sz w:val="24"/>
          <w:szCs w:val="24"/>
        </w:rPr>
      </w:pPr>
    </w:p>
    <w:p w14:paraId="49E29633"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Les fonds propres comprennent des fonds des établissements sous contrôle ACT et des fonds des établissements autofinancés.</w:t>
      </w:r>
    </w:p>
    <w:p w14:paraId="14A8F4A7" w14:textId="77777777" w:rsidR="00A852F5" w:rsidRPr="00F56D08" w:rsidRDefault="00A852F5" w:rsidP="00A852F5">
      <w:pPr>
        <w:suppressAutoHyphens/>
        <w:autoSpaceDN w:val="0"/>
        <w:jc w:val="both"/>
        <w:textAlignment w:val="baseline"/>
        <w:rPr>
          <w:rFonts w:ascii="Arial" w:hAnsi="Arial" w:cs="Arial"/>
          <w:sz w:val="24"/>
          <w:szCs w:val="24"/>
        </w:rPr>
      </w:pPr>
    </w:p>
    <w:p w14:paraId="30BE6124" w14:textId="77777777" w:rsidR="00A852F5" w:rsidRPr="00F56D08" w:rsidRDefault="00A852F5" w:rsidP="00AA6C5A">
      <w:pPr>
        <w:widowControl w:val="0"/>
        <w:numPr>
          <w:ilvl w:val="0"/>
          <w:numId w:val="9"/>
        </w:numPr>
        <w:suppressAutoHyphens/>
        <w:autoSpaceDN w:val="0"/>
        <w:spacing w:after="160" w:line="244" w:lineRule="auto"/>
        <w:jc w:val="both"/>
        <w:textAlignment w:val="baseline"/>
        <w:rPr>
          <w:rFonts w:ascii="Arial" w:hAnsi="Arial" w:cs="Arial"/>
          <w:b/>
          <w:sz w:val="24"/>
          <w:szCs w:val="24"/>
        </w:rPr>
      </w:pPr>
      <w:r w:rsidRPr="00F56D08">
        <w:rPr>
          <w:rFonts w:ascii="Arial" w:hAnsi="Arial" w:cs="Arial"/>
          <w:b/>
          <w:sz w:val="24"/>
          <w:szCs w:val="24"/>
        </w:rPr>
        <w:t>Fonds associatifs sans droit de reprise :</w:t>
      </w:r>
    </w:p>
    <w:p w14:paraId="12A17DF1" w14:textId="77777777" w:rsidR="00A852F5" w:rsidRPr="00F56D08" w:rsidRDefault="00A852F5" w:rsidP="00A852F5">
      <w:pPr>
        <w:suppressAutoHyphens/>
        <w:autoSpaceDN w:val="0"/>
        <w:jc w:val="both"/>
        <w:textAlignment w:val="baseline"/>
        <w:rPr>
          <w:rFonts w:ascii="Arial" w:hAnsi="Arial" w:cs="Arial"/>
          <w:sz w:val="24"/>
          <w:szCs w:val="24"/>
        </w:rPr>
      </w:pPr>
    </w:p>
    <w:p w14:paraId="5869548D"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Inscription des libéralités ayant le caractère d’apport reçues depuis l’origine.</w:t>
      </w:r>
    </w:p>
    <w:p w14:paraId="5BDD826F" w14:textId="77777777" w:rsidR="00A852F5" w:rsidRPr="00F56D08" w:rsidRDefault="00A852F5" w:rsidP="00A852F5">
      <w:pPr>
        <w:suppressAutoHyphens/>
        <w:autoSpaceDN w:val="0"/>
        <w:jc w:val="both"/>
        <w:textAlignment w:val="baseline"/>
        <w:rPr>
          <w:rFonts w:ascii="Arial" w:hAnsi="Arial" w:cs="Arial"/>
          <w:sz w:val="24"/>
          <w:szCs w:val="24"/>
        </w:rPr>
      </w:pPr>
    </w:p>
    <w:p w14:paraId="5BE1B4AA"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Conformément à l’application de l’ANC 2018-06, les subventions sur bien renouvelables n’existent plus. Ces subventions ont été reclassées en subventions d’investissement amortissables ou reclassées en report à nouveau.</w:t>
      </w:r>
    </w:p>
    <w:p w14:paraId="7CDCBD83" w14:textId="77777777" w:rsidR="00A852F5" w:rsidRPr="00F56D08" w:rsidRDefault="00A852F5" w:rsidP="00A852F5">
      <w:pPr>
        <w:suppressAutoHyphens/>
        <w:autoSpaceDN w:val="0"/>
        <w:jc w:val="both"/>
        <w:textAlignment w:val="baseline"/>
        <w:rPr>
          <w:rFonts w:ascii="Arial" w:hAnsi="Arial" w:cs="Arial"/>
          <w:sz w:val="24"/>
          <w:szCs w:val="24"/>
        </w:rPr>
      </w:pPr>
    </w:p>
    <w:p w14:paraId="3B5F500A" w14:textId="77777777" w:rsidR="00A852F5" w:rsidRPr="00F56D08" w:rsidRDefault="00A852F5" w:rsidP="00AA6C5A">
      <w:pPr>
        <w:widowControl w:val="0"/>
        <w:numPr>
          <w:ilvl w:val="0"/>
          <w:numId w:val="9"/>
        </w:numPr>
        <w:suppressAutoHyphens/>
        <w:autoSpaceDN w:val="0"/>
        <w:spacing w:after="160" w:line="244" w:lineRule="auto"/>
        <w:jc w:val="both"/>
        <w:textAlignment w:val="baseline"/>
        <w:rPr>
          <w:rFonts w:ascii="Arial" w:hAnsi="Arial" w:cs="Arial"/>
          <w:b/>
          <w:sz w:val="24"/>
          <w:szCs w:val="24"/>
        </w:rPr>
      </w:pPr>
      <w:r w:rsidRPr="00F56D08">
        <w:rPr>
          <w:rFonts w:ascii="Arial" w:hAnsi="Arial" w:cs="Arial"/>
          <w:b/>
          <w:sz w:val="24"/>
          <w:szCs w:val="24"/>
        </w:rPr>
        <w:t xml:space="preserve">Réserves : </w:t>
      </w:r>
    </w:p>
    <w:p w14:paraId="528E5670"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 </w:t>
      </w:r>
    </w:p>
    <w:p w14:paraId="3996F97A"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Ce poste comprend : </w:t>
      </w:r>
    </w:p>
    <w:p w14:paraId="6FEDA1A6"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 </w:t>
      </w:r>
    </w:p>
    <w:p w14:paraId="0A5F3F77" w14:textId="77777777" w:rsidR="00A852F5" w:rsidRPr="00F56D08" w:rsidRDefault="00A852F5" w:rsidP="00AA6C5A">
      <w:pPr>
        <w:widowControl w:val="0"/>
        <w:numPr>
          <w:ilvl w:val="0"/>
          <w:numId w:val="10"/>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Les réserves immobilières,</w:t>
      </w:r>
    </w:p>
    <w:p w14:paraId="031269E9" w14:textId="77777777" w:rsidR="00A852F5" w:rsidRPr="00F56D08" w:rsidRDefault="00A852F5" w:rsidP="00AA6C5A">
      <w:pPr>
        <w:widowControl w:val="0"/>
        <w:numPr>
          <w:ilvl w:val="0"/>
          <w:numId w:val="10"/>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Les réserves de prévoyance,</w:t>
      </w:r>
    </w:p>
    <w:p w14:paraId="7475D387" w14:textId="77777777" w:rsidR="00A852F5" w:rsidRPr="00F56D08" w:rsidRDefault="00A852F5" w:rsidP="00AA6C5A">
      <w:pPr>
        <w:widowControl w:val="0"/>
        <w:numPr>
          <w:ilvl w:val="0"/>
          <w:numId w:val="10"/>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Les réserves de capitalisation,</w:t>
      </w:r>
    </w:p>
    <w:p w14:paraId="6740D19D" w14:textId="77777777" w:rsidR="00A852F5" w:rsidRPr="00F56D08" w:rsidRDefault="00A852F5" w:rsidP="00AA6C5A">
      <w:pPr>
        <w:widowControl w:val="0"/>
        <w:numPr>
          <w:ilvl w:val="0"/>
          <w:numId w:val="10"/>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Le fonds central de solidarité,</w:t>
      </w:r>
    </w:p>
    <w:p w14:paraId="3CB65046" w14:textId="77777777" w:rsidR="00A852F5" w:rsidRPr="00F56D08" w:rsidRDefault="00A852F5" w:rsidP="00AA6C5A">
      <w:pPr>
        <w:widowControl w:val="0"/>
        <w:numPr>
          <w:ilvl w:val="0"/>
          <w:numId w:val="10"/>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Les autres réserves.</w:t>
      </w:r>
    </w:p>
    <w:p w14:paraId="393257E9" w14:textId="77777777" w:rsidR="00A852F5" w:rsidRPr="00F56D08" w:rsidRDefault="00A852F5" w:rsidP="00A852F5">
      <w:pPr>
        <w:suppressAutoHyphens/>
        <w:autoSpaceDN w:val="0"/>
        <w:jc w:val="both"/>
        <w:textAlignment w:val="baseline"/>
        <w:rPr>
          <w:rFonts w:ascii="Arial" w:hAnsi="Arial" w:cs="Arial"/>
          <w:sz w:val="24"/>
          <w:szCs w:val="24"/>
        </w:rPr>
      </w:pPr>
    </w:p>
    <w:p w14:paraId="5B634E40"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Ce poste est également composé des réserves spécifiquement applicables aux établissements sociaux et médico-sociaux sous </w:t>
      </w:r>
      <w:r w:rsidR="003951EC" w:rsidRPr="00F56D08">
        <w:rPr>
          <w:rFonts w:ascii="Arial" w:hAnsi="Arial" w:cs="Arial"/>
          <w:sz w:val="24"/>
          <w:szCs w:val="24"/>
        </w:rPr>
        <w:t>ACT</w:t>
      </w:r>
      <w:r w:rsidRPr="00F56D08">
        <w:rPr>
          <w:rFonts w:ascii="Arial" w:hAnsi="Arial" w:cs="Arial"/>
          <w:sz w:val="24"/>
          <w:szCs w:val="24"/>
        </w:rPr>
        <w:t xml:space="preserve"> en application du Code de l’Action Sociale et des Familles, à savoir :</w:t>
      </w:r>
    </w:p>
    <w:p w14:paraId="0BBDC778" w14:textId="77777777" w:rsidR="00A852F5" w:rsidRPr="00F56D08" w:rsidRDefault="00A852F5" w:rsidP="00A852F5">
      <w:pPr>
        <w:suppressAutoHyphens/>
        <w:autoSpaceDN w:val="0"/>
        <w:jc w:val="both"/>
        <w:textAlignment w:val="baseline"/>
        <w:rPr>
          <w:rFonts w:ascii="Arial" w:hAnsi="Arial" w:cs="Arial"/>
          <w:sz w:val="24"/>
          <w:szCs w:val="24"/>
        </w:rPr>
      </w:pPr>
    </w:p>
    <w:p w14:paraId="0A99EE62" w14:textId="77777777" w:rsidR="00A852F5" w:rsidRPr="00F56D08" w:rsidRDefault="00A852F5" w:rsidP="00AA6C5A">
      <w:pPr>
        <w:widowControl w:val="0"/>
        <w:numPr>
          <w:ilvl w:val="0"/>
          <w:numId w:val="11"/>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 xml:space="preserve">Les réserves « excédents affectés à l’investissement », </w:t>
      </w:r>
    </w:p>
    <w:p w14:paraId="4E5AEA63" w14:textId="77777777" w:rsidR="00A852F5" w:rsidRPr="00F56D08" w:rsidRDefault="00A852F5" w:rsidP="00AA6C5A">
      <w:pPr>
        <w:widowControl w:val="0"/>
        <w:numPr>
          <w:ilvl w:val="0"/>
          <w:numId w:val="11"/>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 xml:space="preserve">Les réserves de compensation, </w:t>
      </w:r>
    </w:p>
    <w:p w14:paraId="10DEA811" w14:textId="77777777" w:rsidR="00A852F5" w:rsidRPr="00F56D08" w:rsidRDefault="00A852F5" w:rsidP="00AA6C5A">
      <w:pPr>
        <w:widowControl w:val="0"/>
        <w:numPr>
          <w:ilvl w:val="0"/>
          <w:numId w:val="11"/>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Les réserves de trésorerie,</w:t>
      </w:r>
    </w:p>
    <w:p w14:paraId="48E24E52" w14:textId="77777777" w:rsidR="00A852F5" w:rsidRPr="00F56D08" w:rsidRDefault="00A852F5" w:rsidP="00AA6C5A">
      <w:pPr>
        <w:widowControl w:val="0"/>
        <w:numPr>
          <w:ilvl w:val="0"/>
          <w:numId w:val="11"/>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 xml:space="preserve">Les réserves « excédents affectés à la couverture du BFR », </w:t>
      </w:r>
    </w:p>
    <w:p w14:paraId="2CE377D5" w14:textId="77777777" w:rsidR="00A852F5" w:rsidRPr="00F56D08" w:rsidRDefault="00A852F5" w:rsidP="00AA6C5A">
      <w:pPr>
        <w:widowControl w:val="0"/>
        <w:numPr>
          <w:ilvl w:val="0"/>
          <w:numId w:val="11"/>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 xml:space="preserve">Les réserves de plus-values nettes. </w:t>
      </w:r>
    </w:p>
    <w:p w14:paraId="2D78EA44"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highlight w:val="yellow"/>
        </w:rPr>
        <w:t xml:space="preserve"> </w:t>
      </w:r>
    </w:p>
    <w:p w14:paraId="12BFFBE9"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Ces réserves sont clairement identifiées dans le poste « Réserves des activités sociales et médico-sociales »</w:t>
      </w:r>
    </w:p>
    <w:p w14:paraId="6A2FDEE0" w14:textId="77777777" w:rsidR="00A852F5" w:rsidRPr="00F56D08" w:rsidRDefault="00A852F5" w:rsidP="00A852F5">
      <w:pPr>
        <w:suppressAutoHyphens/>
        <w:autoSpaceDN w:val="0"/>
        <w:jc w:val="both"/>
        <w:textAlignment w:val="baseline"/>
        <w:rPr>
          <w:rFonts w:ascii="Arial" w:hAnsi="Arial" w:cs="Arial"/>
          <w:sz w:val="24"/>
          <w:szCs w:val="24"/>
        </w:rPr>
      </w:pPr>
    </w:p>
    <w:p w14:paraId="49863148" w14:textId="77777777" w:rsidR="00A852F5" w:rsidRPr="00F56D08" w:rsidRDefault="00A852F5" w:rsidP="00AA6C5A">
      <w:pPr>
        <w:widowControl w:val="0"/>
        <w:numPr>
          <w:ilvl w:val="0"/>
          <w:numId w:val="9"/>
        </w:numPr>
        <w:suppressAutoHyphens/>
        <w:autoSpaceDN w:val="0"/>
        <w:spacing w:after="160" w:line="244" w:lineRule="auto"/>
        <w:jc w:val="both"/>
        <w:textAlignment w:val="baseline"/>
        <w:rPr>
          <w:rFonts w:ascii="Arial" w:hAnsi="Arial" w:cs="Arial"/>
          <w:b/>
          <w:sz w:val="24"/>
          <w:szCs w:val="24"/>
        </w:rPr>
      </w:pPr>
      <w:r w:rsidRPr="00F56D08">
        <w:rPr>
          <w:rFonts w:ascii="Arial" w:hAnsi="Arial" w:cs="Arial"/>
          <w:b/>
          <w:sz w:val="24"/>
          <w:szCs w:val="24"/>
        </w:rPr>
        <w:t xml:space="preserve">Report à nouveau : </w:t>
      </w:r>
    </w:p>
    <w:p w14:paraId="3C1D854D"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 Il comprend : </w:t>
      </w:r>
    </w:p>
    <w:p w14:paraId="538FB543" w14:textId="77777777" w:rsidR="00A852F5" w:rsidRPr="00F56D08" w:rsidRDefault="00A852F5" w:rsidP="00AA6C5A">
      <w:pPr>
        <w:widowControl w:val="0"/>
        <w:numPr>
          <w:ilvl w:val="0"/>
          <w:numId w:val="12"/>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 xml:space="preserve">L’ensemble des reports à nouveau des établissements sous gestion libre, </w:t>
      </w:r>
    </w:p>
    <w:p w14:paraId="4B29A075" w14:textId="77777777" w:rsidR="00A852F5" w:rsidRPr="00F56D08" w:rsidRDefault="00A852F5" w:rsidP="00AA6C5A">
      <w:pPr>
        <w:widowControl w:val="0"/>
        <w:numPr>
          <w:ilvl w:val="0"/>
          <w:numId w:val="12"/>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Les dépenses refusées et/ou non opposables par l’ACT, c’est-à-dire les dépenses d’exercices antérieurs rejetées par l’autorité de tarification lors de l’examen des comptes administratifs,</w:t>
      </w:r>
    </w:p>
    <w:p w14:paraId="16FD8F88" w14:textId="77777777" w:rsidR="00A852F5" w:rsidRPr="00F56D08" w:rsidRDefault="00A852F5" w:rsidP="00AA6C5A">
      <w:pPr>
        <w:widowControl w:val="0"/>
        <w:numPr>
          <w:ilvl w:val="0"/>
          <w:numId w:val="12"/>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 xml:space="preserve">Les dépenses non opposables aux tiers financeurs : il s’agit d’un poste comprenant l’affectation des dépenses qui ne peuvent être autorisées par les tiers financeurs, telles que les provisions pour congés payés. </w:t>
      </w:r>
    </w:p>
    <w:p w14:paraId="187824E2" w14:textId="77777777" w:rsidR="00A852F5" w:rsidRPr="00F56D08" w:rsidRDefault="00A852F5" w:rsidP="00A852F5">
      <w:pPr>
        <w:widowControl w:val="0"/>
        <w:suppressAutoHyphens/>
        <w:autoSpaceDN w:val="0"/>
        <w:jc w:val="both"/>
        <w:textAlignment w:val="baseline"/>
        <w:rPr>
          <w:rFonts w:ascii="Arial" w:hAnsi="Arial" w:cs="Arial"/>
          <w:sz w:val="24"/>
          <w:szCs w:val="24"/>
        </w:rPr>
      </w:pPr>
    </w:p>
    <w:p w14:paraId="542BA8B9"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Les « reports à nouveaux » des activités sous </w:t>
      </w:r>
      <w:r w:rsidR="003951EC" w:rsidRPr="00F56D08">
        <w:rPr>
          <w:rFonts w:ascii="Arial" w:hAnsi="Arial" w:cs="Arial"/>
          <w:sz w:val="24"/>
          <w:szCs w:val="24"/>
        </w:rPr>
        <w:t>ACT</w:t>
      </w:r>
      <w:r w:rsidRPr="00F56D08">
        <w:rPr>
          <w:rFonts w:ascii="Arial" w:hAnsi="Arial" w:cs="Arial"/>
          <w:sz w:val="24"/>
          <w:szCs w:val="24"/>
        </w:rPr>
        <w:t xml:space="preserve"> sont clairement identifiées dans le poste « Report à nouveau des activités sociales et médico-sociales »</w:t>
      </w:r>
    </w:p>
    <w:p w14:paraId="29F4AB02" w14:textId="77777777" w:rsidR="00A852F5" w:rsidRPr="00F56D08" w:rsidRDefault="00A852F5" w:rsidP="00A852F5">
      <w:pPr>
        <w:widowControl w:val="0"/>
        <w:suppressAutoHyphens/>
        <w:autoSpaceDN w:val="0"/>
        <w:jc w:val="both"/>
        <w:textAlignment w:val="baseline"/>
        <w:rPr>
          <w:rFonts w:ascii="Arial" w:hAnsi="Arial" w:cs="Arial"/>
          <w:sz w:val="24"/>
          <w:szCs w:val="24"/>
        </w:rPr>
      </w:pPr>
    </w:p>
    <w:p w14:paraId="2A51317D" w14:textId="77777777" w:rsidR="00A852F5" w:rsidRPr="00F56D08" w:rsidRDefault="00A852F5" w:rsidP="00AA6C5A">
      <w:pPr>
        <w:widowControl w:val="0"/>
        <w:numPr>
          <w:ilvl w:val="0"/>
          <w:numId w:val="9"/>
        </w:numPr>
        <w:suppressAutoHyphens/>
        <w:autoSpaceDN w:val="0"/>
        <w:spacing w:after="160" w:line="244" w:lineRule="auto"/>
        <w:jc w:val="both"/>
        <w:textAlignment w:val="baseline"/>
        <w:rPr>
          <w:rFonts w:ascii="Arial" w:hAnsi="Arial" w:cs="Arial"/>
          <w:b/>
          <w:sz w:val="24"/>
          <w:szCs w:val="24"/>
        </w:rPr>
      </w:pPr>
      <w:r w:rsidRPr="00F56D08">
        <w:rPr>
          <w:rFonts w:ascii="Arial" w:hAnsi="Arial" w:cs="Arial"/>
          <w:b/>
          <w:sz w:val="24"/>
          <w:szCs w:val="24"/>
        </w:rPr>
        <w:t xml:space="preserve">Résultat de l’exercice : </w:t>
      </w:r>
    </w:p>
    <w:p w14:paraId="07E44003"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 </w:t>
      </w:r>
    </w:p>
    <w:p w14:paraId="5A785E06"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Les résultats présentés correspondent aux résultats comptables intégrant les reprises de résultats antérieurs décidées par les autorités de tarification sur l’exercice en cours (reprise d’excédents ou de déficit). Les retraitements identifiés au niveau du compte de résultat permettent d’obtenir le résultat effectif sans reprise des résultats antérieurs.</w:t>
      </w:r>
    </w:p>
    <w:p w14:paraId="56BBE917" w14:textId="77777777" w:rsidR="00A852F5" w:rsidRPr="00F56D08" w:rsidRDefault="00A852F5" w:rsidP="00A852F5">
      <w:pPr>
        <w:suppressAutoHyphens/>
        <w:autoSpaceDN w:val="0"/>
        <w:jc w:val="both"/>
        <w:textAlignment w:val="baseline"/>
        <w:rPr>
          <w:rFonts w:ascii="Arial" w:hAnsi="Arial" w:cs="Arial"/>
          <w:sz w:val="24"/>
          <w:szCs w:val="24"/>
        </w:rPr>
      </w:pPr>
    </w:p>
    <w:p w14:paraId="01E9FA31"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Conformément au règlement ANC 2019-04, Les « Résultats » des activités sous ACT sont clairement identifiés dans le poste « Résultats des activités sociales et médico-sociales »</w:t>
      </w:r>
    </w:p>
    <w:p w14:paraId="082FCD52" w14:textId="77777777" w:rsidR="00453669" w:rsidRPr="00F56D08" w:rsidRDefault="00453669" w:rsidP="00453669">
      <w:pPr>
        <w:suppressAutoHyphens/>
        <w:autoSpaceDN w:val="0"/>
        <w:jc w:val="both"/>
        <w:textAlignment w:val="baseline"/>
        <w:rPr>
          <w:rFonts w:ascii="Arial" w:hAnsi="Arial" w:cs="Arial"/>
          <w:sz w:val="24"/>
          <w:szCs w:val="24"/>
        </w:rPr>
      </w:pPr>
    </w:p>
    <w:p w14:paraId="2CE47A04" w14:textId="77777777" w:rsidR="00A852F5" w:rsidRPr="00F56D08" w:rsidRDefault="00A852F5" w:rsidP="00AA6C5A">
      <w:pPr>
        <w:widowControl w:val="0"/>
        <w:numPr>
          <w:ilvl w:val="0"/>
          <w:numId w:val="9"/>
        </w:numPr>
        <w:suppressAutoHyphens/>
        <w:autoSpaceDN w:val="0"/>
        <w:spacing w:after="160" w:line="244" w:lineRule="auto"/>
        <w:jc w:val="both"/>
        <w:textAlignment w:val="baseline"/>
        <w:rPr>
          <w:rFonts w:ascii="Arial" w:hAnsi="Arial" w:cs="Arial"/>
          <w:b/>
          <w:sz w:val="24"/>
          <w:szCs w:val="24"/>
        </w:rPr>
      </w:pPr>
      <w:bookmarkStart w:id="224" w:name="_Toc484162155"/>
      <w:bookmarkStart w:id="225" w:name="_Toc513050422"/>
      <w:r w:rsidRPr="00F56D08">
        <w:rPr>
          <w:rFonts w:ascii="Arial" w:hAnsi="Arial" w:cs="Arial"/>
          <w:b/>
          <w:sz w:val="24"/>
          <w:szCs w:val="24"/>
        </w:rPr>
        <w:t>Subventions d’investissements sur biens non renouvelables par l’association :</w:t>
      </w:r>
    </w:p>
    <w:p w14:paraId="5429B0E7" w14:textId="77777777" w:rsidR="00A852F5" w:rsidRPr="00F56D08" w:rsidRDefault="00A852F5" w:rsidP="00A852F5">
      <w:pPr>
        <w:suppressAutoHyphens/>
        <w:autoSpaceDN w:val="0"/>
        <w:jc w:val="both"/>
        <w:textAlignment w:val="baseline"/>
        <w:rPr>
          <w:rFonts w:ascii="Arial" w:hAnsi="Arial" w:cs="Arial"/>
          <w:sz w:val="24"/>
          <w:szCs w:val="24"/>
        </w:rPr>
      </w:pPr>
    </w:p>
    <w:p w14:paraId="5E74671E"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Les subventions d'investissements sont comptabilisées directement au passif du bilan et sont reprises en compte de résultat au fur et à mesure de l'amortissement des biens pour l'acquisition desquels elles ont été versées.</w:t>
      </w:r>
    </w:p>
    <w:p w14:paraId="32A4E049" w14:textId="77777777" w:rsidR="00A852F5" w:rsidRPr="00F56D08" w:rsidRDefault="00A852F5" w:rsidP="00A852F5">
      <w:pPr>
        <w:suppressAutoHyphens/>
        <w:autoSpaceDN w:val="0"/>
        <w:jc w:val="both"/>
        <w:textAlignment w:val="baseline"/>
        <w:rPr>
          <w:rFonts w:ascii="Arial" w:hAnsi="Arial" w:cs="Arial"/>
          <w:sz w:val="24"/>
          <w:szCs w:val="24"/>
        </w:rPr>
      </w:pPr>
    </w:p>
    <w:p w14:paraId="7A3D2A0E" w14:textId="77777777" w:rsidR="00A852F5" w:rsidRPr="00F56D08" w:rsidRDefault="00A852F5" w:rsidP="00AA6C5A">
      <w:pPr>
        <w:widowControl w:val="0"/>
        <w:numPr>
          <w:ilvl w:val="0"/>
          <w:numId w:val="9"/>
        </w:numPr>
        <w:suppressAutoHyphens/>
        <w:autoSpaceDN w:val="0"/>
        <w:spacing w:after="160" w:line="244" w:lineRule="auto"/>
        <w:jc w:val="both"/>
        <w:textAlignment w:val="baseline"/>
        <w:rPr>
          <w:rFonts w:ascii="Arial" w:hAnsi="Arial" w:cs="Arial"/>
          <w:b/>
          <w:sz w:val="24"/>
          <w:szCs w:val="24"/>
        </w:rPr>
      </w:pPr>
      <w:r w:rsidRPr="00F56D08">
        <w:rPr>
          <w:rFonts w:ascii="Arial" w:hAnsi="Arial" w:cs="Arial"/>
          <w:b/>
          <w:sz w:val="24"/>
          <w:szCs w:val="24"/>
        </w:rPr>
        <w:t>Les taxes d'apprentissage :</w:t>
      </w:r>
    </w:p>
    <w:p w14:paraId="17835D9D" w14:textId="77777777" w:rsidR="00A852F5" w:rsidRPr="00F56D08" w:rsidRDefault="00A852F5" w:rsidP="00A852F5">
      <w:pPr>
        <w:suppressAutoHyphens/>
        <w:autoSpaceDN w:val="0"/>
        <w:jc w:val="both"/>
        <w:textAlignment w:val="baseline"/>
        <w:rPr>
          <w:rFonts w:ascii="Arial" w:hAnsi="Arial" w:cs="Arial"/>
          <w:sz w:val="24"/>
          <w:szCs w:val="24"/>
        </w:rPr>
      </w:pPr>
    </w:p>
    <w:p w14:paraId="25AB13B3"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La taxe d'apprentissage récoltée par les centres subit un traitement comptable différent en fonction de son utilisation.</w:t>
      </w:r>
    </w:p>
    <w:p w14:paraId="2F1F6E54" w14:textId="77777777" w:rsidR="00A852F5" w:rsidRPr="00F56D08" w:rsidRDefault="00A852F5" w:rsidP="00AA6C5A">
      <w:pPr>
        <w:widowControl w:val="0"/>
        <w:numPr>
          <w:ilvl w:val="0"/>
          <w:numId w:val="8"/>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Lorsqu'elle subventionne l'acquisition d'immobilisations, les sommes récoltées sont inscrites au passif en subvention d'investissement. Cette subvention est reprise pour équilibrer les charges d'amortissement des biens subventionnés.</w:t>
      </w:r>
    </w:p>
    <w:p w14:paraId="63D85E1C" w14:textId="77777777" w:rsidR="00A852F5" w:rsidRPr="00F56D08" w:rsidRDefault="00A852F5" w:rsidP="00AA6C5A">
      <w:pPr>
        <w:widowControl w:val="0"/>
        <w:numPr>
          <w:ilvl w:val="0"/>
          <w:numId w:val="8"/>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Lorsque la taxe reçue sert à couvrir les charges des établissements liées à la formation, les sommes allouées sont inscrites en compte de résultat dans un compte de subventions versées.</w:t>
      </w:r>
    </w:p>
    <w:p w14:paraId="7E9F50F4" w14:textId="77777777" w:rsidR="00A852F5" w:rsidRPr="00F56D08" w:rsidRDefault="00A852F5" w:rsidP="00A852F5">
      <w:pPr>
        <w:suppressAutoHyphens/>
        <w:autoSpaceDN w:val="0"/>
        <w:jc w:val="both"/>
        <w:textAlignment w:val="baseline"/>
        <w:rPr>
          <w:rFonts w:ascii="Arial" w:hAnsi="Arial" w:cs="Arial"/>
          <w:sz w:val="24"/>
          <w:szCs w:val="24"/>
        </w:rPr>
      </w:pPr>
    </w:p>
    <w:p w14:paraId="40F1995A"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Les sommes reçues dans le cadre de la taxe d’apprentissage et non utilisées à la date de clôture sont constatées en autres dettes.</w:t>
      </w:r>
    </w:p>
    <w:p w14:paraId="0F94DD27" w14:textId="77777777" w:rsidR="00A852F5" w:rsidRPr="00F56D08" w:rsidRDefault="00A852F5" w:rsidP="00A852F5">
      <w:pPr>
        <w:suppressAutoHyphens/>
        <w:autoSpaceDN w:val="0"/>
        <w:jc w:val="both"/>
        <w:textAlignment w:val="baseline"/>
        <w:rPr>
          <w:rFonts w:ascii="Arial" w:hAnsi="Arial" w:cs="Arial"/>
          <w:sz w:val="24"/>
          <w:szCs w:val="24"/>
        </w:rPr>
      </w:pPr>
    </w:p>
    <w:p w14:paraId="5CF4D145" w14:textId="77777777" w:rsidR="00A852F5" w:rsidRPr="00F56D08" w:rsidRDefault="00A852F5" w:rsidP="00AA6C5A">
      <w:pPr>
        <w:widowControl w:val="0"/>
        <w:numPr>
          <w:ilvl w:val="0"/>
          <w:numId w:val="9"/>
        </w:numPr>
        <w:suppressAutoHyphens/>
        <w:autoSpaceDN w:val="0"/>
        <w:spacing w:after="160" w:line="244" w:lineRule="auto"/>
        <w:jc w:val="both"/>
        <w:textAlignment w:val="baseline"/>
        <w:rPr>
          <w:rFonts w:ascii="Arial" w:hAnsi="Arial" w:cs="Arial"/>
          <w:b/>
          <w:sz w:val="24"/>
          <w:szCs w:val="24"/>
        </w:rPr>
      </w:pPr>
      <w:r w:rsidRPr="00F56D08">
        <w:rPr>
          <w:rFonts w:ascii="Arial" w:hAnsi="Arial" w:cs="Arial"/>
          <w:b/>
          <w:sz w:val="24"/>
          <w:szCs w:val="24"/>
        </w:rPr>
        <w:t>Provisions réglementées :</w:t>
      </w:r>
    </w:p>
    <w:p w14:paraId="370D356F" w14:textId="77777777" w:rsidR="00A852F5" w:rsidRPr="00F56D08" w:rsidRDefault="00A852F5" w:rsidP="00A852F5">
      <w:pPr>
        <w:suppressAutoHyphens/>
        <w:autoSpaceDN w:val="0"/>
        <w:textAlignment w:val="baseline"/>
        <w:rPr>
          <w:rFonts w:ascii="Arial" w:hAnsi="Arial" w:cs="Arial"/>
          <w:sz w:val="24"/>
          <w:szCs w:val="24"/>
        </w:rPr>
      </w:pPr>
    </w:p>
    <w:p w14:paraId="10C7B659" w14:textId="77777777" w:rsidR="00A852F5" w:rsidRPr="00F56D08" w:rsidRDefault="001D50E7" w:rsidP="00A852F5">
      <w:pPr>
        <w:suppressAutoHyphens/>
        <w:autoSpaceDN w:val="0"/>
        <w:jc w:val="both"/>
        <w:textAlignment w:val="baseline"/>
        <w:rPr>
          <w:rFonts w:ascii="Arial" w:hAnsi="Arial" w:cs="Arial"/>
          <w:sz w:val="24"/>
          <w:szCs w:val="24"/>
        </w:rPr>
      </w:pPr>
      <w:r w:rsidRPr="00F56D08">
        <w:rPr>
          <w:rFonts w:ascii="Arial" w:hAnsi="Arial" w:cs="Arial"/>
          <w:sz w:val="24"/>
          <w:szCs w:val="24"/>
        </w:rPr>
        <w:t>C</w:t>
      </w:r>
      <w:r w:rsidR="00A852F5" w:rsidRPr="00F56D08">
        <w:rPr>
          <w:rFonts w:ascii="Arial" w:hAnsi="Arial" w:cs="Arial"/>
          <w:sz w:val="24"/>
          <w:szCs w:val="24"/>
        </w:rPr>
        <w:t>e poste comprend uniquement les provisions réglementées pour plus</w:t>
      </w:r>
      <w:r w:rsidRPr="00F56D08">
        <w:rPr>
          <w:rFonts w:ascii="Arial" w:hAnsi="Arial" w:cs="Arial"/>
          <w:sz w:val="24"/>
          <w:szCs w:val="24"/>
        </w:rPr>
        <w:t>-</w:t>
      </w:r>
      <w:r w:rsidR="00A852F5" w:rsidRPr="00F56D08">
        <w:rPr>
          <w:rFonts w:ascii="Arial" w:hAnsi="Arial" w:cs="Arial"/>
          <w:sz w:val="24"/>
          <w:szCs w:val="24"/>
        </w:rPr>
        <w:t>value nette d’actif. Ces provisions sont constituées lorsqu’un établissement sous ACT constate une plus-value dans le cadre d’une cession d’immobilisation et qu’elle souhaite la neutraliser conformément à l’instruction financière et budgétaire applicable aux établissements sociaux et médico-sociaux.</w:t>
      </w:r>
    </w:p>
    <w:p w14:paraId="58AB31B2" w14:textId="77777777" w:rsidR="00A852F5" w:rsidRPr="00F56D08" w:rsidRDefault="00A852F5" w:rsidP="00A852F5">
      <w:pPr>
        <w:suppressAutoHyphens/>
        <w:autoSpaceDN w:val="0"/>
        <w:jc w:val="both"/>
        <w:textAlignment w:val="baseline"/>
        <w:rPr>
          <w:rFonts w:ascii="Arial" w:hAnsi="Arial" w:cs="Arial"/>
          <w:sz w:val="24"/>
          <w:szCs w:val="24"/>
        </w:rPr>
      </w:pPr>
    </w:p>
    <w:p w14:paraId="3A9E70CD"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Cette allocation est destinée à compenser les charges d’amortissement et les frais financiers liés à la réalisation d’un investissement à venir. Ces provisions sont ensuite reprises au fur et à mesure des charges d’amortissement et des frais financiers constatés liés au nouvel investissement.</w:t>
      </w:r>
    </w:p>
    <w:p w14:paraId="6B5A3AF7" w14:textId="77777777" w:rsidR="00A852F5" w:rsidRPr="00F56D08" w:rsidRDefault="00A852F5" w:rsidP="00A852F5">
      <w:pPr>
        <w:suppressAutoHyphens/>
        <w:autoSpaceDN w:val="0"/>
        <w:jc w:val="both"/>
        <w:textAlignment w:val="baseline"/>
        <w:rPr>
          <w:rFonts w:ascii="Arial" w:hAnsi="Arial" w:cs="Arial"/>
          <w:sz w:val="24"/>
          <w:szCs w:val="24"/>
        </w:rPr>
      </w:pPr>
    </w:p>
    <w:p w14:paraId="7F951568"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Conformément à l’application du règlement ANC 2018-06, les provisions pour renouvellement des immobilisations </w:t>
      </w:r>
      <w:r w:rsidR="001D50E7" w:rsidRPr="00F56D08">
        <w:rPr>
          <w:rFonts w:ascii="Arial" w:hAnsi="Arial" w:cs="Arial"/>
          <w:sz w:val="24"/>
          <w:szCs w:val="24"/>
        </w:rPr>
        <w:t>s</w:t>
      </w:r>
      <w:r w:rsidRPr="00F56D08">
        <w:rPr>
          <w:rFonts w:ascii="Arial" w:hAnsi="Arial" w:cs="Arial"/>
          <w:sz w:val="24"/>
          <w:szCs w:val="24"/>
        </w:rPr>
        <w:t xml:space="preserve">ont </w:t>
      </w:r>
      <w:r w:rsidR="001D50E7" w:rsidRPr="00F56D08">
        <w:rPr>
          <w:rFonts w:ascii="Arial" w:hAnsi="Arial" w:cs="Arial"/>
          <w:sz w:val="24"/>
          <w:szCs w:val="24"/>
        </w:rPr>
        <w:t>constatées</w:t>
      </w:r>
      <w:r w:rsidRPr="00F56D08">
        <w:rPr>
          <w:rFonts w:ascii="Arial" w:hAnsi="Arial" w:cs="Arial"/>
          <w:sz w:val="24"/>
          <w:szCs w:val="24"/>
        </w:rPr>
        <w:t xml:space="preserve"> en Fonds dédiés pour investissement.</w:t>
      </w:r>
    </w:p>
    <w:p w14:paraId="15632467" w14:textId="77777777" w:rsidR="009955BB" w:rsidRPr="00F56D08" w:rsidRDefault="009955BB" w:rsidP="00A852F5">
      <w:pPr>
        <w:suppressAutoHyphens/>
        <w:autoSpaceDN w:val="0"/>
        <w:jc w:val="both"/>
        <w:textAlignment w:val="baseline"/>
        <w:rPr>
          <w:rFonts w:ascii="Arial" w:hAnsi="Arial" w:cs="Arial"/>
          <w:sz w:val="24"/>
          <w:szCs w:val="24"/>
        </w:rPr>
      </w:pPr>
    </w:p>
    <w:p w14:paraId="1778535F" w14:textId="77777777" w:rsidR="00453669" w:rsidRPr="00F56D08" w:rsidRDefault="00453669" w:rsidP="003A2001">
      <w:pPr>
        <w:pStyle w:val="Style2"/>
        <w:rPr>
          <w:rFonts w:ascii="Arial" w:hAnsi="Arial" w:cs="Arial"/>
          <w:sz w:val="24"/>
          <w:szCs w:val="24"/>
        </w:rPr>
      </w:pPr>
      <w:bookmarkStart w:id="226" w:name="_Toc164463424"/>
      <w:bookmarkStart w:id="227" w:name="_Toc165836721"/>
      <w:r w:rsidRPr="00F56D08">
        <w:rPr>
          <w:rFonts w:ascii="Arial" w:hAnsi="Arial" w:cs="Arial"/>
          <w:sz w:val="24"/>
          <w:szCs w:val="24"/>
        </w:rPr>
        <w:t>Provisions pour risques et charges</w:t>
      </w:r>
      <w:bookmarkEnd w:id="224"/>
      <w:bookmarkEnd w:id="225"/>
      <w:bookmarkEnd w:id="226"/>
      <w:bookmarkEnd w:id="227"/>
    </w:p>
    <w:p w14:paraId="7E230FB7" w14:textId="77777777" w:rsidR="00453669" w:rsidRPr="00F56D08" w:rsidRDefault="00453669" w:rsidP="00453669">
      <w:pPr>
        <w:suppressAutoHyphens/>
        <w:autoSpaceDN w:val="0"/>
        <w:textAlignment w:val="baseline"/>
        <w:rPr>
          <w:rFonts w:ascii="Arial" w:hAnsi="Arial" w:cs="Arial"/>
          <w:sz w:val="24"/>
          <w:szCs w:val="24"/>
        </w:rPr>
      </w:pPr>
    </w:p>
    <w:p w14:paraId="221EE621"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Elles comprennent principalement une provision pour indemnités de départ en retraite ainsi qu'une provision pour gratifications octroyées aux salariés sont comptabilisées. La méthode retenue dans le cadre de cette évaluation est la méthode des unités de crédit projetées service prorata.</w:t>
      </w:r>
    </w:p>
    <w:p w14:paraId="166F4334" w14:textId="77777777" w:rsidR="00A852F5" w:rsidRPr="00F56D08" w:rsidRDefault="00A852F5" w:rsidP="00A852F5">
      <w:pPr>
        <w:suppressAutoHyphens/>
        <w:autoSpaceDN w:val="0"/>
        <w:jc w:val="both"/>
        <w:textAlignment w:val="baseline"/>
        <w:rPr>
          <w:rFonts w:ascii="Arial" w:hAnsi="Arial" w:cs="Arial"/>
          <w:sz w:val="24"/>
          <w:szCs w:val="24"/>
        </w:rPr>
      </w:pPr>
    </w:p>
    <w:p w14:paraId="4571D2BE"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Le montant auquel conduit l'utilisation de cette méthode correspond à la notion de dette actuarielle.</w:t>
      </w:r>
    </w:p>
    <w:p w14:paraId="3AAEAD59" w14:textId="77777777" w:rsidR="00A852F5" w:rsidRPr="00F56D08" w:rsidRDefault="00A852F5" w:rsidP="00A852F5">
      <w:pPr>
        <w:suppressAutoHyphens/>
        <w:autoSpaceDN w:val="0"/>
        <w:jc w:val="both"/>
        <w:textAlignment w:val="baseline"/>
        <w:rPr>
          <w:rFonts w:ascii="Arial" w:hAnsi="Arial" w:cs="Arial"/>
          <w:sz w:val="24"/>
          <w:szCs w:val="24"/>
        </w:rPr>
      </w:pPr>
    </w:p>
    <w:p w14:paraId="5A3CFF81"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Le calcul est effectué salarié par salarié. L'engagement total de l'association correspond à la somme des engagements individuels.</w:t>
      </w:r>
    </w:p>
    <w:p w14:paraId="7122DF56" w14:textId="77777777" w:rsidR="00A852F5" w:rsidRPr="00F56D08" w:rsidRDefault="00A852F5" w:rsidP="00A852F5">
      <w:pPr>
        <w:suppressAutoHyphens/>
        <w:autoSpaceDN w:val="0"/>
        <w:jc w:val="both"/>
        <w:textAlignment w:val="baseline"/>
        <w:rPr>
          <w:rFonts w:ascii="Arial" w:hAnsi="Arial" w:cs="Arial"/>
          <w:sz w:val="24"/>
          <w:szCs w:val="24"/>
        </w:rPr>
      </w:pPr>
    </w:p>
    <w:p w14:paraId="61DEE086"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Le taux d'actualisation retenu est de </w:t>
      </w:r>
      <w:r w:rsidR="00220B5E" w:rsidRPr="00F56D08">
        <w:rPr>
          <w:rFonts w:ascii="Arial" w:hAnsi="Arial" w:cs="Arial"/>
          <w:sz w:val="24"/>
          <w:szCs w:val="24"/>
        </w:rPr>
        <w:t>3,</w:t>
      </w:r>
      <w:r w:rsidR="00E83377" w:rsidRPr="00F56D08">
        <w:rPr>
          <w:rFonts w:ascii="Arial" w:hAnsi="Arial" w:cs="Arial"/>
          <w:sz w:val="24"/>
          <w:szCs w:val="24"/>
        </w:rPr>
        <w:t>2</w:t>
      </w:r>
      <w:r w:rsidR="00220B5E" w:rsidRPr="00F56D08">
        <w:rPr>
          <w:rFonts w:ascii="Arial" w:hAnsi="Arial" w:cs="Arial"/>
          <w:sz w:val="24"/>
          <w:szCs w:val="24"/>
        </w:rPr>
        <w:t>0</w:t>
      </w:r>
      <w:r w:rsidRPr="00F56D08">
        <w:rPr>
          <w:rFonts w:ascii="Arial" w:hAnsi="Arial" w:cs="Arial"/>
          <w:sz w:val="24"/>
          <w:szCs w:val="24"/>
        </w:rPr>
        <w:t xml:space="preserve"> % au 31</w:t>
      </w:r>
      <w:r w:rsidR="001D50E7" w:rsidRPr="00F56D08">
        <w:rPr>
          <w:rFonts w:ascii="Arial" w:hAnsi="Arial" w:cs="Arial"/>
          <w:sz w:val="24"/>
          <w:szCs w:val="24"/>
        </w:rPr>
        <w:t xml:space="preserve"> décembre </w:t>
      </w:r>
      <w:r w:rsidRPr="00F56D08">
        <w:rPr>
          <w:rFonts w:ascii="Arial" w:hAnsi="Arial" w:cs="Arial"/>
          <w:sz w:val="24"/>
          <w:szCs w:val="24"/>
        </w:rPr>
        <w:t>202</w:t>
      </w:r>
      <w:r w:rsidR="00E83377" w:rsidRPr="00F56D08">
        <w:rPr>
          <w:rFonts w:ascii="Arial" w:hAnsi="Arial" w:cs="Arial"/>
          <w:sz w:val="24"/>
          <w:szCs w:val="24"/>
        </w:rPr>
        <w:t>3</w:t>
      </w:r>
      <w:r w:rsidRPr="00F56D08">
        <w:rPr>
          <w:rFonts w:ascii="Arial" w:hAnsi="Arial" w:cs="Arial"/>
          <w:sz w:val="24"/>
          <w:szCs w:val="24"/>
        </w:rPr>
        <w:t xml:space="preserve"> avec un turn-over moyen retenu de 1 % qui varie selon l’âge du salarié (plus les salariés sont jeunes plus le turn-over est important).</w:t>
      </w:r>
    </w:p>
    <w:p w14:paraId="3E585F4E" w14:textId="77777777" w:rsidR="00A852F5" w:rsidRPr="00F56D08" w:rsidRDefault="00A852F5" w:rsidP="00A852F5">
      <w:pPr>
        <w:suppressAutoHyphens/>
        <w:autoSpaceDN w:val="0"/>
        <w:jc w:val="both"/>
        <w:textAlignment w:val="baseline"/>
        <w:rPr>
          <w:rFonts w:ascii="Arial" w:hAnsi="Arial" w:cs="Arial"/>
          <w:sz w:val="24"/>
          <w:szCs w:val="24"/>
        </w:rPr>
      </w:pPr>
    </w:p>
    <w:p w14:paraId="5F4CF905"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Le taux de charges sociales retenues ressort à </w:t>
      </w:r>
      <w:r w:rsidR="001D50E7" w:rsidRPr="00F56D08">
        <w:rPr>
          <w:rFonts w:ascii="Arial" w:hAnsi="Arial" w:cs="Arial"/>
          <w:sz w:val="24"/>
          <w:szCs w:val="24"/>
        </w:rPr>
        <w:t>45</w:t>
      </w:r>
      <w:r w:rsidRPr="00F56D08">
        <w:rPr>
          <w:rFonts w:ascii="Arial" w:hAnsi="Arial" w:cs="Arial"/>
          <w:sz w:val="24"/>
          <w:szCs w:val="24"/>
        </w:rPr>
        <w:t xml:space="preserve"> % avec une revalorisation prévisionnelle des salaires de </w:t>
      </w:r>
      <w:r w:rsidR="00E83377" w:rsidRPr="00F56D08">
        <w:rPr>
          <w:rFonts w:ascii="Arial" w:hAnsi="Arial" w:cs="Arial"/>
          <w:sz w:val="24"/>
          <w:szCs w:val="24"/>
        </w:rPr>
        <w:t>2</w:t>
      </w:r>
      <w:r w:rsidRPr="00F56D08">
        <w:rPr>
          <w:rFonts w:ascii="Arial" w:hAnsi="Arial" w:cs="Arial"/>
          <w:sz w:val="24"/>
          <w:szCs w:val="24"/>
        </w:rPr>
        <w:t xml:space="preserve"> % par an </w:t>
      </w:r>
      <w:r w:rsidR="00746D79" w:rsidRPr="00F56D08">
        <w:rPr>
          <w:rFonts w:ascii="Arial" w:hAnsi="Arial" w:cs="Arial"/>
          <w:sz w:val="24"/>
          <w:szCs w:val="24"/>
        </w:rPr>
        <w:t>quelle que</w:t>
      </w:r>
      <w:r w:rsidRPr="00F56D08">
        <w:rPr>
          <w:rFonts w:ascii="Arial" w:hAnsi="Arial" w:cs="Arial"/>
          <w:sz w:val="24"/>
          <w:szCs w:val="24"/>
        </w:rPr>
        <w:t xml:space="preserve"> soit la tranche d’âge.</w:t>
      </w:r>
    </w:p>
    <w:p w14:paraId="26FA0BCF" w14:textId="77777777" w:rsidR="00A852F5" w:rsidRPr="00F56D08" w:rsidRDefault="00A852F5" w:rsidP="00A852F5">
      <w:pPr>
        <w:suppressAutoHyphens/>
        <w:autoSpaceDN w:val="0"/>
        <w:jc w:val="both"/>
        <w:textAlignment w:val="baseline"/>
        <w:rPr>
          <w:rFonts w:ascii="Arial" w:hAnsi="Arial" w:cs="Arial"/>
          <w:sz w:val="24"/>
          <w:szCs w:val="24"/>
        </w:rPr>
      </w:pPr>
    </w:p>
    <w:p w14:paraId="61A3D99E" w14:textId="77777777" w:rsidR="00820C3A" w:rsidRPr="00F56D08" w:rsidRDefault="00820C3A" w:rsidP="00820C3A">
      <w:pPr>
        <w:suppressAutoHyphens/>
        <w:autoSpaceDN w:val="0"/>
        <w:jc w:val="both"/>
        <w:textAlignment w:val="baseline"/>
        <w:rPr>
          <w:rFonts w:ascii="Arial" w:hAnsi="Arial" w:cs="Arial"/>
          <w:sz w:val="24"/>
          <w:szCs w:val="24"/>
        </w:rPr>
      </w:pPr>
      <w:r w:rsidRPr="00F56D08">
        <w:rPr>
          <w:rFonts w:ascii="Arial" w:hAnsi="Arial" w:cs="Arial"/>
          <w:sz w:val="24"/>
          <w:szCs w:val="24"/>
        </w:rPr>
        <w:t>L’âge de départ à la retraite retenu est de 65 ans pour les cadres et 64 ans pour les non-cadres contre 62 ans pour les cadres et non cadres les année précédentes, en lien avec la réforme des retraites.</w:t>
      </w:r>
    </w:p>
    <w:p w14:paraId="65E05EEF" w14:textId="77777777" w:rsidR="00820C3A" w:rsidRPr="00F56D08" w:rsidRDefault="00820C3A" w:rsidP="00A852F5">
      <w:pPr>
        <w:suppressAutoHyphens/>
        <w:autoSpaceDN w:val="0"/>
        <w:jc w:val="both"/>
        <w:textAlignment w:val="baseline"/>
        <w:rPr>
          <w:rFonts w:ascii="Arial" w:hAnsi="Arial" w:cs="Arial"/>
          <w:sz w:val="24"/>
          <w:szCs w:val="24"/>
        </w:rPr>
      </w:pPr>
    </w:p>
    <w:p w14:paraId="6BA6DD2D"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La table de mortalité est celle identifiée par l’INSEE 2010-2012 </w:t>
      </w:r>
    </w:p>
    <w:p w14:paraId="7B7FE5D4" w14:textId="77777777" w:rsidR="00453669" w:rsidRPr="00F56D08" w:rsidRDefault="00453669" w:rsidP="00453669">
      <w:pPr>
        <w:suppressAutoHyphens/>
        <w:autoSpaceDN w:val="0"/>
        <w:jc w:val="both"/>
        <w:textAlignment w:val="baseline"/>
        <w:rPr>
          <w:rFonts w:ascii="Arial" w:hAnsi="Arial" w:cs="Arial"/>
          <w:sz w:val="24"/>
          <w:szCs w:val="24"/>
        </w:rPr>
      </w:pPr>
    </w:p>
    <w:p w14:paraId="74A0F82A" w14:textId="77777777" w:rsidR="00453669" w:rsidRPr="00F56D08" w:rsidRDefault="00453669" w:rsidP="003A2001">
      <w:pPr>
        <w:pStyle w:val="Style2"/>
        <w:rPr>
          <w:rFonts w:ascii="Arial" w:hAnsi="Arial" w:cs="Arial"/>
          <w:sz w:val="24"/>
          <w:szCs w:val="24"/>
        </w:rPr>
      </w:pPr>
      <w:bookmarkStart w:id="228" w:name="_Toc164463425"/>
      <w:bookmarkStart w:id="229" w:name="_Toc165836722"/>
      <w:r w:rsidRPr="00F56D08">
        <w:rPr>
          <w:rFonts w:ascii="Arial" w:hAnsi="Arial" w:cs="Arial"/>
          <w:sz w:val="24"/>
          <w:szCs w:val="24"/>
        </w:rPr>
        <w:t>Fonds reportés</w:t>
      </w:r>
      <w:bookmarkEnd w:id="228"/>
      <w:bookmarkEnd w:id="229"/>
    </w:p>
    <w:p w14:paraId="5E5D50BA" w14:textId="77777777" w:rsidR="00453669" w:rsidRPr="00F56D08" w:rsidRDefault="00453669" w:rsidP="00453669">
      <w:pPr>
        <w:suppressAutoHyphens/>
        <w:autoSpaceDN w:val="0"/>
        <w:jc w:val="both"/>
        <w:textAlignment w:val="baseline"/>
        <w:rPr>
          <w:rFonts w:ascii="Arial" w:hAnsi="Arial" w:cs="Arial"/>
          <w:sz w:val="24"/>
          <w:szCs w:val="24"/>
        </w:rPr>
      </w:pPr>
    </w:p>
    <w:p w14:paraId="3CEED7F2"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Postérieurement à la date d’acceptation des legs et donations la partie des ressources constatées en produit d’exploitation au cours de l’exercice, qui n’est pas encore encaissée ou transférée à la clôture de l’exercice, est comptabilisée dans une rubrique du passif dénommée « Fonds reportés liés aux legs ou donations » avec pour contrepartie une charge comptabilisée dans le compte « Reports en fonds reportés ». </w:t>
      </w:r>
    </w:p>
    <w:p w14:paraId="31DF39BA" w14:textId="77777777" w:rsidR="00A852F5" w:rsidRPr="00F56D08" w:rsidRDefault="00A852F5" w:rsidP="00A852F5">
      <w:pPr>
        <w:suppressAutoHyphens/>
        <w:autoSpaceDN w:val="0"/>
        <w:jc w:val="both"/>
        <w:textAlignment w:val="baseline"/>
        <w:rPr>
          <w:rFonts w:ascii="Arial" w:hAnsi="Arial" w:cs="Arial"/>
          <w:sz w:val="24"/>
          <w:szCs w:val="24"/>
        </w:rPr>
      </w:pPr>
    </w:p>
    <w:p w14:paraId="5BB6741A"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Ces sommes inscrites au passif en « Fonds reportés liés aux legs ou donations » sont rapportées au compte de résultat au cours des exercices suivants, au fur et à mesure de la réalisation du legs ou de la donation. »</w:t>
      </w:r>
    </w:p>
    <w:p w14:paraId="0190F9FE" w14:textId="77777777" w:rsidR="00453669" w:rsidRPr="00F56D08" w:rsidRDefault="00453669" w:rsidP="00453669">
      <w:pPr>
        <w:suppressAutoHyphens/>
        <w:autoSpaceDN w:val="0"/>
        <w:jc w:val="both"/>
        <w:textAlignment w:val="baseline"/>
        <w:rPr>
          <w:rFonts w:ascii="Arial" w:hAnsi="Arial" w:cs="Arial"/>
          <w:sz w:val="24"/>
          <w:szCs w:val="24"/>
        </w:rPr>
      </w:pPr>
    </w:p>
    <w:p w14:paraId="31D33202" w14:textId="77777777" w:rsidR="00453669" w:rsidRPr="00F56D08" w:rsidRDefault="00453669" w:rsidP="003A2001">
      <w:pPr>
        <w:pStyle w:val="Style2"/>
        <w:rPr>
          <w:rFonts w:ascii="Arial" w:hAnsi="Arial" w:cs="Arial"/>
          <w:sz w:val="24"/>
          <w:szCs w:val="24"/>
        </w:rPr>
      </w:pPr>
      <w:bookmarkStart w:id="230" w:name="_Toc164463426"/>
      <w:bookmarkStart w:id="231" w:name="_Toc165836723"/>
      <w:r w:rsidRPr="00F56D08">
        <w:rPr>
          <w:rFonts w:ascii="Arial" w:hAnsi="Arial" w:cs="Arial"/>
          <w:sz w:val="24"/>
          <w:szCs w:val="24"/>
        </w:rPr>
        <w:t>Dettes sur legs et donations</w:t>
      </w:r>
      <w:bookmarkEnd w:id="230"/>
      <w:bookmarkEnd w:id="231"/>
    </w:p>
    <w:p w14:paraId="0E323B11" w14:textId="77777777" w:rsidR="00171D70" w:rsidRPr="00F56D08" w:rsidRDefault="00171D70" w:rsidP="00A852F5">
      <w:pPr>
        <w:jc w:val="both"/>
        <w:rPr>
          <w:rFonts w:ascii="Arial" w:hAnsi="Arial" w:cs="Arial"/>
          <w:sz w:val="24"/>
          <w:szCs w:val="24"/>
        </w:rPr>
      </w:pPr>
    </w:p>
    <w:p w14:paraId="3810ACF7" w14:textId="77777777" w:rsidR="00A852F5" w:rsidRPr="00F56D08" w:rsidRDefault="00A852F5" w:rsidP="00A852F5">
      <w:pPr>
        <w:jc w:val="both"/>
        <w:rPr>
          <w:rFonts w:ascii="Arial" w:hAnsi="Arial" w:cs="Arial"/>
          <w:sz w:val="24"/>
          <w:szCs w:val="24"/>
        </w:rPr>
      </w:pPr>
      <w:r w:rsidRPr="00F56D08">
        <w:rPr>
          <w:rFonts w:ascii="Arial" w:hAnsi="Arial" w:cs="Arial"/>
          <w:sz w:val="24"/>
          <w:szCs w:val="24"/>
        </w:rPr>
        <w:t xml:space="preserve">A la date d’acceptation, les passifs provenant des legs ou donations sont constitués : </w:t>
      </w:r>
    </w:p>
    <w:p w14:paraId="72C8613F" w14:textId="77777777" w:rsidR="00A852F5" w:rsidRPr="00F56D08" w:rsidRDefault="00A852F5" w:rsidP="00A852F5">
      <w:pPr>
        <w:pStyle w:val="Paragraphedeliste"/>
        <w:ind w:left="720"/>
        <w:jc w:val="both"/>
        <w:rPr>
          <w:rFonts w:ascii="Arial" w:hAnsi="Arial" w:cs="Arial"/>
        </w:rPr>
      </w:pPr>
    </w:p>
    <w:p w14:paraId="0C47AA6C" w14:textId="77777777" w:rsidR="00A852F5" w:rsidRPr="00F56D08" w:rsidRDefault="00A852F5" w:rsidP="00B672DC">
      <w:pPr>
        <w:pStyle w:val="Paragraphedeliste"/>
        <w:numPr>
          <w:ilvl w:val="0"/>
          <w:numId w:val="18"/>
        </w:numPr>
        <w:suppressAutoHyphens/>
        <w:kinsoku/>
        <w:autoSpaceDN w:val="0"/>
        <w:jc w:val="both"/>
        <w:textAlignment w:val="baseline"/>
        <w:rPr>
          <w:rFonts w:ascii="Arial" w:hAnsi="Arial" w:cs="Arial"/>
        </w:rPr>
      </w:pPr>
      <w:r w:rsidRPr="00F56D08">
        <w:rPr>
          <w:rFonts w:ascii="Arial" w:hAnsi="Arial" w:cs="Arial"/>
        </w:rPr>
        <w:t xml:space="preserve">Des dettes dont le défunt ne s’était pas libéré au jour de son décès ; </w:t>
      </w:r>
    </w:p>
    <w:p w14:paraId="3461A084" w14:textId="77777777" w:rsidR="00A852F5" w:rsidRPr="00F56D08" w:rsidRDefault="00A852F5" w:rsidP="00B672DC">
      <w:pPr>
        <w:pStyle w:val="Paragraphedeliste"/>
        <w:numPr>
          <w:ilvl w:val="0"/>
          <w:numId w:val="18"/>
        </w:numPr>
        <w:suppressAutoHyphens/>
        <w:kinsoku/>
        <w:autoSpaceDN w:val="0"/>
        <w:jc w:val="both"/>
        <w:textAlignment w:val="baseline"/>
        <w:rPr>
          <w:rFonts w:ascii="Arial" w:hAnsi="Arial" w:cs="Arial"/>
        </w:rPr>
      </w:pPr>
      <w:r w:rsidRPr="00F56D08">
        <w:rPr>
          <w:rFonts w:ascii="Arial" w:hAnsi="Arial" w:cs="Arial"/>
        </w:rPr>
        <w:t xml:space="preserve">Des dettes grevant le bien transférées au bénéficiaire de la donation ; </w:t>
      </w:r>
    </w:p>
    <w:p w14:paraId="2057B309" w14:textId="77777777" w:rsidR="00A852F5" w:rsidRPr="00F56D08" w:rsidRDefault="00A852F5" w:rsidP="00B672DC">
      <w:pPr>
        <w:pStyle w:val="Paragraphedeliste"/>
        <w:numPr>
          <w:ilvl w:val="0"/>
          <w:numId w:val="18"/>
        </w:numPr>
        <w:suppressAutoHyphens/>
        <w:kinsoku/>
        <w:autoSpaceDN w:val="0"/>
        <w:jc w:val="both"/>
        <w:textAlignment w:val="baseline"/>
        <w:rPr>
          <w:rFonts w:ascii="Arial" w:hAnsi="Arial" w:cs="Arial"/>
        </w:rPr>
      </w:pPr>
      <w:r w:rsidRPr="00F56D08">
        <w:rPr>
          <w:rFonts w:ascii="Arial" w:hAnsi="Arial" w:cs="Arial"/>
        </w:rPr>
        <w:t xml:space="preserve">De toutes les obligations résultant des stipulations du testateur ou du donateur que l’entité s’engage à assumer en conséquence de l’acceptation du legs ou de la donation. </w:t>
      </w:r>
    </w:p>
    <w:p w14:paraId="5F7C13E5" w14:textId="77777777" w:rsidR="00A852F5" w:rsidRPr="00F56D08" w:rsidRDefault="00A852F5" w:rsidP="00A852F5">
      <w:pPr>
        <w:jc w:val="both"/>
        <w:rPr>
          <w:rFonts w:ascii="Arial" w:hAnsi="Arial" w:cs="Arial"/>
          <w:sz w:val="24"/>
          <w:szCs w:val="24"/>
        </w:rPr>
      </w:pPr>
    </w:p>
    <w:p w14:paraId="361417CD" w14:textId="77777777" w:rsidR="00A852F5" w:rsidRPr="00F56D08" w:rsidRDefault="00A852F5" w:rsidP="00A852F5">
      <w:pPr>
        <w:jc w:val="both"/>
        <w:rPr>
          <w:rFonts w:ascii="Arial" w:hAnsi="Arial" w:cs="Arial"/>
          <w:sz w:val="24"/>
          <w:szCs w:val="24"/>
        </w:rPr>
      </w:pPr>
      <w:r w:rsidRPr="00F56D08">
        <w:rPr>
          <w:rFonts w:ascii="Arial" w:hAnsi="Arial" w:cs="Arial"/>
          <w:sz w:val="24"/>
          <w:szCs w:val="24"/>
        </w:rPr>
        <w:t>Les dettes sont comptabilisées dans le compte « Dettes des legs ou donations ». L’engagement pris par l’entité au titre des obligations stipulées par le testateur ou le donateur fait l’objet d’une provision comptabilisée dans le compte « Provisions pour charges sur legs ou donations ».</w:t>
      </w:r>
    </w:p>
    <w:p w14:paraId="3BE1E49F" w14:textId="77777777" w:rsidR="00453669" w:rsidRPr="00F56D08" w:rsidRDefault="00453669" w:rsidP="00453669">
      <w:pPr>
        <w:suppressAutoHyphens/>
        <w:autoSpaceDN w:val="0"/>
        <w:jc w:val="both"/>
        <w:textAlignment w:val="baseline"/>
        <w:rPr>
          <w:rFonts w:ascii="Arial" w:hAnsi="Arial" w:cs="Arial"/>
          <w:sz w:val="24"/>
          <w:szCs w:val="24"/>
          <w:highlight w:val="yellow"/>
        </w:rPr>
      </w:pPr>
    </w:p>
    <w:p w14:paraId="640C76BC" w14:textId="77777777" w:rsidR="00453669" w:rsidRPr="00454CB4" w:rsidRDefault="00453669" w:rsidP="00453669">
      <w:pPr>
        <w:suppressAutoHyphens/>
        <w:autoSpaceDN w:val="0"/>
        <w:jc w:val="both"/>
        <w:textAlignment w:val="baseline"/>
        <w:rPr>
          <w:rFonts w:ascii="Arial" w:hAnsi="Arial" w:cs="Arial"/>
          <w:sz w:val="22"/>
          <w:szCs w:val="22"/>
          <w:highlight w:val="yellow"/>
        </w:rPr>
      </w:pPr>
    </w:p>
    <w:p w14:paraId="4D33F55E" w14:textId="77777777" w:rsidR="00453669" w:rsidRPr="00454CB4" w:rsidRDefault="00453669" w:rsidP="001A1628">
      <w:pPr>
        <w:autoSpaceDN w:val="0"/>
        <w:spacing w:after="160" w:line="244" w:lineRule="auto"/>
        <w:textAlignment w:val="baseline"/>
        <w:rPr>
          <w:rFonts w:ascii="Arial" w:hAnsi="Arial" w:cs="Arial"/>
        </w:rPr>
      </w:pPr>
      <w:r w:rsidRPr="00454CB4">
        <w:rPr>
          <w:rFonts w:ascii="Arial" w:hAnsi="Arial" w:cs="Arial"/>
          <w:highlight w:val="yellow"/>
        </w:rPr>
        <w:br w:type="page"/>
      </w:r>
    </w:p>
    <w:p w14:paraId="5D5906A4" w14:textId="77777777" w:rsidR="00453669" w:rsidRPr="00454CB4" w:rsidRDefault="00453669" w:rsidP="003A2001">
      <w:pPr>
        <w:pStyle w:val="Style1"/>
        <w:rPr>
          <w:rFonts w:ascii="Arial" w:hAnsi="Arial" w:cs="Arial"/>
        </w:rPr>
      </w:pPr>
      <w:r w:rsidRPr="00454CB4">
        <w:rPr>
          <w:rFonts w:ascii="Arial" w:hAnsi="Arial" w:cs="Arial"/>
          <w:sz w:val="22"/>
          <w:szCs w:val="22"/>
        </w:rPr>
        <w:t xml:space="preserve"> </w:t>
      </w:r>
      <w:bookmarkStart w:id="232" w:name="_Toc164463427"/>
      <w:bookmarkStart w:id="233" w:name="_Toc165836724"/>
      <w:r w:rsidRPr="00454CB4">
        <w:rPr>
          <w:rFonts w:ascii="Arial" w:hAnsi="Arial" w:cs="Arial"/>
        </w:rPr>
        <w:t>Règles et méthodes comptables relatives au compte de résultat</w:t>
      </w:r>
      <w:bookmarkEnd w:id="232"/>
      <w:bookmarkEnd w:id="233"/>
    </w:p>
    <w:p w14:paraId="3B60A635" w14:textId="77777777" w:rsidR="00453669" w:rsidRPr="00F56D08" w:rsidRDefault="00453669" w:rsidP="00453669">
      <w:pPr>
        <w:suppressAutoHyphens/>
        <w:autoSpaceDN w:val="0"/>
        <w:jc w:val="both"/>
        <w:textAlignment w:val="baseline"/>
        <w:rPr>
          <w:rFonts w:ascii="Arial" w:hAnsi="Arial" w:cs="Arial"/>
          <w:sz w:val="24"/>
          <w:szCs w:val="24"/>
        </w:rPr>
      </w:pPr>
    </w:p>
    <w:p w14:paraId="05D516ED" w14:textId="77777777" w:rsidR="00453669" w:rsidRPr="00F56D08" w:rsidRDefault="00453669" w:rsidP="00B672DC">
      <w:pPr>
        <w:pStyle w:val="Style2"/>
        <w:numPr>
          <w:ilvl w:val="0"/>
          <w:numId w:val="29"/>
        </w:numPr>
        <w:ind w:left="1134"/>
        <w:rPr>
          <w:rFonts w:ascii="Arial" w:hAnsi="Arial" w:cs="Arial"/>
          <w:sz w:val="24"/>
          <w:szCs w:val="24"/>
        </w:rPr>
      </w:pPr>
      <w:bookmarkStart w:id="234" w:name="_Toc164463428"/>
      <w:bookmarkStart w:id="235" w:name="_Toc165836725"/>
      <w:r w:rsidRPr="00F56D08">
        <w:rPr>
          <w:rFonts w:ascii="Arial" w:hAnsi="Arial" w:cs="Arial"/>
          <w:sz w:val="24"/>
          <w:szCs w:val="24"/>
        </w:rPr>
        <w:t>Subventions d’exploitation</w:t>
      </w:r>
      <w:bookmarkEnd w:id="234"/>
      <w:bookmarkEnd w:id="235"/>
    </w:p>
    <w:p w14:paraId="5ADD2324" w14:textId="77777777" w:rsidR="00453669" w:rsidRPr="00F56D08" w:rsidRDefault="00453669" w:rsidP="00453669">
      <w:pPr>
        <w:suppressAutoHyphens/>
        <w:autoSpaceDN w:val="0"/>
        <w:jc w:val="both"/>
        <w:textAlignment w:val="baseline"/>
        <w:rPr>
          <w:rFonts w:ascii="Arial" w:hAnsi="Arial" w:cs="Arial"/>
          <w:sz w:val="24"/>
          <w:szCs w:val="24"/>
        </w:rPr>
      </w:pPr>
    </w:p>
    <w:p w14:paraId="7099F9E3"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Les subventions de fonctionnement sont comptabilisées lors de la notification de l’organisme financeur. Si ces subventions sont fixées de </w:t>
      </w:r>
      <w:r w:rsidR="00D2016F" w:rsidRPr="00F56D08">
        <w:rPr>
          <w:rFonts w:ascii="Arial" w:hAnsi="Arial" w:cs="Arial"/>
          <w:sz w:val="24"/>
          <w:szCs w:val="24"/>
        </w:rPr>
        <w:t>façon pluriannuelle</w:t>
      </w:r>
      <w:r w:rsidRPr="00F56D08">
        <w:rPr>
          <w:rFonts w:ascii="Arial" w:hAnsi="Arial" w:cs="Arial"/>
          <w:sz w:val="24"/>
          <w:szCs w:val="24"/>
        </w:rPr>
        <w:t xml:space="preserve"> elles font l’objet d’un suivi année après année via le poste comptable produits constatés d’avance</w:t>
      </w:r>
      <w:r w:rsidR="00D2016F" w:rsidRPr="00F56D08">
        <w:rPr>
          <w:rFonts w:ascii="Arial" w:hAnsi="Arial" w:cs="Arial"/>
          <w:sz w:val="24"/>
          <w:szCs w:val="24"/>
        </w:rPr>
        <w:t>.</w:t>
      </w:r>
    </w:p>
    <w:p w14:paraId="5E146330" w14:textId="77777777" w:rsidR="00453669" w:rsidRPr="00F56D08" w:rsidRDefault="00453669" w:rsidP="00453669">
      <w:pPr>
        <w:suppressAutoHyphens/>
        <w:autoSpaceDN w:val="0"/>
        <w:jc w:val="both"/>
        <w:textAlignment w:val="baseline"/>
        <w:rPr>
          <w:rFonts w:ascii="Arial" w:hAnsi="Arial" w:cs="Arial"/>
          <w:sz w:val="24"/>
          <w:szCs w:val="24"/>
        </w:rPr>
      </w:pPr>
    </w:p>
    <w:p w14:paraId="4F2E0DAA" w14:textId="77777777" w:rsidR="00453669" w:rsidRPr="00F56D08" w:rsidRDefault="00453669" w:rsidP="003A2001">
      <w:pPr>
        <w:pStyle w:val="Style2"/>
        <w:ind w:hanging="425"/>
        <w:rPr>
          <w:rFonts w:ascii="Arial" w:hAnsi="Arial" w:cs="Arial"/>
          <w:sz w:val="24"/>
          <w:szCs w:val="24"/>
        </w:rPr>
      </w:pPr>
      <w:bookmarkStart w:id="236" w:name="_Toc164463429"/>
      <w:bookmarkStart w:id="237" w:name="_Toc165836726"/>
      <w:r w:rsidRPr="00F56D08">
        <w:rPr>
          <w:rFonts w:ascii="Arial" w:hAnsi="Arial" w:cs="Arial"/>
          <w:sz w:val="24"/>
          <w:szCs w:val="24"/>
        </w:rPr>
        <w:t>Cotisations versées par nos bénévoles et bénéficiaires</w:t>
      </w:r>
      <w:bookmarkEnd w:id="236"/>
      <w:bookmarkEnd w:id="237"/>
    </w:p>
    <w:p w14:paraId="34CF1BCF" w14:textId="77777777" w:rsidR="00453669" w:rsidRPr="00F56D08" w:rsidRDefault="00453669" w:rsidP="00453669">
      <w:pPr>
        <w:suppressAutoHyphens/>
        <w:autoSpaceDN w:val="0"/>
        <w:jc w:val="both"/>
        <w:textAlignment w:val="baseline"/>
        <w:rPr>
          <w:rFonts w:ascii="Arial" w:hAnsi="Arial" w:cs="Arial"/>
          <w:sz w:val="24"/>
          <w:szCs w:val="24"/>
        </w:rPr>
      </w:pPr>
    </w:p>
    <w:p w14:paraId="086AA101"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Les cotisations perçues par l’Association dans nos comités régionaux et locaux sont comptabilisées lors de l’encaissement qu’il s’agisse de cotisations avec ou sans contrepartie</w:t>
      </w:r>
      <w:r w:rsidR="00D2016F" w:rsidRPr="00F56D08">
        <w:rPr>
          <w:rFonts w:ascii="Arial" w:hAnsi="Arial" w:cs="Arial"/>
          <w:sz w:val="24"/>
          <w:szCs w:val="24"/>
        </w:rPr>
        <w:t>.</w:t>
      </w:r>
    </w:p>
    <w:p w14:paraId="7DAF5DCE" w14:textId="77777777" w:rsidR="00A852F5" w:rsidRPr="00F56D08" w:rsidRDefault="00A852F5" w:rsidP="00A852F5">
      <w:pPr>
        <w:suppressAutoHyphens/>
        <w:autoSpaceDN w:val="0"/>
        <w:textAlignment w:val="baseline"/>
        <w:rPr>
          <w:rFonts w:ascii="Arial" w:hAnsi="Arial" w:cs="Arial"/>
          <w:sz w:val="24"/>
          <w:szCs w:val="24"/>
        </w:rPr>
      </w:pPr>
    </w:p>
    <w:p w14:paraId="4BAE9BC0" w14:textId="77777777" w:rsidR="00A852F5" w:rsidRPr="00F56D08" w:rsidRDefault="00A852F5" w:rsidP="003A2001">
      <w:pPr>
        <w:pStyle w:val="Style2"/>
        <w:ind w:hanging="425"/>
        <w:rPr>
          <w:rFonts w:ascii="Arial" w:hAnsi="Arial" w:cs="Arial"/>
          <w:sz w:val="24"/>
          <w:szCs w:val="24"/>
        </w:rPr>
      </w:pPr>
      <w:bookmarkStart w:id="238" w:name="_Toc164463430"/>
      <w:bookmarkStart w:id="239" w:name="_Toc165836727"/>
      <w:r w:rsidRPr="00F56D08">
        <w:rPr>
          <w:rFonts w:ascii="Arial" w:hAnsi="Arial" w:cs="Arial"/>
          <w:sz w:val="24"/>
          <w:szCs w:val="24"/>
        </w:rPr>
        <w:t>Legs, donations et assurances-vie</w:t>
      </w:r>
      <w:bookmarkEnd w:id="238"/>
      <w:bookmarkEnd w:id="239"/>
    </w:p>
    <w:p w14:paraId="0499EE98" w14:textId="77777777" w:rsidR="00A852F5" w:rsidRPr="00F56D08" w:rsidRDefault="00A852F5" w:rsidP="00A852F5">
      <w:pPr>
        <w:widowControl w:val="0"/>
        <w:suppressAutoHyphens/>
        <w:autoSpaceDN w:val="0"/>
        <w:textAlignment w:val="baseline"/>
        <w:rPr>
          <w:rFonts w:ascii="Arial" w:hAnsi="Arial" w:cs="Arial"/>
          <w:b/>
          <w:i/>
          <w:color w:val="0000FF"/>
          <w:sz w:val="24"/>
          <w:szCs w:val="24"/>
        </w:rPr>
      </w:pPr>
    </w:p>
    <w:p w14:paraId="2062E888" w14:textId="77777777" w:rsidR="00A852F5" w:rsidRPr="00F56D08" w:rsidRDefault="00A852F5" w:rsidP="00A852F5">
      <w:pPr>
        <w:suppressAutoHyphens/>
        <w:autoSpaceDN w:val="0"/>
        <w:jc w:val="both"/>
        <w:textAlignment w:val="baseline"/>
        <w:rPr>
          <w:rFonts w:ascii="Arial" w:hAnsi="Arial" w:cs="Arial"/>
          <w:sz w:val="24"/>
          <w:szCs w:val="24"/>
        </w:rPr>
      </w:pPr>
      <w:r w:rsidRPr="00F56D08">
        <w:rPr>
          <w:rFonts w:ascii="Arial" w:hAnsi="Arial" w:cs="Arial"/>
          <w:sz w:val="24"/>
          <w:szCs w:val="24"/>
        </w:rPr>
        <w:t>La part nette des legs encaissés sur l’exercice sont constatés dans le poste « legs, donations et assurances</w:t>
      </w:r>
      <w:r w:rsidR="00471387" w:rsidRPr="00F56D08">
        <w:rPr>
          <w:rFonts w:ascii="Arial" w:hAnsi="Arial" w:cs="Arial"/>
          <w:sz w:val="24"/>
          <w:szCs w:val="24"/>
        </w:rPr>
        <w:t>-</w:t>
      </w:r>
      <w:r w:rsidRPr="00F56D08">
        <w:rPr>
          <w:rFonts w:ascii="Arial" w:hAnsi="Arial" w:cs="Arial"/>
          <w:sz w:val="24"/>
          <w:szCs w:val="24"/>
        </w:rPr>
        <w:t>vie</w:t>
      </w:r>
      <w:r w:rsidR="00471387" w:rsidRPr="00F56D08">
        <w:rPr>
          <w:rFonts w:ascii="Arial" w:hAnsi="Arial" w:cs="Arial"/>
          <w:sz w:val="24"/>
          <w:szCs w:val="24"/>
        </w:rPr>
        <w:t> »</w:t>
      </w:r>
      <w:r w:rsidRPr="00F56D08">
        <w:rPr>
          <w:rFonts w:ascii="Arial" w:hAnsi="Arial" w:cs="Arial"/>
          <w:sz w:val="24"/>
          <w:szCs w:val="24"/>
        </w:rPr>
        <w:t xml:space="preserve"> et se détaillent comme suit</w:t>
      </w:r>
      <w:r w:rsidR="00D2016F" w:rsidRPr="00F56D08">
        <w:rPr>
          <w:rFonts w:ascii="Arial" w:hAnsi="Arial" w:cs="Arial"/>
          <w:sz w:val="24"/>
          <w:szCs w:val="24"/>
        </w:rPr>
        <w:t> :</w:t>
      </w:r>
    </w:p>
    <w:p w14:paraId="0D7F5C70" w14:textId="77777777" w:rsidR="00A852F5" w:rsidRPr="00F56D08" w:rsidRDefault="00A852F5" w:rsidP="00A852F5">
      <w:pPr>
        <w:widowControl w:val="0"/>
        <w:suppressAutoHyphens/>
        <w:autoSpaceDN w:val="0"/>
        <w:textAlignment w:val="baseline"/>
        <w:rPr>
          <w:rFonts w:ascii="Arial" w:hAnsi="Arial" w:cs="Arial"/>
          <w:b/>
          <w:iCs/>
          <w:sz w:val="24"/>
          <w:szCs w:val="24"/>
        </w:rPr>
      </w:pPr>
    </w:p>
    <w:p w14:paraId="6A09DC8C" w14:textId="77777777" w:rsidR="00A852F5" w:rsidRPr="00F56D08" w:rsidRDefault="00A852F5" w:rsidP="00AE3907">
      <w:pPr>
        <w:suppressAutoHyphens/>
        <w:autoSpaceDN w:val="0"/>
        <w:jc w:val="center"/>
        <w:textAlignment w:val="baseline"/>
        <w:rPr>
          <w:rFonts w:ascii="Arial" w:hAnsi="Arial" w:cs="Arial"/>
          <w:sz w:val="24"/>
          <w:szCs w:val="24"/>
        </w:rPr>
      </w:pPr>
    </w:p>
    <w:p w14:paraId="175ED8FA" w14:textId="77777777" w:rsidR="003A2001" w:rsidRPr="00F56D08" w:rsidRDefault="003A2001" w:rsidP="009955BB">
      <w:pPr>
        <w:jc w:val="center"/>
        <w:rPr>
          <w:rFonts w:ascii="Arial" w:hAnsi="Arial" w:cs="Arial"/>
          <w:sz w:val="24"/>
          <w:szCs w:val="24"/>
        </w:rPr>
      </w:pPr>
    </w:p>
    <w:tbl>
      <w:tblPr>
        <w:tblW w:w="9746" w:type="dxa"/>
        <w:jc w:val="center"/>
        <w:tblCellMar>
          <w:left w:w="70" w:type="dxa"/>
          <w:right w:w="70" w:type="dxa"/>
        </w:tblCellMar>
        <w:tblLook w:val="04A0" w:firstRow="1" w:lastRow="0" w:firstColumn="1" w:lastColumn="0" w:noHBand="0" w:noVBand="1"/>
      </w:tblPr>
      <w:tblGrid>
        <w:gridCol w:w="8080"/>
        <w:gridCol w:w="1666"/>
      </w:tblGrid>
      <w:tr w:rsidR="00DB63E4" w:rsidRPr="00DB63E4" w14:paraId="35B158CB" w14:textId="77777777" w:rsidTr="00DB63E4">
        <w:trPr>
          <w:trHeight w:val="315"/>
          <w:jc w:val="center"/>
        </w:trPr>
        <w:tc>
          <w:tcPr>
            <w:tcW w:w="8080" w:type="dxa"/>
            <w:tcBorders>
              <w:top w:val="single" w:sz="8" w:space="0" w:color="auto"/>
              <w:left w:val="single" w:sz="8" w:space="0" w:color="auto"/>
              <w:bottom w:val="single" w:sz="8" w:space="0" w:color="auto"/>
              <w:right w:val="single" w:sz="8" w:space="0" w:color="auto"/>
            </w:tcBorders>
            <w:shd w:val="clear" w:color="auto" w:fill="auto"/>
            <w:noWrap/>
            <w:hideMark/>
          </w:tcPr>
          <w:p w14:paraId="2CB6BACD" w14:textId="77777777" w:rsidR="00DB63E4" w:rsidRPr="00DB63E4" w:rsidRDefault="00DB63E4" w:rsidP="00DB63E4">
            <w:pPr>
              <w:rPr>
                <w:rFonts w:ascii="Calibri" w:hAnsi="Calibri" w:cs="Calibri"/>
                <w:b/>
                <w:bCs/>
                <w:color w:val="000000"/>
                <w:sz w:val="22"/>
                <w:szCs w:val="22"/>
              </w:rPr>
            </w:pPr>
            <w:r w:rsidRPr="00DB63E4">
              <w:rPr>
                <w:rFonts w:ascii="Calibri" w:hAnsi="Calibri" w:cs="Calibri"/>
                <w:b/>
                <w:bCs/>
                <w:color w:val="000000"/>
                <w:sz w:val="22"/>
                <w:szCs w:val="22"/>
              </w:rPr>
              <w:t>Produits</w:t>
            </w:r>
          </w:p>
        </w:tc>
        <w:tc>
          <w:tcPr>
            <w:tcW w:w="1666" w:type="dxa"/>
            <w:tcBorders>
              <w:top w:val="single" w:sz="8" w:space="0" w:color="auto"/>
              <w:left w:val="nil"/>
              <w:bottom w:val="single" w:sz="8" w:space="0" w:color="auto"/>
              <w:right w:val="single" w:sz="8" w:space="0" w:color="auto"/>
            </w:tcBorders>
            <w:shd w:val="clear" w:color="auto" w:fill="auto"/>
            <w:noWrap/>
            <w:hideMark/>
          </w:tcPr>
          <w:p w14:paraId="792904FD" w14:textId="77777777" w:rsidR="00DB63E4" w:rsidRPr="00DB63E4" w:rsidRDefault="00DB63E4" w:rsidP="00DB63E4">
            <w:pPr>
              <w:jc w:val="center"/>
              <w:rPr>
                <w:rFonts w:ascii="Calibri" w:hAnsi="Calibri" w:cs="Calibri"/>
                <w:b/>
                <w:bCs/>
                <w:color w:val="000000"/>
                <w:sz w:val="22"/>
                <w:szCs w:val="22"/>
              </w:rPr>
            </w:pPr>
            <w:r w:rsidRPr="00DB63E4">
              <w:rPr>
                <w:rFonts w:ascii="Calibri" w:hAnsi="Calibri" w:cs="Calibri"/>
                <w:b/>
                <w:bCs/>
                <w:color w:val="000000"/>
                <w:sz w:val="22"/>
                <w:szCs w:val="22"/>
              </w:rPr>
              <w:t>Montants</w:t>
            </w:r>
          </w:p>
        </w:tc>
      </w:tr>
      <w:tr w:rsidR="00DB63E4" w:rsidRPr="00DB63E4" w14:paraId="77E77BEB" w14:textId="77777777" w:rsidTr="00DB63E4">
        <w:trPr>
          <w:trHeight w:val="300"/>
          <w:jc w:val="center"/>
        </w:trPr>
        <w:tc>
          <w:tcPr>
            <w:tcW w:w="8080" w:type="dxa"/>
            <w:tcBorders>
              <w:top w:val="nil"/>
              <w:left w:val="single" w:sz="8" w:space="0" w:color="auto"/>
              <w:bottom w:val="nil"/>
              <w:right w:val="single" w:sz="8" w:space="0" w:color="auto"/>
            </w:tcBorders>
            <w:shd w:val="clear" w:color="auto" w:fill="auto"/>
            <w:noWrap/>
            <w:hideMark/>
          </w:tcPr>
          <w:p w14:paraId="6FA83963" w14:textId="77777777" w:rsidR="00DB63E4" w:rsidRPr="00DB63E4" w:rsidRDefault="00DB63E4" w:rsidP="00DB63E4">
            <w:pPr>
              <w:rPr>
                <w:rFonts w:ascii="Calibri" w:hAnsi="Calibri" w:cs="Calibri"/>
                <w:color w:val="000000"/>
                <w:sz w:val="22"/>
                <w:szCs w:val="22"/>
              </w:rPr>
            </w:pPr>
            <w:r w:rsidRPr="00DB63E4">
              <w:rPr>
                <w:rFonts w:ascii="Calibri" w:hAnsi="Calibri" w:cs="Calibri"/>
                <w:color w:val="000000"/>
                <w:sz w:val="22"/>
                <w:szCs w:val="22"/>
              </w:rPr>
              <w:t>Montant perçu au titre d'assurances-vie</w:t>
            </w:r>
          </w:p>
        </w:tc>
        <w:tc>
          <w:tcPr>
            <w:tcW w:w="1666" w:type="dxa"/>
            <w:tcBorders>
              <w:top w:val="nil"/>
              <w:left w:val="nil"/>
              <w:bottom w:val="nil"/>
              <w:right w:val="single" w:sz="8" w:space="0" w:color="auto"/>
            </w:tcBorders>
            <w:shd w:val="clear" w:color="auto" w:fill="auto"/>
            <w:noWrap/>
            <w:hideMark/>
          </w:tcPr>
          <w:p w14:paraId="23AE7C69" w14:textId="77777777" w:rsidR="00DB63E4" w:rsidRPr="00DB63E4" w:rsidRDefault="00DB63E4" w:rsidP="00DB63E4">
            <w:pPr>
              <w:rPr>
                <w:rFonts w:ascii="Calibri" w:hAnsi="Calibri" w:cs="Calibri"/>
                <w:color w:val="000000"/>
                <w:sz w:val="22"/>
                <w:szCs w:val="22"/>
              </w:rPr>
            </w:pPr>
            <w:r w:rsidRPr="00DB63E4">
              <w:rPr>
                <w:rFonts w:ascii="Calibri" w:hAnsi="Calibri" w:cs="Calibri"/>
                <w:color w:val="000000"/>
                <w:sz w:val="22"/>
                <w:szCs w:val="22"/>
              </w:rPr>
              <w:t xml:space="preserve">     4 141 566   </w:t>
            </w:r>
          </w:p>
        </w:tc>
      </w:tr>
      <w:tr w:rsidR="00DB63E4" w:rsidRPr="00DB63E4" w14:paraId="6B8ADE41" w14:textId="77777777" w:rsidTr="00DB63E4">
        <w:trPr>
          <w:trHeight w:val="300"/>
          <w:jc w:val="center"/>
        </w:trPr>
        <w:tc>
          <w:tcPr>
            <w:tcW w:w="8080" w:type="dxa"/>
            <w:tcBorders>
              <w:top w:val="nil"/>
              <w:left w:val="single" w:sz="8" w:space="0" w:color="auto"/>
              <w:bottom w:val="nil"/>
              <w:right w:val="single" w:sz="8" w:space="0" w:color="auto"/>
            </w:tcBorders>
            <w:shd w:val="clear" w:color="auto" w:fill="auto"/>
            <w:noWrap/>
            <w:hideMark/>
          </w:tcPr>
          <w:p w14:paraId="0689D3EC" w14:textId="77777777" w:rsidR="00DB63E4" w:rsidRPr="00DB63E4" w:rsidRDefault="00DB63E4" w:rsidP="00DB63E4">
            <w:pPr>
              <w:rPr>
                <w:rFonts w:ascii="Calibri" w:hAnsi="Calibri" w:cs="Calibri"/>
                <w:color w:val="000000"/>
                <w:sz w:val="22"/>
                <w:szCs w:val="22"/>
              </w:rPr>
            </w:pPr>
            <w:r w:rsidRPr="00DB63E4">
              <w:rPr>
                <w:rFonts w:ascii="Calibri" w:hAnsi="Calibri" w:cs="Calibri"/>
                <w:color w:val="000000"/>
                <w:sz w:val="22"/>
                <w:szCs w:val="22"/>
              </w:rPr>
              <w:t>Montant de la rubrique de produits "legs ou donations" définie à l'article 213-9</w:t>
            </w:r>
          </w:p>
        </w:tc>
        <w:tc>
          <w:tcPr>
            <w:tcW w:w="1666" w:type="dxa"/>
            <w:tcBorders>
              <w:top w:val="nil"/>
              <w:left w:val="nil"/>
              <w:bottom w:val="nil"/>
              <w:right w:val="single" w:sz="8" w:space="0" w:color="auto"/>
            </w:tcBorders>
            <w:shd w:val="clear" w:color="auto" w:fill="auto"/>
            <w:noWrap/>
            <w:hideMark/>
          </w:tcPr>
          <w:p w14:paraId="7093A76C" w14:textId="77777777" w:rsidR="00DB63E4" w:rsidRPr="00DB63E4" w:rsidRDefault="00DB63E4" w:rsidP="00DB63E4">
            <w:pPr>
              <w:rPr>
                <w:rFonts w:ascii="Calibri" w:hAnsi="Calibri" w:cs="Calibri"/>
                <w:color w:val="000000"/>
                <w:sz w:val="22"/>
                <w:szCs w:val="22"/>
              </w:rPr>
            </w:pPr>
            <w:r w:rsidRPr="00DB63E4">
              <w:rPr>
                <w:rFonts w:ascii="Calibri" w:hAnsi="Calibri" w:cs="Calibri"/>
                <w:color w:val="000000"/>
                <w:sz w:val="22"/>
                <w:szCs w:val="22"/>
              </w:rPr>
              <w:t xml:space="preserve">     3 468 588   </w:t>
            </w:r>
          </w:p>
        </w:tc>
      </w:tr>
      <w:tr w:rsidR="00DB63E4" w:rsidRPr="00DB63E4" w14:paraId="399EADC8" w14:textId="77777777" w:rsidTr="00DB63E4">
        <w:trPr>
          <w:trHeight w:val="300"/>
          <w:jc w:val="center"/>
        </w:trPr>
        <w:tc>
          <w:tcPr>
            <w:tcW w:w="8080" w:type="dxa"/>
            <w:tcBorders>
              <w:top w:val="nil"/>
              <w:left w:val="single" w:sz="8" w:space="0" w:color="auto"/>
              <w:bottom w:val="nil"/>
              <w:right w:val="single" w:sz="8" w:space="0" w:color="auto"/>
            </w:tcBorders>
            <w:shd w:val="clear" w:color="auto" w:fill="auto"/>
            <w:noWrap/>
            <w:hideMark/>
          </w:tcPr>
          <w:p w14:paraId="497D65EA" w14:textId="77777777" w:rsidR="00DB63E4" w:rsidRPr="00DB63E4" w:rsidRDefault="00DB63E4" w:rsidP="00DB63E4">
            <w:pPr>
              <w:rPr>
                <w:rFonts w:ascii="Calibri" w:hAnsi="Calibri" w:cs="Calibri"/>
                <w:color w:val="000000"/>
                <w:sz w:val="22"/>
                <w:szCs w:val="22"/>
              </w:rPr>
            </w:pPr>
            <w:r w:rsidRPr="00DB63E4">
              <w:rPr>
                <w:rFonts w:ascii="Calibri" w:hAnsi="Calibri" w:cs="Calibri"/>
                <w:color w:val="000000"/>
                <w:sz w:val="22"/>
                <w:szCs w:val="22"/>
              </w:rPr>
              <w:t>Prix de vente de biens reçus par legs ou donations destinés à être cédés</w:t>
            </w:r>
          </w:p>
        </w:tc>
        <w:tc>
          <w:tcPr>
            <w:tcW w:w="1666" w:type="dxa"/>
            <w:tcBorders>
              <w:top w:val="nil"/>
              <w:left w:val="nil"/>
              <w:bottom w:val="nil"/>
              <w:right w:val="single" w:sz="8" w:space="0" w:color="auto"/>
            </w:tcBorders>
            <w:shd w:val="clear" w:color="auto" w:fill="auto"/>
            <w:noWrap/>
            <w:hideMark/>
          </w:tcPr>
          <w:p w14:paraId="6ABB970D" w14:textId="77777777" w:rsidR="00DB63E4" w:rsidRPr="00DB63E4" w:rsidRDefault="00DB63E4" w:rsidP="00DB63E4">
            <w:pPr>
              <w:rPr>
                <w:rFonts w:ascii="Calibri" w:hAnsi="Calibri" w:cs="Calibri"/>
                <w:color w:val="000000"/>
                <w:sz w:val="22"/>
                <w:szCs w:val="22"/>
              </w:rPr>
            </w:pPr>
            <w:r w:rsidRPr="00DB63E4">
              <w:rPr>
                <w:rFonts w:ascii="Calibri" w:hAnsi="Calibri" w:cs="Calibri"/>
                <w:color w:val="000000"/>
                <w:sz w:val="22"/>
                <w:szCs w:val="22"/>
              </w:rPr>
              <w:t xml:space="preserve">        686 497   </w:t>
            </w:r>
          </w:p>
        </w:tc>
      </w:tr>
      <w:tr w:rsidR="00DB63E4" w:rsidRPr="00DB63E4" w14:paraId="569D023E" w14:textId="77777777" w:rsidTr="00DB63E4">
        <w:trPr>
          <w:trHeight w:val="300"/>
          <w:jc w:val="center"/>
        </w:trPr>
        <w:tc>
          <w:tcPr>
            <w:tcW w:w="8080" w:type="dxa"/>
            <w:tcBorders>
              <w:top w:val="nil"/>
              <w:left w:val="single" w:sz="8" w:space="0" w:color="auto"/>
              <w:bottom w:val="nil"/>
              <w:right w:val="single" w:sz="8" w:space="0" w:color="auto"/>
            </w:tcBorders>
            <w:shd w:val="clear" w:color="auto" w:fill="auto"/>
            <w:noWrap/>
            <w:hideMark/>
          </w:tcPr>
          <w:p w14:paraId="177DA641" w14:textId="77777777" w:rsidR="00DB63E4" w:rsidRPr="00DB63E4" w:rsidRDefault="00DB63E4" w:rsidP="00DB63E4">
            <w:pPr>
              <w:rPr>
                <w:rFonts w:ascii="Calibri" w:hAnsi="Calibri" w:cs="Calibri"/>
                <w:color w:val="000000"/>
                <w:sz w:val="22"/>
                <w:szCs w:val="22"/>
              </w:rPr>
            </w:pPr>
            <w:r w:rsidRPr="00DB63E4">
              <w:rPr>
                <w:rFonts w:ascii="Calibri" w:hAnsi="Calibri" w:cs="Calibri"/>
                <w:color w:val="000000"/>
                <w:sz w:val="22"/>
                <w:szCs w:val="22"/>
              </w:rPr>
              <w:t>Reprise des dépréciations d'actifs reçus par legs ou donations destinés à être cédés</w:t>
            </w:r>
          </w:p>
        </w:tc>
        <w:tc>
          <w:tcPr>
            <w:tcW w:w="1666" w:type="dxa"/>
            <w:tcBorders>
              <w:top w:val="nil"/>
              <w:left w:val="nil"/>
              <w:bottom w:val="nil"/>
              <w:right w:val="single" w:sz="8" w:space="0" w:color="auto"/>
            </w:tcBorders>
            <w:shd w:val="clear" w:color="auto" w:fill="auto"/>
            <w:noWrap/>
            <w:hideMark/>
          </w:tcPr>
          <w:p w14:paraId="4A5FC1DC" w14:textId="77777777" w:rsidR="00DB63E4" w:rsidRPr="00DB63E4" w:rsidRDefault="00DB63E4" w:rsidP="00DB63E4">
            <w:pPr>
              <w:rPr>
                <w:rFonts w:ascii="Calibri" w:hAnsi="Calibri" w:cs="Calibri"/>
                <w:color w:val="000000"/>
                <w:sz w:val="22"/>
                <w:szCs w:val="22"/>
              </w:rPr>
            </w:pPr>
            <w:r w:rsidRPr="00DB63E4">
              <w:rPr>
                <w:rFonts w:ascii="Calibri" w:hAnsi="Calibri" w:cs="Calibri"/>
                <w:color w:val="000000"/>
                <w:sz w:val="22"/>
                <w:szCs w:val="22"/>
              </w:rPr>
              <w:t> </w:t>
            </w:r>
          </w:p>
        </w:tc>
      </w:tr>
      <w:tr w:rsidR="00DB63E4" w:rsidRPr="00DB63E4" w14:paraId="6A00B220" w14:textId="77777777" w:rsidTr="00DB63E4">
        <w:trPr>
          <w:trHeight w:val="315"/>
          <w:jc w:val="center"/>
        </w:trPr>
        <w:tc>
          <w:tcPr>
            <w:tcW w:w="8080" w:type="dxa"/>
            <w:tcBorders>
              <w:top w:val="nil"/>
              <w:left w:val="single" w:sz="8" w:space="0" w:color="auto"/>
              <w:bottom w:val="nil"/>
              <w:right w:val="single" w:sz="8" w:space="0" w:color="auto"/>
            </w:tcBorders>
            <w:shd w:val="clear" w:color="auto" w:fill="auto"/>
            <w:noWrap/>
            <w:hideMark/>
          </w:tcPr>
          <w:p w14:paraId="606BDEE3" w14:textId="77777777" w:rsidR="00DB63E4" w:rsidRPr="00DB63E4" w:rsidRDefault="00DB63E4" w:rsidP="00DB63E4">
            <w:pPr>
              <w:rPr>
                <w:rFonts w:ascii="Calibri" w:hAnsi="Calibri" w:cs="Calibri"/>
                <w:color w:val="000000"/>
                <w:sz w:val="22"/>
                <w:szCs w:val="22"/>
              </w:rPr>
            </w:pPr>
            <w:r w:rsidRPr="00DB63E4">
              <w:rPr>
                <w:rFonts w:ascii="Calibri" w:hAnsi="Calibri" w:cs="Calibri"/>
                <w:color w:val="000000"/>
                <w:sz w:val="22"/>
                <w:szCs w:val="22"/>
              </w:rPr>
              <w:t>Utilisation des fonds reportés liés aux legs ou donations</w:t>
            </w:r>
          </w:p>
        </w:tc>
        <w:tc>
          <w:tcPr>
            <w:tcW w:w="1666" w:type="dxa"/>
            <w:tcBorders>
              <w:top w:val="nil"/>
              <w:left w:val="nil"/>
              <w:bottom w:val="nil"/>
              <w:right w:val="single" w:sz="8" w:space="0" w:color="auto"/>
            </w:tcBorders>
            <w:shd w:val="clear" w:color="auto" w:fill="auto"/>
            <w:noWrap/>
            <w:hideMark/>
          </w:tcPr>
          <w:p w14:paraId="2552868E" w14:textId="77777777" w:rsidR="00DB63E4" w:rsidRPr="00DB63E4" w:rsidRDefault="00DB63E4" w:rsidP="00DB63E4">
            <w:pPr>
              <w:rPr>
                <w:rFonts w:ascii="Calibri" w:hAnsi="Calibri" w:cs="Calibri"/>
                <w:color w:val="000000"/>
                <w:sz w:val="22"/>
                <w:szCs w:val="22"/>
              </w:rPr>
            </w:pPr>
            <w:r w:rsidRPr="00DB63E4">
              <w:rPr>
                <w:rFonts w:ascii="Calibri" w:hAnsi="Calibri" w:cs="Calibri"/>
                <w:color w:val="000000"/>
                <w:sz w:val="22"/>
                <w:szCs w:val="22"/>
              </w:rPr>
              <w:t xml:space="preserve">     1 428 613   </w:t>
            </w:r>
          </w:p>
        </w:tc>
      </w:tr>
      <w:tr w:rsidR="00DB63E4" w:rsidRPr="00DB63E4" w14:paraId="1386F173" w14:textId="77777777" w:rsidTr="00DB63E4">
        <w:trPr>
          <w:trHeight w:val="315"/>
          <w:jc w:val="center"/>
        </w:trPr>
        <w:tc>
          <w:tcPr>
            <w:tcW w:w="8080" w:type="dxa"/>
            <w:tcBorders>
              <w:top w:val="single" w:sz="8" w:space="0" w:color="auto"/>
              <w:left w:val="single" w:sz="8" w:space="0" w:color="auto"/>
              <w:bottom w:val="single" w:sz="8" w:space="0" w:color="auto"/>
              <w:right w:val="single" w:sz="8" w:space="0" w:color="auto"/>
            </w:tcBorders>
            <w:shd w:val="clear" w:color="auto" w:fill="auto"/>
            <w:noWrap/>
            <w:hideMark/>
          </w:tcPr>
          <w:p w14:paraId="37BE6CD6" w14:textId="77777777" w:rsidR="00DB63E4" w:rsidRPr="00DB63E4" w:rsidRDefault="00DB63E4" w:rsidP="00DB63E4">
            <w:pPr>
              <w:rPr>
                <w:rFonts w:ascii="Calibri" w:hAnsi="Calibri" w:cs="Calibri"/>
                <w:b/>
                <w:bCs/>
                <w:color w:val="000000"/>
                <w:sz w:val="22"/>
                <w:szCs w:val="22"/>
              </w:rPr>
            </w:pPr>
            <w:r w:rsidRPr="00DB63E4">
              <w:rPr>
                <w:rFonts w:ascii="Calibri" w:hAnsi="Calibri" w:cs="Calibri"/>
                <w:b/>
                <w:bCs/>
                <w:color w:val="000000"/>
                <w:sz w:val="22"/>
                <w:szCs w:val="22"/>
              </w:rPr>
              <w:t>Charges</w:t>
            </w:r>
          </w:p>
        </w:tc>
        <w:tc>
          <w:tcPr>
            <w:tcW w:w="1666" w:type="dxa"/>
            <w:tcBorders>
              <w:top w:val="single" w:sz="8" w:space="0" w:color="auto"/>
              <w:left w:val="nil"/>
              <w:bottom w:val="single" w:sz="8" w:space="0" w:color="auto"/>
              <w:right w:val="single" w:sz="8" w:space="0" w:color="auto"/>
            </w:tcBorders>
            <w:shd w:val="clear" w:color="auto" w:fill="auto"/>
            <w:noWrap/>
            <w:hideMark/>
          </w:tcPr>
          <w:p w14:paraId="1F622735" w14:textId="77777777" w:rsidR="00DB63E4" w:rsidRPr="00DB63E4" w:rsidRDefault="00DB63E4" w:rsidP="00DB63E4">
            <w:pPr>
              <w:jc w:val="center"/>
              <w:rPr>
                <w:rFonts w:ascii="Calibri" w:hAnsi="Calibri" w:cs="Calibri"/>
                <w:b/>
                <w:bCs/>
                <w:color w:val="000000"/>
                <w:sz w:val="22"/>
                <w:szCs w:val="22"/>
              </w:rPr>
            </w:pPr>
            <w:r w:rsidRPr="00DB63E4">
              <w:rPr>
                <w:rFonts w:ascii="Calibri" w:hAnsi="Calibri" w:cs="Calibri"/>
                <w:b/>
                <w:bCs/>
                <w:color w:val="000000"/>
                <w:sz w:val="22"/>
                <w:szCs w:val="22"/>
              </w:rPr>
              <w:t>Montants</w:t>
            </w:r>
          </w:p>
        </w:tc>
      </w:tr>
      <w:tr w:rsidR="00DB63E4" w:rsidRPr="00DB63E4" w14:paraId="515F5D7F" w14:textId="77777777" w:rsidTr="00DB63E4">
        <w:trPr>
          <w:trHeight w:val="300"/>
          <w:jc w:val="center"/>
        </w:trPr>
        <w:tc>
          <w:tcPr>
            <w:tcW w:w="8080" w:type="dxa"/>
            <w:tcBorders>
              <w:top w:val="nil"/>
              <w:left w:val="single" w:sz="8" w:space="0" w:color="auto"/>
              <w:bottom w:val="nil"/>
              <w:right w:val="single" w:sz="8" w:space="0" w:color="auto"/>
            </w:tcBorders>
            <w:shd w:val="clear" w:color="auto" w:fill="auto"/>
            <w:noWrap/>
            <w:hideMark/>
          </w:tcPr>
          <w:p w14:paraId="3AE99069" w14:textId="77777777" w:rsidR="00DB63E4" w:rsidRPr="00DB63E4" w:rsidRDefault="00DB63E4" w:rsidP="00DB63E4">
            <w:pPr>
              <w:rPr>
                <w:rFonts w:ascii="Calibri" w:hAnsi="Calibri" w:cs="Calibri"/>
                <w:color w:val="000000"/>
                <w:sz w:val="22"/>
                <w:szCs w:val="22"/>
              </w:rPr>
            </w:pPr>
            <w:r w:rsidRPr="00DB63E4">
              <w:rPr>
                <w:rFonts w:ascii="Calibri" w:hAnsi="Calibri" w:cs="Calibri"/>
                <w:color w:val="000000"/>
                <w:sz w:val="22"/>
                <w:szCs w:val="22"/>
              </w:rPr>
              <w:t>Valeur nette comptable des biens reçus par legs ou donation destinés à être cédés</w:t>
            </w:r>
          </w:p>
        </w:tc>
        <w:tc>
          <w:tcPr>
            <w:tcW w:w="1666" w:type="dxa"/>
            <w:tcBorders>
              <w:top w:val="nil"/>
              <w:left w:val="nil"/>
              <w:bottom w:val="nil"/>
              <w:right w:val="single" w:sz="8" w:space="0" w:color="auto"/>
            </w:tcBorders>
            <w:shd w:val="clear" w:color="auto" w:fill="auto"/>
            <w:noWrap/>
            <w:hideMark/>
          </w:tcPr>
          <w:p w14:paraId="2D55D87F" w14:textId="77777777" w:rsidR="00DB63E4" w:rsidRPr="00DB63E4" w:rsidRDefault="00DB63E4" w:rsidP="00DB63E4">
            <w:pPr>
              <w:rPr>
                <w:rFonts w:ascii="Calibri" w:hAnsi="Calibri" w:cs="Calibri"/>
                <w:color w:val="000000"/>
                <w:sz w:val="22"/>
                <w:szCs w:val="22"/>
              </w:rPr>
            </w:pPr>
            <w:r w:rsidRPr="00DB63E4">
              <w:rPr>
                <w:rFonts w:ascii="Calibri" w:hAnsi="Calibri" w:cs="Calibri"/>
                <w:color w:val="000000"/>
                <w:sz w:val="22"/>
                <w:szCs w:val="22"/>
              </w:rPr>
              <w:t xml:space="preserve">        690 518   </w:t>
            </w:r>
          </w:p>
        </w:tc>
      </w:tr>
      <w:tr w:rsidR="00DB63E4" w:rsidRPr="00DB63E4" w14:paraId="67660703" w14:textId="77777777" w:rsidTr="00DB63E4">
        <w:trPr>
          <w:trHeight w:val="300"/>
          <w:jc w:val="center"/>
        </w:trPr>
        <w:tc>
          <w:tcPr>
            <w:tcW w:w="8080" w:type="dxa"/>
            <w:tcBorders>
              <w:top w:val="nil"/>
              <w:left w:val="single" w:sz="8" w:space="0" w:color="auto"/>
              <w:bottom w:val="nil"/>
              <w:right w:val="single" w:sz="8" w:space="0" w:color="auto"/>
            </w:tcBorders>
            <w:shd w:val="clear" w:color="auto" w:fill="auto"/>
            <w:noWrap/>
            <w:hideMark/>
          </w:tcPr>
          <w:p w14:paraId="5292B76A" w14:textId="77777777" w:rsidR="00DB63E4" w:rsidRPr="00DB63E4" w:rsidRDefault="00DB63E4" w:rsidP="00DB63E4">
            <w:pPr>
              <w:rPr>
                <w:rFonts w:ascii="Calibri" w:hAnsi="Calibri" w:cs="Calibri"/>
                <w:color w:val="000000"/>
                <w:sz w:val="22"/>
                <w:szCs w:val="22"/>
              </w:rPr>
            </w:pPr>
            <w:r w:rsidRPr="00DB63E4">
              <w:rPr>
                <w:rFonts w:ascii="Calibri" w:hAnsi="Calibri" w:cs="Calibri"/>
                <w:color w:val="000000"/>
                <w:sz w:val="22"/>
                <w:szCs w:val="22"/>
              </w:rPr>
              <w:t>Dotation aux dépréciations d'actifs reçus par legs ou donations destinés à être cédés</w:t>
            </w:r>
          </w:p>
        </w:tc>
        <w:tc>
          <w:tcPr>
            <w:tcW w:w="1666" w:type="dxa"/>
            <w:tcBorders>
              <w:top w:val="nil"/>
              <w:left w:val="nil"/>
              <w:bottom w:val="nil"/>
              <w:right w:val="single" w:sz="8" w:space="0" w:color="auto"/>
            </w:tcBorders>
            <w:shd w:val="clear" w:color="auto" w:fill="auto"/>
            <w:noWrap/>
            <w:hideMark/>
          </w:tcPr>
          <w:p w14:paraId="61933506" w14:textId="77777777" w:rsidR="00DB63E4" w:rsidRPr="00DB63E4" w:rsidRDefault="00DB63E4" w:rsidP="00DB63E4">
            <w:pPr>
              <w:rPr>
                <w:rFonts w:ascii="Calibri" w:hAnsi="Calibri" w:cs="Calibri"/>
                <w:color w:val="000000"/>
                <w:sz w:val="22"/>
                <w:szCs w:val="22"/>
              </w:rPr>
            </w:pPr>
            <w:r w:rsidRPr="00DB63E4">
              <w:rPr>
                <w:rFonts w:ascii="Calibri" w:hAnsi="Calibri" w:cs="Calibri"/>
                <w:color w:val="000000"/>
                <w:sz w:val="22"/>
                <w:szCs w:val="22"/>
              </w:rPr>
              <w:t> </w:t>
            </w:r>
          </w:p>
        </w:tc>
      </w:tr>
      <w:tr w:rsidR="00DB63E4" w:rsidRPr="00DB63E4" w14:paraId="26EF38EC" w14:textId="77777777" w:rsidTr="00DB63E4">
        <w:trPr>
          <w:trHeight w:val="315"/>
          <w:jc w:val="center"/>
        </w:trPr>
        <w:tc>
          <w:tcPr>
            <w:tcW w:w="8080" w:type="dxa"/>
            <w:tcBorders>
              <w:top w:val="nil"/>
              <w:left w:val="single" w:sz="8" w:space="0" w:color="auto"/>
              <w:bottom w:val="nil"/>
              <w:right w:val="single" w:sz="8" w:space="0" w:color="auto"/>
            </w:tcBorders>
            <w:shd w:val="clear" w:color="auto" w:fill="auto"/>
            <w:noWrap/>
            <w:hideMark/>
          </w:tcPr>
          <w:p w14:paraId="5027E424" w14:textId="77777777" w:rsidR="00DB63E4" w:rsidRPr="00DB63E4" w:rsidRDefault="00DB63E4" w:rsidP="00DB63E4">
            <w:pPr>
              <w:rPr>
                <w:rFonts w:ascii="Calibri" w:hAnsi="Calibri" w:cs="Calibri"/>
                <w:color w:val="000000"/>
                <w:sz w:val="22"/>
                <w:szCs w:val="22"/>
              </w:rPr>
            </w:pPr>
            <w:r w:rsidRPr="00DB63E4">
              <w:rPr>
                <w:rFonts w:ascii="Calibri" w:hAnsi="Calibri" w:cs="Calibri"/>
                <w:color w:val="000000"/>
                <w:sz w:val="22"/>
                <w:szCs w:val="22"/>
              </w:rPr>
              <w:t>Report en fonds reportés liés au legs ou donations</w:t>
            </w:r>
          </w:p>
        </w:tc>
        <w:tc>
          <w:tcPr>
            <w:tcW w:w="1666" w:type="dxa"/>
            <w:tcBorders>
              <w:top w:val="nil"/>
              <w:left w:val="nil"/>
              <w:bottom w:val="nil"/>
              <w:right w:val="single" w:sz="8" w:space="0" w:color="auto"/>
            </w:tcBorders>
            <w:shd w:val="clear" w:color="auto" w:fill="auto"/>
            <w:noWrap/>
            <w:hideMark/>
          </w:tcPr>
          <w:p w14:paraId="2568220E" w14:textId="77777777" w:rsidR="00DB63E4" w:rsidRPr="00DB63E4" w:rsidRDefault="00DB63E4" w:rsidP="00DB63E4">
            <w:pPr>
              <w:rPr>
                <w:rFonts w:ascii="Calibri" w:hAnsi="Calibri" w:cs="Calibri"/>
                <w:color w:val="000000"/>
                <w:sz w:val="22"/>
                <w:szCs w:val="22"/>
              </w:rPr>
            </w:pPr>
            <w:r w:rsidRPr="00DB63E4">
              <w:rPr>
                <w:rFonts w:ascii="Calibri" w:hAnsi="Calibri" w:cs="Calibri"/>
                <w:color w:val="000000"/>
                <w:sz w:val="22"/>
                <w:szCs w:val="22"/>
              </w:rPr>
              <w:t xml:space="preserve">     3 022 340   </w:t>
            </w:r>
          </w:p>
        </w:tc>
      </w:tr>
      <w:tr w:rsidR="00DB63E4" w:rsidRPr="00DB63E4" w14:paraId="1FB23E18" w14:textId="77777777" w:rsidTr="00DB63E4">
        <w:trPr>
          <w:trHeight w:val="315"/>
          <w:jc w:val="center"/>
        </w:trPr>
        <w:tc>
          <w:tcPr>
            <w:tcW w:w="8080" w:type="dxa"/>
            <w:tcBorders>
              <w:top w:val="single" w:sz="8" w:space="0" w:color="auto"/>
              <w:left w:val="single" w:sz="8" w:space="0" w:color="auto"/>
              <w:bottom w:val="single" w:sz="8" w:space="0" w:color="auto"/>
              <w:right w:val="single" w:sz="8" w:space="0" w:color="auto"/>
            </w:tcBorders>
            <w:shd w:val="clear" w:color="auto" w:fill="auto"/>
            <w:noWrap/>
            <w:hideMark/>
          </w:tcPr>
          <w:p w14:paraId="4267744D" w14:textId="77777777" w:rsidR="00DB63E4" w:rsidRPr="00DB63E4" w:rsidRDefault="00DB63E4" w:rsidP="00DB63E4">
            <w:pPr>
              <w:rPr>
                <w:rFonts w:ascii="Calibri" w:hAnsi="Calibri" w:cs="Calibri"/>
                <w:b/>
                <w:bCs/>
                <w:color w:val="000000"/>
                <w:sz w:val="22"/>
                <w:szCs w:val="22"/>
              </w:rPr>
            </w:pPr>
            <w:r w:rsidRPr="00DB63E4">
              <w:rPr>
                <w:rFonts w:ascii="Calibri" w:hAnsi="Calibri" w:cs="Calibri"/>
                <w:b/>
                <w:bCs/>
                <w:color w:val="000000"/>
                <w:sz w:val="22"/>
                <w:szCs w:val="22"/>
              </w:rPr>
              <w:t>Solde de la Rubrique</w:t>
            </w:r>
          </w:p>
        </w:tc>
        <w:tc>
          <w:tcPr>
            <w:tcW w:w="1666" w:type="dxa"/>
            <w:tcBorders>
              <w:top w:val="single" w:sz="8" w:space="0" w:color="auto"/>
              <w:left w:val="nil"/>
              <w:bottom w:val="single" w:sz="8" w:space="0" w:color="auto"/>
              <w:right w:val="single" w:sz="8" w:space="0" w:color="auto"/>
            </w:tcBorders>
            <w:shd w:val="clear" w:color="auto" w:fill="auto"/>
            <w:noWrap/>
            <w:hideMark/>
          </w:tcPr>
          <w:p w14:paraId="15E57B27" w14:textId="77777777" w:rsidR="00DB63E4" w:rsidRPr="00DB63E4" w:rsidRDefault="00DB63E4" w:rsidP="00DB63E4">
            <w:pPr>
              <w:rPr>
                <w:rFonts w:ascii="Calibri" w:hAnsi="Calibri" w:cs="Calibri"/>
                <w:b/>
                <w:bCs/>
                <w:color w:val="000000"/>
                <w:sz w:val="22"/>
                <w:szCs w:val="22"/>
              </w:rPr>
            </w:pPr>
            <w:r w:rsidRPr="00DB63E4">
              <w:rPr>
                <w:rFonts w:ascii="Calibri" w:hAnsi="Calibri" w:cs="Calibri"/>
                <w:b/>
                <w:bCs/>
                <w:color w:val="000000"/>
                <w:sz w:val="22"/>
                <w:szCs w:val="22"/>
              </w:rPr>
              <w:t xml:space="preserve">     6 012 406   </w:t>
            </w:r>
          </w:p>
        </w:tc>
      </w:tr>
    </w:tbl>
    <w:p w14:paraId="1404D7AB" w14:textId="77777777" w:rsidR="003A2001" w:rsidRPr="00F56D08" w:rsidRDefault="003A2001" w:rsidP="00864F19">
      <w:pPr>
        <w:rPr>
          <w:rFonts w:ascii="Arial" w:hAnsi="Arial" w:cs="Arial"/>
          <w:sz w:val="24"/>
          <w:szCs w:val="24"/>
        </w:rPr>
      </w:pPr>
    </w:p>
    <w:p w14:paraId="18D27066" w14:textId="77777777" w:rsidR="003A2001" w:rsidRPr="00F56D08" w:rsidRDefault="003A2001" w:rsidP="00864F19">
      <w:pPr>
        <w:rPr>
          <w:rFonts w:ascii="Arial" w:hAnsi="Arial" w:cs="Arial"/>
          <w:sz w:val="24"/>
          <w:szCs w:val="24"/>
        </w:rPr>
      </w:pPr>
    </w:p>
    <w:p w14:paraId="5C2EB226" w14:textId="77777777" w:rsidR="003A2001" w:rsidRPr="00F56D08" w:rsidRDefault="003A2001" w:rsidP="003A2001">
      <w:pPr>
        <w:rPr>
          <w:rFonts w:ascii="Arial" w:hAnsi="Arial" w:cs="Arial"/>
          <w:sz w:val="24"/>
          <w:szCs w:val="24"/>
        </w:rPr>
      </w:pPr>
    </w:p>
    <w:p w14:paraId="06754562" w14:textId="77777777" w:rsidR="00DB63E4" w:rsidRDefault="00DB63E4" w:rsidP="003A2001">
      <w:pPr>
        <w:rPr>
          <w:rFonts w:ascii="Arial" w:hAnsi="Arial" w:cs="Arial"/>
          <w:highlight w:val="yellow"/>
        </w:rPr>
        <w:sectPr w:rsidR="00DB63E4" w:rsidSect="001837AD">
          <w:headerReference w:type="default" r:id="rId15"/>
          <w:footerReference w:type="default" r:id="rId16"/>
          <w:pgSz w:w="11906" w:h="16838" w:code="9"/>
          <w:pgMar w:top="1020" w:right="794" w:bottom="993" w:left="794" w:header="454" w:footer="283" w:gutter="57"/>
          <w:cols w:space="720"/>
          <w:docGrid w:linePitch="272"/>
        </w:sectPr>
      </w:pPr>
    </w:p>
    <w:p w14:paraId="5BF37174" w14:textId="77777777" w:rsidR="003A2001" w:rsidRPr="00454CB4" w:rsidRDefault="003A2001" w:rsidP="003A2001">
      <w:pPr>
        <w:rPr>
          <w:rFonts w:ascii="Arial" w:hAnsi="Arial" w:cs="Arial"/>
          <w:highlight w:val="yellow"/>
        </w:rPr>
      </w:pPr>
    </w:p>
    <w:p w14:paraId="25545977" w14:textId="77777777" w:rsidR="005F74CE" w:rsidRPr="00454CB4" w:rsidRDefault="005F74CE" w:rsidP="003A2001">
      <w:pPr>
        <w:pStyle w:val="Titre2"/>
        <w:numPr>
          <w:ilvl w:val="0"/>
          <w:numId w:val="0"/>
        </w:numPr>
        <w:ind w:left="360"/>
        <w:rPr>
          <w:rFonts w:ascii="Arial" w:hAnsi="Arial" w:cs="Arial"/>
        </w:rPr>
      </w:pPr>
      <w:bookmarkStart w:id="240" w:name="_Toc164463431"/>
      <w:bookmarkStart w:id="241" w:name="_Toc165836728"/>
      <w:r w:rsidRPr="00454CB4">
        <w:rPr>
          <w:rFonts w:ascii="Arial" w:hAnsi="Arial" w:cs="Arial"/>
        </w:rPr>
        <w:t>III - Notes sur le bilan actif</w:t>
      </w:r>
      <w:bookmarkEnd w:id="147"/>
      <w:bookmarkEnd w:id="148"/>
      <w:bookmarkEnd w:id="171"/>
      <w:bookmarkEnd w:id="240"/>
      <w:bookmarkEnd w:id="241"/>
      <w:r w:rsidRPr="00454CB4">
        <w:rPr>
          <w:rFonts w:ascii="Arial" w:hAnsi="Arial" w:cs="Arial"/>
        </w:rPr>
        <w:t xml:space="preserve"> </w:t>
      </w:r>
    </w:p>
    <w:p w14:paraId="2FF8FA68" w14:textId="77777777" w:rsidR="005F74CE" w:rsidRPr="00454CB4" w:rsidRDefault="005F74CE" w:rsidP="005F74CE">
      <w:pPr>
        <w:rPr>
          <w:rFonts w:ascii="Arial" w:hAnsi="Arial" w:cs="Arial"/>
          <w:sz w:val="22"/>
          <w:szCs w:val="22"/>
          <w:highlight w:val="yellow"/>
        </w:rPr>
      </w:pPr>
    </w:p>
    <w:p w14:paraId="7DAB28E4" w14:textId="77777777" w:rsidR="00175913" w:rsidRPr="00F56D08" w:rsidRDefault="00175913" w:rsidP="005F74CE">
      <w:pPr>
        <w:rPr>
          <w:rFonts w:ascii="Arial" w:hAnsi="Arial" w:cs="Arial"/>
          <w:sz w:val="24"/>
          <w:szCs w:val="24"/>
        </w:rPr>
      </w:pPr>
    </w:p>
    <w:p w14:paraId="2A4CAD1D" w14:textId="77777777" w:rsidR="005F74CE" w:rsidRPr="00F56D08" w:rsidRDefault="005F74CE" w:rsidP="00B672DC">
      <w:pPr>
        <w:pStyle w:val="Style2"/>
        <w:numPr>
          <w:ilvl w:val="0"/>
          <w:numId w:val="30"/>
        </w:numPr>
        <w:ind w:left="1134"/>
        <w:rPr>
          <w:rFonts w:ascii="Arial" w:hAnsi="Arial" w:cs="Arial"/>
          <w:sz w:val="24"/>
          <w:szCs w:val="24"/>
        </w:rPr>
      </w:pPr>
      <w:bookmarkStart w:id="242" w:name="_Toc484162160"/>
      <w:bookmarkStart w:id="243" w:name="_Toc513050427"/>
      <w:bookmarkStart w:id="244" w:name="_Toc164463432"/>
      <w:bookmarkStart w:id="245" w:name="_Toc165836729"/>
      <w:r w:rsidRPr="00F56D08">
        <w:rPr>
          <w:rFonts w:ascii="Arial" w:hAnsi="Arial" w:cs="Arial"/>
          <w:sz w:val="24"/>
          <w:szCs w:val="24"/>
        </w:rPr>
        <w:t>Actif immobilisé</w:t>
      </w:r>
      <w:bookmarkEnd w:id="242"/>
      <w:bookmarkEnd w:id="243"/>
      <w:bookmarkEnd w:id="244"/>
      <w:bookmarkEnd w:id="245"/>
    </w:p>
    <w:p w14:paraId="5A99F5CB" w14:textId="77777777" w:rsidR="005F74CE" w:rsidRPr="00F56D08" w:rsidRDefault="005F74CE" w:rsidP="005F74CE">
      <w:pPr>
        <w:rPr>
          <w:rFonts w:ascii="Arial" w:hAnsi="Arial" w:cs="Arial"/>
          <w:sz w:val="24"/>
          <w:szCs w:val="24"/>
        </w:rPr>
      </w:pPr>
    </w:p>
    <w:p w14:paraId="5F7758CB" w14:textId="77777777" w:rsidR="005F74CE" w:rsidRPr="00DB63E4" w:rsidRDefault="005F74CE" w:rsidP="005F74CE">
      <w:pPr>
        <w:jc w:val="both"/>
        <w:rPr>
          <w:rFonts w:ascii="Arial" w:hAnsi="Arial" w:cs="Arial"/>
          <w:sz w:val="24"/>
          <w:szCs w:val="24"/>
        </w:rPr>
      </w:pPr>
      <w:r w:rsidRPr="00F56D08">
        <w:rPr>
          <w:rFonts w:ascii="Arial" w:hAnsi="Arial" w:cs="Arial"/>
          <w:sz w:val="24"/>
          <w:szCs w:val="24"/>
        </w:rPr>
        <w:t>Les mouvements de l'exercice sont les suivants :</w:t>
      </w:r>
    </w:p>
    <w:p w14:paraId="00963ABE" w14:textId="77777777" w:rsidR="00BE3C5E" w:rsidRPr="00DB63E4" w:rsidRDefault="00BE3C5E" w:rsidP="005F74CE">
      <w:pPr>
        <w:jc w:val="both"/>
        <w:rPr>
          <w:rFonts w:ascii="Arial" w:hAnsi="Arial" w:cs="Arial"/>
          <w:sz w:val="24"/>
          <w:szCs w:val="24"/>
        </w:rPr>
      </w:pPr>
    </w:p>
    <w:tbl>
      <w:tblPr>
        <w:tblW w:w="15256" w:type="dxa"/>
        <w:tblInd w:w="80" w:type="dxa"/>
        <w:tblCellMar>
          <w:left w:w="70" w:type="dxa"/>
          <w:right w:w="70" w:type="dxa"/>
        </w:tblCellMar>
        <w:tblLook w:val="04A0" w:firstRow="1" w:lastRow="0" w:firstColumn="1" w:lastColumn="0" w:noHBand="0" w:noVBand="1"/>
      </w:tblPr>
      <w:tblGrid>
        <w:gridCol w:w="4101"/>
        <w:gridCol w:w="1701"/>
        <w:gridCol w:w="1887"/>
        <w:gridCol w:w="1984"/>
        <w:gridCol w:w="1985"/>
        <w:gridCol w:w="1755"/>
        <w:gridCol w:w="1843"/>
      </w:tblGrid>
      <w:tr w:rsidR="00DB63E4" w:rsidRPr="00DB63E4" w14:paraId="6BDAA5E5" w14:textId="77777777" w:rsidTr="006C3399">
        <w:trPr>
          <w:trHeight w:val="615"/>
          <w:tblHeader/>
        </w:trPr>
        <w:tc>
          <w:tcPr>
            <w:tcW w:w="41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583A15" w14:textId="77777777" w:rsidR="00DB63E4" w:rsidRPr="00DB63E4" w:rsidRDefault="00DB63E4" w:rsidP="00DB63E4">
            <w:pPr>
              <w:rPr>
                <w:rFonts w:ascii="Arial" w:hAnsi="Arial" w:cs="Arial"/>
                <w:b/>
                <w:bCs/>
                <w:color w:val="000000"/>
                <w:sz w:val="24"/>
                <w:szCs w:val="24"/>
              </w:rPr>
            </w:pPr>
            <w:r w:rsidRPr="00DB63E4">
              <w:rPr>
                <w:rFonts w:ascii="Arial" w:hAnsi="Arial" w:cs="Arial"/>
                <w:b/>
                <w:bCs/>
                <w:color w:val="000000"/>
                <w:sz w:val="24"/>
                <w:szCs w:val="24"/>
              </w:rPr>
              <w:t>IMMOBILISATIONS</w:t>
            </w:r>
          </w:p>
        </w:tc>
        <w:tc>
          <w:tcPr>
            <w:tcW w:w="1701" w:type="dxa"/>
            <w:tcBorders>
              <w:top w:val="single" w:sz="8" w:space="0" w:color="auto"/>
              <w:left w:val="nil"/>
              <w:bottom w:val="single" w:sz="8" w:space="0" w:color="auto"/>
              <w:right w:val="nil"/>
            </w:tcBorders>
            <w:shd w:val="clear" w:color="auto" w:fill="auto"/>
            <w:vAlign w:val="bottom"/>
            <w:hideMark/>
          </w:tcPr>
          <w:p w14:paraId="39B8EDCE"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SOLDE</w:t>
            </w:r>
            <w:r w:rsidRPr="00DB63E4">
              <w:rPr>
                <w:rFonts w:ascii="Arial" w:hAnsi="Arial" w:cs="Arial"/>
                <w:b/>
                <w:bCs/>
                <w:color w:val="000000"/>
                <w:sz w:val="24"/>
                <w:szCs w:val="24"/>
              </w:rPr>
              <w:br/>
              <w:t>31/12/2022</w:t>
            </w:r>
          </w:p>
        </w:tc>
        <w:tc>
          <w:tcPr>
            <w:tcW w:w="1887"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687C354"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Augmentations</w:t>
            </w:r>
            <w:r w:rsidRPr="00DB63E4">
              <w:rPr>
                <w:rFonts w:ascii="Arial" w:hAnsi="Arial" w:cs="Arial"/>
                <w:b/>
                <w:bCs/>
                <w:color w:val="000000"/>
                <w:sz w:val="24"/>
                <w:szCs w:val="24"/>
              </w:rPr>
              <w:br/>
              <w:t>2023</w:t>
            </w:r>
          </w:p>
        </w:tc>
        <w:tc>
          <w:tcPr>
            <w:tcW w:w="1984" w:type="dxa"/>
            <w:tcBorders>
              <w:top w:val="single" w:sz="8" w:space="0" w:color="auto"/>
              <w:left w:val="nil"/>
              <w:bottom w:val="single" w:sz="8" w:space="0" w:color="auto"/>
              <w:right w:val="nil"/>
            </w:tcBorders>
            <w:shd w:val="clear" w:color="auto" w:fill="auto"/>
            <w:vAlign w:val="bottom"/>
            <w:hideMark/>
          </w:tcPr>
          <w:p w14:paraId="215D3440"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Diminutions</w:t>
            </w:r>
            <w:r w:rsidRPr="00DB63E4">
              <w:rPr>
                <w:rFonts w:ascii="Arial" w:hAnsi="Arial" w:cs="Arial"/>
                <w:b/>
                <w:bCs/>
                <w:color w:val="000000"/>
                <w:sz w:val="24"/>
                <w:szCs w:val="24"/>
              </w:rPr>
              <w:br/>
              <w:t>2023</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FAA40B6"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Reclassement</w:t>
            </w:r>
            <w:r w:rsidRPr="00DB63E4">
              <w:rPr>
                <w:rFonts w:ascii="Arial" w:hAnsi="Arial" w:cs="Arial"/>
                <w:b/>
                <w:bCs/>
                <w:color w:val="000000"/>
                <w:sz w:val="24"/>
                <w:szCs w:val="24"/>
              </w:rPr>
              <w:br/>
              <w:t>+</w:t>
            </w:r>
          </w:p>
        </w:tc>
        <w:tc>
          <w:tcPr>
            <w:tcW w:w="1755" w:type="dxa"/>
            <w:tcBorders>
              <w:top w:val="single" w:sz="8" w:space="0" w:color="auto"/>
              <w:left w:val="nil"/>
              <w:bottom w:val="single" w:sz="8" w:space="0" w:color="auto"/>
              <w:right w:val="nil"/>
            </w:tcBorders>
            <w:shd w:val="clear" w:color="auto" w:fill="auto"/>
            <w:vAlign w:val="bottom"/>
            <w:hideMark/>
          </w:tcPr>
          <w:p w14:paraId="11814835"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 xml:space="preserve">Reclassement </w:t>
            </w:r>
            <w:r w:rsidRPr="00DB63E4">
              <w:rPr>
                <w:rFonts w:ascii="Arial" w:hAnsi="Arial" w:cs="Arial"/>
                <w:b/>
                <w:bCs/>
                <w:color w:val="000000"/>
                <w:sz w:val="24"/>
                <w:szCs w:val="24"/>
              </w:rPr>
              <w:br/>
              <w:t>-</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7BBD4AD"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SOLDE</w:t>
            </w:r>
            <w:r w:rsidRPr="00DB63E4">
              <w:rPr>
                <w:rFonts w:ascii="Arial" w:hAnsi="Arial" w:cs="Arial"/>
                <w:b/>
                <w:bCs/>
                <w:color w:val="000000"/>
                <w:sz w:val="24"/>
                <w:szCs w:val="24"/>
              </w:rPr>
              <w:br/>
              <w:t>31/12/2023</w:t>
            </w:r>
          </w:p>
        </w:tc>
      </w:tr>
      <w:tr w:rsidR="00DB63E4" w:rsidRPr="00DB63E4" w14:paraId="65C39E7A" w14:textId="77777777" w:rsidTr="00DB63E4">
        <w:trPr>
          <w:trHeight w:val="300"/>
        </w:trPr>
        <w:tc>
          <w:tcPr>
            <w:tcW w:w="4101" w:type="dxa"/>
            <w:tcBorders>
              <w:top w:val="nil"/>
              <w:left w:val="single" w:sz="8" w:space="0" w:color="auto"/>
              <w:bottom w:val="nil"/>
              <w:right w:val="single" w:sz="8" w:space="0" w:color="auto"/>
            </w:tcBorders>
            <w:shd w:val="clear" w:color="auto" w:fill="auto"/>
            <w:noWrap/>
            <w:vAlign w:val="bottom"/>
            <w:hideMark/>
          </w:tcPr>
          <w:p w14:paraId="3E1B331C" w14:textId="77777777"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Fonds commercial</w:t>
            </w:r>
          </w:p>
        </w:tc>
        <w:tc>
          <w:tcPr>
            <w:tcW w:w="1701" w:type="dxa"/>
            <w:tcBorders>
              <w:top w:val="nil"/>
              <w:left w:val="nil"/>
              <w:bottom w:val="nil"/>
              <w:right w:val="single" w:sz="8" w:space="0" w:color="auto"/>
            </w:tcBorders>
            <w:shd w:val="clear" w:color="auto" w:fill="auto"/>
            <w:noWrap/>
            <w:vAlign w:val="bottom"/>
            <w:hideMark/>
          </w:tcPr>
          <w:p w14:paraId="348488D2"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99 517   </w:t>
            </w:r>
          </w:p>
        </w:tc>
        <w:tc>
          <w:tcPr>
            <w:tcW w:w="1887" w:type="dxa"/>
            <w:tcBorders>
              <w:top w:val="nil"/>
              <w:left w:val="nil"/>
              <w:bottom w:val="nil"/>
              <w:right w:val="single" w:sz="8" w:space="0" w:color="auto"/>
            </w:tcBorders>
            <w:shd w:val="clear" w:color="auto" w:fill="auto"/>
            <w:noWrap/>
            <w:vAlign w:val="bottom"/>
            <w:hideMark/>
          </w:tcPr>
          <w:p w14:paraId="5B81BD59"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1B49F01A"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985" w:type="dxa"/>
            <w:tcBorders>
              <w:top w:val="nil"/>
              <w:left w:val="nil"/>
              <w:bottom w:val="nil"/>
              <w:right w:val="single" w:sz="8" w:space="0" w:color="auto"/>
            </w:tcBorders>
            <w:shd w:val="clear" w:color="auto" w:fill="auto"/>
            <w:noWrap/>
            <w:vAlign w:val="bottom"/>
            <w:hideMark/>
          </w:tcPr>
          <w:p w14:paraId="7E8CD714"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7C241EF6"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843" w:type="dxa"/>
            <w:tcBorders>
              <w:top w:val="nil"/>
              <w:left w:val="nil"/>
              <w:bottom w:val="nil"/>
              <w:right w:val="single" w:sz="8" w:space="0" w:color="auto"/>
            </w:tcBorders>
            <w:shd w:val="clear" w:color="auto" w:fill="auto"/>
            <w:noWrap/>
            <w:vAlign w:val="bottom"/>
            <w:hideMark/>
          </w:tcPr>
          <w:p w14:paraId="10C4B796"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99 517   </w:t>
            </w:r>
          </w:p>
        </w:tc>
      </w:tr>
      <w:tr w:rsidR="00DB63E4" w:rsidRPr="00DB63E4" w14:paraId="78167C91" w14:textId="77777777" w:rsidTr="00DB63E4">
        <w:trPr>
          <w:trHeight w:val="300"/>
        </w:trPr>
        <w:tc>
          <w:tcPr>
            <w:tcW w:w="4101" w:type="dxa"/>
            <w:tcBorders>
              <w:top w:val="nil"/>
              <w:left w:val="single" w:sz="8" w:space="0" w:color="auto"/>
              <w:bottom w:val="nil"/>
              <w:right w:val="single" w:sz="8" w:space="0" w:color="auto"/>
            </w:tcBorders>
            <w:shd w:val="clear" w:color="auto" w:fill="auto"/>
            <w:noWrap/>
            <w:vAlign w:val="bottom"/>
            <w:hideMark/>
          </w:tcPr>
          <w:p w14:paraId="1CA395E0" w14:textId="77777777"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Frais d'établissement et frais d'études</w:t>
            </w:r>
          </w:p>
        </w:tc>
        <w:tc>
          <w:tcPr>
            <w:tcW w:w="1701" w:type="dxa"/>
            <w:tcBorders>
              <w:top w:val="nil"/>
              <w:left w:val="nil"/>
              <w:bottom w:val="nil"/>
              <w:right w:val="single" w:sz="8" w:space="0" w:color="auto"/>
            </w:tcBorders>
            <w:shd w:val="clear" w:color="auto" w:fill="auto"/>
            <w:noWrap/>
            <w:vAlign w:val="bottom"/>
            <w:hideMark/>
          </w:tcPr>
          <w:p w14:paraId="4AB966E6"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18 861   </w:t>
            </w:r>
          </w:p>
        </w:tc>
        <w:tc>
          <w:tcPr>
            <w:tcW w:w="1887" w:type="dxa"/>
            <w:tcBorders>
              <w:top w:val="nil"/>
              <w:left w:val="nil"/>
              <w:bottom w:val="nil"/>
              <w:right w:val="single" w:sz="8" w:space="0" w:color="auto"/>
            </w:tcBorders>
            <w:shd w:val="clear" w:color="auto" w:fill="auto"/>
            <w:noWrap/>
            <w:vAlign w:val="bottom"/>
            <w:hideMark/>
          </w:tcPr>
          <w:p w14:paraId="45AD6C0E"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29174182"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985" w:type="dxa"/>
            <w:tcBorders>
              <w:top w:val="nil"/>
              <w:left w:val="nil"/>
              <w:bottom w:val="nil"/>
              <w:right w:val="single" w:sz="8" w:space="0" w:color="auto"/>
            </w:tcBorders>
            <w:shd w:val="clear" w:color="auto" w:fill="auto"/>
            <w:noWrap/>
            <w:vAlign w:val="bottom"/>
            <w:hideMark/>
          </w:tcPr>
          <w:p w14:paraId="7C38EBB1"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2EB6F2D7"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843" w:type="dxa"/>
            <w:tcBorders>
              <w:top w:val="nil"/>
              <w:left w:val="nil"/>
              <w:bottom w:val="nil"/>
              <w:right w:val="single" w:sz="8" w:space="0" w:color="auto"/>
            </w:tcBorders>
            <w:shd w:val="clear" w:color="auto" w:fill="auto"/>
            <w:noWrap/>
            <w:vAlign w:val="bottom"/>
            <w:hideMark/>
          </w:tcPr>
          <w:p w14:paraId="3B8F0097"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18 861   </w:t>
            </w:r>
          </w:p>
        </w:tc>
      </w:tr>
      <w:tr w:rsidR="00DB63E4" w:rsidRPr="00DB63E4" w14:paraId="2FA230DE" w14:textId="77777777" w:rsidTr="00DB63E4">
        <w:trPr>
          <w:trHeight w:val="300"/>
        </w:trPr>
        <w:tc>
          <w:tcPr>
            <w:tcW w:w="4101" w:type="dxa"/>
            <w:tcBorders>
              <w:top w:val="nil"/>
              <w:left w:val="single" w:sz="8" w:space="0" w:color="auto"/>
              <w:bottom w:val="nil"/>
              <w:right w:val="single" w:sz="8" w:space="0" w:color="auto"/>
            </w:tcBorders>
            <w:shd w:val="clear" w:color="auto" w:fill="auto"/>
            <w:noWrap/>
            <w:vAlign w:val="bottom"/>
            <w:hideMark/>
          </w:tcPr>
          <w:p w14:paraId="11B5AD1B" w14:textId="5BC1B43A"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 xml:space="preserve">Autres postes </w:t>
            </w:r>
            <w:r w:rsidR="00CB6133" w:rsidRPr="00DB63E4">
              <w:rPr>
                <w:rFonts w:ascii="Arial" w:hAnsi="Arial" w:cs="Arial"/>
                <w:b/>
                <w:bCs/>
                <w:i/>
                <w:iCs/>
                <w:color w:val="000000"/>
                <w:sz w:val="24"/>
                <w:szCs w:val="24"/>
              </w:rPr>
              <w:t>d’Immos</w:t>
            </w:r>
          </w:p>
        </w:tc>
        <w:tc>
          <w:tcPr>
            <w:tcW w:w="1701" w:type="dxa"/>
            <w:tcBorders>
              <w:top w:val="nil"/>
              <w:left w:val="nil"/>
              <w:bottom w:val="nil"/>
              <w:right w:val="single" w:sz="8" w:space="0" w:color="auto"/>
            </w:tcBorders>
            <w:shd w:val="clear" w:color="auto" w:fill="auto"/>
            <w:noWrap/>
            <w:vAlign w:val="bottom"/>
            <w:hideMark/>
          </w:tcPr>
          <w:p w14:paraId="01BEA3FA"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1 620 951   </w:t>
            </w:r>
          </w:p>
        </w:tc>
        <w:tc>
          <w:tcPr>
            <w:tcW w:w="1887" w:type="dxa"/>
            <w:tcBorders>
              <w:top w:val="nil"/>
              <w:left w:val="nil"/>
              <w:bottom w:val="nil"/>
              <w:right w:val="single" w:sz="8" w:space="0" w:color="auto"/>
            </w:tcBorders>
            <w:shd w:val="clear" w:color="auto" w:fill="auto"/>
            <w:noWrap/>
            <w:vAlign w:val="bottom"/>
            <w:hideMark/>
          </w:tcPr>
          <w:p w14:paraId="09A56605"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183 583   </w:t>
            </w:r>
          </w:p>
        </w:tc>
        <w:tc>
          <w:tcPr>
            <w:tcW w:w="1984" w:type="dxa"/>
            <w:tcBorders>
              <w:top w:val="nil"/>
              <w:left w:val="nil"/>
              <w:bottom w:val="nil"/>
              <w:right w:val="single" w:sz="8" w:space="0" w:color="auto"/>
            </w:tcBorders>
            <w:shd w:val="clear" w:color="auto" w:fill="auto"/>
            <w:noWrap/>
            <w:vAlign w:val="bottom"/>
            <w:hideMark/>
          </w:tcPr>
          <w:p w14:paraId="29478A23"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14 123   </w:t>
            </w:r>
          </w:p>
        </w:tc>
        <w:tc>
          <w:tcPr>
            <w:tcW w:w="1985" w:type="dxa"/>
            <w:tcBorders>
              <w:top w:val="nil"/>
              <w:left w:val="nil"/>
              <w:bottom w:val="nil"/>
              <w:right w:val="single" w:sz="8" w:space="0" w:color="auto"/>
            </w:tcBorders>
            <w:shd w:val="clear" w:color="auto" w:fill="auto"/>
            <w:noWrap/>
            <w:vAlign w:val="bottom"/>
            <w:hideMark/>
          </w:tcPr>
          <w:p w14:paraId="388B33A7"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4F495B2E"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843" w:type="dxa"/>
            <w:tcBorders>
              <w:top w:val="nil"/>
              <w:left w:val="nil"/>
              <w:bottom w:val="nil"/>
              <w:right w:val="single" w:sz="8" w:space="0" w:color="auto"/>
            </w:tcBorders>
            <w:shd w:val="clear" w:color="auto" w:fill="auto"/>
            <w:noWrap/>
            <w:vAlign w:val="bottom"/>
            <w:hideMark/>
          </w:tcPr>
          <w:p w14:paraId="4C3BDD36"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1 790 412   </w:t>
            </w:r>
          </w:p>
        </w:tc>
      </w:tr>
      <w:tr w:rsidR="00DB63E4" w:rsidRPr="00DB63E4" w14:paraId="4A4B06AE" w14:textId="77777777" w:rsidTr="00DB63E4">
        <w:trPr>
          <w:trHeight w:val="300"/>
        </w:trPr>
        <w:tc>
          <w:tcPr>
            <w:tcW w:w="4101" w:type="dxa"/>
            <w:tcBorders>
              <w:top w:val="nil"/>
              <w:left w:val="single" w:sz="8" w:space="0" w:color="auto"/>
              <w:bottom w:val="nil"/>
              <w:right w:val="single" w:sz="8" w:space="0" w:color="auto"/>
            </w:tcBorders>
            <w:shd w:val="clear" w:color="auto" w:fill="auto"/>
            <w:noWrap/>
            <w:vAlign w:val="bottom"/>
            <w:hideMark/>
          </w:tcPr>
          <w:p w14:paraId="7C397CBA" w14:textId="77777777"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Terrain</w:t>
            </w:r>
          </w:p>
        </w:tc>
        <w:tc>
          <w:tcPr>
            <w:tcW w:w="1701" w:type="dxa"/>
            <w:tcBorders>
              <w:top w:val="nil"/>
              <w:left w:val="nil"/>
              <w:bottom w:val="nil"/>
              <w:right w:val="single" w:sz="8" w:space="0" w:color="auto"/>
            </w:tcBorders>
            <w:shd w:val="clear" w:color="auto" w:fill="auto"/>
            <w:noWrap/>
            <w:vAlign w:val="bottom"/>
            <w:hideMark/>
          </w:tcPr>
          <w:p w14:paraId="4472E1BB"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2 122 531   </w:t>
            </w:r>
          </w:p>
        </w:tc>
        <w:tc>
          <w:tcPr>
            <w:tcW w:w="1887" w:type="dxa"/>
            <w:tcBorders>
              <w:top w:val="nil"/>
              <w:left w:val="nil"/>
              <w:bottom w:val="nil"/>
              <w:right w:val="single" w:sz="8" w:space="0" w:color="auto"/>
            </w:tcBorders>
            <w:shd w:val="clear" w:color="auto" w:fill="auto"/>
            <w:noWrap/>
            <w:vAlign w:val="bottom"/>
            <w:hideMark/>
          </w:tcPr>
          <w:p w14:paraId="064AAE03"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7A024BDA"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985" w:type="dxa"/>
            <w:tcBorders>
              <w:top w:val="nil"/>
              <w:left w:val="nil"/>
              <w:bottom w:val="nil"/>
              <w:right w:val="single" w:sz="8" w:space="0" w:color="auto"/>
            </w:tcBorders>
            <w:shd w:val="clear" w:color="auto" w:fill="auto"/>
            <w:noWrap/>
            <w:vAlign w:val="bottom"/>
            <w:hideMark/>
          </w:tcPr>
          <w:p w14:paraId="4524F530"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35DF0A2E"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843" w:type="dxa"/>
            <w:tcBorders>
              <w:top w:val="nil"/>
              <w:left w:val="nil"/>
              <w:bottom w:val="nil"/>
              <w:right w:val="nil"/>
            </w:tcBorders>
            <w:shd w:val="clear" w:color="auto" w:fill="auto"/>
            <w:noWrap/>
            <w:vAlign w:val="bottom"/>
            <w:hideMark/>
          </w:tcPr>
          <w:p w14:paraId="48965516"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2 122 531   </w:t>
            </w:r>
          </w:p>
        </w:tc>
      </w:tr>
      <w:tr w:rsidR="00DB63E4" w:rsidRPr="00DB63E4" w14:paraId="7FDEFBB9" w14:textId="77777777" w:rsidTr="00DB63E4">
        <w:trPr>
          <w:trHeight w:val="300"/>
        </w:trPr>
        <w:tc>
          <w:tcPr>
            <w:tcW w:w="4101" w:type="dxa"/>
            <w:tcBorders>
              <w:top w:val="nil"/>
              <w:left w:val="single" w:sz="8" w:space="0" w:color="auto"/>
              <w:bottom w:val="nil"/>
              <w:right w:val="single" w:sz="8" w:space="0" w:color="auto"/>
            </w:tcBorders>
            <w:shd w:val="clear" w:color="auto" w:fill="auto"/>
            <w:noWrap/>
            <w:vAlign w:val="bottom"/>
            <w:hideMark/>
          </w:tcPr>
          <w:p w14:paraId="3B4C2B4F" w14:textId="77777777"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Constructions et agencements</w:t>
            </w:r>
          </w:p>
        </w:tc>
        <w:tc>
          <w:tcPr>
            <w:tcW w:w="1701" w:type="dxa"/>
            <w:tcBorders>
              <w:top w:val="nil"/>
              <w:left w:val="nil"/>
              <w:bottom w:val="nil"/>
              <w:right w:val="single" w:sz="8" w:space="0" w:color="auto"/>
            </w:tcBorders>
            <w:shd w:val="clear" w:color="auto" w:fill="auto"/>
            <w:noWrap/>
            <w:vAlign w:val="bottom"/>
            <w:hideMark/>
          </w:tcPr>
          <w:p w14:paraId="74265754"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56 435 180   </w:t>
            </w:r>
          </w:p>
        </w:tc>
        <w:tc>
          <w:tcPr>
            <w:tcW w:w="1887" w:type="dxa"/>
            <w:tcBorders>
              <w:top w:val="nil"/>
              <w:left w:val="nil"/>
              <w:bottom w:val="nil"/>
              <w:right w:val="single" w:sz="8" w:space="0" w:color="auto"/>
            </w:tcBorders>
            <w:shd w:val="clear" w:color="auto" w:fill="auto"/>
            <w:noWrap/>
            <w:vAlign w:val="bottom"/>
            <w:hideMark/>
          </w:tcPr>
          <w:p w14:paraId="7DF1255A"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282 667   </w:t>
            </w:r>
          </w:p>
        </w:tc>
        <w:tc>
          <w:tcPr>
            <w:tcW w:w="1984" w:type="dxa"/>
            <w:tcBorders>
              <w:top w:val="nil"/>
              <w:left w:val="nil"/>
              <w:bottom w:val="nil"/>
              <w:right w:val="single" w:sz="8" w:space="0" w:color="auto"/>
            </w:tcBorders>
            <w:shd w:val="clear" w:color="auto" w:fill="auto"/>
            <w:noWrap/>
            <w:vAlign w:val="bottom"/>
            <w:hideMark/>
          </w:tcPr>
          <w:p w14:paraId="2732E702"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881 975   </w:t>
            </w:r>
          </w:p>
        </w:tc>
        <w:tc>
          <w:tcPr>
            <w:tcW w:w="1985" w:type="dxa"/>
            <w:tcBorders>
              <w:top w:val="nil"/>
              <w:left w:val="nil"/>
              <w:bottom w:val="nil"/>
              <w:right w:val="single" w:sz="8" w:space="0" w:color="auto"/>
            </w:tcBorders>
            <w:shd w:val="clear" w:color="auto" w:fill="auto"/>
            <w:noWrap/>
            <w:vAlign w:val="bottom"/>
            <w:hideMark/>
          </w:tcPr>
          <w:p w14:paraId="66D4EE33"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2 534   </w:t>
            </w:r>
          </w:p>
        </w:tc>
        <w:tc>
          <w:tcPr>
            <w:tcW w:w="1755" w:type="dxa"/>
            <w:tcBorders>
              <w:top w:val="nil"/>
              <w:left w:val="nil"/>
              <w:bottom w:val="nil"/>
              <w:right w:val="single" w:sz="8" w:space="0" w:color="auto"/>
            </w:tcBorders>
            <w:shd w:val="clear" w:color="auto" w:fill="auto"/>
            <w:noWrap/>
            <w:vAlign w:val="bottom"/>
            <w:hideMark/>
          </w:tcPr>
          <w:p w14:paraId="11C2F664"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3 138   </w:t>
            </w:r>
          </w:p>
        </w:tc>
        <w:tc>
          <w:tcPr>
            <w:tcW w:w="1843" w:type="dxa"/>
            <w:tcBorders>
              <w:top w:val="nil"/>
              <w:left w:val="nil"/>
              <w:bottom w:val="nil"/>
              <w:right w:val="nil"/>
            </w:tcBorders>
            <w:shd w:val="clear" w:color="auto" w:fill="auto"/>
            <w:noWrap/>
            <w:vAlign w:val="bottom"/>
            <w:hideMark/>
          </w:tcPr>
          <w:p w14:paraId="7F732853"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55 835 268   </w:t>
            </w:r>
          </w:p>
        </w:tc>
      </w:tr>
      <w:tr w:rsidR="00DB63E4" w:rsidRPr="00DB63E4" w14:paraId="1ADDE2B7" w14:textId="77777777" w:rsidTr="00DB63E4">
        <w:trPr>
          <w:trHeight w:val="300"/>
        </w:trPr>
        <w:tc>
          <w:tcPr>
            <w:tcW w:w="4101" w:type="dxa"/>
            <w:tcBorders>
              <w:top w:val="nil"/>
              <w:left w:val="single" w:sz="8" w:space="0" w:color="auto"/>
              <w:bottom w:val="nil"/>
              <w:right w:val="single" w:sz="8" w:space="0" w:color="auto"/>
            </w:tcBorders>
            <w:shd w:val="clear" w:color="auto" w:fill="auto"/>
            <w:noWrap/>
            <w:vAlign w:val="bottom"/>
            <w:hideMark/>
          </w:tcPr>
          <w:p w14:paraId="286BE6EA" w14:textId="77777777"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Installations techniques et générales</w:t>
            </w:r>
          </w:p>
        </w:tc>
        <w:tc>
          <w:tcPr>
            <w:tcW w:w="1701" w:type="dxa"/>
            <w:tcBorders>
              <w:top w:val="nil"/>
              <w:left w:val="nil"/>
              <w:bottom w:val="nil"/>
              <w:right w:val="single" w:sz="8" w:space="0" w:color="auto"/>
            </w:tcBorders>
            <w:shd w:val="clear" w:color="auto" w:fill="auto"/>
            <w:noWrap/>
            <w:vAlign w:val="bottom"/>
            <w:hideMark/>
          </w:tcPr>
          <w:p w14:paraId="4E86587A"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5 495 629   </w:t>
            </w:r>
          </w:p>
        </w:tc>
        <w:tc>
          <w:tcPr>
            <w:tcW w:w="1887" w:type="dxa"/>
            <w:tcBorders>
              <w:top w:val="nil"/>
              <w:left w:val="nil"/>
              <w:bottom w:val="nil"/>
              <w:right w:val="single" w:sz="8" w:space="0" w:color="auto"/>
            </w:tcBorders>
            <w:shd w:val="clear" w:color="auto" w:fill="auto"/>
            <w:noWrap/>
            <w:vAlign w:val="bottom"/>
            <w:hideMark/>
          </w:tcPr>
          <w:p w14:paraId="12FD2660"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156 096   </w:t>
            </w:r>
          </w:p>
        </w:tc>
        <w:tc>
          <w:tcPr>
            <w:tcW w:w="1984" w:type="dxa"/>
            <w:tcBorders>
              <w:top w:val="nil"/>
              <w:left w:val="nil"/>
              <w:bottom w:val="nil"/>
              <w:right w:val="single" w:sz="8" w:space="0" w:color="auto"/>
            </w:tcBorders>
            <w:shd w:val="clear" w:color="auto" w:fill="auto"/>
            <w:noWrap/>
            <w:vAlign w:val="bottom"/>
            <w:hideMark/>
          </w:tcPr>
          <w:p w14:paraId="14B5F37D"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188 524   </w:t>
            </w:r>
          </w:p>
        </w:tc>
        <w:tc>
          <w:tcPr>
            <w:tcW w:w="1985" w:type="dxa"/>
            <w:tcBorders>
              <w:top w:val="nil"/>
              <w:left w:val="nil"/>
              <w:bottom w:val="nil"/>
              <w:right w:val="single" w:sz="8" w:space="0" w:color="auto"/>
            </w:tcBorders>
            <w:shd w:val="clear" w:color="auto" w:fill="auto"/>
            <w:noWrap/>
            <w:vAlign w:val="bottom"/>
            <w:hideMark/>
          </w:tcPr>
          <w:p w14:paraId="234AC83F"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     </w:t>
            </w:r>
          </w:p>
        </w:tc>
        <w:tc>
          <w:tcPr>
            <w:tcW w:w="1755" w:type="dxa"/>
            <w:tcBorders>
              <w:top w:val="nil"/>
              <w:left w:val="nil"/>
              <w:bottom w:val="nil"/>
              <w:right w:val="single" w:sz="8" w:space="0" w:color="auto"/>
            </w:tcBorders>
            <w:shd w:val="clear" w:color="auto" w:fill="auto"/>
            <w:noWrap/>
            <w:vAlign w:val="bottom"/>
            <w:hideMark/>
          </w:tcPr>
          <w:p w14:paraId="06F0D775"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     </w:t>
            </w:r>
          </w:p>
        </w:tc>
        <w:tc>
          <w:tcPr>
            <w:tcW w:w="1843" w:type="dxa"/>
            <w:tcBorders>
              <w:top w:val="nil"/>
              <w:left w:val="nil"/>
              <w:bottom w:val="nil"/>
              <w:right w:val="nil"/>
            </w:tcBorders>
            <w:shd w:val="clear" w:color="auto" w:fill="auto"/>
            <w:noWrap/>
            <w:vAlign w:val="bottom"/>
            <w:hideMark/>
          </w:tcPr>
          <w:p w14:paraId="60864A51" w14:textId="77777777" w:rsidR="00DB63E4" w:rsidRPr="00DB63E4" w:rsidRDefault="00DB63E4" w:rsidP="00DB63E4">
            <w:pPr>
              <w:jc w:val="right"/>
              <w:rPr>
                <w:rFonts w:ascii="Arial" w:hAnsi="Arial" w:cs="Arial"/>
                <w:sz w:val="24"/>
                <w:szCs w:val="24"/>
              </w:rPr>
            </w:pPr>
            <w:r w:rsidRPr="00DB63E4">
              <w:rPr>
                <w:rFonts w:ascii="Arial" w:hAnsi="Arial" w:cs="Arial"/>
                <w:sz w:val="24"/>
                <w:szCs w:val="24"/>
              </w:rPr>
              <w:t xml:space="preserve">     5 463 200   </w:t>
            </w:r>
          </w:p>
        </w:tc>
      </w:tr>
      <w:tr w:rsidR="00DB63E4" w:rsidRPr="00DB63E4" w14:paraId="421F41B9" w14:textId="77777777" w:rsidTr="00DB63E4">
        <w:trPr>
          <w:trHeight w:val="300"/>
        </w:trPr>
        <w:tc>
          <w:tcPr>
            <w:tcW w:w="4101" w:type="dxa"/>
            <w:tcBorders>
              <w:top w:val="nil"/>
              <w:left w:val="single" w:sz="8" w:space="0" w:color="auto"/>
              <w:bottom w:val="nil"/>
              <w:right w:val="single" w:sz="8" w:space="0" w:color="auto"/>
            </w:tcBorders>
            <w:shd w:val="clear" w:color="auto" w:fill="auto"/>
            <w:noWrap/>
            <w:vAlign w:val="bottom"/>
            <w:hideMark/>
          </w:tcPr>
          <w:p w14:paraId="4D4F3F6D" w14:textId="77777777"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Aménagement divers</w:t>
            </w:r>
          </w:p>
        </w:tc>
        <w:tc>
          <w:tcPr>
            <w:tcW w:w="1701" w:type="dxa"/>
            <w:tcBorders>
              <w:top w:val="nil"/>
              <w:left w:val="nil"/>
              <w:bottom w:val="nil"/>
              <w:right w:val="single" w:sz="8" w:space="0" w:color="auto"/>
            </w:tcBorders>
            <w:shd w:val="clear" w:color="auto" w:fill="auto"/>
            <w:noWrap/>
            <w:vAlign w:val="bottom"/>
            <w:hideMark/>
          </w:tcPr>
          <w:p w14:paraId="7441143B"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4 922 533   </w:t>
            </w:r>
          </w:p>
        </w:tc>
        <w:tc>
          <w:tcPr>
            <w:tcW w:w="1887" w:type="dxa"/>
            <w:tcBorders>
              <w:top w:val="nil"/>
              <w:left w:val="nil"/>
              <w:bottom w:val="nil"/>
              <w:right w:val="single" w:sz="8" w:space="0" w:color="auto"/>
            </w:tcBorders>
            <w:shd w:val="clear" w:color="auto" w:fill="auto"/>
            <w:noWrap/>
            <w:vAlign w:val="bottom"/>
            <w:hideMark/>
          </w:tcPr>
          <w:p w14:paraId="7FB22141"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183 216   </w:t>
            </w:r>
          </w:p>
        </w:tc>
        <w:tc>
          <w:tcPr>
            <w:tcW w:w="1984" w:type="dxa"/>
            <w:tcBorders>
              <w:top w:val="nil"/>
              <w:left w:val="nil"/>
              <w:bottom w:val="nil"/>
              <w:right w:val="single" w:sz="8" w:space="0" w:color="auto"/>
            </w:tcBorders>
            <w:shd w:val="clear" w:color="auto" w:fill="auto"/>
            <w:noWrap/>
            <w:vAlign w:val="bottom"/>
            <w:hideMark/>
          </w:tcPr>
          <w:p w14:paraId="6FB2A456"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168 521   </w:t>
            </w:r>
          </w:p>
        </w:tc>
        <w:tc>
          <w:tcPr>
            <w:tcW w:w="1985" w:type="dxa"/>
            <w:tcBorders>
              <w:top w:val="nil"/>
              <w:left w:val="nil"/>
              <w:bottom w:val="nil"/>
              <w:right w:val="single" w:sz="8" w:space="0" w:color="auto"/>
            </w:tcBorders>
            <w:shd w:val="clear" w:color="auto" w:fill="auto"/>
            <w:noWrap/>
            <w:vAlign w:val="bottom"/>
            <w:hideMark/>
          </w:tcPr>
          <w:p w14:paraId="33575C79"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569 693   </w:t>
            </w:r>
          </w:p>
        </w:tc>
        <w:tc>
          <w:tcPr>
            <w:tcW w:w="1755" w:type="dxa"/>
            <w:tcBorders>
              <w:top w:val="nil"/>
              <w:left w:val="nil"/>
              <w:bottom w:val="nil"/>
              <w:right w:val="single" w:sz="8" w:space="0" w:color="auto"/>
            </w:tcBorders>
            <w:shd w:val="clear" w:color="auto" w:fill="auto"/>
            <w:noWrap/>
            <w:vAlign w:val="bottom"/>
            <w:hideMark/>
          </w:tcPr>
          <w:p w14:paraId="398350B8"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158 045   </w:t>
            </w:r>
          </w:p>
        </w:tc>
        <w:tc>
          <w:tcPr>
            <w:tcW w:w="1843" w:type="dxa"/>
            <w:tcBorders>
              <w:top w:val="nil"/>
              <w:left w:val="nil"/>
              <w:bottom w:val="nil"/>
              <w:right w:val="nil"/>
            </w:tcBorders>
            <w:shd w:val="clear" w:color="auto" w:fill="auto"/>
            <w:noWrap/>
            <w:vAlign w:val="bottom"/>
            <w:hideMark/>
          </w:tcPr>
          <w:p w14:paraId="7DBC769C" w14:textId="77777777" w:rsidR="00DB63E4" w:rsidRPr="00DB63E4" w:rsidRDefault="00DB63E4" w:rsidP="00DB63E4">
            <w:pPr>
              <w:jc w:val="right"/>
              <w:rPr>
                <w:rFonts w:ascii="Arial" w:hAnsi="Arial" w:cs="Arial"/>
                <w:sz w:val="24"/>
                <w:szCs w:val="24"/>
              </w:rPr>
            </w:pPr>
            <w:r w:rsidRPr="00DB63E4">
              <w:rPr>
                <w:rFonts w:ascii="Arial" w:hAnsi="Arial" w:cs="Arial"/>
                <w:sz w:val="24"/>
                <w:szCs w:val="24"/>
              </w:rPr>
              <w:t xml:space="preserve">     5 348 875   </w:t>
            </w:r>
          </w:p>
        </w:tc>
      </w:tr>
      <w:tr w:rsidR="00DB63E4" w:rsidRPr="00DB63E4" w14:paraId="28A5C3B1" w14:textId="77777777" w:rsidTr="00DB63E4">
        <w:trPr>
          <w:trHeight w:val="300"/>
        </w:trPr>
        <w:tc>
          <w:tcPr>
            <w:tcW w:w="4101" w:type="dxa"/>
            <w:tcBorders>
              <w:top w:val="nil"/>
              <w:left w:val="single" w:sz="8" w:space="0" w:color="auto"/>
              <w:bottom w:val="nil"/>
              <w:right w:val="single" w:sz="8" w:space="0" w:color="auto"/>
            </w:tcBorders>
            <w:shd w:val="clear" w:color="auto" w:fill="auto"/>
            <w:noWrap/>
            <w:vAlign w:val="bottom"/>
            <w:hideMark/>
          </w:tcPr>
          <w:p w14:paraId="44292435" w14:textId="77777777"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Matériels de transport</w:t>
            </w:r>
          </w:p>
        </w:tc>
        <w:tc>
          <w:tcPr>
            <w:tcW w:w="1701" w:type="dxa"/>
            <w:tcBorders>
              <w:top w:val="nil"/>
              <w:left w:val="nil"/>
              <w:bottom w:val="nil"/>
              <w:right w:val="single" w:sz="8" w:space="0" w:color="auto"/>
            </w:tcBorders>
            <w:shd w:val="clear" w:color="auto" w:fill="auto"/>
            <w:noWrap/>
            <w:vAlign w:val="bottom"/>
            <w:hideMark/>
          </w:tcPr>
          <w:p w14:paraId="795EE276"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373 048   </w:t>
            </w:r>
          </w:p>
        </w:tc>
        <w:tc>
          <w:tcPr>
            <w:tcW w:w="1887" w:type="dxa"/>
            <w:tcBorders>
              <w:top w:val="nil"/>
              <w:left w:val="nil"/>
              <w:bottom w:val="nil"/>
              <w:right w:val="single" w:sz="8" w:space="0" w:color="auto"/>
            </w:tcBorders>
            <w:shd w:val="clear" w:color="auto" w:fill="auto"/>
            <w:noWrap/>
            <w:vAlign w:val="bottom"/>
            <w:hideMark/>
          </w:tcPr>
          <w:p w14:paraId="4822C792"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53 145   </w:t>
            </w:r>
          </w:p>
        </w:tc>
        <w:tc>
          <w:tcPr>
            <w:tcW w:w="1984" w:type="dxa"/>
            <w:tcBorders>
              <w:top w:val="nil"/>
              <w:left w:val="nil"/>
              <w:bottom w:val="nil"/>
              <w:right w:val="single" w:sz="8" w:space="0" w:color="auto"/>
            </w:tcBorders>
            <w:shd w:val="clear" w:color="auto" w:fill="auto"/>
            <w:noWrap/>
            <w:vAlign w:val="bottom"/>
            <w:hideMark/>
          </w:tcPr>
          <w:p w14:paraId="794F0BDF"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23 940   </w:t>
            </w:r>
          </w:p>
        </w:tc>
        <w:tc>
          <w:tcPr>
            <w:tcW w:w="1985" w:type="dxa"/>
            <w:tcBorders>
              <w:top w:val="nil"/>
              <w:left w:val="nil"/>
              <w:bottom w:val="nil"/>
              <w:right w:val="single" w:sz="8" w:space="0" w:color="auto"/>
            </w:tcBorders>
            <w:shd w:val="clear" w:color="auto" w:fill="auto"/>
            <w:noWrap/>
            <w:vAlign w:val="bottom"/>
            <w:hideMark/>
          </w:tcPr>
          <w:p w14:paraId="68875010"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15 722   </w:t>
            </w:r>
          </w:p>
        </w:tc>
        <w:tc>
          <w:tcPr>
            <w:tcW w:w="1755" w:type="dxa"/>
            <w:tcBorders>
              <w:top w:val="nil"/>
              <w:left w:val="nil"/>
              <w:bottom w:val="nil"/>
              <w:right w:val="single" w:sz="8" w:space="0" w:color="auto"/>
            </w:tcBorders>
            <w:shd w:val="clear" w:color="auto" w:fill="auto"/>
            <w:noWrap/>
            <w:vAlign w:val="bottom"/>
            <w:hideMark/>
          </w:tcPr>
          <w:p w14:paraId="2A175EF0"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     </w:t>
            </w:r>
          </w:p>
        </w:tc>
        <w:tc>
          <w:tcPr>
            <w:tcW w:w="1843" w:type="dxa"/>
            <w:tcBorders>
              <w:top w:val="nil"/>
              <w:left w:val="nil"/>
              <w:bottom w:val="nil"/>
              <w:right w:val="nil"/>
            </w:tcBorders>
            <w:shd w:val="clear" w:color="auto" w:fill="auto"/>
            <w:noWrap/>
            <w:vAlign w:val="bottom"/>
            <w:hideMark/>
          </w:tcPr>
          <w:p w14:paraId="5DA1F0F5"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417 975   </w:t>
            </w:r>
          </w:p>
        </w:tc>
      </w:tr>
      <w:tr w:rsidR="00DB63E4" w:rsidRPr="00DB63E4" w14:paraId="7247AB7D" w14:textId="77777777" w:rsidTr="00DB63E4">
        <w:trPr>
          <w:trHeight w:val="300"/>
        </w:trPr>
        <w:tc>
          <w:tcPr>
            <w:tcW w:w="4101" w:type="dxa"/>
            <w:tcBorders>
              <w:top w:val="nil"/>
              <w:left w:val="single" w:sz="8" w:space="0" w:color="auto"/>
              <w:bottom w:val="nil"/>
              <w:right w:val="single" w:sz="8" w:space="0" w:color="auto"/>
            </w:tcBorders>
            <w:shd w:val="clear" w:color="auto" w:fill="auto"/>
            <w:noWrap/>
            <w:vAlign w:val="bottom"/>
            <w:hideMark/>
          </w:tcPr>
          <w:p w14:paraId="7A512B39" w14:textId="77777777"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Matériels de bureau et informatique</w:t>
            </w:r>
          </w:p>
        </w:tc>
        <w:tc>
          <w:tcPr>
            <w:tcW w:w="1701" w:type="dxa"/>
            <w:tcBorders>
              <w:top w:val="nil"/>
              <w:left w:val="nil"/>
              <w:bottom w:val="nil"/>
              <w:right w:val="single" w:sz="8" w:space="0" w:color="auto"/>
            </w:tcBorders>
            <w:shd w:val="clear" w:color="auto" w:fill="auto"/>
            <w:noWrap/>
            <w:vAlign w:val="bottom"/>
            <w:hideMark/>
          </w:tcPr>
          <w:p w14:paraId="16F42651"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2 357 668   </w:t>
            </w:r>
          </w:p>
        </w:tc>
        <w:tc>
          <w:tcPr>
            <w:tcW w:w="1887" w:type="dxa"/>
            <w:tcBorders>
              <w:top w:val="nil"/>
              <w:left w:val="nil"/>
              <w:bottom w:val="nil"/>
              <w:right w:val="single" w:sz="8" w:space="0" w:color="auto"/>
            </w:tcBorders>
            <w:shd w:val="clear" w:color="auto" w:fill="auto"/>
            <w:noWrap/>
            <w:vAlign w:val="bottom"/>
            <w:hideMark/>
          </w:tcPr>
          <w:p w14:paraId="2F6EA79A"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178 111   </w:t>
            </w:r>
          </w:p>
        </w:tc>
        <w:tc>
          <w:tcPr>
            <w:tcW w:w="1984" w:type="dxa"/>
            <w:tcBorders>
              <w:top w:val="nil"/>
              <w:left w:val="nil"/>
              <w:bottom w:val="nil"/>
              <w:right w:val="single" w:sz="8" w:space="0" w:color="auto"/>
            </w:tcBorders>
            <w:shd w:val="clear" w:color="auto" w:fill="auto"/>
            <w:noWrap/>
            <w:vAlign w:val="bottom"/>
            <w:hideMark/>
          </w:tcPr>
          <w:p w14:paraId="43207EEF"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154 461   </w:t>
            </w:r>
          </w:p>
        </w:tc>
        <w:tc>
          <w:tcPr>
            <w:tcW w:w="1985" w:type="dxa"/>
            <w:tcBorders>
              <w:top w:val="nil"/>
              <w:left w:val="nil"/>
              <w:bottom w:val="nil"/>
              <w:right w:val="single" w:sz="8" w:space="0" w:color="auto"/>
            </w:tcBorders>
            <w:shd w:val="clear" w:color="auto" w:fill="auto"/>
            <w:noWrap/>
            <w:vAlign w:val="bottom"/>
            <w:hideMark/>
          </w:tcPr>
          <w:p w14:paraId="50B2754F"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42 879   </w:t>
            </w:r>
          </w:p>
        </w:tc>
        <w:tc>
          <w:tcPr>
            <w:tcW w:w="1755" w:type="dxa"/>
            <w:tcBorders>
              <w:top w:val="nil"/>
              <w:left w:val="nil"/>
              <w:bottom w:val="nil"/>
              <w:right w:val="single" w:sz="8" w:space="0" w:color="auto"/>
            </w:tcBorders>
            <w:shd w:val="clear" w:color="auto" w:fill="auto"/>
            <w:noWrap/>
            <w:vAlign w:val="bottom"/>
            <w:hideMark/>
          </w:tcPr>
          <w:p w14:paraId="694B3369"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16 338   </w:t>
            </w:r>
          </w:p>
        </w:tc>
        <w:tc>
          <w:tcPr>
            <w:tcW w:w="1843" w:type="dxa"/>
            <w:tcBorders>
              <w:top w:val="nil"/>
              <w:left w:val="nil"/>
              <w:bottom w:val="nil"/>
              <w:right w:val="nil"/>
            </w:tcBorders>
            <w:shd w:val="clear" w:color="auto" w:fill="auto"/>
            <w:noWrap/>
            <w:vAlign w:val="bottom"/>
            <w:hideMark/>
          </w:tcPr>
          <w:p w14:paraId="05002993"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2 407 859   </w:t>
            </w:r>
          </w:p>
        </w:tc>
      </w:tr>
      <w:tr w:rsidR="00DB63E4" w:rsidRPr="00DB63E4" w14:paraId="4B890BBF" w14:textId="77777777" w:rsidTr="00DB63E4">
        <w:trPr>
          <w:trHeight w:val="300"/>
        </w:trPr>
        <w:tc>
          <w:tcPr>
            <w:tcW w:w="4101" w:type="dxa"/>
            <w:tcBorders>
              <w:top w:val="nil"/>
              <w:left w:val="single" w:sz="8" w:space="0" w:color="auto"/>
              <w:bottom w:val="nil"/>
              <w:right w:val="single" w:sz="8" w:space="0" w:color="auto"/>
            </w:tcBorders>
            <w:shd w:val="clear" w:color="auto" w:fill="auto"/>
            <w:noWrap/>
            <w:vAlign w:val="bottom"/>
            <w:hideMark/>
          </w:tcPr>
          <w:p w14:paraId="428AD85D" w14:textId="77777777"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Mobilier</w:t>
            </w:r>
          </w:p>
        </w:tc>
        <w:tc>
          <w:tcPr>
            <w:tcW w:w="1701" w:type="dxa"/>
            <w:tcBorders>
              <w:top w:val="nil"/>
              <w:left w:val="nil"/>
              <w:bottom w:val="nil"/>
              <w:right w:val="single" w:sz="8" w:space="0" w:color="auto"/>
            </w:tcBorders>
            <w:shd w:val="clear" w:color="auto" w:fill="auto"/>
            <w:noWrap/>
            <w:vAlign w:val="bottom"/>
            <w:hideMark/>
          </w:tcPr>
          <w:p w14:paraId="639B4EA9"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2 441 719   </w:t>
            </w:r>
          </w:p>
        </w:tc>
        <w:tc>
          <w:tcPr>
            <w:tcW w:w="1887" w:type="dxa"/>
            <w:tcBorders>
              <w:top w:val="nil"/>
              <w:left w:val="nil"/>
              <w:bottom w:val="nil"/>
              <w:right w:val="single" w:sz="8" w:space="0" w:color="auto"/>
            </w:tcBorders>
            <w:shd w:val="clear" w:color="auto" w:fill="auto"/>
            <w:noWrap/>
            <w:vAlign w:val="bottom"/>
            <w:hideMark/>
          </w:tcPr>
          <w:p w14:paraId="5825924B"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121 115   </w:t>
            </w:r>
          </w:p>
        </w:tc>
        <w:tc>
          <w:tcPr>
            <w:tcW w:w="1984" w:type="dxa"/>
            <w:tcBorders>
              <w:top w:val="nil"/>
              <w:left w:val="nil"/>
              <w:bottom w:val="nil"/>
              <w:right w:val="single" w:sz="8" w:space="0" w:color="auto"/>
            </w:tcBorders>
            <w:shd w:val="clear" w:color="auto" w:fill="auto"/>
            <w:noWrap/>
            <w:vAlign w:val="bottom"/>
            <w:hideMark/>
          </w:tcPr>
          <w:p w14:paraId="346A2C7A"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151 436   </w:t>
            </w:r>
          </w:p>
        </w:tc>
        <w:tc>
          <w:tcPr>
            <w:tcW w:w="1985" w:type="dxa"/>
            <w:tcBorders>
              <w:top w:val="nil"/>
              <w:left w:val="nil"/>
              <w:bottom w:val="nil"/>
              <w:right w:val="single" w:sz="8" w:space="0" w:color="auto"/>
            </w:tcBorders>
            <w:shd w:val="clear" w:color="auto" w:fill="auto"/>
            <w:noWrap/>
            <w:vAlign w:val="bottom"/>
            <w:hideMark/>
          </w:tcPr>
          <w:p w14:paraId="68390701"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78 418   </w:t>
            </w:r>
          </w:p>
        </w:tc>
        <w:tc>
          <w:tcPr>
            <w:tcW w:w="1755" w:type="dxa"/>
            <w:tcBorders>
              <w:top w:val="nil"/>
              <w:left w:val="nil"/>
              <w:bottom w:val="nil"/>
              <w:right w:val="single" w:sz="8" w:space="0" w:color="auto"/>
            </w:tcBorders>
            <w:shd w:val="clear" w:color="auto" w:fill="auto"/>
            <w:noWrap/>
            <w:vAlign w:val="bottom"/>
            <w:hideMark/>
          </w:tcPr>
          <w:p w14:paraId="6ECEA487"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     </w:t>
            </w:r>
          </w:p>
        </w:tc>
        <w:tc>
          <w:tcPr>
            <w:tcW w:w="1843" w:type="dxa"/>
            <w:tcBorders>
              <w:top w:val="nil"/>
              <w:left w:val="nil"/>
              <w:bottom w:val="nil"/>
              <w:right w:val="nil"/>
            </w:tcBorders>
            <w:shd w:val="clear" w:color="auto" w:fill="auto"/>
            <w:noWrap/>
            <w:vAlign w:val="bottom"/>
            <w:hideMark/>
          </w:tcPr>
          <w:p w14:paraId="088AAFDB"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2 489 816   </w:t>
            </w:r>
          </w:p>
        </w:tc>
      </w:tr>
      <w:tr w:rsidR="00DB63E4" w:rsidRPr="00DB63E4" w14:paraId="7228433D" w14:textId="77777777" w:rsidTr="00DB63E4">
        <w:trPr>
          <w:trHeight w:val="300"/>
        </w:trPr>
        <w:tc>
          <w:tcPr>
            <w:tcW w:w="4101" w:type="dxa"/>
            <w:tcBorders>
              <w:top w:val="nil"/>
              <w:left w:val="single" w:sz="8" w:space="0" w:color="auto"/>
              <w:bottom w:val="nil"/>
              <w:right w:val="single" w:sz="8" w:space="0" w:color="auto"/>
            </w:tcBorders>
            <w:shd w:val="clear" w:color="auto" w:fill="auto"/>
            <w:noWrap/>
            <w:vAlign w:val="bottom"/>
            <w:hideMark/>
          </w:tcPr>
          <w:p w14:paraId="63947826" w14:textId="77777777"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Autres immobilisations corporelles</w:t>
            </w:r>
          </w:p>
        </w:tc>
        <w:tc>
          <w:tcPr>
            <w:tcW w:w="1701" w:type="dxa"/>
            <w:tcBorders>
              <w:top w:val="nil"/>
              <w:left w:val="nil"/>
              <w:bottom w:val="nil"/>
              <w:right w:val="single" w:sz="8" w:space="0" w:color="auto"/>
            </w:tcBorders>
            <w:shd w:val="clear" w:color="auto" w:fill="auto"/>
            <w:noWrap/>
            <w:vAlign w:val="bottom"/>
            <w:hideMark/>
          </w:tcPr>
          <w:p w14:paraId="51D23ADF"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358 309   </w:t>
            </w:r>
          </w:p>
        </w:tc>
        <w:tc>
          <w:tcPr>
            <w:tcW w:w="1887" w:type="dxa"/>
            <w:tcBorders>
              <w:top w:val="nil"/>
              <w:left w:val="nil"/>
              <w:bottom w:val="nil"/>
              <w:right w:val="single" w:sz="8" w:space="0" w:color="auto"/>
            </w:tcBorders>
            <w:shd w:val="clear" w:color="auto" w:fill="auto"/>
            <w:noWrap/>
            <w:vAlign w:val="bottom"/>
            <w:hideMark/>
          </w:tcPr>
          <w:p w14:paraId="09295A87"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14 995   </w:t>
            </w:r>
          </w:p>
        </w:tc>
        <w:tc>
          <w:tcPr>
            <w:tcW w:w="1984" w:type="dxa"/>
            <w:tcBorders>
              <w:top w:val="nil"/>
              <w:left w:val="nil"/>
              <w:bottom w:val="nil"/>
              <w:right w:val="single" w:sz="8" w:space="0" w:color="auto"/>
            </w:tcBorders>
            <w:shd w:val="clear" w:color="auto" w:fill="auto"/>
            <w:noWrap/>
            <w:vAlign w:val="bottom"/>
            <w:hideMark/>
          </w:tcPr>
          <w:p w14:paraId="12829489"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     </w:t>
            </w:r>
          </w:p>
        </w:tc>
        <w:tc>
          <w:tcPr>
            <w:tcW w:w="1985" w:type="dxa"/>
            <w:tcBorders>
              <w:top w:val="nil"/>
              <w:left w:val="nil"/>
              <w:bottom w:val="nil"/>
              <w:right w:val="single" w:sz="8" w:space="0" w:color="auto"/>
            </w:tcBorders>
            <w:shd w:val="clear" w:color="auto" w:fill="auto"/>
            <w:noWrap/>
            <w:vAlign w:val="bottom"/>
            <w:hideMark/>
          </w:tcPr>
          <w:p w14:paraId="3688F4AE"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28 566   </w:t>
            </w:r>
          </w:p>
        </w:tc>
        <w:tc>
          <w:tcPr>
            <w:tcW w:w="1755" w:type="dxa"/>
            <w:tcBorders>
              <w:top w:val="nil"/>
              <w:left w:val="nil"/>
              <w:bottom w:val="nil"/>
              <w:right w:val="single" w:sz="8" w:space="0" w:color="auto"/>
            </w:tcBorders>
            <w:shd w:val="clear" w:color="auto" w:fill="auto"/>
            <w:noWrap/>
            <w:vAlign w:val="bottom"/>
            <w:hideMark/>
          </w:tcPr>
          <w:p w14:paraId="3F1F97CB"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6 311   </w:t>
            </w:r>
          </w:p>
        </w:tc>
        <w:tc>
          <w:tcPr>
            <w:tcW w:w="1843" w:type="dxa"/>
            <w:tcBorders>
              <w:top w:val="nil"/>
              <w:left w:val="nil"/>
              <w:bottom w:val="nil"/>
              <w:right w:val="nil"/>
            </w:tcBorders>
            <w:shd w:val="clear" w:color="auto" w:fill="auto"/>
            <w:noWrap/>
            <w:vAlign w:val="bottom"/>
            <w:hideMark/>
          </w:tcPr>
          <w:p w14:paraId="3A0F25C1"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395 559   </w:t>
            </w:r>
          </w:p>
        </w:tc>
      </w:tr>
      <w:tr w:rsidR="00DB63E4" w:rsidRPr="00DB63E4" w14:paraId="6033EB07" w14:textId="77777777" w:rsidTr="00DB63E4">
        <w:trPr>
          <w:trHeight w:val="300"/>
        </w:trPr>
        <w:tc>
          <w:tcPr>
            <w:tcW w:w="4101" w:type="dxa"/>
            <w:tcBorders>
              <w:top w:val="nil"/>
              <w:left w:val="single" w:sz="8" w:space="0" w:color="auto"/>
              <w:bottom w:val="nil"/>
              <w:right w:val="single" w:sz="8" w:space="0" w:color="auto"/>
            </w:tcBorders>
            <w:shd w:val="clear" w:color="auto" w:fill="auto"/>
            <w:noWrap/>
            <w:vAlign w:val="bottom"/>
            <w:hideMark/>
          </w:tcPr>
          <w:p w14:paraId="0DA86B1B" w14:textId="77777777"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Immobilisations corporelles en cours</w:t>
            </w:r>
          </w:p>
        </w:tc>
        <w:tc>
          <w:tcPr>
            <w:tcW w:w="1701" w:type="dxa"/>
            <w:tcBorders>
              <w:top w:val="nil"/>
              <w:left w:val="nil"/>
              <w:bottom w:val="nil"/>
              <w:right w:val="single" w:sz="8" w:space="0" w:color="auto"/>
            </w:tcBorders>
            <w:shd w:val="clear" w:color="auto" w:fill="auto"/>
            <w:noWrap/>
            <w:vAlign w:val="bottom"/>
            <w:hideMark/>
          </w:tcPr>
          <w:p w14:paraId="1121ACAC"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685 613   </w:t>
            </w:r>
          </w:p>
        </w:tc>
        <w:tc>
          <w:tcPr>
            <w:tcW w:w="1887" w:type="dxa"/>
            <w:tcBorders>
              <w:top w:val="nil"/>
              <w:left w:val="nil"/>
              <w:bottom w:val="nil"/>
              <w:right w:val="single" w:sz="8" w:space="0" w:color="auto"/>
            </w:tcBorders>
            <w:shd w:val="clear" w:color="auto" w:fill="auto"/>
            <w:noWrap/>
            <w:vAlign w:val="bottom"/>
            <w:hideMark/>
          </w:tcPr>
          <w:p w14:paraId="53EA0F5C"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2 294 047   </w:t>
            </w:r>
          </w:p>
        </w:tc>
        <w:tc>
          <w:tcPr>
            <w:tcW w:w="1984" w:type="dxa"/>
            <w:tcBorders>
              <w:top w:val="nil"/>
              <w:left w:val="nil"/>
              <w:bottom w:val="nil"/>
              <w:right w:val="single" w:sz="8" w:space="0" w:color="auto"/>
            </w:tcBorders>
            <w:shd w:val="clear" w:color="auto" w:fill="auto"/>
            <w:noWrap/>
            <w:vAlign w:val="bottom"/>
            <w:hideMark/>
          </w:tcPr>
          <w:p w14:paraId="555C2432"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35 588   </w:t>
            </w:r>
          </w:p>
        </w:tc>
        <w:tc>
          <w:tcPr>
            <w:tcW w:w="1985" w:type="dxa"/>
            <w:tcBorders>
              <w:top w:val="nil"/>
              <w:left w:val="nil"/>
              <w:bottom w:val="nil"/>
              <w:right w:val="single" w:sz="8" w:space="0" w:color="auto"/>
            </w:tcBorders>
            <w:shd w:val="clear" w:color="auto" w:fill="auto"/>
            <w:noWrap/>
            <w:vAlign w:val="bottom"/>
            <w:hideMark/>
          </w:tcPr>
          <w:p w14:paraId="4AE581F5"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61B76E24"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168 722   </w:t>
            </w:r>
          </w:p>
        </w:tc>
        <w:tc>
          <w:tcPr>
            <w:tcW w:w="1843" w:type="dxa"/>
            <w:tcBorders>
              <w:top w:val="nil"/>
              <w:left w:val="nil"/>
              <w:bottom w:val="nil"/>
              <w:right w:val="nil"/>
            </w:tcBorders>
            <w:shd w:val="clear" w:color="auto" w:fill="auto"/>
            <w:noWrap/>
            <w:vAlign w:val="bottom"/>
            <w:hideMark/>
          </w:tcPr>
          <w:p w14:paraId="5509489F"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2 775 350   </w:t>
            </w:r>
          </w:p>
        </w:tc>
      </w:tr>
      <w:tr w:rsidR="00DB63E4" w:rsidRPr="00DB63E4" w14:paraId="4B30C474" w14:textId="77777777" w:rsidTr="00DB63E4">
        <w:trPr>
          <w:trHeight w:val="300"/>
        </w:trPr>
        <w:tc>
          <w:tcPr>
            <w:tcW w:w="4101" w:type="dxa"/>
            <w:tcBorders>
              <w:top w:val="nil"/>
              <w:left w:val="single" w:sz="8" w:space="0" w:color="auto"/>
              <w:bottom w:val="nil"/>
              <w:right w:val="single" w:sz="8" w:space="0" w:color="auto"/>
            </w:tcBorders>
            <w:shd w:val="clear" w:color="auto" w:fill="auto"/>
            <w:noWrap/>
            <w:vAlign w:val="bottom"/>
            <w:hideMark/>
          </w:tcPr>
          <w:p w14:paraId="42CC61A1" w14:textId="77777777"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Avances et acomptes</w:t>
            </w:r>
          </w:p>
        </w:tc>
        <w:tc>
          <w:tcPr>
            <w:tcW w:w="1701" w:type="dxa"/>
            <w:tcBorders>
              <w:top w:val="nil"/>
              <w:left w:val="nil"/>
              <w:bottom w:val="nil"/>
              <w:right w:val="single" w:sz="8" w:space="0" w:color="auto"/>
            </w:tcBorders>
            <w:shd w:val="clear" w:color="auto" w:fill="auto"/>
            <w:noWrap/>
            <w:vAlign w:val="bottom"/>
            <w:hideMark/>
          </w:tcPr>
          <w:p w14:paraId="35CA4185"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518 352   </w:t>
            </w:r>
          </w:p>
        </w:tc>
        <w:tc>
          <w:tcPr>
            <w:tcW w:w="1887" w:type="dxa"/>
            <w:tcBorders>
              <w:top w:val="nil"/>
              <w:left w:val="nil"/>
              <w:bottom w:val="nil"/>
              <w:right w:val="single" w:sz="8" w:space="0" w:color="auto"/>
            </w:tcBorders>
            <w:shd w:val="clear" w:color="auto" w:fill="auto"/>
            <w:noWrap/>
            <w:vAlign w:val="bottom"/>
            <w:hideMark/>
          </w:tcPr>
          <w:p w14:paraId="2B40519A"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434 022   </w:t>
            </w:r>
          </w:p>
        </w:tc>
        <w:tc>
          <w:tcPr>
            <w:tcW w:w="1984" w:type="dxa"/>
            <w:tcBorders>
              <w:top w:val="nil"/>
              <w:left w:val="nil"/>
              <w:bottom w:val="nil"/>
              <w:right w:val="single" w:sz="8" w:space="0" w:color="auto"/>
            </w:tcBorders>
            <w:shd w:val="clear" w:color="auto" w:fill="auto"/>
            <w:noWrap/>
            <w:vAlign w:val="bottom"/>
            <w:hideMark/>
          </w:tcPr>
          <w:p w14:paraId="5D8742F5"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8 461   </w:t>
            </w:r>
          </w:p>
        </w:tc>
        <w:tc>
          <w:tcPr>
            <w:tcW w:w="1985" w:type="dxa"/>
            <w:tcBorders>
              <w:top w:val="nil"/>
              <w:left w:val="nil"/>
              <w:bottom w:val="nil"/>
              <w:right w:val="single" w:sz="8" w:space="0" w:color="auto"/>
            </w:tcBorders>
            <w:shd w:val="clear" w:color="auto" w:fill="auto"/>
            <w:noWrap/>
            <w:vAlign w:val="bottom"/>
            <w:hideMark/>
          </w:tcPr>
          <w:p w14:paraId="29208BD2"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60A0B075"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461 084   </w:t>
            </w:r>
          </w:p>
        </w:tc>
        <w:tc>
          <w:tcPr>
            <w:tcW w:w="1843" w:type="dxa"/>
            <w:tcBorders>
              <w:top w:val="nil"/>
              <w:left w:val="nil"/>
              <w:bottom w:val="nil"/>
              <w:right w:val="nil"/>
            </w:tcBorders>
            <w:shd w:val="clear" w:color="auto" w:fill="auto"/>
            <w:noWrap/>
            <w:vAlign w:val="bottom"/>
            <w:hideMark/>
          </w:tcPr>
          <w:p w14:paraId="0F9E690D"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482 830   </w:t>
            </w:r>
          </w:p>
        </w:tc>
      </w:tr>
      <w:tr w:rsidR="00DB63E4" w:rsidRPr="00DB63E4" w14:paraId="243FCDB2" w14:textId="77777777" w:rsidTr="00DB63E4">
        <w:trPr>
          <w:trHeight w:val="300"/>
        </w:trPr>
        <w:tc>
          <w:tcPr>
            <w:tcW w:w="4101" w:type="dxa"/>
            <w:tcBorders>
              <w:top w:val="nil"/>
              <w:left w:val="single" w:sz="8" w:space="0" w:color="auto"/>
              <w:bottom w:val="nil"/>
              <w:right w:val="single" w:sz="8" w:space="0" w:color="auto"/>
            </w:tcBorders>
            <w:shd w:val="clear" w:color="auto" w:fill="auto"/>
            <w:noWrap/>
            <w:vAlign w:val="bottom"/>
            <w:hideMark/>
          </w:tcPr>
          <w:p w14:paraId="28ED80D7" w14:textId="4031A51B"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Biens reçus par legs oui donations dest</w:t>
            </w:r>
            <w:r w:rsidR="00CB6133">
              <w:rPr>
                <w:rFonts w:ascii="Arial" w:hAnsi="Arial" w:cs="Arial"/>
                <w:b/>
                <w:bCs/>
                <w:i/>
                <w:iCs/>
                <w:color w:val="000000"/>
                <w:sz w:val="24"/>
                <w:szCs w:val="24"/>
              </w:rPr>
              <w:t>inées</w:t>
            </w:r>
            <w:r w:rsidRPr="00DB63E4">
              <w:rPr>
                <w:rFonts w:ascii="Arial" w:hAnsi="Arial" w:cs="Arial"/>
                <w:b/>
                <w:bCs/>
                <w:i/>
                <w:iCs/>
                <w:color w:val="000000"/>
                <w:sz w:val="24"/>
                <w:szCs w:val="24"/>
              </w:rPr>
              <w:t xml:space="preserve"> À être vendus</w:t>
            </w:r>
          </w:p>
        </w:tc>
        <w:tc>
          <w:tcPr>
            <w:tcW w:w="1701" w:type="dxa"/>
            <w:tcBorders>
              <w:top w:val="nil"/>
              <w:left w:val="nil"/>
              <w:bottom w:val="nil"/>
              <w:right w:val="single" w:sz="8" w:space="0" w:color="auto"/>
            </w:tcBorders>
            <w:shd w:val="clear" w:color="auto" w:fill="auto"/>
            <w:noWrap/>
            <w:vAlign w:val="bottom"/>
            <w:hideMark/>
          </w:tcPr>
          <w:p w14:paraId="3A7484C2"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3 364 575   </w:t>
            </w:r>
          </w:p>
        </w:tc>
        <w:tc>
          <w:tcPr>
            <w:tcW w:w="1887" w:type="dxa"/>
            <w:tcBorders>
              <w:top w:val="nil"/>
              <w:left w:val="nil"/>
              <w:bottom w:val="nil"/>
              <w:right w:val="single" w:sz="8" w:space="0" w:color="auto"/>
            </w:tcBorders>
            <w:shd w:val="clear" w:color="auto" w:fill="auto"/>
            <w:noWrap/>
            <w:vAlign w:val="bottom"/>
            <w:hideMark/>
          </w:tcPr>
          <w:p w14:paraId="2315D959"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1 386 435   </w:t>
            </w:r>
          </w:p>
        </w:tc>
        <w:tc>
          <w:tcPr>
            <w:tcW w:w="1984" w:type="dxa"/>
            <w:tcBorders>
              <w:top w:val="nil"/>
              <w:left w:val="nil"/>
              <w:bottom w:val="nil"/>
              <w:right w:val="single" w:sz="8" w:space="0" w:color="auto"/>
            </w:tcBorders>
            <w:shd w:val="clear" w:color="auto" w:fill="auto"/>
            <w:noWrap/>
            <w:vAlign w:val="bottom"/>
            <w:hideMark/>
          </w:tcPr>
          <w:p w14:paraId="18400121"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693 643   </w:t>
            </w:r>
          </w:p>
        </w:tc>
        <w:tc>
          <w:tcPr>
            <w:tcW w:w="1985" w:type="dxa"/>
            <w:tcBorders>
              <w:top w:val="nil"/>
              <w:left w:val="nil"/>
              <w:bottom w:val="nil"/>
              <w:right w:val="single" w:sz="8" w:space="0" w:color="auto"/>
            </w:tcBorders>
            <w:shd w:val="clear" w:color="auto" w:fill="auto"/>
            <w:noWrap/>
            <w:vAlign w:val="bottom"/>
            <w:hideMark/>
          </w:tcPr>
          <w:p w14:paraId="6A7801A3"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18E3C254"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843" w:type="dxa"/>
            <w:tcBorders>
              <w:top w:val="nil"/>
              <w:left w:val="nil"/>
              <w:bottom w:val="nil"/>
              <w:right w:val="nil"/>
            </w:tcBorders>
            <w:shd w:val="clear" w:color="auto" w:fill="auto"/>
            <w:noWrap/>
            <w:vAlign w:val="bottom"/>
            <w:hideMark/>
          </w:tcPr>
          <w:p w14:paraId="74A2CA82"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4 057 366,42   </w:t>
            </w:r>
          </w:p>
        </w:tc>
      </w:tr>
      <w:tr w:rsidR="00DB63E4" w:rsidRPr="00DB63E4" w14:paraId="392301FC" w14:textId="77777777" w:rsidTr="00DB63E4">
        <w:trPr>
          <w:trHeight w:val="300"/>
        </w:trPr>
        <w:tc>
          <w:tcPr>
            <w:tcW w:w="4101" w:type="dxa"/>
            <w:tcBorders>
              <w:top w:val="nil"/>
              <w:left w:val="single" w:sz="8" w:space="0" w:color="auto"/>
              <w:bottom w:val="nil"/>
              <w:right w:val="single" w:sz="8" w:space="0" w:color="auto"/>
            </w:tcBorders>
            <w:shd w:val="clear" w:color="auto" w:fill="auto"/>
            <w:noWrap/>
            <w:vAlign w:val="bottom"/>
            <w:hideMark/>
          </w:tcPr>
          <w:p w14:paraId="3EC2F1DE" w14:textId="77777777"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Autres titres immobilisés</w:t>
            </w:r>
          </w:p>
        </w:tc>
        <w:tc>
          <w:tcPr>
            <w:tcW w:w="1701" w:type="dxa"/>
            <w:tcBorders>
              <w:top w:val="nil"/>
              <w:left w:val="nil"/>
              <w:bottom w:val="nil"/>
              <w:right w:val="single" w:sz="8" w:space="0" w:color="auto"/>
            </w:tcBorders>
            <w:shd w:val="clear" w:color="auto" w:fill="auto"/>
            <w:noWrap/>
            <w:vAlign w:val="bottom"/>
            <w:hideMark/>
          </w:tcPr>
          <w:p w14:paraId="57C5A112"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153   </w:t>
            </w:r>
          </w:p>
        </w:tc>
        <w:tc>
          <w:tcPr>
            <w:tcW w:w="1887" w:type="dxa"/>
            <w:tcBorders>
              <w:top w:val="nil"/>
              <w:left w:val="nil"/>
              <w:bottom w:val="nil"/>
              <w:right w:val="single" w:sz="8" w:space="0" w:color="auto"/>
            </w:tcBorders>
            <w:shd w:val="clear" w:color="auto" w:fill="auto"/>
            <w:noWrap/>
            <w:vAlign w:val="bottom"/>
            <w:hideMark/>
          </w:tcPr>
          <w:p w14:paraId="53C11E0F"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984" w:type="dxa"/>
            <w:tcBorders>
              <w:top w:val="nil"/>
              <w:left w:val="nil"/>
              <w:bottom w:val="nil"/>
              <w:right w:val="single" w:sz="8" w:space="0" w:color="auto"/>
            </w:tcBorders>
            <w:shd w:val="clear" w:color="auto" w:fill="auto"/>
            <w:noWrap/>
            <w:vAlign w:val="bottom"/>
            <w:hideMark/>
          </w:tcPr>
          <w:p w14:paraId="32AAFC38"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985" w:type="dxa"/>
            <w:tcBorders>
              <w:top w:val="nil"/>
              <w:left w:val="nil"/>
              <w:bottom w:val="nil"/>
              <w:right w:val="single" w:sz="8" w:space="0" w:color="auto"/>
            </w:tcBorders>
            <w:shd w:val="clear" w:color="auto" w:fill="auto"/>
            <w:noWrap/>
            <w:vAlign w:val="bottom"/>
            <w:hideMark/>
          </w:tcPr>
          <w:p w14:paraId="649AB0DB"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1D7FAA76"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843" w:type="dxa"/>
            <w:tcBorders>
              <w:top w:val="nil"/>
              <w:left w:val="nil"/>
              <w:bottom w:val="nil"/>
              <w:right w:val="single" w:sz="8" w:space="0" w:color="auto"/>
            </w:tcBorders>
            <w:shd w:val="clear" w:color="auto" w:fill="auto"/>
            <w:noWrap/>
            <w:vAlign w:val="bottom"/>
            <w:hideMark/>
          </w:tcPr>
          <w:p w14:paraId="45BB2FBB"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153   </w:t>
            </w:r>
          </w:p>
        </w:tc>
      </w:tr>
      <w:tr w:rsidR="00DB63E4" w:rsidRPr="00DB63E4" w14:paraId="12FD9347" w14:textId="77777777" w:rsidTr="00DB63E4">
        <w:trPr>
          <w:trHeight w:val="315"/>
        </w:trPr>
        <w:tc>
          <w:tcPr>
            <w:tcW w:w="4101" w:type="dxa"/>
            <w:tcBorders>
              <w:top w:val="nil"/>
              <w:left w:val="single" w:sz="8" w:space="0" w:color="auto"/>
              <w:bottom w:val="nil"/>
              <w:right w:val="single" w:sz="8" w:space="0" w:color="auto"/>
            </w:tcBorders>
            <w:shd w:val="clear" w:color="auto" w:fill="auto"/>
            <w:noWrap/>
            <w:vAlign w:val="bottom"/>
            <w:hideMark/>
          </w:tcPr>
          <w:p w14:paraId="0F0FED5A" w14:textId="2FC1FBB4"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 xml:space="preserve">Prêts et autres </w:t>
            </w:r>
            <w:r w:rsidR="00CB6133" w:rsidRPr="00DB63E4">
              <w:rPr>
                <w:rFonts w:ascii="Arial" w:hAnsi="Arial" w:cs="Arial"/>
                <w:b/>
                <w:bCs/>
                <w:i/>
                <w:iCs/>
                <w:color w:val="000000"/>
                <w:sz w:val="24"/>
                <w:szCs w:val="24"/>
              </w:rPr>
              <w:t>Immo</w:t>
            </w:r>
            <w:r w:rsidR="00CB6133">
              <w:rPr>
                <w:rFonts w:ascii="Arial" w:hAnsi="Arial" w:cs="Arial"/>
                <w:b/>
                <w:bCs/>
                <w:i/>
                <w:iCs/>
                <w:color w:val="000000"/>
                <w:sz w:val="24"/>
                <w:szCs w:val="24"/>
              </w:rPr>
              <w:t>s</w:t>
            </w:r>
            <w:r w:rsidRPr="00DB63E4">
              <w:rPr>
                <w:rFonts w:ascii="Arial" w:hAnsi="Arial" w:cs="Arial"/>
                <w:b/>
                <w:bCs/>
                <w:i/>
                <w:iCs/>
                <w:color w:val="000000"/>
                <w:sz w:val="24"/>
                <w:szCs w:val="24"/>
              </w:rPr>
              <w:t xml:space="preserve"> financières</w:t>
            </w:r>
          </w:p>
        </w:tc>
        <w:tc>
          <w:tcPr>
            <w:tcW w:w="1701" w:type="dxa"/>
            <w:tcBorders>
              <w:top w:val="nil"/>
              <w:left w:val="nil"/>
              <w:bottom w:val="nil"/>
              <w:right w:val="single" w:sz="8" w:space="0" w:color="auto"/>
            </w:tcBorders>
            <w:shd w:val="clear" w:color="auto" w:fill="auto"/>
            <w:noWrap/>
            <w:vAlign w:val="bottom"/>
            <w:hideMark/>
          </w:tcPr>
          <w:p w14:paraId="71115023"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164 480   </w:t>
            </w:r>
          </w:p>
        </w:tc>
        <w:tc>
          <w:tcPr>
            <w:tcW w:w="1887" w:type="dxa"/>
            <w:tcBorders>
              <w:top w:val="nil"/>
              <w:left w:val="nil"/>
              <w:bottom w:val="nil"/>
              <w:right w:val="single" w:sz="8" w:space="0" w:color="auto"/>
            </w:tcBorders>
            <w:shd w:val="clear" w:color="auto" w:fill="auto"/>
            <w:noWrap/>
            <w:vAlign w:val="bottom"/>
            <w:hideMark/>
          </w:tcPr>
          <w:p w14:paraId="403C42A1"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26 692   </w:t>
            </w:r>
          </w:p>
        </w:tc>
        <w:tc>
          <w:tcPr>
            <w:tcW w:w="1984" w:type="dxa"/>
            <w:tcBorders>
              <w:top w:val="nil"/>
              <w:left w:val="nil"/>
              <w:bottom w:val="nil"/>
              <w:right w:val="single" w:sz="8" w:space="0" w:color="auto"/>
            </w:tcBorders>
            <w:shd w:val="clear" w:color="auto" w:fill="auto"/>
            <w:noWrap/>
            <w:vAlign w:val="bottom"/>
            <w:hideMark/>
          </w:tcPr>
          <w:p w14:paraId="62D4F453"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2 252   </w:t>
            </w:r>
          </w:p>
        </w:tc>
        <w:tc>
          <w:tcPr>
            <w:tcW w:w="1985" w:type="dxa"/>
            <w:tcBorders>
              <w:top w:val="nil"/>
              <w:left w:val="nil"/>
              <w:bottom w:val="nil"/>
              <w:right w:val="single" w:sz="8" w:space="0" w:color="auto"/>
            </w:tcBorders>
            <w:shd w:val="clear" w:color="auto" w:fill="auto"/>
            <w:noWrap/>
            <w:vAlign w:val="bottom"/>
            <w:hideMark/>
          </w:tcPr>
          <w:p w14:paraId="1EAE0C31"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161666D4"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843" w:type="dxa"/>
            <w:tcBorders>
              <w:top w:val="nil"/>
              <w:left w:val="nil"/>
              <w:bottom w:val="nil"/>
              <w:right w:val="single" w:sz="8" w:space="0" w:color="auto"/>
            </w:tcBorders>
            <w:shd w:val="clear" w:color="auto" w:fill="auto"/>
            <w:noWrap/>
            <w:vAlign w:val="bottom"/>
            <w:hideMark/>
          </w:tcPr>
          <w:p w14:paraId="7473A13D"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188 920   </w:t>
            </w:r>
          </w:p>
        </w:tc>
      </w:tr>
      <w:tr w:rsidR="00DB63E4" w:rsidRPr="00DB63E4" w14:paraId="22DFA2EC" w14:textId="77777777" w:rsidTr="00DB63E4">
        <w:trPr>
          <w:trHeight w:val="315"/>
        </w:trPr>
        <w:tc>
          <w:tcPr>
            <w:tcW w:w="41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07D6D9" w14:textId="77777777" w:rsidR="00DB63E4" w:rsidRPr="00DB63E4" w:rsidRDefault="00DB63E4" w:rsidP="00DB63E4">
            <w:pPr>
              <w:rPr>
                <w:rFonts w:ascii="Arial" w:hAnsi="Arial" w:cs="Arial"/>
                <w:b/>
                <w:bCs/>
                <w:color w:val="000000"/>
                <w:sz w:val="24"/>
                <w:szCs w:val="24"/>
              </w:rPr>
            </w:pPr>
            <w:r w:rsidRPr="00DB63E4">
              <w:rPr>
                <w:rFonts w:ascii="Arial" w:hAnsi="Arial" w:cs="Arial"/>
                <w:b/>
                <w:bCs/>
                <w:color w:val="000000"/>
                <w:sz w:val="24"/>
                <w:szCs w:val="24"/>
              </w:rPr>
              <w:t>TOTAL</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38CA0452"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 xml:space="preserve">  80 979 120   </w:t>
            </w:r>
          </w:p>
        </w:tc>
        <w:tc>
          <w:tcPr>
            <w:tcW w:w="1887" w:type="dxa"/>
            <w:tcBorders>
              <w:top w:val="single" w:sz="8" w:space="0" w:color="auto"/>
              <w:left w:val="nil"/>
              <w:bottom w:val="single" w:sz="8" w:space="0" w:color="auto"/>
              <w:right w:val="single" w:sz="8" w:space="0" w:color="auto"/>
            </w:tcBorders>
            <w:shd w:val="clear" w:color="auto" w:fill="auto"/>
            <w:noWrap/>
            <w:vAlign w:val="bottom"/>
            <w:hideMark/>
          </w:tcPr>
          <w:p w14:paraId="39148E30"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 xml:space="preserve">     5 314 124   </w:t>
            </w:r>
          </w:p>
        </w:tc>
        <w:tc>
          <w:tcPr>
            <w:tcW w:w="1984" w:type="dxa"/>
            <w:tcBorders>
              <w:top w:val="single" w:sz="8" w:space="0" w:color="auto"/>
              <w:left w:val="nil"/>
              <w:bottom w:val="single" w:sz="8" w:space="0" w:color="auto"/>
              <w:right w:val="single" w:sz="8" w:space="0" w:color="auto"/>
            </w:tcBorders>
            <w:shd w:val="clear" w:color="auto" w:fill="auto"/>
            <w:noWrap/>
            <w:vAlign w:val="bottom"/>
            <w:hideMark/>
          </w:tcPr>
          <w:p w14:paraId="649F9D74"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 xml:space="preserve">     2 322 923   </w:t>
            </w:r>
          </w:p>
        </w:tc>
        <w:tc>
          <w:tcPr>
            <w:tcW w:w="1985" w:type="dxa"/>
            <w:tcBorders>
              <w:top w:val="single" w:sz="8" w:space="0" w:color="auto"/>
              <w:left w:val="nil"/>
              <w:bottom w:val="single" w:sz="8" w:space="0" w:color="auto"/>
              <w:right w:val="single" w:sz="8" w:space="0" w:color="auto"/>
            </w:tcBorders>
            <w:shd w:val="clear" w:color="auto" w:fill="auto"/>
            <w:noWrap/>
            <w:vAlign w:val="bottom"/>
            <w:hideMark/>
          </w:tcPr>
          <w:p w14:paraId="5A68590F"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 xml:space="preserve">737 811   </w:t>
            </w:r>
          </w:p>
        </w:tc>
        <w:tc>
          <w:tcPr>
            <w:tcW w:w="1755" w:type="dxa"/>
            <w:tcBorders>
              <w:top w:val="single" w:sz="8" w:space="0" w:color="auto"/>
              <w:left w:val="nil"/>
              <w:bottom w:val="single" w:sz="8" w:space="0" w:color="auto"/>
              <w:right w:val="single" w:sz="8" w:space="0" w:color="auto"/>
            </w:tcBorders>
            <w:shd w:val="clear" w:color="auto" w:fill="auto"/>
            <w:noWrap/>
            <w:vAlign w:val="bottom"/>
            <w:hideMark/>
          </w:tcPr>
          <w:p w14:paraId="702D8032"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 xml:space="preserve">813 638   </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1C9BDFA6"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 xml:space="preserve">  83 894 494   </w:t>
            </w:r>
          </w:p>
        </w:tc>
      </w:tr>
    </w:tbl>
    <w:p w14:paraId="7879F360" w14:textId="77777777" w:rsidR="001A1628" w:rsidRPr="00DB63E4" w:rsidRDefault="001A1628" w:rsidP="005F74CE">
      <w:pPr>
        <w:jc w:val="both"/>
        <w:rPr>
          <w:rFonts w:ascii="Arial" w:hAnsi="Arial" w:cs="Arial"/>
          <w:sz w:val="24"/>
          <w:szCs w:val="24"/>
        </w:rPr>
      </w:pPr>
    </w:p>
    <w:p w14:paraId="797A9A30" w14:textId="77777777" w:rsidR="00476C1C" w:rsidRPr="00F56D08" w:rsidRDefault="00476C1C" w:rsidP="005F74CE">
      <w:pPr>
        <w:jc w:val="both"/>
        <w:rPr>
          <w:rFonts w:ascii="Arial" w:hAnsi="Arial" w:cs="Arial"/>
          <w:sz w:val="24"/>
          <w:szCs w:val="24"/>
        </w:rPr>
      </w:pPr>
    </w:p>
    <w:p w14:paraId="6F7A2E6D" w14:textId="77777777" w:rsidR="005F74CE" w:rsidRPr="00F56D08" w:rsidRDefault="005F74CE" w:rsidP="005F74CE">
      <w:pPr>
        <w:jc w:val="both"/>
        <w:rPr>
          <w:rFonts w:ascii="Arial" w:hAnsi="Arial" w:cs="Arial"/>
          <w:sz w:val="24"/>
          <w:szCs w:val="24"/>
        </w:rPr>
      </w:pPr>
      <w:r w:rsidRPr="00F56D08">
        <w:rPr>
          <w:rFonts w:ascii="Arial" w:hAnsi="Arial" w:cs="Arial"/>
          <w:sz w:val="24"/>
          <w:szCs w:val="24"/>
        </w:rPr>
        <w:t>Les mouvements des amortissements sont les suivants :</w:t>
      </w:r>
    </w:p>
    <w:p w14:paraId="3D5409B4" w14:textId="77777777" w:rsidR="005F74CE" w:rsidRPr="00F56D08" w:rsidRDefault="005F74CE" w:rsidP="005F74CE">
      <w:pPr>
        <w:jc w:val="both"/>
        <w:rPr>
          <w:rFonts w:ascii="Arial" w:hAnsi="Arial" w:cs="Arial"/>
          <w:sz w:val="24"/>
          <w:szCs w:val="24"/>
          <w:highlight w:val="yellow"/>
        </w:rPr>
      </w:pPr>
    </w:p>
    <w:tbl>
      <w:tblPr>
        <w:tblW w:w="15212" w:type="dxa"/>
        <w:tblInd w:w="80" w:type="dxa"/>
        <w:tblCellMar>
          <w:left w:w="70" w:type="dxa"/>
          <w:right w:w="70" w:type="dxa"/>
        </w:tblCellMar>
        <w:tblLook w:val="04A0" w:firstRow="1" w:lastRow="0" w:firstColumn="1" w:lastColumn="0" w:noHBand="0" w:noVBand="1"/>
      </w:tblPr>
      <w:tblGrid>
        <w:gridCol w:w="4373"/>
        <w:gridCol w:w="1565"/>
        <w:gridCol w:w="1887"/>
        <w:gridCol w:w="1804"/>
        <w:gridCol w:w="1985"/>
        <w:gridCol w:w="1755"/>
        <w:gridCol w:w="1843"/>
      </w:tblGrid>
      <w:tr w:rsidR="00DB63E4" w:rsidRPr="00DB63E4" w14:paraId="7806B2EE" w14:textId="77777777" w:rsidTr="006C3399">
        <w:trPr>
          <w:trHeight w:val="960"/>
          <w:tblHeader/>
        </w:trPr>
        <w:tc>
          <w:tcPr>
            <w:tcW w:w="437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050CD7"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AMORTISSEMENTS</w:t>
            </w:r>
          </w:p>
        </w:tc>
        <w:tc>
          <w:tcPr>
            <w:tcW w:w="1565" w:type="dxa"/>
            <w:tcBorders>
              <w:top w:val="single" w:sz="8" w:space="0" w:color="auto"/>
              <w:left w:val="nil"/>
              <w:bottom w:val="single" w:sz="8" w:space="0" w:color="auto"/>
              <w:right w:val="single" w:sz="8" w:space="0" w:color="auto"/>
            </w:tcBorders>
            <w:shd w:val="clear" w:color="auto" w:fill="auto"/>
            <w:vAlign w:val="center"/>
            <w:hideMark/>
          </w:tcPr>
          <w:p w14:paraId="48CA74C3"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SOLDE 31/12/2022</w:t>
            </w:r>
          </w:p>
        </w:tc>
        <w:tc>
          <w:tcPr>
            <w:tcW w:w="1887" w:type="dxa"/>
            <w:tcBorders>
              <w:top w:val="single" w:sz="8" w:space="0" w:color="auto"/>
              <w:left w:val="nil"/>
              <w:bottom w:val="single" w:sz="8" w:space="0" w:color="auto"/>
              <w:right w:val="single" w:sz="8" w:space="0" w:color="auto"/>
            </w:tcBorders>
            <w:shd w:val="clear" w:color="auto" w:fill="auto"/>
            <w:vAlign w:val="center"/>
            <w:hideMark/>
          </w:tcPr>
          <w:p w14:paraId="19EE42D2"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Augmentations</w:t>
            </w:r>
            <w:r w:rsidRPr="00DB63E4">
              <w:rPr>
                <w:rFonts w:ascii="Arial" w:hAnsi="Arial" w:cs="Arial"/>
                <w:b/>
                <w:bCs/>
                <w:color w:val="000000"/>
                <w:sz w:val="24"/>
                <w:szCs w:val="24"/>
              </w:rPr>
              <w:br/>
              <w:t>2023</w:t>
            </w:r>
          </w:p>
        </w:tc>
        <w:tc>
          <w:tcPr>
            <w:tcW w:w="1804" w:type="dxa"/>
            <w:tcBorders>
              <w:top w:val="single" w:sz="8" w:space="0" w:color="auto"/>
              <w:left w:val="nil"/>
              <w:bottom w:val="single" w:sz="8" w:space="0" w:color="auto"/>
              <w:right w:val="nil"/>
            </w:tcBorders>
            <w:shd w:val="clear" w:color="auto" w:fill="auto"/>
            <w:vAlign w:val="center"/>
            <w:hideMark/>
          </w:tcPr>
          <w:p w14:paraId="64862DEE"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Diminutions</w:t>
            </w:r>
            <w:r w:rsidRPr="00DB63E4">
              <w:rPr>
                <w:rFonts w:ascii="Arial" w:hAnsi="Arial" w:cs="Arial"/>
                <w:b/>
                <w:bCs/>
                <w:color w:val="000000"/>
                <w:sz w:val="24"/>
                <w:szCs w:val="24"/>
              </w:rPr>
              <w:br/>
              <w:t>2023</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9CF3C8"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Reclassement</w:t>
            </w:r>
            <w:r w:rsidRPr="00DB63E4">
              <w:rPr>
                <w:rFonts w:ascii="Arial" w:hAnsi="Arial" w:cs="Arial"/>
                <w:b/>
                <w:bCs/>
                <w:color w:val="000000"/>
                <w:sz w:val="24"/>
                <w:szCs w:val="24"/>
              </w:rPr>
              <w:br/>
              <w:t>+</w:t>
            </w:r>
          </w:p>
        </w:tc>
        <w:tc>
          <w:tcPr>
            <w:tcW w:w="1755" w:type="dxa"/>
            <w:tcBorders>
              <w:top w:val="single" w:sz="8" w:space="0" w:color="auto"/>
              <w:left w:val="nil"/>
              <w:bottom w:val="single" w:sz="8" w:space="0" w:color="auto"/>
              <w:right w:val="nil"/>
            </w:tcBorders>
            <w:shd w:val="clear" w:color="auto" w:fill="auto"/>
            <w:vAlign w:val="center"/>
            <w:hideMark/>
          </w:tcPr>
          <w:p w14:paraId="4240FDD9"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 xml:space="preserve">Reclassement </w:t>
            </w:r>
            <w:r w:rsidRPr="00DB63E4">
              <w:rPr>
                <w:rFonts w:ascii="Arial" w:hAnsi="Arial" w:cs="Arial"/>
                <w:b/>
                <w:bCs/>
                <w:color w:val="000000"/>
                <w:sz w:val="24"/>
                <w:szCs w:val="24"/>
              </w:rPr>
              <w:br/>
              <w:t>-</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573E87"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SOLDE 31/12/2023</w:t>
            </w:r>
          </w:p>
        </w:tc>
      </w:tr>
      <w:tr w:rsidR="00DB63E4" w:rsidRPr="00DB63E4" w14:paraId="3CBB8E07" w14:textId="77777777" w:rsidTr="00DB63E4">
        <w:trPr>
          <w:trHeight w:val="315"/>
        </w:trPr>
        <w:tc>
          <w:tcPr>
            <w:tcW w:w="4373" w:type="dxa"/>
            <w:tcBorders>
              <w:top w:val="nil"/>
              <w:left w:val="single" w:sz="8" w:space="0" w:color="auto"/>
              <w:bottom w:val="nil"/>
              <w:right w:val="single" w:sz="8" w:space="0" w:color="auto"/>
            </w:tcBorders>
            <w:shd w:val="clear" w:color="auto" w:fill="auto"/>
            <w:noWrap/>
            <w:vAlign w:val="bottom"/>
            <w:hideMark/>
          </w:tcPr>
          <w:p w14:paraId="340B5843" w14:textId="77777777"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Frais d'établissement et frais d'études</w:t>
            </w:r>
          </w:p>
        </w:tc>
        <w:tc>
          <w:tcPr>
            <w:tcW w:w="1565" w:type="dxa"/>
            <w:tcBorders>
              <w:top w:val="nil"/>
              <w:left w:val="nil"/>
              <w:bottom w:val="nil"/>
              <w:right w:val="single" w:sz="8" w:space="0" w:color="auto"/>
            </w:tcBorders>
            <w:shd w:val="clear" w:color="auto" w:fill="auto"/>
            <w:noWrap/>
            <w:vAlign w:val="bottom"/>
            <w:hideMark/>
          </w:tcPr>
          <w:p w14:paraId="3245C94C"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33 659   </w:t>
            </w:r>
          </w:p>
        </w:tc>
        <w:tc>
          <w:tcPr>
            <w:tcW w:w="1887" w:type="dxa"/>
            <w:tcBorders>
              <w:top w:val="nil"/>
              <w:left w:val="nil"/>
              <w:bottom w:val="nil"/>
              <w:right w:val="single" w:sz="8" w:space="0" w:color="auto"/>
            </w:tcBorders>
            <w:shd w:val="clear" w:color="auto" w:fill="auto"/>
            <w:noWrap/>
            <w:vAlign w:val="bottom"/>
            <w:hideMark/>
          </w:tcPr>
          <w:p w14:paraId="3A4842F9"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5 906   </w:t>
            </w:r>
          </w:p>
        </w:tc>
        <w:tc>
          <w:tcPr>
            <w:tcW w:w="1804" w:type="dxa"/>
            <w:tcBorders>
              <w:top w:val="nil"/>
              <w:left w:val="nil"/>
              <w:bottom w:val="nil"/>
              <w:right w:val="single" w:sz="8" w:space="0" w:color="auto"/>
            </w:tcBorders>
            <w:shd w:val="clear" w:color="auto" w:fill="auto"/>
            <w:noWrap/>
            <w:vAlign w:val="bottom"/>
            <w:hideMark/>
          </w:tcPr>
          <w:p w14:paraId="013E268C"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985" w:type="dxa"/>
            <w:tcBorders>
              <w:top w:val="nil"/>
              <w:left w:val="nil"/>
              <w:bottom w:val="nil"/>
              <w:right w:val="single" w:sz="8" w:space="0" w:color="auto"/>
            </w:tcBorders>
            <w:shd w:val="clear" w:color="auto" w:fill="auto"/>
            <w:noWrap/>
            <w:vAlign w:val="bottom"/>
            <w:hideMark/>
          </w:tcPr>
          <w:p w14:paraId="48598567"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2D5F9145"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843" w:type="dxa"/>
            <w:tcBorders>
              <w:top w:val="nil"/>
              <w:left w:val="nil"/>
              <w:bottom w:val="nil"/>
              <w:right w:val="single" w:sz="8" w:space="0" w:color="auto"/>
            </w:tcBorders>
            <w:shd w:val="clear" w:color="auto" w:fill="auto"/>
            <w:noWrap/>
            <w:vAlign w:val="bottom"/>
            <w:hideMark/>
          </w:tcPr>
          <w:p w14:paraId="4654C2A2"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39 566   </w:t>
            </w:r>
          </w:p>
        </w:tc>
      </w:tr>
      <w:tr w:rsidR="00DB63E4" w:rsidRPr="00DB63E4" w14:paraId="7EA3F856" w14:textId="77777777" w:rsidTr="00DB63E4">
        <w:trPr>
          <w:trHeight w:val="315"/>
        </w:trPr>
        <w:tc>
          <w:tcPr>
            <w:tcW w:w="4373" w:type="dxa"/>
            <w:tcBorders>
              <w:top w:val="nil"/>
              <w:left w:val="single" w:sz="8" w:space="0" w:color="auto"/>
              <w:bottom w:val="nil"/>
              <w:right w:val="single" w:sz="8" w:space="0" w:color="auto"/>
            </w:tcBorders>
            <w:shd w:val="clear" w:color="auto" w:fill="auto"/>
            <w:noWrap/>
            <w:vAlign w:val="bottom"/>
            <w:hideMark/>
          </w:tcPr>
          <w:p w14:paraId="02447FD5" w14:textId="77777777"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Fonds commercial</w:t>
            </w:r>
          </w:p>
        </w:tc>
        <w:tc>
          <w:tcPr>
            <w:tcW w:w="1565" w:type="dxa"/>
            <w:tcBorders>
              <w:top w:val="nil"/>
              <w:left w:val="nil"/>
              <w:bottom w:val="nil"/>
              <w:right w:val="single" w:sz="8" w:space="0" w:color="auto"/>
            </w:tcBorders>
            <w:shd w:val="clear" w:color="auto" w:fill="auto"/>
            <w:noWrap/>
            <w:vAlign w:val="bottom"/>
            <w:hideMark/>
          </w:tcPr>
          <w:p w14:paraId="18E8C754"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14 853   </w:t>
            </w:r>
          </w:p>
        </w:tc>
        <w:tc>
          <w:tcPr>
            <w:tcW w:w="1887" w:type="dxa"/>
            <w:tcBorders>
              <w:top w:val="nil"/>
              <w:left w:val="nil"/>
              <w:bottom w:val="nil"/>
              <w:right w:val="single" w:sz="8" w:space="0" w:color="auto"/>
            </w:tcBorders>
            <w:shd w:val="clear" w:color="auto" w:fill="auto"/>
            <w:noWrap/>
            <w:vAlign w:val="bottom"/>
            <w:hideMark/>
          </w:tcPr>
          <w:p w14:paraId="353396CB"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804" w:type="dxa"/>
            <w:tcBorders>
              <w:top w:val="nil"/>
              <w:left w:val="nil"/>
              <w:bottom w:val="nil"/>
              <w:right w:val="single" w:sz="8" w:space="0" w:color="auto"/>
            </w:tcBorders>
            <w:shd w:val="clear" w:color="auto" w:fill="auto"/>
            <w:noWrap/>
            <w:vAlign w:val="bottom"/>
            <w:hideMark/>
          </w:tcPr>
          <w:p w14:paraId="172CB9D9"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985" w:type="dxa"/>
            <w:tcBorders>
              <w:top w:val="nil"/>
              <w:left w:val="nil"/>
              <w:bottom w:val="nil"/>
              <w:right w:val="single" w:sz="8" w:space="0" w:color="auto"/>
            </w:tcBorders>
            <w:shd w:val="clear" w:color="auto" w:fill="auto"/>
            <w:noWrap/>
            <w:vAlign w:val="bottom"/>
            <w:hideMark/>
          </w:tcPr>
          <w:p w14:paraId="29E273FA"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6F8815DC"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843" w:type="dxa"/>
            <w:tcBorders>
              <w:top w:val="nil"/>
              <w:left w:val="nil"/>
              <w:bottom w:val="nil"/>
              <w:right w:val="single" w:sz="8" w:space="0" w:color="auto"/>
            </w:tcBorders>
            <w:shd w:val="clear" w:color="auto" w:fill="auto"/>
            <w:noWrap/>
            <w:vAlign w:val="bottom"/>
            <w:hideMark/>
          </w:tcPr>
          <w:p w14:paraId="52BB832B"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14 853   </w:t>
            </w:r>
          </w:p>
        </w:tc>
      </w:tr>
      <w:tr w:rsidR="00DB63E4" w:rsidRPr="00DB63E4" w14:paraId="56020AB5" w14:textId="77777777" w:rsidTr="00DB63E4">
        <w:trPr>
          <w:trHeight w:val="315"/>
        </w:trPr>
        <w:tc>
          <w:tcPr>
            <w:tcW w:w="4373" w:type="dxa"/>
            <w:tcBorders>
              <w:top w:val="nil"/>
              <w:left w:val="single" w:sz="8" w:space="0" w:color="auto"/>
              <w:bottom w:val="nil"/>
              <w:right w:val="single" w:sz="8" w:space="0" w:color="auto"/>
            </w:tcBorders>
            <w:shd w:val="clear" w:color="auto" w:fill="auto"/>
            <w:noWrap/>
            <w:vAlign w:val="bottom"/>
            <w:hideMark/>
          </w:tcPr>
          <w:p w14:paraId="737AF4C6" w14:textId="0BE909A5"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 xml:space="preserve">Autres postes </w:t>
            </w:r>
            <w:r w:rsidR="00CB6133" w:rsidRPr="00DB63E4">
              <w:rPr>
                <w:rFonts w:ascii="Arial" w:hAnsi="Arial" w:cs="Arial"/>
                <w:b/>
                <w:bCs/>
                <w:i/>
                <w:iCs/>
                <w:color w:val="000000"/>
                <w:sz w:val="24"/>
                <w:szCs w:val="24"/>
              </w:rPr>
              <w:t>d’Immos</w:t>
            </w:r>
            <w:r w:rsidRPr="00DB63E4">
              <w:rPr>
                <w:rFonts w:ascii="Arial" w:hAnsi="Arial" w:cs="Arial"/>
                <w:b/>
                <w:bCs/>
                <w:i/>
                <w:iCs/>
                <w:color w:val="000000"/>
                <w:sz w:val="24"/>
                <w:szCs w:val="24"/>
              </w:rPr>
              <w:t xml:space="preserve"> incorporelles</w:t>
            </w:r>
          </w:p>
        </w:tc>
        <w:tc>
          <w:tcPr>
            <w:tcW w:w="1565" w:type="dxa"/>
            <w:tcBorders>
              <w:top w:val="nil"/>
              <w:left w:val="nil"/>
              <w:bottom w:val="nil"/>
              <w:right w:val="single" w:sz="8" w:space="0" w:color="auto"/>
            </w:tcBorders>
            <w:shd w:val="clear" w:color="auto" w:fill="auto"/>
            <w:noWrap/>
            <w:vAlign w:val="bottom"/>
            <w:hideMark/>
          </w:tcPr>
          <w:p w14:paraId="4F0D41BF"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1 129 859   </w:t>
            </w:r>
          </w:p>
        </w:tc>
        <w:tc>
          <w:tcPr>
            <w:tcW w:w="1887" w:type="dxa"/>
            <w:tcBorders>
              <w:top w:val="nil"/>
              <w:left w:val="nil"/>
              <w:bottom w:val="nil"/>
              <w:right w:val="single" w:sz="8" w:space="0" w:color="auto"/>
            </w:tcBorders>
            <w:shd w:val="clear" w:color="auto" w:fill="auto"/>
            <w:noWrap/>
            <w:vAlign w:val="bottom"/>
            <w:hideMark/>
          </w:tcPr>
          <w:p w14:paraId="4AA012EE"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160 721   </w:t>
            </w:r>
          </w:p>
        </w:tc>
        <w:tc>
          <w:tcPr>
            <w:tcW w:w="1804" w:type="dxa"/>
            <w:tcBorders>
              <w:top w:val="nil"/>
              <w:left w:val="nil"/>
              <w:bottom w:val="nil"/>
              <w:right w:val="single" w:sz="8" w:space="0" w:color="auto"/>
            </w:tcBorders>
            <w:shd w:val="clear" w:color="auto" w:fill="auto"/>
            <w:noWrap/>
            <w:vAlign w:val="bottom"/>
            <w:hideMark/>
          </w:tcPr>
          <w:p w14:paraId="7A03066E"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14 128   </w:t>
            </w:r>
          </w:p>
        </w:tc>
        <w:tc>
          <w:tcPr>
            <w:tcW w:w="1985" w:type="dxa"/>
            <w:tcBorders>
              <w:top w:val="nil"/>
              <w:left w:val="nil"/>
              <w:bottom w:val="nil"/>
              <w:right w:val="single" w:sz="8" w:space="0" w:color="auto"/>
            </w:tcBorders>
            <w:shd w:val="clear" w:color="auto" w:fill="auto"/>
            <w:noWrap/>
            <w:vAlign w:val="bottom"/>
            <w:hideMark/>
          </w:tcPr>
          <w:p w14:paraId="611A9F39"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555B31E3"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1 295   </w:t>
            </w:r>
          </w:p>
        </w:tc>
        <w:tc>
          <w:tcPr>
            <w:tcW w:w="1843" w:type="dxa"/>
            <w:tcBorders>
              <w:top w:val="nil"/>
              <w:left w:val="nil"/>
              <w:bottom w:val="nil"/>
              <w:right w:val="single" w:sz="8" w:space="0" w:color="auto"/>
            </w:tcBorders>
            <w:shd w:val="clear" w:color="auto" w:fill="auto"/>
            <w:noWrap/>
            <w:vAlign w:val="bottom"/>
            <w:hideMark/>
          </w:tcPr>
          <w:p w14:paraId="2695A5B0"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1 275 157   </w:t>
            </w:r>
          </w:p>
        </w:tc>
      </w:tr>
      <w:tr w:rsidR="00DB63E4" w:rsidRPr="00DB63E4" w14:paraId="165E621C" w14:textId="77777777" w:rsidTr="00DB63E4">
        <w:trPr>
          <w:trHeight w:val="315"/>
        </w:trPr>
        <w:tc>
          <w:tcPr>
            <w:tcW w:w="4373" w:type="dxa"/>
            <w:tcBorders>
              <w:top w:val="nil"/>
              <w:left w:val="single" w:sz="8" w:space="0" w:color="auto"/>
              <w:bottom w:val="nil"/>
              <w:right w:val="single" w:sz="8" w:space="0" w:color="auto"/>
            </w:tcBorders>
            <w:shd w:val="clear" w:color="auto" w:fill="auto"/>
            <w:noWrap/>
            <w:vAlign w:val="bottom"/>
            <w:hideMark/>
          </w:tcPr>
          <w:p w14:paraId="27619D51" w14:textId="77777777"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Terrain</w:t>
            </w:r>
          </w:p>
        </w:tc>
        <w:tc>
          <w:tcPr>
            <w:tcW w:w="1565" w:type="dxa"/>
            <w:tcBorders>
              <w:top w:val="nil"/>
              <w:left w:val="nil"/>
              <w:bottom w:val="nil"/>
              <w:right w:val="single" w:sz="8" w:space="0" w:color="auto"/>
            </w:tcBorders>
            <w:shd w:val="clear" w:color="auto" w:fill="auto"/>
            <w:noWrap/>
            <w:vAlign w:val="bottom"/>
            <w:hideMark/>
          </w:tcPr>
          <w:p w14:paraId="66DD04EA"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90 712   </w:t>
            </w:r>
          </w:p>
        </w:tc>
        <w:tc>
          <w:tcPr>
            <w:tcW w:w="1887" w:type="dxa"/>
            <w:tcBorders>
              <w:top w:val="nil"/>
              <w:left w:val="nil"/>
              <w:bottom w:val="nil"/>
              <w:right w:val="single" w:sz="8" w:space="0" w:color="auto"/>
            </w:tcBorders>
            <w:shd w:val="clear" w:color="auto" w:fill="auto"/>
            <w:noWrap/>
            <w:vAlign w:val="bottom"/>
            <w:hideMark/>
          </w:tcPr>
          <w:p w14:paraId="481272B4"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3 117   </w:t>
            </w:r>
          </w:p>
        </w:tc>
        <w:tc>
          <w:tcPr>
            <w:tcW w:w="1804" w:type="dxa"/>
            <w:tcBorders>
              <w:top w:val="nil"/>
              <w:left w:val="nil"/>
              <w:bottom w:val="nil"/>
              <w:right w:val="single" w:sz="8" w:space="0" w:color="auto"/>
            </w:tcBorders>
            <w:shd w:val="clear" w:color="auto" w:fill="auto"/>
            <w:noWrap/>
            <w:vAlign w:val="bottom"/>
            <w:hideMark/>
          </w:tcPr>
          <w:p w14:paraId="06C73A3D"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985" w:type="dxa"/>
            <w:tcBorders>
              <w:top w:val="nil"/>
              <w:left w:val="nil"/>
              <w:bottom w:val="nil"/>
              <w:right w:val="single" w:sz="8" w:space="0" w:color="auto"/>
            </w:tcBorders>
            <w:shd w:val="clear" w:color="auto" w:fill="auto"/>
            <w:noWrap/>
            <w:vAlign w:val="bottom"/>
            <w:hideMark/>
          </w:tcPr>
          <w:p w14:paraId="2411D748"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5B7CA392"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843" w:type="dxa"/>
            <w:tcBorders>
              <w:top w:val="nil"/>
              <w:left w:val="nil"/>
              <w:bottom w:val="nil"/>
              <w:right w:val="single" w:sz="8" w:space="0" w:color="auto"/>
            </w:tcBorders>
            <w:shd w:val="clear" w:color="auto" w:fill="auto"/>
            <w:noWrap/>
            <w:vAlign w:val="bottom"/>
            <w:hideMark/>
          </w:tcPr>
          <w:p w14:paraId="579BFDA4"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93 829   </w:t>
            </w:r>
          </w:p>
        </w:tc>
      </w:tr>
      <w:tr w:rsidR="00DB63E4" w:rsidRPr="00DB63E4" w14:paraId="4DA541F6" w14:textId="77777777" w:rsidTr="00DB63E4">
        <w:trPr>
          <w:trHeight w:val="315"/>
        </w:trPr>
        <w:tc>
          <w:tcPr>
            <w:tcW w:w="4373" w:type="dxa"/>
            <w:tcBorders>
              <w:top w:val="nil"/>
              <w:left w:val="single" w:sz="8" w:space="0" w:color="auto"/>
              <w:bottom w:val="nil"/>
              <w:right w:val="single" w:sz="8" w:space="0" w:color="auto"/>
            </w:tcBorders>
            <w:shd w:val="clear" w:color="auto" w:fill="auto"/>
            <w:noWrap/>
            <w:vAlign w:val="bottom"/>
            <w:hideMark/>
          </w:tcPr>
          <w:p w14:paraId="3DE6845E" w14:textId="77777777"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Construction</w:t>
            </w:r>
          </w:p>
        </w:tc>
        <w:tc>
          <w:tcPr>
            <w:tcW w:w="1565" w:type="dxa"/>
            <w:tcBorders>
              <w:top w:val="nil"/>
              <w:left w:val="nil"/>
              <w:bottom w:val="nil"/>
              <w:right w:val="single" w:sz="8" w:space="0" w:color="auto"/>
            </w:tcBorders>
            <w:shd w:val="clear" w:color="auto" w:fill="auto"/>
            <w:noWrap/>
            <w:vAlign w:val="bottom"/>
            <w:hideMark/>
          </w:tcPr>
          <w:p w14:paraId="4F70ECD4"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39 113 018   </w:t>
            </w:r>
          </w:p>
        </w:tc>
        <w:tc>
          <w:tcPr>
            <w:tcW w:w="1887" w:type="dxa"/>
            <w:tcBorders>
              <w:top w:val="nil"/>
              <w:left w:val="nil"/>
              <w:bottom w:val="nil"/>
              <w:right w:val="single" w:sz="8" w:space="0" w:color="auto"/>
            </w:tcBorders>
            <w:shd w:val="clear" w:color="auto" w:fill="auto"/>
            <w:noWrap/>
            <w:vAlign w:val="bottom"/>
            <w:hideMark/>
          </w:tcPr>
          <w:p w14:paraId="3A3A6352"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1 410 874   </w:t>
            </w:r>
          </w:p>
        </w:tc>
        <w:tc>
          <w:tcPr>
            <w:tcW w:w="1804" w:type="dxa"/>
            <w:tcBorders>
              <w:top w:val="nil"/>
              <w:left w:val="nil"/>
              <w:bottom w:val="nil"/>
              <w:right w:val="single" w:sz="8" w:space="0" w:color="auto"/>
            </w:tcBorders>
            <w:shd w:val="clear" w:color="auto" w:fill="auto"/>
            <w:noWrap/>
            <w:vAlign w:val="bottom"/>
            <w:hideMark/>
          </w:tcPr>
          <w:p w14:paraId="6D01269D"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810 394   </w:t>
            </w:r>
          </w:p>
        </w:tc>
        <w:tc>
          <w:tcPr>
            <w:tcW w:w="1985" w:type="dxa"/>
            <w:tcBorders>
              <w:top w:val="nil"/>
              <w:left w:val="nil"/>
              <w:bottom w:val="nil"/>
              <w:right w:val="single" w:sz="8" w:space="0" w:color="auto"/>
            </w:tcBorders>
            <w:shd w:val="clear" w:color="auto" w:fill="auto"/>
            <w:noWrap/>
            <w:vAlign w:val="bottom"/>
            <w:hideMark/>
          </w:tcPr>
          <w:p w14:paraId="60334F77"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2   </w:t>
            </w:r>
          </w:p>
        </w:tc>
        <w:tc>
          <w:tcPr>
            <w:tcW w:w="1755" w:type="dxa"/>
            <w:tcBorders>
              <w:top w:val="nil"/>
              <w:left w:val="nil"/>
              <w:bottom w:val="nil"/>
              <w:right w:val="single" w:sz="8" w:space="0" w:color="auto"/>
            </w:tcBorders>
            <w:shd w:val="clear" w:color="auto" w:fill="auto"/>
            <w:noWrap/>
            <w:vAlign w:val="bottom"/>
            <w:hideMark/>
          </w:tcPr>
          <w:p w14:paraId="2B7C80F1"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843" w:type="dxa"/>
            <w:tcBorders>
              <w:top w:val="nil"/>
              <w:left w:val="nil"/>
              <w:bottom w:val="nil"/>
              <w:right w:val="single" w:sz="8" w:space="0" w:color="auto"/>
            </w:tcBorders>
            <w:shd w:val="clear" w:color="auto" w:fill="auto"/>
            <w:noWrap/>
            <w:vAlign w:val="bottom"/>
            <w:hideMark/>
          </w:tcPr>
          <w:p w14:paraId="626B68ED"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39 713 500   </w:t>
            </w:r>
          </w:p>
        </w:tc>
      </w:tr>
      <w:tr w:rsidR="00DB63E4" w:rsidRPr="00DB63E4" w14:paraId="7311D8BF" w14:textId="77777777" w:rsidTr="00DB63E4">
        <w:trPr>
          <w:trHeight w:val="315"/>
        </w:trPr>
        <w:tc>
          <w:tcPr>
            <w:tcW w:w="4373" w:type="dxa"/>
            <w:tcBorders>
              <w:top w:val="nil"/>
              <w:left w:val="single" w:sz="8" w:space="0" w:color="auto"/>
              <w:bottom w:val="nil"/>
              <w:right w:val="single" w:sz="8" w:space="0" w:color="auto"/>
            </w:tcBorders>
            <w:shd w:val="clear" w:color="auto" w:fill="auto"/>
            <w:noWrap/>
            <w:vAlign w:val="bottom"/>
            <w:hideMark/>
          </w:tcPr>
          <w:p w14:paraId="57E0497E" w14:textId="77777777"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Installations techniques et générales</w:t>
            </w:r>
          </w:p>
        </w:tc>
        <w:tc>
          <w:tcPr>
            <w:tcW w:w="1565" w:type="dxa"/>
            <w:tcBorders>
              <w:top w:val="nil"/>
              <w:left w:val="nil"/>
              <w:bottom w:val="nil"/>
              <w:right w:val="single" w:sz="8" w:space="0" w:color="auto"/>
            </w:tcBorders>
            <w:shd w:val="clear" w:color="auto" w:fill="auto"/>
            <w:noWrap/>
            <w:vAlign w:val="bottom"/>
            <w:hideMark/>
          </w:tcPr>
          <w:p w14:paraId="5270396B"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5 081 428   </w:t>
            </w:r>
          </w:p>
        </w:tc>
        <w:tc>
          <w:tcPr>
            <w:tcW w:w="1887" w:type="dxa"/>
            <w:tcBorders>
              <w:top w:val="nil"/>
              <w:left w:val="nil"/>
              <w:bottom w:val="nil"/>
              <w:right w:val="single" w:sz="8" w:space="0" w:color="auto"/>
            </w:tcBorders>
            <w:shd w:val="clear" w:color="auto" w:fill="auto"/>
            <w:noWrap/>
            <w:vAlign w:val="bottom"/>
            <w:hideMark/>
          </w:tcPr>
          <w:p w14:paraId="3657A520"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102 271   </w:t>
            </w:r>
          </w:p>
        </w:tc>
        <w:tc>
          <w:tcPr>
            <w:tcW w:w="1804" w:type="dxa"/>
            <w:tcBorders>
              <w:top w:val="nil"/>
              <w:left w:val="nil"/>
              <w:bottom w:val="nil"/>
              <w:right w:val="single" w:sz="8" w:space="0" w:color="auto"/>
            </w:tcBorders>
            <w:shd w:val="clear" w:color="auto" w:fill="auto"/>
            <w:noWrap/>
            <w:vAlign w:val="bottom"/>
            <w:hideMark/>
          </w:tcPr>
          <w:p w14:paraId="5B667BA3"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188 524   </w:t>
            </w:r>
          </w:p>
        </w:tc>
        <w:tc>
          <w:tcPr>
            <w:tcW w:w="1985" w:type="dxa"/>
            <w:tcBorders>
              <w:top w:val="nil"/>
              <w:left w:val="nil"/>
              <w:bottom w:val="nil"/>
              <w:right w:val="single" w:sz="8" w:space="0" w:color="auto"/>
            </w:tcBorders>
            <w:shd w:val="clear" w:color="auto" w:fill="auto"/>
            <w:noWrap/>
            <w:vAlign w:val="bottom"/>
            <w:hideMark/>
          </w:tcPr>
          <w:p w14:paraId="05A21334"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35C77673"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843" w:type="dxa"/>
            <w:tcBorders>
              <w:top w:val="nil"/>
              <w:left w:val="nil"/>
              <w:bottom w:val="nil"/>
              <w:right w:val="single" w:sz="8" w:space="0" w:color="auto"/>
            </w:tcBorders>
            <w:shd w:val="clear" w:color="auto" w:fill="auto"/>
            <w:noWrap/>
            <w:vAlign w:val="bottom"/>
            <w:hideMark/>
          </w:tcPr>
          <w:p w14:paraId="4017FB56"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4 995 174   </w:t>
            </w:r>
          </w:p>
        </w:tc>
      </w:tr>
      <w:tr w:rsidR="00DB63E4" w:rsidRPr="00DB63E4" w14:paraId="7C2F5DCA" w14:textId="77777777" w:rsidTr="00DB63E4">
        <w:trPr>
          <w:trHeight w:val="315"/>
        </w:trPr>
        <w:tc>
          <w:tcPr>
            <w:tcW w:w="4373" w:type="dxa"/>
            <w:tcBorders>
              <w:top w:val="nil"/>
              <w:left w:val="single" w:sz="8" w:space="0" w:color="auto"/>
              <w:bottom w:val="nil"/>
              <w:right w:val="single" w:sz="8" w:space="0" w:color="auto"/>
            </w:tcBorders>
            <w:shd w:val="clear" w:color="auto" w:fill="auto"/>
            <w:noWrap/>
            <w:vAlign w:val="bottom"/>
            <w:hideMark/>
          </w:tcPr>
          <w:p w14:paraId="0EB514AC" w14:textId="77777777"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Aménagement divers</w:t>
            </w:r>
          </w:p>
        </w:tc>
        <w:tc>
          <w:tcPr>
            <w:tcW w:w="1565" w:type="dxa"/>
            <w:tcBorders>
              <w:top w:val="nil"/>
              <w:left w:val="nil"/>
              <w:bottom w:val="nil"/>
              <w:right w:val="single" w:sz="8" w:space="0" w:color="auto"/>
            </w:tcBorders>
            <w:shd w:val="clear" w:color="auto" w:fill="auto"/>
            <w:noWrap/>
            <w:vAlign w:val="bottom"/>
            <w:hideMark/>
          </w:tcPr>
          <w:p w14:paraId="53E6B292"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3 435 549   </w:t>
            </w:r>
          </w:p>
        </w:tc>
        <w:tc>
          <w:tcPr>
            <w:tcW w:w="1887" w:type="dxa"/>
            <w:tcBorders>
              <w:top w:val="nil"/>
              <w:left w:val="nil"/>
              <w:bottom w:val="nil"/>
              <w:right w:val="single" w:sz="8" w:space="0" w:color="auto"/>
            </w:tcBorders>
            <w:shd w:val="clear" w:color="auto" w:fill="auto"/>
            <w:noWrap/>
            <w:vAlign w:val="bottom"/>
            <w:hideMark/>
          </w:tcPr>
          <w:p w14:paraId="545D6BB2"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323 893   </w:t>
            </w:r>
          </w:p>
        </w:tc>
        <w:tc>
          <w:tcPr>
            <w:tcW w:w="1804" w:type="dxa"/>
            <w:tcBorders>
              <w:top w:val="nil"/>
              <w:left w:val="nil"/>
              <w:bottom w:val="nil"/>
              <w:right w:val="single" w:sz="8" w:space="0" w:color="auto"/>
            </w:tcBorders>
            <w:shd w:val="clear" w:color="auto" w:fill="auto"/>
            <w:noWrap/>
            <w:vAlign w:val="bottom"/>
            <w:hideMark/>
          </w:tcPr>
          <w:p w14:paraId="1EF971A5"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168 360   </w:t>
            </w:r>
          </w:p>
        </w:tc>
        <w:tc>
          <w:tcPr>
            <w:tcW w:w="1985" w:type="dxa"/>
            <w:tcBorders>
              <w:top w:val="nil"/>
              <w:left w:val="nil"/>
              <w:bottom w:val="nil"/>
              <w:right w:val="single" w:sz="8" w:space="0" w:color="auto"/>
            </w:tcBorders>
            <w:shd w:val="clear" w:color="auto" w:fill="auto"/>
            <w:noWrap/>
            <w:vAlign w:val="bottom"/>
            <w:hideMark/>
          </w:tcPr>
          <w:p w14:paraId="62898295"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755" w:type="dxa"/>
            <w:tcBorders>
              <w:top w:val="nil"/>
              <w:left w:val="nil"/>
              <w:bottom w:val="nil"/>
              <w:right w:val="single" w:sz="8" w:space="0" w:color="auto"/>
            </w:tcBorders>
            <w:shd w:val="clear" w:color="auto" w:fill="auto"/>
            <w:noWrap/>
            <w:vAlign w:val="bottom"/>
            <w:hideMark/>
          </w:tcPr>
          <w:p w14:paraId="50637E72"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23 405   </w:t>
            </w:r>
          </w:p>
        </w:tc>
        <w:tc>
          <w:tcPr>
            <w:tcW w:w="1843" w:type="dxa"/>
            <w:tcBorders>
              <w:top w:val="nil"/>
              <w:left w:val="nil"/>
              <w:bottom w:val="nil"/>
              <w:right w:val="single" w:sz="8" w:space="0" w:color="auto"/>
            </w:tcBorders>
            <w:shd w:val="clear" w:color="auto" w:fill="auto"/>
            <w:noWrap/>
            <w:vAlign w:val="bottom"/>
            <w:hideMark/>
          </w:tcPr>
          <w:p w14:paraId="13F6BFF9"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3 567 676,95   </w:t>
            </w:r>
          </w:p>
        </w:tc>
      </w:tr>
      <w:tr w:rsidR="00DB63E4" w:rsidRPr="00DB63E4" w14:paraId="2485A566" w14:textId="77777777" w:rsidTr="00DB63E4">
        <w:trPr>
          <w:trHeight w:val="315"/>
        </w:trPr>
        <w:tc>
          <w:tcPr>
            <w:tcW w:w="4373" w:type="dxa"/>
            <w:tcBorders>
              <w:top w:val="nil"/>
              <w:left w:val="single" w:sz="8" w:space="0" w:color="auto"/>
              <w:bottom w:val="nil"/>
              <w:right w:val="single" w:sz="8" w:space="0" w:color="auto"/>
            </w:tcBorders>
            <w:shd w:val="clear" w:color="auto" w:fill="auto"/>
            <w:noWrap/>
            <w:vAlign w:val="bottom"/>
            <w:hideMark/>
          </w:tcPr>
          <w:p w14:paraId="402E0046" w14:textId="77777777"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Matériels de transport</w:t>
            </w:r>
          </w:p>
        </w:tc>
        <w:tc>
          <w:tcPr>
            <w:tcW w:w="1565" w:type="dxa"/>
            <w:tcBorders>
              <w:top w:val="nil"/>
              <w:left w:val="nil"/>
              <w:bottom w:val="nil"/>
              <w:right w:val="single" w:sz="8" w:space="0" w:color="auto"/>
            </w:tcBorders>
            <w:shd w:val="clear" w:color="auto" w:fill="auto"/>
            <w:noWrap/>
            <w:vAlign w:val="bottom"/>
            <w:hideMark/>
          </w:tcPr>
          <w:p w14:paraId="3FCD5ADE"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265 677   </w:t>
            </w:r>
          </w:p>
        </w:tc>
        <w:tc>
          <w:tcPr>
            <w:tcW w:w="1887" w:type="dxa"/>
            <w:tcBorders>
              <w:top w:val="nil"/>
              <w:left w:val="nil"/>
              <w:bottom w:val="nil"/>
              <w:right w:val="single" w:sz="8" w:space="0" w:color="auto"/>
            </w:tcBorders>
            <w:shd w:val="clear" w:color="auto" w:fill="auto"/>
            <w:noWrap/>
            <w:vAlign w:val="bottom"/>
            <w:hideMark/>
          </w:tcPr>
          <w:p w14:paraId="4423BD88"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39 602   </w:t>
            </w:r>
          </w:p>
        </w:tc>
        <w:tc>
          <w:tcPr>
            <w:tcW w:w="1804" w:type="dxa"/>
            <w:tcBorders>
              <w:top w:val="nil"/>
              <w:left w:val="nil"/>
              <w:bottom w:val="nil"/>
              <w:right w:val="single" w:sz="8" w:space="0" w:color="auto"/>
            </w:tcBorders>
            <w:shd w:val="clear" w:color="auto" w:fill="auto"/>
            <w:noWrap/>
            <w:vAlign w:val="bottom"/>
            <w:hideMark/>
          </w:tcPr>
          <w:p w14:paraId="2A2ADDCE"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23 940   </w:t>
            </w:r>
          </w:p>
        </w:tc>
        <w:tc>
          <w:tcPr>
            <w:tcW w:w="1985" w:type="dxa"/>
            <w:tcBorders>
              <w:top w:val="nil"/>
              <w:left w:val="nil"/>
              <w:bottom w:val="nil"/>
              <w:right w:val="single" w:sz="8" w:space="0" w:color="auto"/>
            </w:tcBorders>
            <w:shd w:val="clear" w:color="auto" w:fill="auto"/>
            <w:noWrap/>
            <w:vAlign w:val="bottom"/>
            <w:hideMark/>
          </w:tcPr>
          <w:p w14:paraId="498BE1AE"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3 093   </w:t>
            </w:r>
          </w:p>
        </w:tc>
        <w:tc>
          <w:tcPr>
            <w:tcW w:w="1755" w:type="dxa"/>
            <w:tcBorders>
              <w:top w:val="nil"/>
              <w:left w:val="nil"/>
              <w:bottom w:val="nil"/>
              <w:right w:val="single" w:sz="8" w:space="0" w:color="auto"/>
            </w:tcBorders>
            <w:shd w:val="clear" w:color="auto" w:fill="auto"/>
            <w:noWrap/>
            <w:vAlign w:val="bottom"/>
            <w:hideMark/>
          </w:tcPr>
          <w:p w14:paraId="165DB2BF"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843" w:type="dxa"/>
            <w:tcBorders>
              <w:top w:val="nil"/>
              <w:left w:val="nil"/>
              <w:bottom w:val="nil"/>
              <w:right w:val="single" w:sz="8" w:space="0" w:color="auto"/>
            </w:tcBorders>
            <w:shd w:val="clear" w:color="auto" w:fill="auto"/>
            <w:noWrap/>
            <w:vAlign w:val="bottom"/>
            <w:hideMark/>
          </w:tcPr>
          <w:p w14:paraId="239EF765"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284 432,35   </w:t>
            </w:r>
          </w:p>
        </w:tc>
      </w:tr>
      <w:tr w:rsidR="00DB63E4" w:rsidRPr="00DB63E4" w14:paraId="7774B5E1" w14:textId="77777777" w:rsidTr="00DB63E4">
        <w:trPr>
          <w:trHeight w:val="315"/>
        </w:trPr>
        <w:tc>
          <w:tcPr>
            <w:tcW w:w="4373" w:type="dxa"/>
            <w:tcBorders>
              <w:top w:val="nil"/>
              <w:left w:val="single" w:sz="8" w:space="0" w:color="auto"/>
              <w:bottom w:val="nil"/>
              <w:right w:val="single" w:sz="8" w:space="0" w:color="auto"/>
            </w:tcBorders>
            <w:shd w:val="clear" w:color="auto" w:fill="auto"/>
            <w:noWrap/>
            <w:vAlign w:val="bottom"/>
            <w:hideMark/>
          </w:tcPr>
          <w:p w14:paraId="36270D60" w14:textId="77777777"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Matériels de bureau et informatique</w:t>
            </w:r>
          </w:p>
        </w:tc>
        <w:tc>
          <w:tcPr>
            <w:tcW w:w="1565" w:type="dxa"/>
            <w:tcBorders>
              <w:top w:val="nil"/>
              <w:left w:val="nil"/>
              <w:bottom w:val="nil"/>
              <w:right w:val="single" w:sz="8" w:space="0" w:color="auto"/>
            </w:tcBorders>
            <w:shd w:val="clear" w:color="auto" w:fill="auto"/>
            <w:noWrap/>
            <w:vAlign w:val="bottom"/>
            <w:hideMark/>
          </w:tcPr>
          <w:p w14:paraId="1338F51E"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1 986 804   </w:t>
            </w:r>
          </w:p>
        </w:tc>
        <w:tc>
          <w:tcPr>
            <w:tcW w:w="1887" w:type="dxa"/>
            <w:tcBorders>
              <w:top w:val="nil"/>
              <w:left w:val="nil"/>
              <w:bottom w:val="nil"/>
              <w:right w:val="single" w:sz="8" w:space="0" w:color="auto"/>
            </w:tcBorders>
            <w:shd w:val="clear" w:color="auto" w:fill="auto"/>
            <w:noWrap/>
            <w:vAlign w:val="bottom"/>
            <w:hideMark/>
          </w:tcPr>
          <w:p w14:paraId="0B204031"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214 387   </w:t>
            </w:r>
          </w:p>
        </w:tc>
        <w:tc>
          <w:tcPr>
            <w:tcW w:w="1804" w:type="dxa"/>
            <w:tcBorders>
              <w:top w:val="nil"/>
              <w:left w:val="nil"/>
              <w:bottom w:val="nil"/>
              <w:right w:val="single" w:sz="8" w:space="0" w:color="auto"/>
            </w:tcBorders>
            <w:shd w:val="clear" w:color="auto" w:fill="auto"/>
            <w:noWrap/>
            <w:vAlign w:val="bottom"/>
            <w:hideMark/>
          </w:tcPr>
          <w:p w14:paraId="6F4B456E"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154 461   </w:t>
            </w:r>
          </w:p>
        </w:tc>
        <w:tc>
          <w:tcPr>
            <w:tcW w:w="1985" w:type="dxa"/>
            <w:tcBorders>
              <w:top w:val="nil"/>
              <w:left w:val="nil"/>
              <w:bottom w:val="nil"/>
              <w:right w:val="single" w:sz="8" w:space="0" w:color="auto"/>
            </w:tcBorders>
            <w:shd w:val="clear" w:color="auto" w:fill="auto"/>
            <w:noWrap/>
            <w:vAlign w:val="bottom"/>
            <w:hideMark/>
          </w:tcPr>
          <w:p w14:paraId="35B37E8E"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8 622   </w:t>
            </w:r>
          </w:p>
        </w:tc>
        <w:tc>
          <w:tcPr>
            <w:tcW w:w="1755" w:type="dxa"/>
            <w:tcBorders>
              <w:top w:val="nil"/>
              <w:left w:val="nil"/>
              <w:bottom w:val="nil"/>
              <w:right w:val="single" w:sz="8" w:space="0" w:color="auto"/>
            </w:tcBorders>
            <w:shd w:val="clear" w:color="auto" w:fill="auto"/>
            <w:noWrap/>
            <w:vAlign w:val="bottom"/>
            <w:hideMark/>
          </w:tcPr>
          <w:p w14:paraId="420ACF26"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843" w:type="dxa"/>
            <w:tcBorders>
              <w:top w:val="nil"/>
              <w:left w:val="nil"/>
              <w:bottom w:val="nil"/>
              <w:right w:val="single" w:sz="8" w:space="0" w:color="auto"/>
            </w:tcBorders>
            <w:shd w:val="clear" w:color="auto" w:fill="auto"/>
            <w:noWrap/>
            <w:vAlign w:val="bottom"/>
            <w:hideMark/>
          </w:tcPr>
          <w:p w14:paraId="33B9BC2C"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2 055 352,12   </w:t>
            </w:r>
          </w:p>
        </w:tc>
      </w:tr>
      <w:tr w:rsidR="00DB63E4" w:rsidRPr="00DB63E4" w14:paraId="038407B5" w14:textId="77777777" w:rsidTr="00DB63E4">
        <w:trPr>
          <w:trHeight w:val="315"/>
        </w:trPr>
        <w:tc>
          <w:tcPr>
            <w:tcW w:w="4373" w:type="dxa"/>
            <w:tcBorders>
              <w:top w:val="nil"/>
              <w:left w:val="single" w:sz="8" w:space="0" w:color="auto"/>
              <w:bottom w:val="nil"/>
              <w:right w:val="single" w:sz="8" w:space="0" w:color="auto"/>
            </w:tcBorders>
            <w:shd w:val="clear" w:color="auto" w:fill="auto"/>
            <w:noWrap/>
            <w:vAlign w:val="bottom"/>
            <w:hideMark/>
          </w:tcPr>
          <w:p w14:paraId="53726708" w14:textId="77777777"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Mobilier</w:t>
            </w:r>
          </w:p>
        </w:tc>
        <w:tc>
          <w:tcPr>
            <w:tcW w:w="1565" w:type="dxa"/>
            <w:tcBorders>
              <w:top w:val="nil"/>
              <w:left w:val="nil"/>
              <w:bottom w:val="nil"/>
              <w:right w:val="single" w:sz="8" w:space="0" w:color="auto"/>
            </w:tcBorders>
            <w:shd w:val="clear" w:color="auto" w:fill="auto"/>
            <w:noWrap/>
            <w:vAlign w:val="bottom"/>
            <w:hideMark/>
          </w:tcPr>
          <w:p w14:paraId="66E78621"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2 035 578   </w:t>
            </w:r>
          </w:p>
        </w:tc>
        <w:tc>
          <w:tcPr>
            <w:tcW w:w="1887" w:type="dxa"/>
            <w:tcBorders>
              <w:top w:val="nil"/>
              <w:left w:val="nil"/>
              <w:bottom w:val="nil"/>
              <w:right w:val="single" w:sz="8" w:space="0" w:color="auto"/>
            </w:tcBorders>
            <w:shd w:val="clear" w:color="auto" w:fill="auto"/>
            <w:noWrap/>
            <w:vAlign w:val="bottom"/>
            <w:hideMark/>
          </w:tcPr>
          <w:p w14:paraId="5B11933A"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167 680   </w:t>
            </w:r>
          </w:p>
        </w:tc>
        <w:tc>
          <w:tcPr>
            <w:tcW w:w="1804" w:type="dxa"/>
            <w:tcBorders>
              <w:top w:val="nil"/>
              <w:left w:val="nil"/>
              <w:bottom w:val="nil"/>
              <w:right w:val="single" w:sz="8" w:space="0" w:color="auto"/>
            </w:tcBorders>
            <w:shd w:val="clear" w:color="auto" w:fill="auto"/>
            <w:noWrap/>
            <w:vAlign w:val="bottom"/>
            <w:hideMark/>
          </w:tcPr>
          <w:p w14:paraId="4C49FFD8"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151 436   </w:t>
            </w:r>
          </w:p>
        </w:tc>
        <w:tc>
          <w:tcPr>
            <w:tcW w:w="1985" w:type="dxa"/>
            <w:tcBorders>
              <w:top w:val="nil"/>
              <w:left w:val="nil"/>
              <w:bottom w:val="nil"/>
              <w:right w:val="single" w:sz="8" w:space="0" w:color="auto"/>
            </w:tcBorders>
            <w:shd w:val="clear" w:color="auto" w:fill="auto"/>
            <w:noWrap/>
            <w:vAlign w:val="bottom"/>
            <w:hideMark/>
          </w:tcPr>
          <w:p w14:paraId="4DE8F143"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3   </w:t>
            </w:r>
          </w:p>
        </w:tc>
        <w:tc>
          <w:tcPr>
            <w:tcW w:w="1755" w:type="dxa"/>
            <w:tcBorders>
              <w:top w:val="nil"/>
              <w:left w:val="nil"/>
              <w:bottom w:val="nil"/>
              <w:right w:val="single" w:sz="8" w:space="0" w:color="auto"/>
            </w:tcBorders>
            <w:shd w:val="clear" w:color="auto" w:fill="auto"/>
            <w:noWrap/>
            <w:vAlign w:val="bottom"/>
            <w:hideMark/>
          </w:tcPr>
          <w:p w14:paraId="7C7C717A"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11 383   </w:t>
            </w:r>
          </w:p>
        </w:tc>
        <w:tc>
          <w:tcPr>
            <w:tcW w:w="1843" w:type="dxa"/>
            <w:tcBorders>
              <w:top w:val="nil"/>
              <w:left w:val="nil"/>
              <w:bottom w:val="nil"/>
              <w:right w:val="single" w:sz="8" w:space="0" w:color="auto"/>
            </w:tcBorders>
            <w:shd w:val="clear" w:color="auto" w:fill="auto"/>
            <w:noWrap/>
            <w:vAlign w:val="bottom"/>
            <w:hideMark/>
          </w:tcPr>
          <w:p w14:paraId="4D1A42DD"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2 040 442,30   </w:t>
            </w:r>
          </w:p>
        </w:tc>
      </w:tr>
      <w:tr w:rsidR="00DB63E4" w:rsidRPr="00DB63E4" w14:paraId="3659D34E" w14:textId="77777777" w:rsidTr="00DB63E4">
        <w:trPr>
          <w:trHeight w:val="330"/>
        </w:trPr>
        <w:tc>
          <w:tcPr>
            <w:tcW w:w="4373" w:type="dxa"/>
            <w:tcBorders>
              <w:top w:val="nil"/>
              <w:left w:val="single" w:sz="8" w:space="0" w:color="auto"/>
              <w:bottom w:val="nil"/>
              <w:right w:val="single" w:sz="8" w:space="0" w:color="auto"/>
            </w:tcBorders>
            <w:shd w:val="clear" w:color="auto" w:fill="auto"/>
            <w:noWrap/>
            <w:vAlign w:val="bottom"/>
            <w:hideMark/>
          </w:tcPr>
          <w:p w14:paraId="7B28620C" w14:textId="77777777" w:rsidR="00DB63E4" w:rsidRPr="00DB63E4" w:rsidRDefault="00DB63E4" w:rsidP="00DB63E4">
            <w:pPr>
              <w:rPr>
                <w:rFonts w:ascii="Arial" w:hAnsi="Arial" w:cs="Arial"/>
                <w:b/>
                <w:bCs/>
                <w:i/>
                <w:iCs/>
                <w:color w:val="000000"/>
                <w:sz w:val="24"/>
                <w:szCs w:val="24"/>
              </w:rPr>
            </w:pPr>
            <w:r w:rsidRPr="00DB63E4">
              <w:rPr>
                <w:rFonts w:ascii="Arial" w:hAnsi="Arial" w:cs="Arial"/>
                <w:b/>
                <w:bCs/>
                <w:i/>
                <w:iCs/>
                <w:color w:val="000000"/>
                <w:sz w:val="24"/>
                <w:szCs w:val="24"/>
              </w:rPr>
              <w:t>Autres immobilisations corporelles</w:t>
            </w:r>
          </w:p>
        </w:tc>
        <w:tc>
          <w:tcPr>
            <w:tcW w:w="1565" w:type="dxa"/>
            <w:tcBorders>
              <w:top w:val="nil"/>
              <w:left w:val="nil"/>
              <w:bottom w:val="nil"/>
              <w:right w:val="single" w:sz="8" w:space="0" w:color="auto"/>
            </w:tcBorders>
            <w:shd w:val="clear" w:color="auto" w:fill="auto"/>
            <w:noWrap/>
            <w:vAlign w:val="bottom"/>
            <w:hideMark/>
          </w:tcPr>
          <w:p w14:paraId="57466882"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313 872   </w:t>
            </w:r>
          </w:p>
        </w:tc>
        <w:tc>
          <w:tcPr>
            <w:tcW w:w="1887" w:type="dxa"/>
            <w:tcBorders>
              <w:top w:val="nil"/>
              <w:left w:val="nil"/>
              <w:bottom w:val="nil"/>
              <w:right w:val="single" w:sz="8" w:space="0" w:color="auto"/>
            </w:tcBorders>
            <w:shd w:val="clear" w:color="auto" w:fill="auto"/>
            <w:noWrap/>
            <w:vAlign w:val="bottom"/>
            <w:hideMark/>
          </w:tcPr>
          <w:p w14:paraId="432430B2"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23 543   </w:t>
            </w:r>
          </w:p>
        </w:tc>
        <w:tc>
          <w:tcPr>
            <w:tcW w:w="1804" w:type="dxa"/>
            <w:tcBorders>
              <w:top w:val="nil"/>
              <w:left w:val="nil"/>
              <w:bottom w:val="nil"/>
              <w:right w:val="single" w:sz="8" w:space="0" w:color="auto"/>
            </w:tcBorders>
            <w:shd w:val="clear" w:color="auto" w:fill="auto"/>
            <w:noWrap/>
            <w:vAlign w:val="bottom"/>
            <w:hideMark/>
          </w:tcPr>
          <w:p w14:paraId="5E6D04F6"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985" w:type="dxa"/>
            <w:tcBorders>
              <w:top w:val="nil"/>
              <w:left w:val="nil"/>
              <w:bottom w:val="nil"/>
              <w:right w:val="single" w:sz="8" w:space="0" w:color="auto"/>
            </w:tcBorders>
            <w:shd w:val="clear" w:color="auto" w:fill="auto"/>
            <w:noWrap/>
            <w:vAlign w:val="bottom"/>
            <w:hideMark/>
          </w:tcPr>
          <w:p w14:paraId="17644B94"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10 158   </w:t>
            </w:r>
          </w:p>
        </w:tc>
        <w:tc>
          <w:tcPr>
            <w:tcW w:w="1755" w:type="dxa"/>
            <w:tcBorders>
              <w:top w:val="nil"/>
              <w:left w:val="nil"/>
              <w:bottom w:val="nil"/>
              <w:right w:val="single" w:sz="8" w:space="0" w:color="auto"/>
            </w:tcBorders>
            <w:shd w:val="clear" w:color="auto" w:fill="auto"/>
            <w:noWrap/>
            <w:vAlign w:val="bottom"/>
            <w:hideMark/>
          </w:tcPr>
          <w:p w14:paraId="7DB42A0E"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w:t>
            </w:r>
          </w:p>
        </w:tc>
        <w:tc>
          <w:tcPr>
            <w:tcW w:w="1843" w:type="dxa"/>
            <w:tcBorders>
              <w:top w:val="nil"/>
              <w:left w:val="nil"/>
              <w:bottom w:val="nil"/>
              <w:right w:val="single" w:sz="8" w:space="0" w:color="auto"/>
            </w:tcBorders>
            <w:shd w:val="clear" w:color="auto" w:fill="auto"/>
            <w:noWrap/>
            <w:vAlign w:val="bottom"/>
            <w:hideMark/>
          </w:tcPr>
          <w:p w14:paraId="03BE4B42" w14:textId="77777777" w:rsidR="00DB63E4" w:rsidRPr="00DB63E4" w:rsidRDefault="00DB63E4" w:rsidP="00DB63E4">
            <w:pPr>
              <w:jc w:val="right"/>
              <w:rPr>
                <w:rFonts w:ascii="Arial" w:hAnsi="Arial" w:cs="Arial"/>
                <w:color w:val="000000"/>
                <w:sz w:val="24"/>
                <w:szCs w:val="24"/>
              </w:rPr>
            </w:pPr>
            <w:r w:rsidRPr="00DB63E4">
              <w:rPr>
                <w:rFonts w:ascii="Arial" w:hAnsi="Arial" w:cs="Arial"/>
                <w:color w:val="000000"/>
                <w:sz w:val="24"/>
                <w:szCs w:val="24"/>
              </w:rPr>
              <w:t xml:space="preserve">      347 572,37   </w:t>
            </w:r>
          </w:p>
        </w:tc>
      </w:tr>
      <w:tr w:rsidR="00DB63E4" w:rsidRPr="00DB63E4" w14:paraId="676047E1" w14:textId="77777777" w:rsidTr="00DB63E4">
        <w:trPr>
          <w:trHeight w:val="330"/>
        </w:trPr>
        <w:tc>
          <w:tcPr>
            <w:tcW w:w="43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0C373F" w14:textId="77777777" w:rsidR="00DB63E4" w:rsidRPr="00DB63E4" w:rsidRDefault="00DB63E4" w:rsidP="00DB63E4">
            <w:pPr>
              <w:rPr>
                <w:rFonts w:ascii="Arial" w:hAnsi="Arial" w:cs="Arial"/>
                <w:b/>
                <w:bCs/>
                <w:color w:val="000000"/>
                <w:sz w:val="24"/>
                <w:szCs w:val="24"/>
              </w:rPr>
            </w:pPr>
            <w:r w:rsidRPr="00DB63E4">
              <w:rPr>
                <w:rFonts w:ascii="Arial" w:hAnsi="Arial" w:cs="Arial"/>
                <w:b/>
                <w:bCs/>
                <w:color w:val="000000"/>
                <w:sz w:val="24"/>
                <w:szCs w:val="24"/>
              </w:rPr>
              <w:t>TOTAL</w:t>
            </w:r>
          </w:p>
        </w:tc>
        <w:tc>
          <w:tcPr>
            <w:tcW w:w="1565" w:type="dxa"/>
            <w:tcBorders>
              <w:top w:val="single" w:sz="8" w:space="0" w:color="auto"/>
              <w:left w:val="nil"/>
              <w:bottom w:val="single" w:sz="8" w:space="0" w:color="auto"/>
              <w:right w:val="single" w:sz="8" w:space="0" w:color="auto"/>
            </w:tcBorders>
            <w:shd w:val="clear" w:color="auto" w:fill="auto"/>
            <w:noWrap/>
            <w:vAlign w:val="bottom"/>
            <w:hideMark/>
          </w:tcPr>
          <w:p w14:paraId="02B0328C"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 xml:space="preserve">  53 501 010 </w:t>
            </w:r>
          </w:p>
        </w:tc>
        <w:tc>
          <w:tcPr>
            <w:tcW w:w="1887" w:type="dxa"/>
            <w:tcBorders>
              <w:top w:val="single" w:sz="8" w:space="0" w:color="auto"/>
              <w:left w:val="nil"/>
              <w:bottom w:val="single" w:sz="8" w:space="0" w:color="auto"/>
              <w:right w:val="single" w:sz="8" w:space="0" w:color="auto"/>
            </w:tcBorders>
            <w:shd w:val="clear" w:color="auto" w:fill="auto"/>
            <w:noWrap/>
            <w:vAlign w:val="bottom"/>
            <w:hideMark/>
          </w:tcPr>
          <w:p w14:paraId="3C8FE35A"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 xml:space="preserve">       2 451 993 </w:t>
            </w:r>
          </w:p>
        </w:tc>
        <w:tc>
          <w:tcPr>
            <w:tcW w:w="1804" w:type="dxa"/>
            <w:tcBorders>
              <w:top w:val="single" w:sz="8" w:space="0" w:color="auto"/>
              <w:left w:val="nil"/>
              <w:bottom w:val="single" w:sz="8" w:space="0" w:color="auto"/>
              <w:right w:val="single" w:sz="8" w:space="0" w:color="auto"/>
            </w:tcBorders>
            <w:shd w:val="clear" w:color="auto" w:fill="auto"/>
            <w:noWrap/>
            <w:vAlign w:val="bottom"/>
            <w:hideMark/>
          </w:tcPr>
          <w:p w14:paraId="7711B9E7"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 xml:space="preserve"> 1 511 242 </w:t>
            </w:r>
          </w:p>
        </w:tc>
        <w:tc>
          <w:tcPr>
            <w:tcW w:w="1985" w:type="dxa"/>
            <w:tcBorders>
              <w:top w:val="single" w:sz="8" w:space="0" w:color="auto"/>
              <w:left w:val="nil"/>
              <w:bottom w:val="single" w:sz="8" w:space="0" w:color="auto"/>
              <w:right w:val="single" w:sz="8" w:space="0" w:color="auto"/>
            </w:tcBorders>
            <w:shd w:val="clear" w:color="auto" w:fill="auto"/>
            <w:noWrap/>
            <w:vAlign w:val="bottom"/>
            <w:hideMark/>
          </w:tcPr>
          <w:p w14:paraId="7E15CB53"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 xml:space="preserve">           21 878 </w:t>
            </w:r>
          </w:p>
        </w:tc>
        <w:tc>
          <w:tcPr>
            <w:tcW w:w="1755" w:type="dxa"/>
            <w:tcBorders>
              <w:top w:val="single" w:sz="8" w:space="0" w:color="auto"/>
              <w:left w:val="nil"/>
              <w:bottom w:val="single" w:sz="8" w:space="0" w:color="auto"/>
              <w:right w:val="single" w:sz="8" w:space="0" w:color="auto"/>
            </w:tcBorders>
            <w:shd w:val="clear" w:color="auto" w:fill="auto"/>
            <w:noWrap/>
            <w:vAlign w:val="bottom"/>
            <w:hideMark/>
          </w:tcPr>
          <w:p w14:paraId="25262B76"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 xml:space="preserve">           36 083 </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445E0E88" w14:textId="77777777" w:rsidR="00DB63E4" w:rsidRPr="00DB63E4" w:rsidRDefault="00DB63E4" w:rsidP="00DB63E4">
            <w:pPr>
              <w:jc w:val="center"/>
              <w:rPr>
                <w:rFonts w:ascii="Arial" w:hAnsi="Arial" w:cs="Arial"/>
                <w:b/>
                <w:bCs/>
                <w:color w:val="000000"/>
                <w:sz w:val="24"/>
                <w:szCs w:val="24"/>
              </w:rPr>
            </w:pPr>
            <w:r w:rsidRPr="00DB63E4">
              <w:rPr>
                <w:rFonts w:ascii="Arial" w:hAnsi="Arial" w:cs="Arial"/>
                <w:b/>
                <w:bCs/>
                <w:color w:val="000000"/>
                <w:sz w:val="24"/>
                <w:szCs w:val="24"/>
              </w:rPr>
              <w:t xml:space="preserve">     54 427 555 </w:t>
            </w:r>
          </w:p>
        </w:tc>
      </w:tr>
    </w:tbl>
    <w:p w14:paraId="73B25FB9" w14:textId="77777777" w:rsidR="00F1296C" w:rsidRPr="00F56D08" w:rsidRDefault="00F1296C" w:rsidP="005F74CE">
      <w:pPr>
        <w:jc w:val="both"/>
        <w:rPr>
          <w:rFonts w:ascii="Arial" w:hAnsi="Arial" w:cs="Arial"/>
          <w:sz w:val="24"/>
          <w:szCs w:val="24"/>
          <w:highlight w:val="yellow"/>
        </w:rPr>
      </w:pPr>
    </w:p>
    <w:p w14:paraId="1D0F2602" w14:textId="77777777" w:rsidR="00DB63E4" w:rsidRDefault="00DB63E4" w:rsidP="005F74CE">
      <w:pPr>
        <w:jc w:val="both"/>
        <w:rPr>
          <w:rFonts w:ascii="Arial" w:hAnsi="Arial" w:cs="Arial"/>
          <w:sz w:val="24"/>
          <w:szCs w:val="24"/>
        </w:rPr>
        <w:sectPr w:rsidR="00DB63E4" w:rsidSect="001837AD">
          <w:pgSz w:w="16838" w:h="11906" w:orient="landscape" w:code="9"/>
          <w:pgMar w:top="794" w:right="1020" w:bottom="794" w:left="993" w:header="454" w:footer="283" w:gutter="57"/>
          <w:cols w:space="720"/>
          <w:docGrid w:linePitch="272"/>
        </w:sectPr>
      </w:pPr>
    </w:p>
    <w:p w14:paraId="6931E07C" w14:textId="77777777" w:rsidR="00820C3A" w:rsidRPr="00F56D08" w:rsidRDefault="00820C3A" w:rsidP="005F74CE">
      <w:pPr>
        <w:jc w:val="both"/>
        <w:rPr>
          <w:rFonts w:ascii="Arial" w:hAnsi="Arial" w:cs="Arial"/>
          <w:sz w:val="24"/>
          <w:szCs w:val="24"/>
        </w:rPr>
      </w:pPr>
    </w:p>
    <w:p w14:paraId="397DD302" w14:textId="77777777" w:rsidR="005F74CE" w:rsidRPr="00F56D08" w:rsidRDefault="005F74CE" w:rsidP="003A2001">
      <w:pPr>
        <w:pStyle w:val="Style2"/>
        <w:rPr>
          <w:rFonts w:ascii="Arial" w:hAnsi="Arial" w:cs="Arial"/>
          <w:sz w:val="24"/>
          <w:szCs w:val="24"/>
        </w:rPr>
      </w:pPr>
      <w:bookmarkStart w:id="246" w:name="_Toc484162161"/>
      <w:bookmarkStart w:id="247" w:name="_Toc513050428"/>
      <w:bookmarkStart w:id="248" w:name="_Toc164463433"/>
      <w:bookmarkStart w:id="249" w:name="_Toc165836730"/>
      <w:r w:rsidRPr="00F56D08">
        <w:rPr>
          <w:rFonts w:ascii="Arial" w:hAnsi="Arial" w:cs="Arial"/>
          <w:sz w:val="24"/>
          <w:szCs w:val="24"/>
        </w:rPr>
        <w:t>Etat des créances</w:t>
      </w:r>
      <w:bookmarkEnd w:id="246"/>
      <w:bookmarkEnd w:id="247"/>
      <w:bookmarkEnd w:id="248"/>
      <w:bookmarkEnd w:id="249"/>
    </w:p>
    <w:tbl>
      <w:tblPr>
        <w:tblW w:w="10915" w:type="dxa"/>
        <w:tblInd w:w="60" w:type="dxa"/>
        <w:tblCellMar>
          <w:left w:w="70" w:type="dxa"/>
          <w:right w:w="70" w:type="dxa"/>
        </w:tblCellMar>
        <w:tblLook w:val="04A0" w:firstRow="1" w:lastRow="0" w:firstColumn="1" w:lastColumn="0" w:noHBand="0" w:noVBand="1"/>
      </w:tblPr>
      <w:tblGrid>
        <w:gridCol w:w="4253"/>
        <w:gridCol w:w="1984"/>
        <w:gridCol w:w="1843"/>
        <w:gridCol w:w="1418"/>
        <w:gridCol w:w="1417"/>
      </w:tblGrid>
      <w:tr w:rsidR="00CD5303" w:rsidRPr="00CD5303" w14:paraId="409D0FAA" w14:textId="77777777" w:rsidTr="00FB75D6">
        <w:trPr>
          <w:trHeight w:val="630"/>
          <w:tblHeader/>
        </w:trPr>
        <w:tc>
          <w:tcPr>
            <w:tcW w:w="4253" w:type="dxa"/>
            <w:tcBorders>
              <w:top w:val="single" w:sz="8" w:space="0" w:color="auto"/>
              <w:left w:val="single" w:sz="8" w:space="0" w:color="auto"/>
              <w:bottom w:val="nil"/>
              <w:right w:val="single" w:sz="8" w:space="0" w:color="auto"/>
            </w:tcBorders>
            <w:shd w:val="clear" w:color="auto" w:fill="auto"/>
            <w:noWrap/>
            <w:vAlign w:val="center"/>
            <w:hideMark/>
          </w:tcPr>
          <w:p w14:paraId="30B5D051" w14:textId="77777777" w:rsidR="00CD5303" w:rsidRPr="00CD5303" w:rsidRDefault="00CD5303" w:rsidP="00CD5303">
            <w:pPr>
              <w:jc w:val="center"/>
              <w:rPr>
                <w:rFonts w:ascii="Arial" w:hAnsi="Arial" w:cs="Arial"/>
                <w:b/>
                <w:bCs/>
                <w:color w:val="000000"/>
                <w:sz w:val="24"/>
                <w:szCs w:val="24"/>
              </w:rPr>
            </w:pPr>
            <w:r w:rsidRPr="00CD5303">
              <w:rPr>
                <w:rFonts w:ascii="Arial" w:hAnsi="Arial" w:cs="Arial"/>
                <w:b/>
                <w:bCs/>
                <w:color w:val="000000"/>
                <w:sz w:val="24"/>
                <w:szCs w:val="24"/>
              </w:rPr>
              <w:t>CREANCES</w:t>
            </w:r>
          </w:p>
        </w:tc>
        <w:tc>
          <w:tcPr>
            <w:tcW w:w="1984" w:type="dxa"/>
            <w:tcBorders>
              <w:top w:val="nil"/>
              <w:left w:val="nil"/>
              <w:bottom w:val="nil"/>
              <w:right w:val="single" w:sz="8" w:space="0" w:color="auto"/>
            </w:tcBorders>
            <w:shd w:val="clear" w:color="auto" w:fill="auto"/>
            <w:vAlign w:val="center"/>
            <w:hideMark/>
          </w:tcPr>
          <w:p w14:paraId="4A059103" w14:textId="77777777" w:rsidR="00CD5303" w:rsidRPr="00CD5303" w:rsidRDefault="00CD5303" w:rsidP="00CD5303">
            <w:pPr>
              <w:jc w:val="center"/>
              <w:rPr>
                <w:rFonts w:ascii="Arial" w:hAnsi="Arial" w:cs="Arial"/>
                <w:b/>
                <w:bCs/>
                <w:color w:val="000000"/>
                <w:sz w:val="24"/>
                <w:szCs w:val="24"/>
              </w:rPr>
            </w:pPr>
            <w:r w:rsidRPr="00CD5303">
              <w:rPr>
                <w:rFonts w:ascii="Arial" w:hAnsi="Arial" w:cs="Arial"/>
                <w:b/>
                <w:bCs/>
                <w:color w:val="000000"/>
                <w:sz w:val="24"/>
                <w:szCs w:val="24"/>
              </w:rPr>
              <w:t>MONTANT</w:t>
            </w:r>
            <w:r w:rsidRPr="00CD5303">
              <w:rPr>
                <w:rFonts w:ascii="Arial" w:hAnsi="Arial" w:cs="Arial"/>
                <w:b/>
                <w:bCs/>
                <w:color w:val="000000"/>
                <w:sz w:val="24"/>
                <w:szCs w:val="24"/>
              </w:rPr>
              <w:br/>
              <w:t>BRUT</w:t>
            </w:r>
          </w:p>
        </w:tc>
        <w:tc>
          <w:tcPr>
            <w:tcW w:w="1843" w:type="dxa"/>
            <w:tcBorders>
              <w:top w:val="nil"/>
              <w:left w:val="nil"/>
              <w:bottom w:val="nil"/>
              <w:right w:val="single" w:sz="8" w:space="0" w:color="auto"/>
            </w:tcBorders>
            <w:shd w:val="clear" w:color="auto" w:fill="auto"/>
            <w:vAlign w:val="center"/>
            <w:hideMark/>
          </w:tcPr>
          <w:p w14:paraId="5298F4E8" w14:textId="553A1F69" w:rsidR="00CD5303" w:rsidRPr="00CD5303" w:rsidRDefault="00CD5303" w:rsidP="00CD5303">
            <w:pPr>
              <w:jc w:val="center"/>
              <w:rPr>
                <w:rFonts w:ascii="Arial" w:hAnsi="Arial" w:cs="Arial"/>
                <w:b/>
                <w:bCs/>
                <w:color w:val="000000"/>
                <w:sz w:val="24"/>
                <w:szCs w:val="24"/>
              </w:rPr>
            </w:pPr>
            <w:r w:rsidRPr="00CD5303">
              <w:rPr>
                <w:rFonts w:ascii="Arial" w:hAnsi="Arial" w:cs="Arial"/>
                <w:b/>
                <w:bCs/>
                <w:color w:val="000000"/>
                <w:sz w:val="24"/>
                <w:szCs w:val="24"/>
              </w:rPr>
              <w:t xml:space="preserve">A un an au </w:t>
            </w:r>
            <w:r w:rsidR="00FB75D6">
              <w:rPr>
                <w:rFonts w:ascii="Arial" w:hAnsi="Arial" w:cs="Arial"/>
                <w:b/>
                <w:bCs/>
                <w:color w:val="000000"/>
                <w:sz w:val="24"/>
                <w:szCs w:val="24"/>
              </w:rPr>
              <w:t>p</w:t>
            </w:r>
            <w:r w:rsidRPr="00CD5303">
              <w:rPr>
                <w:rFonts w:ascii="Arial" w:hAnsi="Arial" w:cs="Arial"/>
                <w:b/>
                <w:bCs/>
                <w:color w:val="000000"/>
                <w:sz w:val="24"/>
                <w:szCs w:val="24"/>
              </w:rPr>
              <w:t>lus</w:t>
            </w:r>
          </w:p>
        </w:tc>
        <w:tc>
          <w:tcPr>
            <w:tcW w:w="1418" w:type="dxa"/>
            <w:tcBorders>
              <w:top w:val="nil"/>
              <w:left w:val="nil"/>
              <w:bottom w:val="nil"/>
              <w:right w:val="nil"/>
            </w:tcBorders>
            <w:shd w:val="clear" w:color="auto" w:fill="auto"/>
            <w:vAlign w:val="center"/>
            <w:hideMark/>
          </w:tcPr>
          <w:p w14:paraId="50F859CC" w14:textId="77777777" w:rsidR="00CD5303" w:rsidRPr="00CD5303" w:rsidRDefault="00CD5303" w:rsidP="00CD5303">
            <w:pPr>
              <w:jc w:val="center"/>
              <w:rPr>
                <w:rFonts w:ascii="Arial" w:hAnsi="Arial" w:cs="Arial"/>
                <w:b/>
                <w:bCs/>
                <w:color w:val="000000"/>
                <w:sz w:val="24"/>
                <w:szCs w:val="24"/>
              </w:rPr>
            </w:pPr>
            <w:r w:rsidRPr="00CD5303">
              <w:rPr>
                <w:rFonts w:ascii="Arial" w:hAnsi="Arial" w:cs="Arial"/>
                <w:b/>
                <w:bCs/>
                <w:color w:val="000000"/>
                <w:sz w:val="24"/>
                <w:szCs w:val="24"/>
              </w:rPr>
              <w:t>Plus d'un an à</w:t>
            </w:r>
            <w:r w:rsidRPr="00CD5303">
              <w:rPr>
                <w:rFonts w:ascii="Arial" w:hAnsi="Arial" w:cs="Arial"/>
                <w:b/>
                <w:bCs/>
                <w:color w:val="000000"/>
                <w:sz w:val="24"/>
                <w:szCs w:val="24"/>
              </w:rPr>
              <w:br/>
              <w:t>5 ans</w:t>
            </w:r>
          </w:p>
        </w:tc>
        <w:tc>
          <w:tcPr>
            <w:tcW w:w="1417" w:type="dxa"/>
            <w:tcBorders>
              <w:top w:val="nil"/>
              <w:left w:val="single" w:sz="8" w:space="0" w:color="auto"/>
              <w:bottom w:val="nil"/>
              <w:right w:val="single" w:sz="8" w:space="0" w:color="auto"/>
            </w:tcBorders>
            <w:shd w:val="clear" w:color="auto" w:fill="auto"/>
            <w:vAlign w:val="center"/>
            <w:hideMark/>
          </w:tcPr>
          <w:p w14:paraId="6299C811" w14:textId="77777777" w:rsidR="00CD5303" w:rsidRPr="00CD5303" w:rsidRDefault="00CD5303" w:rsidP="00CD5303">
            <w:pPr>
              <w:jc w:val="center"/>
              <w:rPr>
                <w:rFonts w:ascii="Arial" w:hAnsi="Arial" w:cs="Arial"/>
                <w:b/>
                <w:bCs/>
                <w:color w:val="000000"/>
                <w:sz w:val="24"/>
                <w:szCs w:val="24"/>
              </w:rPr>
            </w:pPr>
            <w:r w:rsidRPr="00CD5303">
              <w:rPr>
                <w:rFonts w:ascii="Arial" w:hAnsi="Arial" w:cs="Arial"/>
                <w:b/>
                <w:bCs/>
                <w:color w:val="000000"/>
                <w:sz w:val="24"/>
                <w:szCs w:val="24"/>
              </w:rPr>
              <w:t>Plus de 5 ans</w:t>
            </w:r>
          </w:p>
        </w:tc>
      </w:tr>
      <w:tr w:rsidR="00CD5303" w:rsidRPr="00CD5303" w14:paraId="22692A09" w14:textId="77777777" w:rsidTr="00FB75D6">
        <w:trPr>
          <w:trHeight w:val="300"/>
        </w:trPr>
        <w:tc>
          <w:tcPr>
            <w:tcW w:w="4253" w:type="dxa"/>
            <w:tcBorders>
              <w:top w:val="nil"/>
              <w:left w:val="single" w:sz="8" w:space="0" w:color="auto"/>
              <w:bottom w:val="nil"/>
              <w:right w:val="single" w:sz="8" w:space="0" w:color="auto"/>
            </w:tcBorders>
            <w:shd w:val="clear" w:color="auto" w:fill="auto"/>
            <w:noWrap/>
            <w:vAlign w:val="bottom"/>
            <w:hideMark/>
          </w:tcPr>
          <w:p w14:paraId="646EBE47" w14:textId="77777777" w:rsidR="00CD5303" w:rsidRPr="00CD5303" w:rsidRDefault="00CD5303" w:rsidP="00CD5303">
            <w:pPr>
              <w:rPr>
                <w:rFonts w:ascii="Arial" w:hAnsi="Arial" w:cs="Arial"/>
                <w:b/>
                <w:bCs/>
                <w:color w:val="000000"/>
                <w:sz w:val="24"/>
                <w:szCs w:val="24"/>
              </w:rPr>
            </w:pPr>
            <w:r w:rsidRPr="00CD5303">
              <w:rPr>
                <w:rFonts w:ascii="Arial" w:hAnsi="Arial" w:cs="Arial"/>
                <w:b/>
                <w:bCs/>
                <w:color w:val="000000"/>
                <w:sz w:val="24"/>
                <w:szCs w:val="24"/>
              </w:rPr>
              <w:t>Prêts</w:t>
            </w:r>
          </w:p>
        </w:tc>
        <w:tc>
          <w:tcPr>
            <w:tcW w:w="1984" w:type="dxa"/>
            <w:tcBorders>
              <w:top w:val="nil"/>
              <w:left w:val="nil"/>
              <w:bottom w:val="nil"/>
              <w:right w:val="single" w:sz="8" w:space="0" w:color="auto"/>
            </w:tcBorders>
            <w:shd w:val="clear" w:color="auto" w:fill="auto"/>
            <w:noWrap/>
            <w:vAlign w:val="bottom"/>
            <w:hideMark/>
          </w:tcPr>
          <w:p w14:paraId="07869B9D" w14:textId="77777777" w:rsidR="00CD5303" w:rsidRPr="00CD5303" w:rsidRDefault="00CD5303" w:rsidP="00CD5303">
            <w:pPr>
              <w:jc w:val="right"/>
              <w:rPr>
                <w:rFonts w:ascii="Arial" w:hAnsi="Arial" w:cs="Arial"/>
                <w:sz w:val="24"/>
                <w:szCs w:val="24"/>
              </w:rPr>
            </w:pPr>
            <w:r w:rsidRPr="00CD5303">
              <w:rPr>
                <w:rFonts w:ascii="Arial" w:hAnsi="Arial" w:cs="Arial"/>
                <w:sz w:val="24"/>
                <w:szCs w:val="24"/>
              </w:rPr>
              <w:t xml:space="preserve">142 176   </w:t>
            </w:r>
          </w:p>
        </w:tc>
        <w:tc>
          <w:tcPr>
            <w:tcW w:w="1843" w:type="dxa"/>
            <w:tcBorders>
              <w:top w:val="nil"/>
              <w:left w:val="nil"/>
              <w:bottom w:val="nil"/>
              <w:right w:val="single" w:sz="8" w:space="0" w:color="auto"/>
            </w:tcBorders>
            <w:shd w:val="clear" w:color="auto" w:fill="auto"/>
            <w:noWrap/>
            <w:vAlign w:val="bottom"/>
            <w:hideMark/>
          </w:tcPr>
          <w:p w14:paraId="520C8623"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w:t>
            </w:r>
          </w:p>
        </w:tc>
        <w:tc>
          <w:tcPr>
            <w:tcW w:w="1418" w:type="dxa"/>
            <w:tcBorders>
              <w:top w:val="nil"/>
              <w:left w:val="nil"/>
              <w:bottom w:val="nil"/>
              <w:right w:val="single" w:sz="8" w:space="0" w:color="auto"/>
            </w:tcBorders>
            <w:shd w:val="clear" w:color="auto" w:fill="auto"/>
            <w:noWrap/>
            <w:vAlign w:val="bottom"/>
            <w:hideMark/>
          </w:tcPr>
          <w:p w14:paraId="4582DE15"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w:t>
            </w:r>
          </w:p>
        </w:tc>
        <w:tc>
          <w:tcPr>
            <w:tcW w:w="1417" w:type="dxa"/>
            <w:tcBorders>
              <w:top w:val="nil"/>
              <w:left w:val="nil"/>
              <w:bottom w:val="nil"/>
              <w:right w:val="single" w:sz="8" w:space="0" w:color="auto"/>
            </w:tcBorders>
            <w:shd w:val="clear" w:color="auto" w:fill="auto"/>
            <w:noWrap/>
            <w:vAlign w:val="bottom"/>
            <w:hideMark/>
          </w:tcPr>
          <w:p w14:paraId="488E9EA6"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xml:space="preserve">              142 176   </w:t>
            </w:r>
          </w:p>
        </w:tc>
      </w:tr>
      <w:tr w:rsidR="00CD5303" w:rsidRPr="00CD5303" w14:paraId="18215066" w14:textId="77777777" w:rsidTr="00FB75D6">
        <w:trPr>
          <w:trHeight w:val="315"/>
        </w:trPr>
        <w:tc>
          <w:tcPr>
            <w:tcW w:w="4253" w:type="dxa"/>
            <w:tcBorders>
              <w:top w:val="nil"/>
              <w:left w:val="single" w:sz="8" w:space="0" w:color="auto"/>
              <w:bottom w:val="nil"/>
              <w:right w:val="single" w:sz="8" w:space="0" w:color="auto"/>
            </w:tcBorders>
            <w:shd w:val="clear" w:color="auto" w:fill="auto"/>
            <w:noWrap/>
            <w:vAlign w:val="bottom"/>
            <w:hideMark/>
          </w:tcPr>
          <w:p w14:paraId="377E6C0B" w14:textId="77777777" w:rsidR="00CD5303" w:rsidRPr="00CD5303" w:rsidRDefault="00CD5303" w:rsidP="00CD5303">
            <w:pPr>
              <w:rPr>
                <w:rFonts w:ascii="Arial" w:hAnsi="Arial" w:cs="Arial"/>
                <w:b/>
                <w:bCs/>
                <w:color w:val="000000"/>
                <w:sz w:val="24"/>
                <w:szCs w:val="24"/>
              </w:rPr>
            </w:pPr>
            <w:r w:rsidRPr="00CD5303">
              <w:rPr>
                <w:rFonts w:ascii="Arial" w:hAnsi="Arial" w:cs="Arial"/>
                <w:b/>
                <w:bCs/>
                <w:color w:val="000000"/>
                <w:sz w:val="24"/>
                <w:szCs w:val="24"/>
              </w:rPr>
              <w:t>Autres immobilisations financières</w:t>
            </w:r>
          </w:p>
        </w:tc>
        <w:tc>
          <w:tcPr>
            <w:tcW w:w="1984" w:type="dxa"/>
            <w:tcBorders>
              <w:top w:val="nil"/>
              <w:left w:val="nil"/>
              <w:bottom w:val="nil"/>
              <w:right w:val="single" w:sz="8" w:space="0" w:color="auto"/>
            </w:tcBorders>
            <w:shd w:val="clear" w:color="auto" w:fill="auto"/>
            <w:noWrap/>
            <w:vAlign w:val="bottom"/>
            <w:hideMark/>
          </w:tcPr>
          <w:p w14:paraId="0803B47F" w14:textId="77777777" w:rsidR="00CD5303" w:rsidRPr="00CD5303" w:rsidRDefault="00CD5303" w:rsidP="00CD5303">
            <w:pPr>
              <w:jc w:val="right"/>
              <w:rPr>
                <w:rFonts w:ascii="Arial" w:hAnsi="Arial" w:cs="Arial"/>
                <w:sz w:val="24"/>
                <w:szCs w:val="24"/>
              </w:rPr>
            </w:pPr>
            <w:r w:rsidRPr="00CD5303">
              <w:rPr>
                <w:rFonts w:ascii="Arial" w:hAnsi="Arial" w:cs="Arial"/>
                <w:sz w:val="24"/>
                <w:szCs w:val="24"/>
              </w:rPr>
              <w:t xml:space="preserve">  46 745   </w:t>
            </w:r>
          </w:p>
        </w:tc>
        <w:tc>
          <w:tcPr>
            <w:tcW w:w="1843" w:type="dxa"/>
            <w:tcBorders>
              <w:top w:val="nil"/>
              <w:left w:val="nil"/>
              <w:bottom w:val="nil"/>
              <w:right w:val="single" w:sz="8" w:space="0" w:color="auto"/>
            </w:tcBorders>
            <w:shd w:val="clear" w:color="auto" w:fill="auto"/>
            <w:noWrap/>
            <w:vAlign w:val="bottom"/>
            <w:hideMark/>
          </w:tcPr>
          <w:p w14:paraId="11301F17"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w:t>
            </w:r>
          </w:p>
        </w:tc>
        <w:tc>
          <w:tcPr>
            <w:tcW w:w="1418" w:type="dxa"/>
            <w:tcBorders>
              <w:top w:val="nil"/>
              <w:left w:val="nil"/>
              <w:bottom w:val="nil"/>
              <w:right w:val="single" w:sz="8" w:space="0" w:color="auto"/>
            </w:tcBorders>
            <w:shd w:val="clear" w:color="auto" w:fill="auto"/>
            <w:noWrap/>
            <w:vAlign w:val="bottom"/>
            <w:hideMark/>
          </w:tcPr>
          <w:p w14:paraId="7E257C9C"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w:t>
            </w:r>
          </w:p>
        </w:tc>
        <w:tc>
          <w:tcPr>
            <w:tcW w:w="1417" w:type="dxa"/>
            <w:tcBorders>
              <w:top w:val="nil"/>
              <w:left w:val="nil"/>
              <w:bottom w:val="nil"/>
              <w:right w:val="single" w:sz="8" w:space="0" w:color="auto"/>
            </w:tcBorders>
            <w:shd w:val="clear" w:color="auto" w:fill="auto"/>
            <w:noWrap/>
            <w:vAlign w:val="bottom"/>
            <w:hideMark/>
          </w:tcPr>
          <w:p w14:paraId="7F2A62E8"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xml:space="preserve">                46 745   </w:t>
            </w:r>
          </w:p>
        </w:tc>
      </w:tr>
      <w:tr w:rsidR="00CD5303" w:rsidRPr="00CD5303" w14:paraId="6F6F2839" w14:textId="77777777" w:rsidTr="00FB75D6">
        <w:trPr>
          <w:trHeight w:val="315"/>
        </w:trPr>
        <w:tc>
          <w:tcPr>
            <w:tcW w:w="4253" w:type="dxa"/>
            <w:tcBorders>
              <w:top w:val="nil"/>
              <w:left w:val="single" w:sz="8" w:space="0" w:color="auto"/>
              <w:bottom w:val="nil"/>
              <w:right w:val="single" w:sz="8" w:space="0" w:color="auto"/>
            </w:tcBorders>
            <w:shd w:val="clear" w:color="auto" w:fill="auto"/>
            <w:noWrap/>
            <w:vAlign w:val="bottom"/>
            <w:hideMark/>
          </w:tcPr>
          <w:p w14:paraId="5116251B" w14:textId="77777777" w:rsidR="00CD5303" w:rsidRPr="00CD5303" w:rsidRDefault="00CD5303" w:rsidP="00CD5303">
            <w:pPr>
              <w:rPr>
                <w:rFonts w:ascii="Arial" w:hAnsi="Arial" w:cs="Arial"/>
                <w:b/>
                <w:bCs/>
                <w:color w:val="000000"/>
                <w:sz w:val="24"/>
                <w:szCs w:val="24"/>
              </w:rPr>
            </w:pPr>
            <w:r w:rsidRPr="00CD5303">
              <w:rPr>
                <w:rFonts w:ascii="Arial" w:hAnsi="Arial" w:cs="Arial"/>
                <w:b/>
                <w:bCs/>
                <w:color w:val="000000"/>
                <w:sz w:val="24"/>
                <w:szCs w:val="24"/>
              </w:rPr>
              <w:t>Redevables et comptes rattachés</w:t>
            </w:r>
          </w:p>
        </w:tc>
        <w:tc>
          <w:tcPr>
            <w:tcW w:w="1984" w:type="dxa"/>
            <w:tcBorders>
              <w:top w:val="nil"/>
              <w:left w:val="nil"/>
              <w:bottom w:val="nil"/>
              <w:right w:val="single" w:sz="8" w:space="0" w:color="auto"/>
            </w:tcBorders>
            <w:shd w:val="clear" w:color="auto" w:fill="auto"/>
            <w:noWrap/>
            <w:vAlign w:val="bottom"/>
            <w:hideMark/>
          </w:tcPr>
          <w:p w14:paraId="599A64A8"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xml:space="preserve">        4 306 722   </w:t>
            </w:r>
          </w:p>
        </w:tc>
        <w:tc>
          <w:tcPr>
            <w:tcW w:w="1843" w:type="dxa"/>
            <w:tcBorders>
              <w:top w:val="nil"/>
              <w:left w:val="nil"/>
              <w:bottom w:val="nil"/>
              <w:right w:val="single" w:sz="8" w:space="0" w:color="auto"/>
            </w:tcBorders>
            <w:shd w:val="clear" w:color="auto" w:fill="auto"/>
            <w:noWrap/>
            <w:vAlign w:val="bottom"/>
            <w:hideMark/>
          </w:tcPr>
          <w:p w14:paraId="131477CC"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xml:space="preserve">4 306 722   </w:t>
            </w:r>
          </w:p>
        </w:tc>
        <w:tc>
          <w:tcPr>
            <w:tcW w:w="1418" w:type="dxa"/>
            <w:tcBorders>
              <w:top w:val="nil"/>
              <w:left w:val="nil"/>
              <w:bottom w:val="nil"/>
              <w:right w:val="single" w:sz="8" w:space="0" w:color="auto"/>
            </w:tcBorders>
            <w:shd w:val="clear" w:color="auto" w:fill="auto"/>
            <w:noWrap/>
            <w:vAlign w:val="bottom"/>
            <w:hideMark/>
          </w:tcPr>
          <w:p w14:paraId="13447CC4"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w:t>
            </w:r>
          </w:p>
        </w:tc>
        <w:tc>
          <w:tcPr>
            <w:tcW w:w="1417" w:type="dxa"/>
            <w:tcBorders>
              <w:top w:val="nil"/>
              <w:left w:val="nil"/>
              <w:bottom w:val="nil"/>
              <w:right w:val="single" w:sz="8" w:space="0" w:color="auto"/>
            </w:tcBorders>
            <w:shd w:val="clear" w:color="auto" w:fill="auto"/>
            <w:noWrap/>
            <w:vAlign w:val="bottom"/>
            <w:hideMark/>
          </w:tcPr>
          <w:p w14:paraId="457332C2"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w:t>
            </w:r>
          </w:p>
        </w:tc>
      </w:tr>
      <w:tr w:rsidR="00CD5303" w:rsidRPr="00CD5303" w14:paraId="62E34297" w14:textId="77777777" w:rsidTr="00FB75D6">
        <w:trPr>
          <w:trHeight w:val="315"/>
        </w:trPr>
        <w:tc>
          <w:tcPr>
            <w:tcW w:w="4253" w:type="dxa"/>
            <w:tcBorders>
              <w:top w:val="nil"/>
              <w:left w:val="single" w:sz="8" w:space="0" w:color="auto"/>
              <w:bottom w:val="nil"/>
              <w:right w:val="single" w:sz="8" w:space="0" w:color="auto"/>
            </w:tcBorders>
            <w:shd w:val="clear" w:color="auto" w:fill="auto"/>
            <w:noWrap/>
            <w:vAlign w:val="bottom"/>
            <w:hideMark/>
          </w:tcPr>
          <w:p w14:paraId="1666F431" w14:textId="77777777" w:rsidR="00CD5303" w:rsidRPr="00CD5303" w:rsidRDefault="00CD5303" w:rsidP="00CD5303">
            <w:pPr>
              <w:rPr>
                <w:rFonts w:ascii="Arial" w:hAnsi="Arial" w:cs="Arial"/>
                <w:b/>
                <w:bCs/>
                <w:color w:val="000000"/>
                <w:sz w:val="24"/>
                <w:szCs w:val="24"/>
              </w:rPr>
            </w:pPr>
            <w:r w:rsidRPr="00CD5303">
              <w:rPr>
                <w:rFonts w:ascii="Arial" w:hAnsi="Arial" w:cs="Arial"/>
                <w:b/>
                <w:bCs/>
                <w:color w:val="000000"/>
                <w:sz w:val="24"/>
                <w:szCs w:val="24"/>
              </w:rPr>
              <w:t>Créances reçues par legs ou donations</w:t>
            </w:r>
          </w:p>
        </w:tc>
        <w:tc>
          <w:tcPr>
            <w:tcW w:w="1984" w:type="dxa"/>
            <w:tcBorders>
              <w:top w:val="nil"/>
              <w:left w:val="nil"/>
              <w:bottom w:val="nil"/>
              <w:right w:val="single" w:sz="8" w:space="0" w:color="auto"/>
            </w:tcBorders>
            <w:shd w:val="clear" w:color="auto" w:fill="auto"/>
            <w:noWrap/>
            <w:vAlign w:val="bottom"/>
            <w:hideMark/>
          </w:tcPr>
          <w:p w14:paraId="06B2BB6B"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xml:space="preserve">      2 599 956   </w:t>
            </w:r>
          </w:p>
        </w:tc>
        <w:tc>
          <w:tcPr>
            <w:tcW w:w="1843" w:type="dxa"/>
            <w:tcBorders>
              <w:top w:val="nil"/>
              <w:left w:val="nil"/>
              <w:bottom w:val="nil"/>
              <w:right w:val="single" w:sz="8" w:space="0" w:color="auto"/>
            </w:tcBorders>
            <w:shd w:val="clear" w:color="auto" w:fill="auto"/>
            <w:noWrap/>
            <w:vAlign w:val="bottom"/>
            <w:hideMark/>
          </w:tcPr>
          <w:p w14:paraId="11CCB384"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xml:space="preserve">1 559 973   </w:t>
            </w:r>
          </w:p>
        </w:tc>
        <w:tc>
          <w:tcPr>
            <w:tcW w:w="1418" w:type="dxa"/>
            <w:tcBorders>
              <w:top w:val="nil"/>
              <w:left w:val="nil"/>
              <w:bottom w:val="nil"/>
              <w:right w:val="single" w:sz="8" w:space="0" w:color="auto"/>
            </w:tcBorders>
            <w:shd w:val="clear" w:color="auto" w:fill="auto"/>
            <w:noWrap/>
            <w:vAlign w:val="bottom"/>
            <w:hideMark/>
          </w:tcPr>
          <w:p w14:paraId="750F98E8"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xml:space="preserve">1 039 982   </w:t>
            </w:r>
          </w:p>
        </w:tc>
        <w:tc>
          <w:tcPr>
            <w:tcW w:w="1417" w:type="dxa"/>
            <w:tcBorders>
              <w:top w:val="nil"/>
              <w:left w:val="nil"/>
              <w:bottom w:val="nil"/>
              <w:right w:val="single" w:sz="8" w:space="0" w:color="auto"/>
            </w:tcBorders>
            <w:shd w:val="clear" w:color="auto" w:fill="auto"/>
            <w:noWrap/>
            <w:vAlign w:val="bottom"/>
            <w:hideMark/>
          </w:tcPr>
          <w:p w14:paraId="7269E0D5"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w:t>
            </w:r>
          </w:p>
        </w:tc>
      </w:tr>
      <w:tr w:rsidR="00CD5303" w:rsidRPr="00CD5303" w14:paraId="1883C12C" w14:textId="77777777" w:rsidTr="00FB75D6">
        <w:trPr>
          <w:trHeight w:val="315"/>
        </w:trPr>
        <w:tc>
          <w:tcPr>
            <w:tcW w:w="4253" w:type="dxa"/>
            <w:tcBorders>
              <w:top w:val="nil"/>
              <w:left w:val="single" w:sz="8" w:space="0" w:color="auto"/>
              <w:bottom w:val="nil"/>
              <w:right w:val="single" w:sz="8" w:space="0" w:color="auto"/>
            </w:tcBorders>
            <w:shd w:val="clear" w:color="auto" w:fill="auto"/>
            <w:noWrap/>
            <w:vAlign w:val="bottom"/>
            <w:hideMark/>
          </w:tcPr>
          <w:p w14:paraId="437E7465" w14:textId="77777777" w:rsidR="00CD5303" w:rsidRPr="00CD5303" w:rsidRDefault="00CD5303" w:rsidP="00CD5303">
            <w:pPr>
              <w:rPr>
                <w:rFonts w:ascii="Arial" w:hAnsi="Arial" w:cs="Arial"/>
                <w:b/>
                <w:bCs/>
                <w:color w:val="000000"/>
                <w:sz w:val="24"/>
                <w:szCs w:val="24"/>
              </w:rPr>
            </w:pPr>
            <w:r w:rsidRPr="00CD5303">
              <w:rPr>
                <w:rFonts w:ascii="Arial" w:hAnsi="Arial" w:cs="Arial"/>
                <w:b/>
                <w:bCs/>
                <w:color w:val="000000"/>
                <w:sz w:val="24"/>
                <w:szCs w:val="24"/>
              </w:rPr>
              <w:t>Fournisseurs débiteurs</w:t>
            </w:r>
          </w:p>
        </w:tc>
        <w:tc>
          <w:tcPr>
            <w:tcW w:w="1984" w:type="dxa"/>
            <w:tcBorders>
              <w:top w:val="nil"/>
              <w:left w:val="nil"/>
              <w:bottom w:val="nil"/>
              <w:right w:val="single" w:sz="8" w:space="0" w:color="auto"/>
            </w:tcBorders>
            <w:shd w:val="clear" w:color="auto" w:fill="auto"/>
            <w:noWrap/>
            <w:vAlign w:val="bottom"/>
            <w:hideMark/>
          </w:tcPr>
          <w:p w14:paraId="654422DA"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xml:space="preserve">20 886   </w:t>
            </w:r>
          </w:p>
        </w:tc>
        <w:tc>
          <w:tcPr>
            <w:tcW w:w="1843" w:type="dxa"/>
            <w:tcBorders>
              <w:top w:val="nil"/>
              <w:left w:val="nil"/>
              <w:bottom w:val="nil"/>
              <w:right w:val="single" w:sz="8" w:space="0" w:color="auto"/>
            </w:tcBorders>
            <w:shd w:val="clear" w:color="auto" w:fill="auto"/>
            <w:noWrap/>
            <w:vAlign w:val="bottom"/>
            <w:hideMark/>
          </w:tcPr>
          <w:p w14:paraId="01F9EF13"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xml:space="preserve">           20 886   </w:t>
            </w:r>
          </w:p>
        </w:tc>
        <w:tc>
          <w:tcPr>
            <w:tcW w:w="1418" w:type="dxa"/>
            <w:tcBorders>
              <w:top w:val="nil"/>
              <w:left w:val="nil"/>
              <w:bottom w:val="nil"/>
              <w:right w:val="single" w:sz="8" w:space="0" w:color="auto"/>
            </w:tcBorders>
            <w:shd w:val="clear" w:color="auto" w:fill="auto"/>
            <w:noWrap/>
            <w:vAlign w:val="bottom"/>
            <w:hideMark/>
          </w:tcPr>
          <w:p w14:paraId="6C555243"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w:t>
            </w:r>
          </w:p>
        </w:tc>
        <w:tc>
          <w:tcPr>
            <w:tcW w:w="1417" w:type="dxa"/>
            <w:tcBorders>
              <w:top w:val="nil"/>
              <w:left w:val="nil"/>
              <w:bottom w:val="nil"/>
              <w:right w:val="single" w:sz="8" w:space="0" w:color="auto"/>
            </w:tcBorders>
            <w:shd w:val="clear" w:color="auto" w:fill="auto"/>
            <w:noWrap/>
            <w:vAlign w:val="bottom"/>
            <w:hideMark/>
          </w:tcPr>
          <w:p w14:paraId="2041D48C"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w:t>
            </w:r>
          </w:p>
        </w:tc>
      </w:tr>
      <w:tr w:rsidR="00CD5303" w:rsidRPr="00CD5303" w14:paraId="724FF139" w14:textId="77777777" w:rsidTr="00FB75D6">
        <w:trPr>
          <w:trHeight w:val="315"/>
        </w:trPr>
        <w:tc>
          <w:tcPr>
            <w:tcW w:w="4253" w:type="dxa"/>
            <w:tcBorders>
              <w:top w:val="nil"/>
              <w:left w:val="single" w:sz="8" w:space="0" w:color="auto"/>
              <w:bottom w:val="nil"/>
              <w:right w:val="single" w:sz="8" w:space="0" w:color="auto"/>
            </w:tcBorders>
            <w:shd w:val="clear" w:color="auto" w:fill="auto"/>
            <w:noWrap/>
            <w:vAlign w:val="bottom"/>
            <w:hideMark/>
          </w:tcPr>
          <w:p w14:paraId="11968550" w14:textId="77777777" w:rsidR="00CD5303" w:rsidRPr="00CD5303" w:rsidRDefault="00CD5303" w:rsidP="00CD5303">
            <w:pPr>
              <w:rPr>
                <w:rFonts w:ascii="Arial" w:hAnsi="Arial" w:cs="Arial"/>
                <w:b/>
                <w:bCs/>
                <w:color w:val="000000"/>
                <w:sz w:val="24"/>
                <w:szCs w:val="24"/>
              </w:rPr>
            </w:pPr>
            <w:r w:rsidRPr="00CD5303">
              <w:rPr>
                <w:rFonts w:ascii="Arial" w:hAnsi="Arial" w:cs="Arial"/>
                <w:b/>
                <w:bCs/>
                <w:color w:val="000000"/>
                <w:sz w:val="24"/>
                <w:szCs w:val="24"/>
              </w:rPr>
              <w:t>Personnel et comptes rattachés</w:t>
            </w:r>
          </w:p>
        </w:tc>
        <w:tc>
          <w:tcPr>
            <w:tcW w:w="1984" w:type="dxa"/>
            <w:tcBorders>
              <w:top w:val="nil"/>
              <w:left w:val="nil"/>
              <w:bottom w:val="nil"/>
              <w:right w:val="single" w:sz="8" w:space="0" w:color="auto"/>
            </w:tcBorders>
            <w:shd w:val="clear" w:color="auto" w:fill="auto"/>
            <w:noWrap/>
            <w:vAlign w:val="bottom"/>
            <w:hideMark/>
          </w:tcPr>
          <w:p w14:paraId="5684F6BF" w14:textId="77777777" w:rsidR="00CD5303" w:rsidRPr="00CD5303" w:rsidRDefault="00CD5303" w:rsidP="00CD5303">
            <w:pPr>
              <w:jc w:val="right"/>
              <w:rPr>
                <w:rFonts w:ascii="Arial" w:hAnsi="Arial" w:cs="Arial"/>
                <w:sz w:val="24"/>
                <w:szCs w:val="24"/>
              </w:rPr>
            </w:pPr>
            <w:r w:rsidRPr="00CD5303">
              <w:rPr>
                <w:rFonts w:ascii="Arial" w:hAnsi="Arial" w:cs="Arial"/>
                <w:sz w:val="24"/>
                <w:szCs w:val="24"/>
              </w:rPr>
              <w:t xml:space="preserve">7 324   </w:t>
            </w:r>
          </w:p>
        </w:tc>
        <w:tc>
          <w:tcPr>
            <w:tcW w:w="1843" w:type="dxa"/>
            <w:tcBorders>
              <w:top w:val="nil"/>
              <w:left w:val="nil"/>
              <w:bottom w:val="nil"/>
              <w:right w:val="single" w:sz="8" w:space="0" w:color="auto"/>
            </w:tcBorders>
            <w:shd w:val="clear" w:color="auto" w:fill="auto"/>
            <w:noWrap/>
            <w:vAlign w:val="bottom"/>
            <w:hideMark/>
          </w:tcPr>
          <w:p w14:paraId="45FAEF6D"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xml:space="preserve">7 324   </w:t>
            </w:r>
          </w:p>
        </w:tc>
        <w:tc>
          <w:tcPr>
            <w:tcW w:w="1418" w:type="dxa"/>
            <w:tcBorders>
              <w:top w:val="nil"/>
              <w:left w:val="nil"/>
              <w:bottom w:val="nil"/>
              <w:right w:val="single" w:sz="8" w:space="0" w:color="auto"/>
            </w:tcBorders>
            <w:shd w:val="clear" w:color="auto" w:fill="auto"/>
            <w:noWrap/>
            <w:vAlign w:val="bottom"/>
            <w:hideMark/>
          </w:tcPr>
          <w:p w14:paraId="46C013F8"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w:t>
            </w:r>
          </w:p>
        </w:tc>
        <w:tc>
          <w:tcPr>
            <w:tcW w:w="1417" w:type="dxa"/>
            <w:tcBorders>
              <w:top w:val="nil"/>
              <w:left w:val="nil"/>
              <w:bottom w:val="nil"/>
              <w:right w:val="single" w:sz="8" w:space="0" w:color="auto"/>
            </w:tcBorders>
            <w:shd w:val="clear" w:color="auto" w:fill="auto"/>
            <w:noWrap/>
            <w:vAlign w:val="bottom"/>
            <w:hideMark/>
          </w:tcPr>
          <w:p w14:paraId="51CAF619"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w:t>
            </w:r>
          </w:p>
        </w:tc>
      </w:tr>
      <w:tr w:rsidR="00CD5303" w:rsidRPr="00CD5303" w14:paraId="2D42D892" w14:textId="77777777" w:rsidTr="00FB75D6">
        <w:trPr>
          <w:trHeight w:val="315"/>
        </w:trPr>
        <w:tc>
          <w:tcPr>
            <w:tcW w:w="4253" w:type="dxa"/>
            <w:tcBorders>
              <w:top w:val="nil"/>
              <w:left w:val="single" w:sz="8" w:space="0" w:color="auto"/>
              <w:bottom w:val="nil"/>
              <w:right w:val="single" w:sz="8" w:space="0" w:color="auto"/>
            </w:tcBorders>
            <w:shd w:val="clear" w:color="auto" w:fill="auto"/>
            <w:noWrap/>
            <w:vAlign w:val="bottom"/>
            <w:hideMark/>
          </w:tcPr>
          <w:p w14:paraId="7FE6173B" w14:textId="77777777" w:rsidR="00CD5303" w:rsidRPr="00CD5303" w:rsidRDefault="00CD5303" w:rsidP="00CD5303">
            <w:pPr>
              <w:rPr>
                <w:rFonts w:ascii="Arial" w:hAnsi="Arial" w:cs="Arial"/>
                <w:b/>
                <w:bCs/>
                <w:color w:val="000000"/>
                <w:sz w:val="24"/>
                <w:szCs w:val="24"/>
              </w:rPr>
            </w:pPr>
            <w:r w:rsidRPr="00CD5303">
              <w:rPr>
                <w:rFonts w:ascii="Arial" w:hAnsi="Arial" w:cs="Arial"/>
                <w:b/>
                <w:bCs/>
                <w:color w:val="000000"/>
                <w:sz w:val="24"/>
                <w:szCs w:val="24"/>
              </w:rPr>
              <w:t>Etat et collectivités publiques</w:t>
            </w:r>
          </w:p>
        </w:tc>
        <w:tc>
          <w:tcPr>
            <w:tcW w:w="1984" w:type="dxa"/>
            <w:tcBorders>
              <w:top w:val="nil"/>
              <w:left w:val="nil"/>
              <w:bottom w:val="nil"/>
              <w:right w:val="single" w:sz="8" w:space="0" w:color="auto"/>
            </w:tcBorders>
            <w:shd w:val="clear" w:color="auto" w:fill="auto"/>
            <w:noWrap/>
            <w:vAlign w:val="bottom"/>
            <w:hideMark/>
          </w:tcPr>
          <w:p w14:paraId="391638A2" w14:textId="77777777" w:rsidR="00CD5303" w:rsidRPr="00CD5303" w:rsidRDefault="00CD5303" w:rsidP="00CD5303">
            <w:pPr>
              <w:jc w:val="right"/>
              <w:rPr>
                <w:rFonts w:ascii="Arial" w:hAnsi="Arial" w:cs="Arial"/>
                <w:sz w:val="24"/>
                <w:szCs w:val="24"/>
              </w:rPr>
            </w:pPr>
            <w:r w:rsidRPr="00CD5303">
              <w:rPr>
                <w:rFonts w:ascii="Arial" w:hAnsi="Arial" w:cs="Arial"/>
                <w:sz w:val="24"/>
                <w:szCs w:val="24"/>
              </w:rPr>
              <w:t xml:space="preserve">219 801   </w:t>
            </w:r>
          </w:p>
        </w:tc>
        <w:tc>
          <w:tcPr>
            <w:tcW w:w="1843" w:type="dxa"/>
            <w:tcBorders>
              <w:top w:val="nil"/>
              <w:left w:val="nil"/>
              <w:bottom w:val="nil"/>
              <w:right w:val="single" w:sz="8" w:space="0" w:color="auto"/>
            </w:tcBorders>
            <w:shd w:val="clear" w:color="auto" w:fill="auto"/>
            <w:noWrap/>
            <w:vAlign w:val="bottom"/>
            <w:hideMark/>
          </w:tcPr>
          <w:p w14:paraId="24875E9E"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xml:space="preserve">219 801   </w:t>
            </w:r>
          </w:p>
        </w:tc>
        <w:tc>
          <w:tcPr>
            <w:tcW w:w="1418" w:type="dxa"/>
            <w:tcBorders>
              <w:top w:val="nil"/>
              <w:left w:val="nil"/>
              <w:bottom w:val="nil"/>
              <w:right w:val="single" w:sz="8" w:space="0" w:color="auto"/>
            </w:tcBorders>
            <w:shd w:val="clear" w:color="auto" w:fill="auto"/>
            <w:noWrap/>
            <w:vAlign w:val="bottom"/>
            <w:hideMark/>
          </w:tcPr>
          <w:p w14:paraId="78459CFA"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w:t>
            </w:r>
          </w:p>
        </w:tc>
        <w:tc>
          <w:tcPr>
            <w:tcW w:w="1417" w:type="dxa"/>
            <w:tcBorders>
              <w:top w:val="nil"/>
              <w:left w:val="nil"/>
              <w:bottom w:val="nil"/>
              <w:right w:val="single" w:sz="8" w:space="0" w:color="auto"/>
            </w:tcBorders>
            <w:shd w:val="clear" w:color="auto" w:fill="auto"/>
            <w:noWrap/>
            <w:vAlign w:val="bottom"/>
            <w:hideMark/>
          </w:tcPr>
          <w:p w14:paraId="21A40AE6"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w:t>
            </w:r>
          </w:p>
        </w:tc>
      </w:tr>
      <w:tr w:rsidR="00CD5303" w:rsidRPr="00CD5303" w14:paraId="50DF7604" w14:textId="77777777" w:rsidTr="00FB75D6">
        <w:trPr>
          <w:trHeight w:val="300"/>
        </w:trPr>
        <w:tc>
          <w:tcPr>
            <w:tcW w:w="4253" w:type="dxa"/>
            <w:tcBorders>
              <w:top w:val="nil"/>
              <w:left w:val="single" w:sz="8" w:space="0" w:color="auto"/>
              <w:bottom w:val="nil"/>
              <w:right w:val="single" w:sz="8" w:space="0" w:color="auto"/>
            </w:tcBorders>
            <w:shd w:val="clear" w:color="auto" w:fill="auto"/>
            <w:noWrap/>
            <w:vAlign w:val="bottom"/>
            <w:hideMark/>
          </w:tcPr>
          <w:p w14:paraId="787B29A9" w14:textId="77777777" w:rsidR="00CD5303" w:rsidRPr="00CD5303" w:rsidRDefault="00CD5303" w:rsidP="00CD5303">
            <w:pPr>
              <w:rPr>
                <w:rFonts w:ascii="Arial" w:hAnsi="Arial" w:cs="Arial"/>
                <w:b/>
                <w:bCs/>
                <w:color w:val="000000"/>
                <w:sz w:val="24"/>
                <w:szCs w:val="24"/>
              </w:rPr>
            </w:pPr>
            <w:r w:rsidRPr="00CD5303">
              <w:rPr>
                <w:rFonts w:ascii="Arial" w:hAnsi="Arial" w:cs="Arial"/>
                <w:b/>
                <w:bCs/>
                <w:color w:val="000000"/>
                <w:sz w:val="24"/>
                <w:szCs w:val="24"/>
              </w:rPr>
              <w:t>Autres créances</w:t>
            </w:r>
          </w:p>
        </w:tc>
        <w:tc>
          <w:tcPr>
            <w:tcW w:w="1984" w:type="dxa"/>
            <w:tcBorders>
              <w:top w:val="nil"/>
              <w:left w:val="nil"/>
              <w:bottom w:val="nil"/>
              <w:right w:val="single" w:sz="8" w:space="0" w:color="auto"/>
            </w:tcBorders>
            <w:shd w:val="clear" w:color="auto" w:fill="auto"/>
            <w:noWrap/>
            <w:vAlign w:val="bottom"/>
            <w:hideMark/>
          </w:tcPr>
          <w:p w14:paraId="27FA2352" w14:textId="77777777" w:rsidR="00CD5303" w:rsidRPr="00CD5303" w:rsidRDefault="00CD5303" w:rsidP="00CD5303">
            <w:pPr>
              <w:jc w:val="right"/>
              <w:rPr>
                <w:rFonts w:ascii="Arial" w:hAnsi="Arial" w:cs="Arial"/>
                <w:sz w:val="24"/>
                <w:szCs w:val="24"/>
              </w:rPr>
            </w:pPr>
            <w:r w:rsidRPr="00CD5303">
              <w:rPr>
                <w:rFonts w:ascii="Arial" w:hAnsi="Arial" w:cs="Arial"/>
                <w:sz w:val="24"/>
                <w:szCs w:val="24"/>
              </w:rPr>
              <w:t xml:space="preserve">765 468   </w:t>
            </w:r>
          </w:p>
        </w:tc>
        <w:tc>
          <w:tcPr>
            <w:tcW w:w="1843" w:type="dxa"/>
            <w:tcBorders>
              <w:top w:val="nil"/>
              <w:left w:val="nil"/>
              <w:bottom w:val="nil"/>
              <w:right w:val="single" w:sz="8" w:space="0" w:color="auto"/>
            </w:tcBorders>
            <w:shd w:val="clear" w:color="auto" w:fill="auto"/>
            <w:noWrap/>
            <w:vAlign w:val="bottom"/>
            <w:hideMark/>
          </w:tcPr>
          <w:p w14:paraId="4229BC0F"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xml:space="preserve">765 468   </w:t>
            </w:r>
          </w:p>
        </w:tc>
        <w:tc>
          <w:tcPr>
            <w:tcW w:w="1418" w:type="dxa"/>
            <w:tcBorders>
              <w:top w:val="nil"/>
              <w:left w:val="nil"/>
              <w:bottom w:val="nil"/>
              <w:right w:val="single" w:sz="8" w:space="0" w:color="auto"/>
            </w:tcBorders>
            <w:shd w:val="clear" w:color="auto" w:fill="auto"/>
            <w:noWrap/>
            <w:vAlign w:val="bottom"/>
            <w:hideMark/>
          </w:tcPr>
          <w:p w14:paraId="562058ED"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w:t>
            </w:r>
          </w:p>
        </w:tc>
        <w:tc>
          <w:tcPr>
            <w:tcW w:w="1417" w:type="dxa"/>
            <w:tcBorders>
              <w:top w:val="nil"/>
              <w:left w:val="nil"/>
              <w:bottom w:val="nil"/>
              <w:right w:val="single" w:sz="8" w:space="0" w:color="auto"/>
            </w:tcBorders>
            <w:shd w:val="clear" w:color="auto" w:fill="auto"/>
            <w:noWrap/>
            <w:vAlign w:val="bottom"/>
            <w:hideMark/>
          </w:tcPr>
          <w:p w14:paraId="32004EE5"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w:t>
            </w:r>
          </w:p>
        </w:tc>
      </w:tr>
      <w:tr w:rsidR="00CD5303" w:rsidRPr="00CD5303" w14:paraId="55013536" w14:textId="77777777" w:rsidTr="00FB75D6">
        <w:trPr>
          <w:trHeight w:val="330"/>
        </w:trPr>
        <w:tc>
          <w:tcPr>
            <w:tcW w:w="4253" w:type="dxa"/>
            <w:tcBorders>
              <w:top w:val="nil"/>
              <w:left w:val="single" w:sz="8" w:space="0" w:color="auto"/>
              <w:bottom w:val="nil"/>
              <w:right w:val="single" w:sz="8" w:space="0" w:color="auto"/>
            </w:tcBorders>
            <w:shd w:val="clear" w:color="auto" w:fill="auto"/>
            <w:noWrap/>
            <w:vAlign w:val="bottom"/>
            <w:hideMark/>
          </w:tcPr>
          <w:p w14:paraId="27BF5497" w14:textId="77777777" w:rsidR="00CD5303" w:rsidRPr="00CD5303" w:rsidRDefault="00CD5303" w:rsidP="00CD5303">
            <w:pPr>
              <w:rPr>
                <w:rFonts w:ascii="Arial" w:hAnsi="Arial" w:cs="Arial"/>
                <w:b/>
                <w:bCs/>
                <w:color w:val="000000"/>
                <w:sz w:val="24"/>
                <w:szCs w:val="24"/>
              </w:rPr>
            </w:pPr>
            <w:r w:rsidRPr="00CD5303">
              <w:rPr>
                <w:rFonts w:ascii="Arial" w:hAnsi="Arial" w:cs="Arial"/>
                <w:b/>
                <w:bCs/>
                <w:color w:val="000000"/>
                <w:sz w:val="24"/>
                <w:szCs w:val="24"/>
              </w:rPr>
              <w:t>Charges constatées d'avance</w:t>
            </w:r>
          </w:p>
        </w:tc>
        <w:tc>
          <w:tcPr>
            <w:tcW w:w="1984" w:type="dxa"/>
            <w:tcBorders>
              <w:top w:val="nil"/>
              <w:left w:val="nil"/>
              <w:bottom w:val="nil"/>
              <w:right w:val="single" w:sz="8" w:space="0" w:color="auto"/>
            </w:tcBorders>
            <w:shd w:val="clear" w:color="auto" w:fill="auto"/>
            <w:noWrap/>
            <w:vAlign w:val="bottom"/>
            <w:hideMark/>
          </w:tcPr>
          <w:p w14:paraId="721CF63A" w14:textId="77777777" w:rsidR="00CD5303" w:rsidRPr="00CD5303" w:rsidRDefault="00CD5303" w:rsidP="00CD5303">
            <w:pPr>
              <w:jc w:val="right"/>
              <w:rPr>
                <w:rFonts w:ascii="Arial" w:hAnsi="Arial" w:cs="Arial"/>
                <w:sz w:val="24"/>
                <w:szCs w:val="24"/>
              </w:rPr>
            </w:pPr>
            <w:r w:rsidRPr="00CD5303">
              <w:rPr>
                <w:rFonts w:ascii="Arial" w:hAnsi="Arial" w:cs="Arial"/>
                <w:sz w:val="24"/>
                <w:szCs w:val="24"/>
              </w:rPr>
              <w:t xml:space="preserve">359 050   </w:t>
            </w:r>
          </w:p>
        </w:tc>
        <w:tc>
          <w:tcPr>
            <w:tcW w:w="1843" w:type="dxa"/>
            <w:tcBorders>
              <w:top w:val="nil"/>
              <w:left w:val="nil"/>
              <w:bottom w:val="nil"/>
              <w:right w:val="single" w:sz="8" w:space="0" w:color="auto"/>
            </w:tcBorders>
            <w:shd w:val="clear" w:color="auto" w:fill="auto"/>
            <w:noWrap/>
            <w:vAlign w:val="bottom"/>
            <w:hideMark/>
          </w:tcPr>
          <w:p w14:paraId="5C1EF2F3"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xml:space="preserve">359 050   </w:t>
            </w:r>
          </w:p>
        </w:tc>
        <w:tc>
          <w:tcPr>
            <w:tcW w:w="1418" w:type="dxa"/>
            <w:tcBorders>
              <w:top w:val="nil"/>
              <w:left w:val="nil"/>
              <w:bottom w:val="nil"/>
              <w:right w:val="single" w:sz="8" w:space="0" w:color="auto"/>
            </w:tcBorders>
            <w:shd w:val="clear" w:color="auto" w:fill="auto"/>
            <w:noWrap/>
            <w:vAlign w:val="bottom"/>
            <w:hideMark/>
          </w:tcPr>
          <w:p w14:paraId="2A5B3310"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w:t>
            </w:r>
          </w:p>
        </w:tc>
        <w:tc>
          <w:tcPr>
            <w:tcW w:w="1417" w:type="dxa"/>
            <w:tcBorders>
              <w:top w:val="nil"/>
              <w:left w:val="nil"/>
              <w:bottom w:val="nil"/>
              <w:right w:val="single" w:sz="8" w:space="0" w:color="auto"/>
            </w:tcBorders>
            <w:shd w:val="clear" w:color="auto" w:fill="auto"/>
            <w:noWrap/>
            <w:vAlign w:val="bottom"/>
            <w:hideMark/>
          </w:tcPr>
          <w:p w14:paraId="07C2BE0A" w14:textId="77777777" w:rsidR="00CD5303" w:rsidRPr="00CD5303" w:rsidRDefault="00CD5303" w:rsidP="00CD5303">
            <w:pPr>
              <w:jc w:val="right"/>
              <w:rPr>
                <w:rFonts w:ascii="Arial" w:hAnsi="Arial" w:cs="Arial"/>
                <w:color w:val="000000"/>
                <w:sz w:val="24"/>
                <w:szCs w:val="24"/>
              </w:rPr>
            </w:pPr>
            <w:r w:rsidRPr="00CD5303">
              <w:rPr>
                <w:rFonts w:ascii="Arial" w:hAnsi="Arial" w:cs="Arial"/>
                <w:color w:val="000000"/>
                <w:sz w:val="24"/>
                <w:szCs w:val="24"/>
              </w:rPr>
              <w:t> </w:t>
            </w:r>
          </w:p>
        </w:tc>
      </w:tr>
      <w:tr w:rsidR="00CD5303" w:rsidRPr="00CD5303" w14:paraId="72AD5418" w14:textId="77777777" w:rsidTr="00FB75D6">
        <w:trPr>
          <w:trHeight w:val="330"/>
        </w:trPr>
        <w:tc>
          <w:tcPr>
            <w:tcW w:w="4253" w:type="dxa"/>
            <w:tcBorders>
              <w:top w:val="nil"/>
              <w:left w:val="nil"/>
              <w:bottom w:val="single" w:sz="8" w:space="0" w:color="auto"/>
              <w:right w:val="single" w:sz="8" w:space="0" w:color="auto"/>
            </w:tcBorders>
            <w:shd w:val="clear" w:color="auto" w:fill="auto"/>
            <w:noWrap/>
            <w:vAlign w:val="bottom"/>
            <w:hideMark/>
          </w:tcPr>
          <w:p w14:paraId="2A633F92" w14:textId="77777777" w:rsidR="00CD5303" w:rsidRPr="00CD5303" w:rsidRDefault="00CD5303" w:rsidP="00CD5303">
            <w:pPr>
              <w:jc w:val="right"/>
              <w:rPr>
                <w:rFonts w:ascii="Arial" w:hAnsi="Arial" w:cs="Arial"/>
                <w:b/>
                <w:bCs/>
                <w:color w:val="000000"/>
                <w:sz w:val="24"/>
                <w:szCs w:val="24"/>
              </w:rPr>
            </w:pPr>
            <w:r w:rsidRPr="00CD5303">
              <w:rPr>
                <w:rFonts w:ascii="Arial" w:hAnsi="Arial" w:cs="Arial"/>
                <w:b/>
                <w:bCs/>
                <w:color w:val="000000"/>
                <w:sz w:val="24"/>
                <w:szCs w:val="24"/>
              </w:rPr>
              <w:t>TOTAL</w:t>
            </w:r>
          </w:p>
        </w:tc>
        <w:tc>
          <w:tcPr>
            <w:tcW w:w="1984" w:type="dxa"/>
            <w:tcBorders>
              <w:top w:val="single" w:sz="8" w:space="0" w:color="auto"/>
              <w:left w:val="nil"/>
              <w:bottom w:val="single" w:sz="8" w:space="0" w:color="auto"/>
              <w:right w:val="single" w:sz="8" w:space="0" w:color="auto"/>
            </w:tcBorders>
            <w:shd w:val="clear" w:color="auto" w:fill="auto"/>
            <w:noWrap/>
            <w:vAlign w:val="bottom"/>
            <w:hideMark/>
          </w:tcPr>
          <w:p w14:paraId="3C8A8D8B" w14:textId="77777777" w:rsidR="00CD5303" w:rsidRPr="00CD5303" w:rsidRDefault="00CD5303" w:rsidP="00CD5303">
            <w:pPr>
              <w:jc w:val="center"/>
              <w:rPr>
                <w:rFonts w:ascii="Arial" w:hAnsi="Arial" w:cs="Arial"/>
                <w:b/>
                <w:bCs/>
                <w:color w:val="000000"/>
                <w:sz w:val="24"/>
                <w:szCs w:val="24"/>
              </w:rPr>
            </w:pPr>
            <w:r w:rsidRPr="00CD5303">
              <w:rPr>
                <w:rFonts w:ascii="Arial" w:hAnsi="Arial" w:cs="Arial"/>
                <w:b/>
                <w:bCs/>
                <w:color w:val="000000"/>
                <w:sz w:val="24"/>
                <w:szCs w:val="24"/>
              </w:rPr>
              <w:t xml:space="preserve">8 468 126 </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2A64EE9B" w14:textId="77777777" w:rsidR="00CD5303" w:rsidRPr="00CD5303" w:rsidRDefault="00CD5303" w:rsidP="00CD5303">
            <w:pPr>
              <w:jc w:val="center"/>
              <w:rPr>
                <w:rFonts w:ascii="Arial" w:hAnsi="Arial" w:cs="Arial"/>
                <w:b/>
                <w:bCs/>
                <w:color w:val="000000"/>
                <w:sz w:val="24"/>
                <w:szCs w:val="24"/>
              </w:rPr>
            </w:pPr>
            <w:r w:rsidRPr="00CD5303">
              <w:rPr>
                <w:rFonts w:ascii="Arial" w:hAnsi="Arial" w:cs="Arial"/>
                <w:b/>
                <w:bCs/>
                <w:color w:val="000000"/>
                <w:sz w:val="24"/>
                <w:szCs w:val="24"/>
              </w:rPr>
              <w:t xml:space="preserve">7 239 224 </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7D22735E" w14:textId="77777777" w:rsidR="00CD5303" w:rsidRPr="00CD5303" w:rsidRDefault="00CD5303" w:rsidP="00CD5303">
            <w:pPr>
              <w:jc w:val="center"/>
              <w:rPr>
                <w:rFonts w:ascii="Arial" w:hAnsi="Arial" w:cs="Arial"/>
                <w:b/>
                <w:bCs/>
                <w:color w:val="000000"/>
                <w:sz w:val="24"/>
                <w:szCs w:val="24"/>
              </w:rPr>
            </w:pPr>
            <w:r w:rsidRPr="00CD5303">
              <w:rPr>
                <w:rFonts w:ascii="Arial" w:hAnsi="Arial" w:cs="Arial"/>
                <w:b/>
                <w:bCs/>
                <w:color w:val="000000"/>
                <w:sz w:val="24"/>
                <w:szCs w:val="24"/>
              </w:rPr>
              <w:t xml:space="preserve">1 039 982 </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14:paraId="2DB0CCCB" w14:textId="77777777" w:rsidR="00CD5303" w:rsidRPr="00CD5303" w:rsidRDefault="00CD5303" w:rsidP="00CD5303">
            <w:pPr>
              <w:jc w:val="center"/>
              <w:rPr>
                <w:rFonts w:ascii="Arial" w:hAnsi="Arial" w:cs="Arial"/>
                <w:b/>
                <w:bCs/>
                <w:color w:val="000000"/>
                <w:sz w:val="24"/>
                <w:szCs w:val="24"/>
              </w:rPr>
            </w:pPr>
            <w:r w:rsidRPr="00CD5303">
              <w:rPr>
                <w:rFonts w:ascii="Arial" w:hAnsi="Arial" w:cs="Arial"/>
                <w:b/>
                <w:bCs/>
                <w:color w:val="000000"/>
                <w:sz w:val="24"/>
                <w:szCs w:val="24"/>
              </w:rPr>
              <w:t xml:space="preserve">188 920 </w:t>
            </w:r>
          </w:p>
        </w:tc>
      </w:tr>
    </w:tbl>
    <w:p w14:paraId="7E802070" w14:textId="77777777" w:rsidR="005F74CE" w:rsidRPr="00F56D08" w:rsidRDefault="005F74CE" w:rsidP="005F74CE">
      <w:pPr>
        <w:rPr>
          <w:rFonts w:ascii="Arial" w:hAnsi="Arial" w:cs="Arial"/>
          <w:sz w:val="24"/>
          <w:szCs w:val="24"/>
          <w:highlight w:val="yellow"/>
        </w:rPr>
      </w:pPr>
    </w:p>
    <w:p w14:paraId="1469757B" w14:textId="77777777" w:rsidR="00BE3C5E" w:rsidRPr="00F56D08" w:rsidRDefault="00BE3C5E" w:rsidP="005F74CE">
      <w:pPr>
        <w:rPr>
          <w:rFonts w:ascii="Arial" w:hAnsi="Arial" w:cs="Arial"/>
          <w:sz w:val="24"/>
          <w:szCs w:val="24"/>
          <w:highlight w:val="yellow"/>
        </w:rPr>
      </w:pPr>
    </w:p>
    <w:p w14:paraId="2CCCAEDA" w14:textId="77777777" w:rsidR="00820C3A" w:rsidRPr="00F56D08" w:rsidRDefault="00820C3A" w:rsidP="00820C3A">
      <w:pPr>
        <w:tabs>
          <w:tab w:val="decimal" w:pos="5670"/>
          <w:tab w:val="decimal" w:pos="7230"/>
        </w:tabs>
        <w:ind w:firstLine="720"/>
        <w:rPr>
          <w:rFonts w:ascii="Arial" w:hAnsi="Arial" w:cs="Arial"/>
          <w:sz w:val="24"/>
          <w:szCs w:val="24"/>
        </w:rPr>
      </w:pPr>
      <w:r w:rsidRPr="00F56D08">
        <w:rPr>
          <w:rFonts w:ascii="Arial" w:hAnsi="Arial" w:cs="Arial"/>
          <w:sz w:val="24"/>
          <w:szCs w:val="24"/>
        </w:rPr>
        <w:t xml:space="preserve">Les produits à recevoir s'élèvent à </w:t>
      </w:r>
      <w:r w:rsidRPr="00F56D08">
        <w:rPr>
          <w:rFonts w:ascii="Arial" w:hAnsi="Arial" w:cs="Arial"/>
          <w:sz w:val="24"/>
          <w:szCs w:val="24"/>
        </w:rPr>
        <w:tab/>
        <w:t xml:space="preserve">1 770 418 €, dont : </w:t>
      </w:r>
    </w:p>
    <w:p w14:paraId="435C9964" w14:textId="77777777" w:rsidR="00820C3A" w:rsidRPr="00F56D08" w:rsidRDefault="00820C3A" w:rsidP="00820C3A">
      <w:pPr>
        <w:tabs>
          <w:tab w:val="decimal" w:pos="5670"/>
          <w:tab w:val="decimal" w:pos="7230"/>
        </w:tabs>
        <w:ind w:firstLine="720"/>
        <w:rPr>
          <w:rFonts w:ascii="Arial" w:hAnsi="Arial" w:cs="Arial"/>
          <w:sz w:val="24"/>
          <w:szCs w:val="24"/>
        </w:rPr>
      </w:pPr>
    </w:p>
    <w:p w14:paraId="52757402" w14:textId="77777777" w:rsidR="00820C3A" w:rsidRPr="00F56D08" w:rsidRDefault="00820C3A" w:rsidP="00820C3A">
      <w:pPr>
        <w:tabs>
          <w:tab w:val="decimal" w:pos="5670"/>
          <w:tab w:val="decimal" w:pos="7371"/>
        </w:tabs>
        <w:ind w:firstLine="720"/>
        <w:rPr>
          <w:rFonts w:ascii="Arial" w:hAnsi="Arial" w:cs="Arial"/>
          <w:sz w:val="24"/>
          <w:szCs w:val="24"/>
        </w:rPr>
      </w:pPr>
      <w:r w:rsidRPr="00F56D08">
        <w:rPr>
          <w:rFonts w:ascii="Arial" w:hAnsi="Arial" w:cs="Arial"/>
          <w:sz w:val="24"/>
          <w:szCs w:val="24"/>
        </w:rPr>
        <w:t xml:space="preserve">Redevables et comptes rattachés : </w:t>
      </w:r>
      <w:r w:rsidRPr="00F56D08">
        <w:rPr>
          <w:rFonts w:ascii="Arial" w:hAnsi="Arial" w:cs="Arial"/>
          <w:sz w:val="24"/>
          <w:szCs w:val="24"/>
        </w:rPr>
        <w:tab/>
      </w:r>
      <w:r w:rsidRPr="00F56D08">
        <w:rPr>
          <w:rFonts w:ascii="Arial" w:hAnsi="Arial" w:cs="Arial"/>
          <w:sz w:val="24"/>
          <w:szCs w:val="24"/>
        </w:rPr>
        <w:tab/>
        <w:t>1 060 320 €</w:t>
      </w:r>
    </w:p>
    <w:p w14:paraId="7EF05307" w14:textId="77777777" w:rsidR="00820C3A" w:rsidRPr="00F56D08" w:rsidRDefault="00820C3A" w:rsidP="00820C3A">
      <w:pPr>
        <w:tabs>
          <w:tab w:val="decimal" w:pos="5670"/>
          <w:tab w:val="decimal" w:pos="7371"/>
        </w:tabs>
        <w:ind w:firstLine="720"/>
        <w:rPr>
          <w:rFonts w:ascii="Arial" w:hAnsi="Arial" w:cs="Arial"/>
          <w:sz w:val="24"/>
          <w:szCs w:val="24"/>
        </w:rPr>
      </w:pPr>
      <w:r w:rsidRPr="00F56D08">
        <w:rPr>
          <w:rFonts w:ascii="Arial" w:hAnsi="Arial" w:cs="Arial"/>
          <w:sz w:val="24"/>
          <w:szCs w:val="24"/>
        </w:rPr>
        <w:t xml:space="preserve">Personnel et comptes rattachés : </w:t>
      </w:r>
      <w:r w:rsidRPr="00F56D08">
        <w:rPr>
          <w:rFonts w:ascii="Arial" w:hAnsi="Arial" w:cs="Arial"/>
          <w:sz w:val="24"/>
          <w:szCs w:val="24"/>
        </w:rPr>
        <w:tab/>
      </w:r>
      <w:r w:rsidRPr="00F56D08">
        <w:rPr>
          <w:rFonts w:ascii="Arial" w:hAnsi="Arial" w:cs="Arial"/>
          <w:sz w:val="24"/>
          <w:szCs w:val="24"/>
        </w:rPr>
        <w:tab/>
        <w:t>6 668 €</w:t>
      </w:r>
    </w:p>
    <w:p w14:paraId="64AE3FBB" w14:textId="77777777" w:rsidR="00820C3A" w:rsidRPr="00F56D08" w:rsidRDefault="00820C3A" w:rsidP="00820C3A">
      <w:pPr>
        <w:tabs>
          <w:tab w:val="decimal" w:pos="5670"/>
          <w:tab w:val="decimal" w:pos="7371"/>
        </w:tabs>
        <w:ind w:firstLine="720"/>
        <w:rPr>
          <w:rFonts w:ascii="Arial" w:hAnsi="Arial" w:cs="Arial"/>
          <w:sz w:val="24"/>
          <w:szCs w:val="24"/>
        </w:rPr>
      </w:pPr>
      <w:r w:rsidRPr="00F56D08">
        <w:rPr>
          <w:rFonts w:ascii="Arial" w:hAnsi="Arial" w:cs="Arial"/>
          <w:sz w:val="24"/>
          <w:szCs w:val="24"/>
        </w:rPr>
        <w:t xml:space="preserve">Etat et collectivités publiques : </w:t>
      </w:r>
      <w:r w:rsidRPr="00F56D08">
        <w:rPr>
          <w:rFonts w:ascii="Arial" w:hAnsi="Arial" w:cs="Arial"/>
          <w:sz w:val="24"/>
          <w:szCs w:val="24"/>
        </w:rPr>
        <w:tab/>
      </w:r>
      <w:r w:rsidRPr="00F56D08">
        <w:rPr>
          <w:rFonts w:ascii="Arial" w:hAnsi="Arial" w:cs="Arial"/>
          <w:sz w:val="24"/>
          <w:szCs w:val="24"/>
        </w:rPr>
        <w:tab/>
        <w:t>219 876 €</w:t>
      </w:r>
    </w:p>
    <w:p w14:paraId="0BCFE372" w14:textId="77777777" w:rsidR="00820C3A" w:rsidRPr="00F56D08" w:rsidRDefault="00820C3A" w:rsidP="00820C3A">
      <w:pPr>
        <w:tabs>
          <w:tab w:val="decimal" w:pos="5670"/>
          <w:tab w:val="decimal" w:pos="7371"/>
        </w:tabs>
        <w:ind w:firstLine="720"/>
        <w:rPr>
          <w:rFonts w:ascii="Arial" w:hAnsi="Arial" w:cs="Arial"/>
          <w:sz w:val="24"/>
          <w:szCs w:val="24"/>
        </w:rPr>
      </w:pPr>
      <w:r w:rsidRPr="00F56D08">
        <w:rPr>
          <w:rFonts w:ascii="Arial" w:hAnsi="Arial" w:cs="Arial"/>
          <w:sz w:val="24"/>
          <w:szCs w:val="24"/>
        </w:rPr>
        <w:t xml:space="preserve">Autres Créances : </w:t>
      </w:r>
      <w:r w:rsidRPr="00F56D08">
        <w:rPr>
          <w:rFonts w:ascii="Arial" w:hAnsi="Arial" w:cs="Arial"/>
          <w:sz w:val="24"/>
          <w:szCs w:val="24"/>
        </w:rPr>
        <w:tab/>
      </w:r>
      <w:r w:rsidRPr="00F56D08">
        <w:rPr>
          <w:rFonts w:ascii="Arial" w:hAnsi="Arial" w:cs="Arial"/>
          <w:sz w:val="24"/>
          <w:szCs w:val="24"/>
        </w:rPr>
        <w:tab/>
        <w:t>483 554 €</w:t>
      </w:r>
    </w:p>
    <w:p w14:paraId="41553F37" w14:textId="77777777" w:rsidR="005F74CE" w:rsidRPr="00F56D08" w:rsidRDefault="005F74CE" w:rsidP="005F74CE">
      <w:pPr>
        <w:rPr>
          <w:rFonts w:ascii="Arial" w:hAnsi="Arial" w:cs="Arial"/>
          <w:sz w:val="24"/>
          <w:szCs w:val="24"/>
        </w:rPr>
      </w:pPr>
    </w:p>
    <w:p w14:paraId="7E6700A9" w14:textId="77777777" w:rsidR="005F74CE" w:rsidRPr="00F56D08" w:rsidRDefault="005F74CE" w:rsidP="00A96DD8">
      <w:pPr>
        <w:pStyle w:val="Style2"/>
        <w:rPr>
          <w:rFonts w:ascii="Arial" w:hAnsi="Arial" w:cs="Arial"/>
          <w:sz w:val="24"/>
          <w:szCs w:val="24"/>
        </w:rPr>
      </w:pPr>
      <w:bookmarkStart w:id="250" w:name="_Toc484162162"/>
      <w:bookmarkStart w:id="251" w:name="_Toc513050429"/>
      <w:bookmarkStart w:id="252" w:name="_Toc164463434"/>
      <w:bookmarkStart w:id="253" w:name="_Toc165836731"/>
      <w:r w:rsidRPr="00F56D08">
        <w:rPr>
          <w:rFonts w:ascii="Arial" w:hAnsi="Arial" w:cs="Arial"/>
          <w:sz w:val="24"/>
          <w:szCs w:val="24"/>
        </w:rPr>
        <w:t>Les valeurs mobilières de placement</w:t>
      </w:r>
      <w:bookmarkEnd w:id="250"/>
      <w:bookmarkEnd w:id="251"/>
      <w:bookmarkEnd w:id="252"/>
      <w:bookmarkEnd w:id="253"/>
    </w:p>
    <w:p w14:paraId="509151DF" w14:textId="77777777" w:rsidR="00820C3A" w:rsidRPr="00F56D08" w:rsidRDefault="00820C3A" w:rsidP="00820C3A">
      <w:pPr>
        <w:suppressAutoHyphens/>
        <w:autoSpaceDN w:val="0"/>
        <w:jc w:val="both"/>
        <w:textAlignment w:val="baseline"/>
        <w:rPr>
          <w:rFonts w:ascii="Arial" w:hAnsi="Arial" w:cs="Arial"/>
          <w:sz w:val="24"/>
          <w:szCs w:val="24"/>
        </w:rPr>
      </w:pPr>
      <w:r w:rsidRPr="00F56D08">
        <w:rPr>
          <w:rFonts w:ascii="Arial" w:hAnsi="Arial" w:cs="Arial"/>
          <w:sz w:val="24"/>
          <w:szCs w:val="24"/>
        </w:rPr>
        <w:t>Les plus-values latentes sur valeurs mobilières ne sont pas comptabilisées.</w:t>
      </w:r>
    </w:p>
    <w:p w14:paraId="71FEC93A" w14:textId="77777777" w:rsidR="00820C3A" w:rsidRPr="00F56D08" w:rsidRDefault="00820C3A" w:rsidP="00820C3A">
      <w:pPr>
        <w:suppressAutoHyphens/>
        <w:autoSpaceDN w:val="0"/>
        <w:jc w:val="both"/>
        <w:textAlignment w:val="baseline"/>
        <w:rPr>
          <w:rFonts w:ascii="Arial" w:hAnsi="Arial" w:cs="Arial"/>
          <w:sz w:val="24"/>
          <w:szCs w:val="24"/>
        </w:rPr>
      </w:pPr>
    </w:p>
    <w:p w14:paraId="567AA184" w14:textId="77777777" w:rsidR="00820C3A" w:rsidRPr="00F56D08" w:rsidRDefault="00820C3A" w:rsidP="00820C3A">
      <w:pPr>
        <w:suppressAutoHyphens/>
        <w:autoSpaceDN w:val="0"/>
        <w:jc w:val="both"/>
        <w:textAlignment w:val="baseline"/>
        <w:rPr>
          <w:rFonts w:ascii="Arial" w:hAnsi="Arial" w:cs="Arial"/>
          <w:sz w:val="24"/>
          <w:szCs w:val="24"/>
        </w:rPr>
      </w:pPr>
      <w:r w:rsidRPr="00F56D08">
        <w:rPr>
          <w:rFonts w:ascii="Arial" w:hAnsi="Arial" w:cs="Arial"/>
          <w:sz w:val="24"/>
          <w:szCs w:val="24"/>
        </w:rPr>
        <w:t>Une dépréciation est réalisée lorsque le cours de bourse ou l'évaluation de la valeur des autres titres détenus à la clôture est inférieur à leur valorisation au bilan.</w:t>
      </w:r>
    </w:p>
    <w:p w14:paraId="39933113" w14:textId="77777777" w:rsidR="00820C3A" w:rsidRPr="00F56D08" w:rsidRDefault="00820C3A" w:rsidP="00820C3A">
      <w:pPr>
        <w:suppressAutoHyphens/>
        <w:autoSpaceDN w:val="0"/>
        <w:jc w:val="both"/>
        <w:textAlignment w:val="baseline"/>
        <w:rPr>
          <w:rFonts w:ascii="Arial" w:hAnsi="Arial" w:cs="Arial"/>
          <w:sz w:val="24"/>
          <w:szCs w:val="24"/>
        </w:rPr>
      </w:pPr>
    </w:p>
    <w:p w14:paraId="5ECE83DC" w14:textId="23EAB440" w:rsidR="00820C3A" w:rsidRPr="00F56D08" w:rsidRDefault="00820C3A" w:rsidP="00820C3A">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Au 31 décembre 2023, les valeurs mobilières de placement s’élèvent à 23 931 229 </w:t>
      </w:r>
      <w:r w:rsidR="00CB6133" w:rsidRPr="00F56D08">
        <w:rPr>
          <w:rFonts w:ascii="Arial" w:hAnsi="Arial" w:cs="Arial"/>
          <w:sz w:val="24"/>
          <w:szCs w:val="24"/>
        </w:rPr>
        <w:t>euros</w:t>
      </w:r>
      <w:r w:rsidRPr="00F56D08">
        <w:rPr>
          <w:rFonts w:ascii="Arial" w:hAnsi="Arial" w:cs="Arial"/>
          <w:sz w:val="24"/>
          <w:szCs w:val="24"/>
        </w:rPr>
        <w:t xml:space="preserve"> brut.</w:t>
      </w:r>
    </w:p>
    <w:p w14:paraId="33A58695" w14:textId="77777777" w:rsidR="00820C3A" w:rsidRPr="00F56D08" w:rsidRDefault="00820C3A" w:rsidP="00820C3A">
      <w:pPr>
        <w:suppressAutoHyphens/>
        <w:autoSpaceDN w:val="0"/>
        <w:jc w:val="both"/>
        <w:textAlignment w:val="baseline"/>
        <w:rPr>
          <w:rFonts w:ascii="Arial" w:hAnsi="Arial" w:cs="Arial"/>
          <w:sz w:val="24"/>
          <w:szCs w:val="24"/>
        </w:rPr>
      </w:pPr>
    </w:p>
    <w:p w14:paraId="7028DF0A" w14:textId="77777777" w:rsidR="008C7341" w:rsidRPr="00F56D08" w:rsidRDefault="00820C3A" w:rsidP="00820C3A">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La dépréciation constatée en 2022 pour 1 211 359 €uros </w:t>
      </w:r>
      <w:r w:rsidR="008C7341" w:rsidRPr="00F56D08">
        <w:rPr>
          <w:rFonts w:ascii="Arial" w:hAnsi="Arial" w:cs="Arial"/>
          <w:sz w:val="24"/>
          <w:szCs w:val="24"/>
        </w:rPr>
        <w:t xml:space="preserve">concernaient uniquement les parts de fonds communs de placement. Elle </w:t>
      </w:r>
      <w:r w:rsidRPr="00F56D08">
        <w:rPr>
          <w:rFonts w:ascii="Arial" w:hAnsi="Arial" w:cs="Arial"/>
          <w:sz w:val="24"/>
          <w:szCs w:val="24"/>
        </w:rPr>
        <w:t xml:space="preserve">a été en partie reprise pour 548 292 €uros pour s’établir au 31 décembre 2023 à 663 067 €uros.  </w:t>
      </w:r>
    </w:p>
    <w:p w14:paraId="6B016576" w14:textId="77777777" w:rsidR="008C7341" w:rsidRPr="00F56D08" w:rsidRDefault="008C7341" w:rsidP="00820C3A">
      <w:pPr>
        <w:suppressAutoHyphens/>
        <w:autoSpaceDN w:val="0"/>
        <w:jc w:val="both"/>
        <w:textAlignment w:val="baseline"/>
        <w:rPr>
          <w:rFonts w:ascii="Arial" w:hAnsi="Arial" w:cs="Arial"/>
          <w:sz w:val="24"/>
          <w:szCs w:val="24"/>
        </w:rPr>
      </w:pPr>
    </w:p>
    <w:p w14:paraId="2F9E5030" w14:textId="77777777" w:rsidR="008C7341" w:rsidRPr="00F56D08" w:rsidRDefault="00517674" w:rsidP="00820C3A">
      <w:pPr>
        <w:suppressAutoHyphens/>
        <w:autoSpaceDN w:val="0"/>
        <w:jc w:val="both"/>
        <w:textAlignment w:val="baseline"/>
        <w:rPr>
          <w:rFonts w:ascii="Arial" w:hAnsi="Arial" w:cs="Arial"/>
          <w:sz w:val="24"/>
          <w:szCs w:val="24"/>
        </w:rPr>
      </w:pPr>
      <w:r w:rsidRPr="00F56D08">
        <w:rPr>
          <w:rFonts w:ascii="Arial" w:hAnsi="Arial" w:cs="Arial"/>
          <w:sz w:val="24"/>
          <w:szCs w:val="24"/>
        </w:rPr>
        <w:t>La dépréciation constatée a</w:t>
      </w:r>
      <w:r w:rsidR="008C7341" w:rsidRPr="00F56D08">
        <w:rPr>
          <w:rFonts w:ascii="Arial" w:hAnsi="Arial" w:cs="Arial"/>
          <w:sz w:val="24"/>
          <w:szCs w:val="24"/>
        </w:rPr>
        <w:t>u 31 décembre 2023</w:t>
      </w:r>
      <w:r w:rsidRPr="00F56D08">
        <w:rPr>
          <w:rFonts w:ascii="Arial" w:hAnsi="Arial" w:cs="Arial"/>
          <w:sz w:val="24"/>
          <w:szCs w:val="24"/>
        </w:rPr>
        <w:t xml:space="preserve"> concerne</w:t>
      </w:r>
      <w:r w:rsidR="008C7341" w:rsidRPr="00F56D08">
        <w:rPr>
          <w:rFonts w:ascii="Arial" w:hAnsi="Arial" w:cs="Arial"/>
          <w:sz w:val="24"/>
          <w:szCs w:val="24"/>
        </w:rPr>
        <w:t xml:space="preserve"> les parts de fonds communs de placement pour 300 785 €uros et les parts de SCPI pour 362 282 €uros</w:t>
      </w:r>
    </w:p>
    <w:p w14:paraId="6776FFB3" w14:textId="77777777" w:rsidR="008C7341" w:rsidRPr="00F56D08" w:rsidRDefault="008C7341" w:rsidP="00820C3A">
      <w:pPr>
        <w:suppressAutoHyphens/>
        <w:autoSpaceDN w:val="0"/>
        <w:jc w:val="both"/>
        <w:textAlignment w:val="baseline"/>
        <w:rPr>
          <w:rFonts w:ascii="Arial" w:hAnsi="Arial" w:cs="Arial"/>
          <w:sz w:val="24"/>
          <w:szCs w:val="24"/>
        </w:rPr>
      </w:pPr>
    </w:p>
    <w:p w14:paraId="5B3C740E" w14:textId="77777777" w:rsidR="00820C3A" w:rsidRPr="00F56D08" w:rsidRDefault="00820C3A" w:rsidP="00820C3A">
      <w:pPr>
        <w:suppressAutoHyphens/>
        <w:autoSpaceDN w:val="0"/>
        <w:jc w:val="both"/>
        <w:textAlignment w:val="baseline"/>
        <w:rPr>
          <w:rFonts w:ascii="Arial" w:hAnsi="Arial" w:cs="Arial"/>
          <w:sz w:val="24"/>
          <w:szCs w:val="24"/>
        </w:rPr>
      </w:pPr>
      <w:r w:rsidRPr="00F56D08">
        <w:rPr>
          <w:rFonts w:ascii="Arial" w:hAnsi="Arial" w:cs="Arial"/>
          <w:sz w:val="24"/>
          <w:szCs w:val="24"/>
        </w:rPr>
        <w:t>La plus-value latente ressort à 131 166 €uros.</w:t>
      </w:r>
    </w:p>
    <w:p w14:paraId="393D2ADB" w14:textId="77777777" w:rsidR="00820C3A" w:rsidRPr="00F56D08" w:rsidRDefault="00820C3A" w:rsidP="005F74CE">
      <w:pPr>
        <w:widowControl w:val="0"/>
        <w:ind w:left="720"/>
        <w:rPr>
          <w:rFonts w:ascii="Arial" w:hAnsi="Arial" w:cs="Arial"/>
          <w:b/>
          <w:i/>
          <w:color w:val="0000FF"/>
          <w:sz w:val="24"/>
          <w:szCs w:val="24"/>
          <w:highlight w:val="yellow"/>
        </w:rPr>
      </w:pPr>
    </w:p>
    <w:p w14:paraId="7AA1F15E" w14:textId="77777777" w:rsidR="00416244" w:rsidRPr="00F56D08" w:rsidRDefault="00416244" w:rsidP="00416244">
      <w:pPr>
        <w:suppressAutoHyphens/>
        <w:autoSpaceDN w:val="0"/>
        <w:jc w:val="both"/>
        <w:textAlignment w:val="baseline"/>
        <w:rPr>
          <w:rFonts w:ascii="Arial" w:hAnsi="Arial" w:cs="Arial"/>
          <w:sz w:val="24"/>
          <w:szCs w:val="24"/>
        </w:rPr>
      </w:pPr>
    </w:p>
    <w:p w14:paraId="31B58CE0" w14:textId="77777777" w:rsidR="00416244" w:rsidRPr="00F56D08" w:rsidRDefault="00416244" w:rsidP="00416244">
      <w:pPr>
        <w:suppressAutoHyphens/>
        <w:autoSpaceDN w:val="0"/>
        <w:jc w:val="both"/>
        <w:textAlignment w:val="baseline"/>
        <w:rPr>
          <w:rFonts w:ascii="Arial" w:eastAsia="Calibri" w:hAnsi="Arial" w:cs="Arial"/>
          <w:sz w:val="24"/>
          <w:szCs w:val="24"/>
          <w:lang w:eastAsia="en-US"/>
        </w:rPr>
      </w:pPr>
      <w:r w:rsidRPr="00F56D08">
        <w:rPr>
          <w:rFonts w:ascii="Arial" w:hAnsi="Arial" w:cs="Arial"/>
          <w:b/>
          <w:sz w:val="24"/>
          <w:szCs w:val="24"/>
          <w:u w:val="single"/>
        </w:rPr>
        <w:t>Comptes de régularisation actif</w:t>
      </w:r>
      <w:r w:rsidRPr="00F56D08">
        <w:rPr>
          <w:rFonts w:ascii="Arial" w:hAnsi="Arial" w:cs="Arial"/>
          <w:b/>
          <w:sz w:val="24"/>
          <w:szCs w:val="24"/>
        </w:rPr>
        <w:t xml:space="preserve"> :</w:t>
      </w:r>
    </w:p>
    <w:p w14:paraId="1CEA2C3E" w14:textId="77777777" w:rsidR="00416244" w:rsidRPr="00F56D08" w:rsidRDefault="00416244" w:rsidP="00416244">
      <w:pPr>
        <w:suppressAutoHyphens/>
        <w:autoSpaceDN w:val="0"/>
        <w:jc w:val="both"/>
        <w:textAlignment w:val="baseline"/>
        <w:rPr>
          <w:rFonts w:ascii="Arial" w:hAnsi="Arial" w:cs="Arial"/>
          <w:sz w:val="24"/>
          <w:szCs w:val="24"/>
        </w:rPr>
      </w:pPr>
    </w:p>
    <w:p w14:paraId="5EB00935" w14:textId="77777777" w:rsidR="00416244" w:rsidRPr="00F56D08" w:rsidRDefault="00416244" w:rsidP="00416244">
      <w:pPr>
        <w:tabs>
          <w:tab w:val="right" w:pos="6237"/>
        </w:tabs>
        <w:suppressAutoHyphens/>
        <w:autoSpaceDN w:val="0"/>
        <w:jc w:val="both"/>
        <w:textAlignment w:val="baseline"/>
        <w:rPr>
          <w:rFonts w:ascii="Arial" w:hAnsi="Arial" w:cs="Arial"/>
          <w:sz w:val="24"/>
          <w:szCs w:val="24"/>
        </w:rPr>
      </w:pPr>
      <w:r w:rsidRPr="00F56D08">
        <w:rPr>
          <w:rFonts w:ascii="Arial" w:hAnsi="Arial" w:cs="Arial"/>
          <w:sz w:val="24"/>
          <w:szCs w:val="24"/>
        </w:rPr>
        <w:t>Charges constatées d'avance</w:t>
      </w:r>
      <w:r w:rsidRPr="00F56D08">
        <w:rPr>
          <w:rFonts w:ascii="Arial" w:hAnsi="Arial" w:cs="Arial"/>
          <w:sz w:val="24"/>
          <w:szCs w:val="24"/>
        </w:rPr>
        <w:tab/>
      </w:r>
      <w:r w:rsidR="00820C3A" w:rsidRPr="00F56D08">
        <w:rPr>
          <w:rFonts w:ascii="Arial" w:hAnsi="Arial" w:cs="Arial"/>
          <w:sz w:val="24"/>
          <w:szCs w:val="24"/>
        </w:rPr>
        <w:t>359 050</w:t>
      </w:r>
      <w:r w:rsidRPr="00F56D08">
        <w:rPr>
          <w:rFonts w:ascii="Arial" w:hAnsi="Arial" w:cs="Arial"/>
          <w:sz w:val="24"/>
          <w:szCs w:val="24"/>
        </w:rPr>
        <w:t xml:space="preserve"> €</w:t>
      </w:r>
    </w:p>
    <w:p w14:paraId="225E296C" w14:textId="77777777" w:rsidR="005F74CE" w:rsidRPr="00F56D08" w:rsidRDefault="005F74CE" w:rsidP="005F74CE">
      <w:pPr>
        <w:jc w:val="both"/>
        <w:rPr>
          <w:rFonts w:ascii="Arial" w:hAnsi="Arial" w:cs="Arial"/>
          <w:sz w:val="24"/>
          <w:szCs w:val="24"/>
          <w:highlight w:val="yellow"/>
        </w:rPr>
      </w:pPr>
    </w:p>
    <w:p w14:paraId="1167CEAE" w14:textId="77777777" w:rsidR="002469F5" w:rsidRPr="00454CB4" w:rsidRDefault="002469F5" w:rsidP="005F74CE">
      <w:pPr>
        <w:jc w:val="both"/>
        <w:rPr>
          <w:rFonts w:ascii="Arial" w:hAnsi="Arial" w:cs="Arial"/>
          <w:sz w:val="22"/>
          <w:szCs w:val="22"/>
          <w:highlight w:val="yellow"/>
        </w:rPr>
      </w:pPr>
    </w:p>
    <w:p w14:paraId="5670B6C3" w14:textId="77777777" w:rsidR="002469F5" w:rsidRPr="00454CB4" w:rsidRDefault="002469F5" w:rsidP="005F74CE">
      <w:pPr>
        <w:jc w:val="both"/>
        <w:rPr>
          <w:rFonts w:ascii="Arial" w:hAnsi="Arial" w:cs="Arial"/>
          <w:sz w:val="22"/>
          <w:szCs w:val="22"/>
          <w:highlight w:val="yellow"/>
        </w:rPr>
        <w:sectPr w:rsidR="002469F5" w:rsidRPr="00454CB4" w:rsidSect="001837AD">
          <w:pgSz w:w="11906" w:h="16838" w:code="9"/>
          <w:pgMar w:top="1020" w:right="794" w:bottom="993" w:left="794" w:header="454" w:footer="283" w:gutter="57"/>
          <w:cols w:space="720"/>
          <w:docGrid w:linePitch="272"/>
        </w:sectPr>
      </w:pPr>
    </w:p>
    <w:p w14:paraId="3D20309B" w14:textId="77777777" w:rsidR="005F74CE" w:rsidRPr="00454CB4" w:rsidRDefault="005F74CE" w:rsidP="00A96DD8">
      <w:pPr>
        <w:pStyle w:val="Titre2"/>
        <w:numPr>
          <w:ilvl w:val="0"/>
          <w:numId w:val="0"/>
        </w:numPr>
        <w:ind w:left="360"/>
        <w:rPr>
          <w:rFonts w:ascii="Arial" w:hAnsi="Arial" w:cs="Arial"/>
        </w:rPr>
      </w:pPr>
      <w:bookmarkStart w:id="254" w:name="_Toc479839692"/>
      <w:bookmarkStart w:id="255" w:name="_Toc484162163"/>
      <w:bookmarkStart w:id="256" w:name="_Toc513050430"/>
      <w:bookmarkStart w:id="257" w:name="_Toc164463435"/>
      <w:bookmarkStart w:id="258" w:name="_Toc165836732"/>
      <w:r w:rsidRPr="00454CB4">
        <w:rPr>
          <w:rFonts w:ascii="Arial" w:hAnsi="Arial" w:cs="Arial"/>
        </w:rPr>
        <w:t>IV - Notes sur le bilan passif</w:t>
      </w:r>
      <w:bookmarkEnd w:id="254"/>
      <w:bookmarkEnd w:id="255"/>
      <w:bookmarkEnd w:id="256"/>
      <w:bookmarkEnd w:id="257"/>
      <w:bookmarkEnd w:id="258"/>
    </w:p>
    <w:p w14:paraId="16F57504" w14:textId="77777777" w:rsidR="00737ED4" w:rsidRPr="00454CB4" w:rsidRDefault="00737ED4" w:rsidP="005F74CE">
      <w:pPr>
        <w:rPr>
          <w:rFonts w:ascii="Arial" w:hAnsi="Arial" w:cs="Arial"/>
        </w:rPr>
      </w:pPr>
    </w:p>
    <w:p w14:paraId="6196D199" w14:textId="77777777" w:rsidR="005F74CE" w:rsidRPr="00F56D08" w:rsidRDefault="005F74CE" w:rsidP="00B672DC">
      <w:pPr>
        <w:pStyle w:val="Style2"/>
        <w:numPr>
          <w:ilvl w:val="0"/>
          <w:numId w:val="31"/>
        </w:numPr>
        <w:ind w:left="1134"/>
        <w:rPr>
          <w:rFonts w:ascii="Arial" w:hAnsi="Arial" w:cs="Arial"/>
          <w:sz w:val="24"/>
          <w:szCs w:val="24"/>
        </w:rPr>
      </w:pPr>
      <w:bookmarkStart w:id="259" w:name="_Toc484162164"/>
      <w:bookmarkStart w:id="260" w:name="_Toc513050431"/>
      <w:bookmarkStart w:id="261" w:name="_Toc164463436"/>
      <w:bookmarkStart w:id="262" w:name="_Toc165836733"/>
      <w:r w:rsidRPr="00F56D08">
        <w:rPr>
          <w:rFonts w:ascii="Arial" w:hAnsi="Arial" w:cs="Arial"/>
          <w:sz w:val="24"/>
          <w:szCs w:val="24"/>
        </w:rPr>
        <w:t>Les fonds Propres</w:t>
      </w:r>
      <w:bookmarkEnd w:id="259"/>
      <w:bookmarkEnd w:id="260"/>
      <w:bookmarkEnd w:id="261"/>
      <w:bookmarkEnd w:id="262"/>
      <w:r w:rsidRPr="00F56D08">
        <w:rPr>
          <w:rFonts w:ascii="Arial" w:hAnsi="Arial" w:cs="Arial"/>
          <w:sz w:val="24"/>
          <w:szCs w:val="24"/>
        </w:rPr>
        <w:t xml:space="preserve">  </w:t>
      </w:r>
    </w:p>
    <w:p w14:paraId="71F3CECB" w14:textId="77777777" w:rsidR="00970459" w:rsidRPr="00454CB4" w:rsidRDefault="00970459" w:rsidP="005F74CE">
      <w:pPr>
        <w:rPr>
          <w:rFonts w:ascii="Arial" w:hAnsi="Arial" w:cs="Arial"/>
          <w:sz w:val="22"/>
          <w:szCs w:val="22"/>
        </w:rPr>
      </w:pPr>
    </w:p>
    <w:p w14:paraId="31513762" w14:textId="77777777" w:rsidR="001F5815" w:rsidRPr="00454CB4" w:rsidRDefault="001F5815" w:rsidP="005F74CE">
      <w:pPr>
        <w:rPr>
          <w:rFonts w:ascii="Arial" w:hAnsi="Arial" w:cs="Arial"/>
          <w:sz w:val="22"/>
          <w:szCs w:val="22"/>
        </w:rPr>
      </w:pPr>
    </w:p>
    <w:tbl>
      <w:tblPr>
        <w:tblW w:w="15070" w:type="dxa"/>
        <w:tblInd w:w="80" w:type="dxa"/>
        <w:tblCellMar>
          <w:left w:w="70" w:type="dxa"/>
          <w:right w:w="70" w:type="dxa"/>
        </w:tblCellMar>
        <w:tblLook w:val="04A0" w:firstRow="1" w:lastRow="0" w:firstColumn="1" w:lastColumn="0" w:noHBand="0" w:noVBand="1"/>
      </w:tblPr>
      <w:tblGrid>
        <w:gridCol w:w="4519"/>
        <w:gridCol w:w="2019"/>
        <w:gridCol w:w="2018"/>
        <w:gridCol w:w="2018"/>
        <w:gridCol w:w="1783"/>
        <w:gridCol w:w="2713"/>
      </w:tblGrid>
      <w:tr w:rsidR="00FB75D6" w:rsidRPr="002917B0" w14:paraId="7BFEB55C" w14:textId="77777777" w:rsidTr="00FB75D6">
        <w:trPr>
          <w:trHeight w:val="1172"/>
          <w:tblHeader/>
        </w:trPr>
        <w:tc>
          <w:tcPr>
            <w:tcW w:w="4519"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13C68B56" w14:textId="77777777" w:rsidR="00FB75D6" w:rsidRPr="002917B0" w:rsidRDefault="00FB75D6" w:rsidP="002917B0">
            <w:pPr>
              <w:jc w:val="center"/>
              <w:rPr>
                <w:rFonts w:ascii="Calibri" w:hAnsi="Calibri" w:cs="Calibri"/>
                <w:b/>
                <w:bCs/>
                <w:color w:val="000000"/>
                <w:sz w:val="22"/>
                <w:szCs w:val="22"/>
              </w:rPr>
            </w:pPr>
            <w:r w:rsidRPr="002917B0">
              <w:rPr>
                <w:rFonts w:ascii="Calibri" w:hAnsi="Calibri" w:cs="Calibri"/>
                <w:b/>
                <w:bCs/>
                <w:color w:val="000000"/>
                <w:sz w:val="22"/>
                <w:szCs w:val="22"/>
              </w:rPr>
              <w:t>VARIATION DES FONDS PROPRES</w:t>
            </w:r>
          </w:p>
        </w:tc>
        <w:tc>
          <w:tcPr>
            <w:tcW w:w="2019" w:type="dxa"/>
            <w:tcBorders>
              <w:top w:val="single" w:sz="8" w:space="0" w:color="auto"/>
              <w:left w:val="nil"/>
              <w:bottom w:val="single" w:sz="8" w:space="0" w:color="000000"/>
              <w:right w:val="single" w:sz="8" w:space="0" w:color="auto"/>
            </w:tcBorders>
            <w:shd w:val="clear" w:color="auto" w:fill="auto"/>
            <w:vAlign w:val="center"/>
            <w:hideMark/>
          </w:tcPr>
          <w:p w14:paraId="42DC28D3" w14:textId="77777777" w:rsidR="00FB75D6" w:rsidRPr="002917B0" w:rsidRDefault="00FB75D6" w:rsidP="002917B0">
            <w:pPr>
              <w:jc w:val="center"/>
              <w:rPr>
                <w:rFonts w:ascii="Calibri" w:hAnsi="Calibri" w:cs="Calibri"/>
                <w:b/>
                <w:bCs/>
                <w:sz w:val="22"/>
                <w:szCs w:val="22"/>
              </w:rPr>
            </w:pPr>
            <w:r w:rsidRPr="002917B0">
              <w:rPr>
                <w:rFonts w:ascii="Calibri" w:hAnsi="Calibri" w:cs="Calibri"/>
                <w:b/>
                <w:bCs/>
                <w:sz w:val="22"/>
                <w:szCs w:val="22"/>
              </w:rPr>
              <w:t>31/12/2022</w:t>
            </w:r>
          </w:p>
        </w:tc>
        <w:tc>
          <w:tcPr>
            <w:tcW w:w="2018" w:type="dxa"/>
            <w:tcBorders>
              <w:top w:val="single" w:sz="8" w:space="0" w:color="auto"/>
              <w:left w:val="nil"/>
              <w:right w:val="nil"/>
            </w:tcBorders>
            <w:shd w:val="clear" w:color="auto" w:fill="auto"/>
            <w:vAlign w:val="center"/>
            <w:hideMark/>
          </w:tcPr>
          <w:p w14:paraId="1317048A" w14:textId="1869B2A0" w:rsidR="00FB75D6" w:rsidRPr="002917B0" w:rsidRDefault="00FB75D6" w:rsidP="00FB75D6">
            <w:pPr>
              <w:jc w:val="center"/>
              <w:rPr>
                <w:rFonts w:ascii="Calibri" w:hAnsi="Calibri" w:cs="Calibri"/>
                <w:b/>
                <w:bCs/>
                <w:sz w:val="22"/>
                <w:szCs w:val="22"/>
              </w:rPr>
            </w:pPr>
            <w:r w:rsidRPr="002917B0">
              <w:rPr>
                <w:rFonts w:ascii="Calibri" w:hAnsi="Calibri" w:cs="Calibri"/>
                <w:b/>
                <w:bCs/>
                <w:sz w:val="22"/>
                <w:szCs w:val="22"/>
              </w:rPr>
              <w:t>AFFECTATION DU RESULTAT</w:t>
            </w:r>
          </w:p>
        </w:tc>
        <w:tc>
          <w:tcPr>
            <w:tcW w:w="2018" w:type="dxa"/>
            <w:tcBorders>
              <w:top w:val="single" w:sz="8" w:space="0" w:color="auto"/>
              <w:left w:val="nil"/>
              <w:right w:val="nil"/>
            </w:tcBorders>
            <w:shd w:val="clear" w:color="auto" w:fill="auto"/>
            <w:vAlign w:val="center"/>
            <w:hideMark/>
          </w:tcPr>
          <w:p w14:paraId="7515EC75" w14:textId="520B5932" w:rsidR="00FB75D6" w:rsidRPr="002917B0" w:rsidRDefault="00FB75D6" w:rsidP="00FB75D6">
            <w:pPr>
              <w:jc w:val="center"/>
              <w:rPr>
                <w:rFonts w:ascii="Calibri" w:hAnsi="Calibri" w:cs="Calibri"/>
                <w:b/>
                <w:bCs/>
                <w:sz w:val="22"/>
                <w:szCs w:val="22"/>
              </w:rPr>
            </w:pPr>
            <w:r w:rsidRPr="002917B0">
              <w:rPr>
                <w:rFonts w:ascii="Calibri" w:hAnsi="Calibri" w:cs="Calibri"/>
                <w:b/>
                <w:bCs/>
                <w:sz w:val="22"/>
                <w:szCs w:val="22"/>
              </w:rPr>
              <w:t>AUGMENTATION</w:t>
            </w:r>
          </w:p>
        </w:tc>
        <w:tc>
          <w:tcPr>
            <w:tcW w:w="1783" w:type="dxa"/>
            <w:tcBorders>
              <w:top w:val="single" w:sz="8" w:space="0" w:color="auto"/>
              <w:left w:val="nil"/>
              <w:right w:val="nil"/>
            </w:tcBorders>
            <w:shd w:val="clear" w:color="auto" w:fill="auto"/>
            <w:vAlign w:val="center"/>
            <w:hideMark/>
          </w:tcPr>
          <w:p w14:paraId="651D4BE6" w14:textId="0BA19CDC" w:rsidR="00FB75D6" w:rsidRPr="002917B0" w:rsidRDefault="00FB75D6" w:rsidP="00FB75D6">
            <w:pPr>
              <w:jc w:val="center"/>
              <w:rPr>
                <w:rFonts w:ascii="Calibri" w:hAnsi="Calibri" w:cs="Calibri"/>
                <w:b/>
                <w:bCs/>
                <w:sz w:val="22"/>
                <w:szCs w:val="22"/>
              </w:rPr>
            </w:pPr>
            <w:r w:rsidRPr="002917B0">
              <w:rPr>
                <w:rFonts w:ascii="Calibri" w:hAnsi="Calibri" w:cs="Calibri"/>
                <w:b/>
                <w:bCs/>
                <w:sz w:val="22"/>
                <w:szCs w:val="22"/>
              </w:rPr>
              <w:t>DIMINUTION OU CONSOMMATION</w:t>
            </w:r>
          </w:p>
        </w:tc>
        <w:tc>
          <w:tcPr>
            <w:tcW w:w="2713" w:type="dxa"/>
            <w:tcBorders>
              <w:top w:val="single" w:sz="8" w:space="0" w:color="auto"/>
              <w:left w:val="nil"/>
              <w:bottom w:val="single" w:sz="8" w:space="0" w:color="000000"/>
              <w:right w:val="single" w:sz="8" w:space="0" w:color="auto"/>
            </w:tcBorders>
            <w:shd w:val="clear" w:color="auto" w:fill="auto"/>
            <w:vAlign w:val="center"/>
            <w:hideMark/>
          </w:tcPr>
          <w:p w14:paraId="2FF59916" w14:textId="77777777" w:rsidR="00FB75D6" w:rsidRPr="002917B0" w:rsidRDefault="00FB75D6" w:rsidP="002917B0">
            <w:pPr>
              <w:jc w:val="center"/>
              <w:rPr>
                <w:rFonts w:ascii="Calibri" w:hAnsi="Calibri" w:cs="Calibri"/>
                <w:b/>
                <w:bCs/>
                <w:sz w:val="22"/>
                <w:szCs w:val="22"/>
              </w:rPr>
            </w:pPr>
            <w:r w:rsidRPr="002917B0">
              <w:rPr>
                <w:rFonts w:ascii="Calibri" w:hAnsi="Calibri" w:cs="Calibri"/>
                <w:b/>
                <w:bCs/>
                <w:sz w:val="22"/>
                <w:szCs w:val="22"/>
              </w:rPr>
              <w:t>31/12/2023</w:t>
            </w:r>
          </w:p>
        </w:tc>
      </w:tr>
      <w:tr w:rsidR="002917B0" w:rsidRPr="002917B0" w14:paraId="2E008BB8" w14:textId="77777777" w:rsidTr="00FB75D6">
        <w:trPr>
          <w:trHeight w:val="289"/>
        </w:trPr>
        <w:tc>
          <w:tcPr>
            <w:tcW w:w="4519" w:type="dxa"/>
            <w:tcBorders>
              <w:top w:val="nil"/>
              <w:left w:val="single" w:sz="8" w:space="0" w:color="auto"/>
              <w:bottom w:val="nil"/>
              <w:right w:val="single" w:sz="8" w:space="0" w:color="auto"/>
            </w:tcBorders>
            <w:shd w:val="clear" w:color="auto" w:fill="auto"/>
            <w:hideMark/>
          </w:tcPr>
          <w:p w14:paraId="66EC7846" w14:textId="77777777" w:rsidR="002917B0" w:rsidRPr="002917B0" w:rsidRDefault="002917B0" w:rsidP="002917B0">
            <w:pPr>
              <w:rPr>
                <w:rFonts w:ascii="Calibri" w:hAnsi="Calibri" w:cs="Calibri"/>
                <w:color w:val="000000"/>
                <w:sz w:val="22"/>
                <w:szCs w:val="22"/>
              </w:rPr>
            </w:pPr>
            <w:r w:rsidRPr="002917B0">
              <w:rPr>
                <w:rFonts w:ascii="Calibri" w:hAnsi="Calibri" w:cs="Calibri"/>
                <w:color w:val="000000"/>
                <w:sz w:val="22"/>
                <w:szCs w:val="22"/>
              </w:rPr>
              <w:t>Dotation</w:t>
            </w:r>
          </w:p>
        </w:tc>
        <w:tc>
          <w:tcPr>
            <w:tcW w:w="2019" w:type="dxa"/>
            <w:tcBorders>
              <w:top w:val="nil"/>
              <w:left w:val="nil"/>
              <w:bottom w:val="nil"/>
              <w:right w:val="single" w:sz="8" w:space="0" w:color="auto"/>
            </w:tcBorders>
            <w:shd w:val="clear" w:color="auto" w:fill="auto"/>
            <w:vAlign w:val="bottom"/>
            <w:hideMark/>
          </w:tcPr>
          <w:p w14:paraId="18CF04ED"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     152 449   </w:t>
            </w:r>
          </w:p>
        </w:tc>
        <w:tc>
          <w:tcPr>
            <w:tcW w:w="2018" w:type="dxa"/>
            <w:tcBorders>
              <w:top w:val="nil"/>
              <w:left w:val="nil"/>
              <w:bottom w:val="nil"/>
              <w:right w:val="nil"/>
            </w:tcBorders>
            <w:shd w:val="clear" w:color="auto" w:fill="auto"/>
            <w:vAlign w:val="bottom"/>
            <w:hideMark/>
          </w:tcPr>
          <w:p w14:paraId="58FCB65D"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w:t>
            </w:r>
          </w:p>
        </w:tc>
        <w:tc>
          <w:tcPr>
            <w:tcW w:w="2018" w:type="dxa"/>
            <w:tcBorders>
              <w:top w:val="nil"/>
              <w:left w:val="nil"/>
              <w:bottom w:val="nil"/>
              <w:right w:val="nil"/>
            </w:tcBorders>
            <w:shd w:val="clear" w:color="auto" w:fill="auto"/>
            <w:vAlign w:val="bottom"/>
          </w:tcPr>
          <w:p w14:paraId="71ECE573" w14:textId="77777777" w:rsidR="002917B0" w:rsidRPr="002917B0" w:rsidRDefault="002917B0" w:rsidP="002917B0">
            <w:pPr>
              <w:jc w:val="right"/>
              <w:rPr>
                <w:rFonts w:ascii="Calibri" w:hAnsi="Calibri" w:cs="Calibri"/>
                <w:color w:val="000000"/>
                <w:sz w:val="22"/>
                <w:szCs w:val="22"/>
              </w:rPr>
            </w:pPr>
          </w:p>
        </w:tc>
        <w:tc>
          <w:tcPr>
            <w:tcW w:w="1783" w:type="dxa"/>
            <w:tcBorders>
              <w:top w:val="nil"/>
              <w:left w:val="nil"/>
              <w:bottom w:val="nil"/>
              <w:right w:val="nil"/>
            </w:tcBorders>
            <w:shd w:val="clear" w:color="auto" w:fill="auto"/>
            <w:vAlign w:val="bottom"/>
            <w:hideMark/>
          </w:tcPr>
          <w:p w14:paraId="282B5A8D"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w:t>
            </w:r>
          </w:p>
        </w:tc>
        <w:tc>
          <w:tcPr>
            <w:tcW w:w="2713" w:type="dxa"/>
            <w:tcBorders>
              <w:top w:val="nil"/>
              <w:left w:val="nil"/>
              <w:bottom w:val="nil"/>
              <w:right w:val="single" w:sz="8" w:space="0" w:color="auto"/>
            </w:tcBorders>
            <w:shd w:val="clear" w:color="auto" w:fill="auto"/>
            <w:vAlign w:val="bottom"/>
            <w:hideMark/>
          </w:tcPr>
          <w:p w14:paraId="223D8ABF"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xml:space="preserve">  152 449   </w:t>
            </w:r>
          </w:p>
        </w:tc>
      </w:tr>
      <w:tr w:rsidR="002917B0" w:rsidRPr="002917B0" w14:paraId="0536FC16" w14:textId="77777777" w:rsidTr="00FB75D6">
        <w:trPr>
          <w:trHeight w:val="289"/>
        </w:trPr>
        <w:tc>
          <w:tcPr>
            <w:tcW w:w="4519" w:type="dxa"/>
            <w:tcBorders>
              <w:top w:val="nil"/>
              <w:left w:val="single" w:sz="8" w:space="0" w:color="auto"/>
              <w:bottom w:val="nil"/>
              <w:right w:val="single" w:sz="8" w:space="0" w:color="auto"/>
            </w:tcBorders>
            <w:shd w:val="clear" w:color="auto" w:fill="auto"/>
            <w:hideMark/>
          </w:tcPr>
          <w:p w14:paraId="65FCCC83" w14:textId="77777777" w:rsidR="002917B0" w:rsidRPr="002917B0" w:rsidRDefault="002917B0" w:rsidP="002917B0">
            <w:pPr>
              <w:rPr>
                <w:rFonts w:ascii="Calibri" w:hAnsi="Calibri" w:cs="Calibri"/>
                <w:color w:val="000000"/>
                <w:sz w:val="22"/>
                <w:szCs w:val="22"/>
              </w:rPr>
            </w:pPr>
            <w:r w:rsidRPr="002917B0">
              <w:rPr>
                <w:rFonts w:ascii="Calibri" w:hAnsi="Calibri" w:cs="Calibri"/>
                <w:color w:val="000000"/>
                <w:sz w:val="22"/>
                <w:szCs w:val="22"/>
              </w:rPr>
              <w:t>Fonds Associatifs</w:t>
            </w:r>
          </w:p>
        </w:tc>
        <w:tc>
          <w:tcPr>
            <w:tcW w:w="2019" w:type="dxa"/>
            <w:tcBorders>
              <w:top w:val="nil"/>
              <w:left w:val="nil"/>
              <w:bottom w:val="nil"/>
              <w:right w:val="single" w:sz="8" w:space="0" w:color="auto"/>
            </w:tcBorders>
            <w:shd w:val="clear" w:color="auto" w:fill="auto"/>
            <w:vAlign w:val="bottom"/>
            <w:hideMark/>
          </w:tcPr>
          <w:p w14:paraId="2E3EA00C"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     981 029   </w:t>
            </w:r>
          </w:p>
        </w:tc>
        <w:tc>
          <w:tcPr>
            <w:tcW w:w="2018" w:type="dxa"/>
            <w:tcBorders>
              <w:top w:val="nil"/>
              <w:left w:val="nil"/>
              <w:bottom w:val="nil"/>
              <w:right w:val="nil"/>
            </w:tcBorders>
            <w:shd w:val="clear" w:color="auto" w:fill="auto"/>
            <w:vAlign w:val="bottom"/>
            <w:hideMark/>
          </w:tcPr>
          <w:p w14:paraId="338EB9C3"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w:t>
            </w:r>
          </w:p>
        </w:tc>
        <w:tc>
          <w:tcPr>
            <w:tcW w:w="2018" w:type="dxa"/>
            <w:tcBorders>
              <w:top w:val="nil"/>
              <w:left w:val="nil"/>
              <w:bottom w:val="nil"/>
              <w:right w:val="nil"/>
            </w:tcBorders>
            <w:shd w:val="clear" w:color="auto" w:fill="auto"/>
            <w:vAlign w:val="bottom"/>
          </w:tcPr>
          <w:p w14:paraId="057939AC" w14:textId="77777777" w:rsidR="002917B0" w:rsidRPr="002917B0" w:rsidRDefault="002917B0" w:rsidP="002917B0">
            <w:pPr>
              <w:jc w:val="right"/>
              <w:rPr>
                <w:rFonts w:ascii="Calibri" w:hAnsi="Calibri" w:cs="Calibri"/>
                <w:color w:val="000000"/>
                <w:sz w:val="22"/>
                <w:szCs w:val="22"/>
              </w:rPr>
            </w:pPr>
          </w:p>
        </w:tc>
        <w:tc>
          <w:tcPr>
            <w:tcW w:w="1783" w:type="dxa"/>
            <w:tcBorders>
              <w:top w:val="nil"/>
              <w:left w:val="nil"/>
              <w:bottom w:val="nil"/>
              <w:right w:val="nil"/>
            </w:tcBorders>
            <w:shd w:val="clear" w:color="auto" w:fill="auto"/>
            <w:vAlign w:val="bottom"/>
            <w:hideMark/>
          </w:tcPr>
          <w:p w14:paraId="16A62812"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w:t>
            </w:r>
          </w:p>
        </w:tc>
        <w:tc>
          <w:tcPr>
            <w:tcW w:w="2713" w:type="dxa"/>
            <w:tcBorders>
              <w:top w:val="nil"/>
              <w:left w:val="nil"/>
              <w:bottom w:val="nil"/>
              <w:right w:val="single" w:sz="8" w:space="0" w:color="auto"/>
            </w:tcBorders>
            <w:shd w:val="clear" w:color="auto" w:fill="auto"/>
            <w:vAlign w:val="bottom"/>
            <w:hideMark/>
          </w:tcPr>
          <w:p w14:paraId="7F5BF0EF"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xml:space="preserve">  981 029   </w:t>
            </w:r>
          </w:p>
        </w:tc>
      </w:tr>
      <w:tr w:rsidR="002917B0" w:rsidRPr="002917B0" w14:paraId="42BF93B8" w14:textId="77777777" w:rsidTr="00FB75D6">
        <w:trPr>
          <w:trHeight w:val="315"/>
        </w:trPr>
        <w:tc>
          <w:tcPr>
            <w:tcW w:w="4519" w:type="dxa"/>
            <w:tcBorders>
              <w:top w:val="single" w:sz="8" w:space="0" w:color="auto"/>
              <w:left w:val="single" w:sz="8" w:space="0" w:color="auto"/>
              <w:bottom w:val="single" w:sz="8" w:space="0" w:color="auto"/>
              <w:right w:val="nil"/>
            </w:tcBorders>
            <w:shd w:val="clear" w:color="auto" w:fill="auto"/>
            <w:noWrap/>
            <w:vAlign w:val="bottom"/>
            <w:hideMark/>
          </w:tcPr>
          <w:p w14:paraId="297183D4"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Total Fonds Propres avec/sans droit de rep.</w:t>
            </w:r>
          </w:p>
        </w:tc>
        <w:tc>
          <w:tcPr>
            <w:tcW w:w="201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DB1976"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xml:space="preserve">1 133 478   </w:t>
            </w:r>
          </w:p>
        </w:tc>
        <w:tc>
          <w:tcPr>
            <w:tcW w:w="2018" w:type="dxa"/>
            <w:tcBorders>
              <w:top w:val="single" w:sz="8" w:space="0" w:color="auto"/>
              <w:left w:val="nil"/>
              <w:bottom w:val="single" w:sz="8" w:space="0" w:color="auto"/>
              <w:right w:val="nil"/>
            </w:tcBorders>
            <w:shd w:val="clear" w:color="auto" w:fill="auto"/>
            <w:noWrap/>
            <w:vAlign w:val="bottom"/>
            <w:hideMark/>
          </w:tcPr>
          <w:p w14:paraId="2A6C753F"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w:t>
            </w:r>
          </w:p>
        </w:tc>
        <w:tc>
          <w:tcPr>
            <w:tcW w:w="2018" w:type="dxa"/>
            <w:tcBorders>
              <w:top w:val="single" w:sz="8" w:space="0" w:color="auto"/>
              <w:left w:val="nil"/>
              <w:bottom w:val="single" w:sz="8" w:space="0" w:color="auto"/>
              <w:right w:val="nil"/>
            </w:tcBorders>
            <w:shd w:val="clear" w:color="auto" w:fill="auto"/>
            <w:noWrap/>
            <w:vAlign w:val="bottom"/>
          </w:tcPr>
          <w:p w14:paraId="1DDAC044" w14:textId="77777777" w:rsidR="002917B0" w:rsidRPr="002917B0" w:rsidRDefault="002917B0" w:rsidP="002917B0">
            <w:pPr>
              <w:jc w:val="right"/>
              <w:rPr>
                <w:rFonts w:ascii="Calibri" w:hAnsi="Calibri" w:cs="Calibri"/>
                <w:b/>
                <w:bCs/>
                <w:color w:val="000000"/>
                <w:sz w:val="22"/>
                <w:szCs w:val="22"/>
              </w:rPr>
            </w:pPr>
          </w:p>
        </w:tc>
        <w:tc>
          <w:tcPr>
            <w:tcW w:w="1783" w:type="dxa"/>
            <w:tcBorders>
              <w:top w:val="single" w:sz="8" w:space="0" w:color="auto"/>
              <w:left w:val="nil"/>
              <w:bottom w:val="single" w:sz="8" w:space="0" w:color="auto"/>
              <w:right w:val="nil"/>
            </w:tcBorders>
            <w:shd w:val="clear" w:color="auto" w:fill="auto"/>
            <w:noWrap/>
            <w:vAlign w:val="bottom"/>
            <w:hideMark/>
          </w:tcPr>
          <w:p w14:paraId="6C0EBB08"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w:t>
            </w:r>
          </w:p>
        </w:tc>
        <w:tc>
          <w:tcPr>
            <w:tcW w:w="2713" w:type="dxa"/>
            <w:tcBorders>
              <w:top w:val="single" w:sz="8" w:space="0" w:color="auto"/>
              <w:left w:val="nil"/>
              <w:bottom w:val="single" w:sz="8" w:space="0" w:color="auto"/>
              <w:right w:val="single" w:sz="8" w:space="0" w:color="auto"/>
            </w:tcBorders>
            <w:shd w:val="clear" w:color="auto" w:fill="auto"/>
            <w:noWrap/>
            <w:vAlign w:val="bottom"/>
            <w:hideMark/>
          </w:tcPr>
          <w:p w14:paraId="0C2A02F1"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xml:space="preserve">1 133 478   </w:t>
            </w:r>
          </w:p>
        </w:tc>
      </w:tr>
      <w:tr w:rsidR="002917B0" w:rsidRPr="002917B0" w14:paraId="15281910" w14:textId="77777777" w:rsidTr="00FB75D6">
        <w:trPr>
          <w:trHeight w:val="300"/>
        </w:trPr>
        <w:tc>
          <w:tcPr>
            <w:tcW w:w="4519" w:type="dxa"/>
            <w:tcBorders>
              <w:top w:val="nil"/>
              <w:left w:val="single" w:sz="8" w:space="0" w:color="auto"/>
              <w:bottom w:val="nil"/>
              <w:right w:val="nil"/>
            </w:tcBorders>
            <w:shd w:val="clear" w:color="auto" w:fill="auto"/>
            <w:noWrap/>
            <w:vAlign w:val="bottom"/>
            <w:hideMark/>
          </w:tcPr>
          <w:p w14:paraId="4A92CE36" w14:textId="77777777" w:rsidR="002917B0" w:rsidRPr="002917B0" w:rsidRDefault="002917B0" w:rsidP="002917B0">
            <w:pPr>
              <w:rPr>
                <w:rFonts w:ascii="Calibri" w:hAnsi="Calibri" w:cs="Calibri"/>
                <w:color w:val="000000"/>
                <w:sz w:val="22"/>
                <w:szCs w:val="22"/>
              </w:rPr>
            </w:pPr>
            <w:r w:rsidRPr="002917B0">
              <w:rPr>
                <w:rFonts w:ascii="Calibri" w:hAnsi="Calibri" w:cs="Calibri"/>
                <w:color w:val="000000"/>
                <w:sz w:val="22"/>
                <w:szCs w:val="22"/>
              </w:rPr>
              <w:t>Réserve Immobilière</w:t>
            </w:r>
          </w:p>
        </w:tc>
        <w:tc>
          <w:tcPr>
            <w:tcW w:w="2019" w:type="dxa"/>
            <w:tcBorders>
              <w:top w:val="nil"/>
              <w:left w:val="single" w:sz="8" w:space="0" w:color="auto"/>
              <w:bottom w:val="nil"/>
              <w:right w:val="single" w:sz="8" w:space="0" w:color="auto"/>
            </w:tcBorders>
            <w:shd w:val="clear" w:color="auto" w:fill="auto"/>
            <w:vAlign w:val="bottom"/>
            <w:hideMark/>
          </w:tcPr>
          <w:p w14:paraId="7CFDDBAF"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19 528 311   </w:t>
            </w:r>
          </w:p>
        </w:tc>
        <w:tc>
          <w:tcPr>
            <w:tcW w:w="2018" w:type="dxa"/>
            <w:tcBorders>
              <w:top w:val="nil"/>
              <w:left w:val="nil"/>
              <w:bottom w:val="nil"/>
              <w:right w:val="nil"/>
            </w:tcBorders>
            <w:shd w:val="clear" w:color="auto" w:fill="auto"/>
            <w:vAlign w:val="bottom"/>
            <w:hideMark/>
          </w:tcPr>
          <w:p w14:paraId="31E1C242"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w:t>
            </w:r>
            <w:r>
              <w:rPr>
                <w:rFonts w:ascii="Calibri" w:hAnsi="Calibri" w:cs="Calibri"/>
                <w:color w:val="000000"/>
                <w:sz w:val="22"/>
                <w:szCs w:val="22"/>
              </w:rPr>
              <w:t xml:space="preserve"> </w:t>
            </w:r>
            <w:r w:rsidRPr="002917B0">
              <w:rPr>
                <w:rFonts w:ascii="Calibri" w:hAnsi="Calibri" w:cs="Calibri"/>
                <w:color w:val="000000"/>
                <w:sz w:val="22"/>
                <w:szCs w:val="22"/>
              </w:rPr>
              <w:t xml:space="preserve">174 330   </w:t>
            </w:r>
          </w:p>
        </w:tc>
        <w:tc>
          <w:tcPr>
            <w:tcW w:w="2018" w:type="dxa"/>
            <w:tcBorders>
              <w:top w:val="nil"/>
              <w:left w:val="nil"/>
              <w:bottom w:val="nil"/>
              <w:right w:val="nil"/>
            </w:tcBorders>
            <w:shd w:val="clear" w:color="auto" w:fill="auto"/>
            <w:vAlign w:val="bottom"/>
          </w:tcPr>
          <w:p w14:paraId="3CE63737" w14:textId="77777777" w:rsidR="002917B0" w:rsidRPr="002917B0" w:rsidRDefault="002917B0" w:rsidP="002917B0">
            <w:pPr>
              <w:jc w:val="right"/>
              <w:rPr>
                <w:rFonts w:ascii="Calibri" w:hAnsi="Calibri" w:cs="Calibri"/>
                <w:color w:val="000000"/>
                <w:sz w:val="22"/>
                <w:szCs w:val="22"/>
              </w:rPr>
            </w:pPr>
          </w:p>
        </w:tc>
        <w:tc>
          <w:tcPr>
            <w:tcW w:w="1783" w:type="dxa"/>
            <w:tcBorders>
              <w:top w:val="nil"/>
              <w:left w:val="nil"/>
              <w:bottom w:val="nil"/>
              <w:right w:val="nil"/>
            </w:tcBorders>
            <w:shd w:val="clear" w:color="auto" w:fill="auto"/>
            <w:vAlign w:val="bottom"/>
            <w:hideMark/>
          </w:tcPr>
          <w:p w14:paraId="66E11FA1"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w:t>
            </w:r>
          </w:p>
        </w:tc>
        <w:tc>
          <w:tcPr>
            <w:tcW w:w="2713" w:type="dxa"/>
            <w:tcBorders>
              <w:top w:val="nil"/>
              <w:left w:val="nil"/>
              <w:bottom w:val="nil"/>
              <w:right w:val="single" w:sz="8" w:space="0" w:color="auto"/>
            </w:tcBorders>
            <w:shd w:val="clear" w:color="auto" w:fill="auto"/>
            <w:vAlign w:val="bottom"/>
            <w:hideMark/>
          </w:tcPr>
          <w:p w14:paraId="65875DD8"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xml:space="preserve">19 353 981   </w:t>
            </w:r>
          </w:p>
        </w:tc>
      </w:tr>
      <w:tr w:rsidR="002917B0" w:rsidRPr="002917B0" w14:paraId="2F8BAA75" w14:textId="77777777" w:rsidTr="00FB75D6">
        <w:trPr>
          <w:trHeight w:val="300"/>
        </w:trPr>
        <w:tc>
          <w:tcPr>
            <w:tcW w:w="4519" w:type="dxa"/>
            <w:tcBorders>
              <w:top w:val="nil"/>
              <w:left w:val="single" w:sz="8" w:space="0" w:color="auto"/>
              <w:bottom w:val="nil"/>
              <w:right w:val="nil"/>
            </w:tcBorders>
            <w:shd w:val="clear" w:color="auto" w:fill="auto"/>
            <w:noWrap/>
            <w:vAlign w:val="bottom"/>
            <w:hideMark/>
          </w:tcPr>
          <w:p w14:paraId="3E563C60" w14:textId="77777777" w:rsidR="002917B0" w:rsidRPr="002917B0" w:rsidRDefault="002917B0" w:rsidP="002917B0">
            <w:pPr>
              <w:rPr>
                <w:rFonts w:ascii="Calibri" w:hAnsi="Calibri" w:cs="Calibri"/>
                <w:color w:val="000000"/>
                <w:sz w:val="22"/>
                <w:szCs w:val="22"/>
              </w:rPr>
            </w:pPr>
            <w:r w:rsidRPr="002917B0">
              <w:rPr>
                <w:rFonts w:ascii="Calibri" w:hAnsi="Calibri" w:cs="Calibri"/>
                <w:color w:val="000000"/>
                <w:sz w:val="22"/>
                <w:szCs w:val="22"/>
              </w:rPr>
              <w:t>Réserve de Prévoyance</w:t>
            </w:r>
          </w:p>
        </w:tc>
        <w:tc>
          <w:tcPr>
            <w:tcW w:w="2019" w:type="dxa"/>
            <w:tcBorders>
              <w:top w:val="nil"/>
              <w:left w:val="single" w:sz="8" w:space="0" w:color="auto"/>
              <w:bottom w:val="nil"/>
              <w:right w:val="single" w:sz="8" w:space="0" w:color="auto"/>
            </w:tcBorders>
            <w:shd w:val="clear" w:color="auto" w:fill="auto"/>
            <w:vAlign w:val="bottom"/>
            <w:hideMark/>
          </w:tcPr>
          <w:p w14:paraId="0D57063F"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21 071 000   </w:t>
            </w:r>
          </w:p>
        </w:tc>
        <w:tc>
          <w:tcPr>
            <w:tcW w:w="2018" w:type="dxa"/>
            <w:tcBorders>
              <w:top w:val="nil"/>
              <w:left w:val="nil"/>
              <w:bottom w:val="nil"/>
              <w:right w:val="nil"/>
            </w:tcBorders>
            <w:shd w:val="clear" w:color="auto" w:fill="auto"/>
            <w:vAlign w:val="bottom"/>
            <w:hideMark/>
          </w:tcPr>
          <w:p w14:paraId="5E974A6B"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  557 000   </w:t>
            </w:r>
          </w:p>
        </w:tc>
        <w:tc>
          <w:tcPr>
            <w:tcW w:w="2018" w:type="dxa"/>
            <w:tcBorders>
              <w:top w:val="nil"/>
              <w:left w:val="nil"/>
              <w:bottom w:val="nil"/>
              <w:right w:val="nil"/>
            </w:tcBorders>
            <w:shd w:val="clear" w:color="auto" w:fill="auto"/>
            <w:vAlign w:val="bottom"/>
          </w:tcPr>
          <w:p w14:paraId="6D0ED92A" w14:textId="77777777" w:rsidR="002917B0" w:rsidRPr="002917B0" w:rsidRDefault="002917B0" w:rsidP="002917B0">
            <w:pPr>
              <w:jc w:val="right"/>
              <w:rPr>
                <w:rFonts w:ascii="Calibri" w:hAnsi="Calibri" w:cs="Calibri"/>
                <w:color w:val="000000"/>
                <w:sz w:val="22"/>
                <w:szCs w:val="22"/>
              </w:rPr>
            </w:pPr>
          </w:p>
        </w:tc>
        <w:tc>
          <w:tcPr>
            <w:tcW w:w="1783" w:type="dxa"/>
            <w:tcBorders>
              <w:top w:val="nil"/>
              <w:left w:val="nil"/>
              <w:bottom w:val="nil"/>
              <w:right w:val="nil"/>
            </w:tcBorders>
            <w:shd w:val="clear" w:color="auto" w:fill="auto"/>
            <w:vAlign w:val="bottom"/>
            <w:hideMark/>
          </w:tcPr>
          <w:p w14:paraId="6DAE087B"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w:t>
            </w:r>
          </w:p>
        </w:tc>
        <w:tc>
          <w:tcPr>
            <w:tcW w:w="2713" w:type="dxa"/>
            <w:tcBorders>
              <w:top w:val="nil"/>
              <w:left w:val="nil"/>
              <w:bottom w:val="nil"/>
              <w:right w:val="single" w:sz="8" w:space="0" w:color="auto"/>
            </w:tcBorders>
            <w:shd w:val="clear" w:color="auto" w:fill="auto"/>
            <w:vAlign w:val="bottom"/>
            <w:hideMark/>
          </w:tcPr>
          <w:p w14:paraId="488849FF"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xml:space="preserve">21 628 000   </w:t>
            </w:r>
          </w:p>
        </w:tc>
      </w:tr>
      <w:tr w:rsidR="002917B0" w:rsidRPr="002917B0" w14:paraId="33A938E2" w14:textId="77777777" w:rsidTr="00FB75D6">
        <w:trPr>
          <w:trHeight w:val="300"/>
        </w:trPr>
        <w:tc>
          <w:tcPr>
            <w:tcW w:w="4519" w:type="dxa"/>
            <w:tcBorders>
              <w:top w:val="nil"/>
              <w:left w:val="single" w:sz="8" w:space="0" w:color="auto"/>
              <w:bottom w:val="nil"/>
              <w:right w:val="nil"/>
            </w:tcBorders>
            <w:shd w:val="clear" w:color="auto" w:fill="auto"/>
            <w:noWrap/>
            <w:vAlign w:val="bottom"/>
            <w:hideMark/>
          </w:tcPr>
          <w:p w14:paraId="1C1716C9" w14:textId="77777777" w:rsidR="002917B0" w:rsidRPr="002917B0" w:rsidRDefault="002917B0" w:rsidP="002917B0">
            <w:pPr>
              <w:rPr>
                <w:rFonts w:ascii="Calibri" w:hAnsi="Calibri" w:cs="Calibri"/>
                <w:color w:val="000000"/>
                <w:sz w:val="22"/>
                <w:szCs w:val="22"/>
              </w:rPr>
            </w:pPr>
            <w:r w:rsidRPr="002917B0">
              <w:rPr>
                <w:rFonts w:ascii="Calibri" w:hAnsi="Calibri" w:cs="Calibri"/>
                <w:color w:val="000000"/>
                <w:sz w:val="22"/>
                <w:szCs w:val="22"/>
              </w:rPr>
              <w:t>Réserve de Capitalisation</w:t>
            </w:r>
          </w:p>
        </w:tc>
        <w:tc>
          <w:tcPr>
            <w:tcW w:w="2019" w:type="dxa"/>
            <w:tcBorders>
              <w:top w:val="nil"/>
              <w:left w:val="single" w:sz="8" w:space="0" w:color="auto"/>
              <w:bottom w:val="nil"/>
              <w:right w:val="single" w:sz="8" w:space="0" w:color="auto"/>
            </w:tcBorders>
            <w:shd w:val="clear" w:color="auto" w:fill="auto"/>
            <w:vAlign w:val="bottom"/>
            <w:hideMark/>
          </w:tcPr>
          <w:p w14:paraId="3CD1CD0D"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948 430   </w:t>
            </w:r>
          </w:p>
        </w:tc>
        <w:tc>
          <w:tcPr>
            <w:tcW w:w="2018" w:type="dxa"/>
            <w:tcBorders>
              <w:top w:val="nil"/>
              <w:left w:val="nil"/>
              <w:bottom w:val="nil"/>
              <w:right w:val="nil"/>
            </w:tcBorders>
            <w:shd w:val="clear" w:color="auto" w:fill="auto"/>
            <w:vAlign w:val="bottom"/>
          </w:tcPr>
          <w:p w14:paraId="57B42FC2" w14:textId="77777777" w:rsidR="002917B0" w:rsidRPr="002917B0" w:rsidRDefault="002917B0" w:rsidP="002917B0">
            <w:pPr>
              <w:jc w:val="right"/>
              <w:rPr>
                <w:rFonts w:ascii="Calibri" w:hAnsi="Calibri" w:cs="Calibri"/>
                <w:color w:val="000000"/>
                <w:sz w:val="22"/>
                <w:szCs w:val="22"/>
              </w:rPr>
            </w:pPr>
          </w:p>
        </w:tc>
        <w:tc>
          <w:tcPr>
            <w:tcW w:w="2018" w:type="dxa"/>
            <w:tcBorders>
              <w:top w:val="nil"/>
              <w:left w:val="nil"/>
              <w:bottom w:val="nil"/>
              <w:right w:val="nil"/>
            </w:tcBorders>
            <w:shd w:val="clear" w:color="auto" w:fill="auto"/>
            <w:vAlign w:val="bottom"/>
          </w:tcPr>
          <w:p w14:paraId="3698FC9E" w14:textId="77777777" w:rsidR="002917B0" w:rsidRPr="002917B0" w:rsidRDefault="002917B0" w:rsidP="002917B0">
            <w:pPr>
              <w:jc w:val="right"/>
              <w:rPr>
                <w:rFonts w:ascii="Calibri" w:hAnsi="Calibri" w:cs="Calibri"/>
                <w:color w:val="000000"/>
                <w:sz w:val="22"/>
                <w:szCs w:val="22"/>
              </w:rPr>
            </w:pPr>
          </w:p>
        </w:tc>
        <w:tc>
          <w:tcPr>
            <w:tcW w:w="1783" w:type="dxa"/>
            <w:tcBorders>
              <w:top w:val="nil"/>
              <w:left w:val="nil"/>
              <w:bottom w:val="nil"/>
              <w:right w:val="nil"/>
            </w:tcBorders>
            <w:shd w:val="clear" w:color="auto" w:fill="auto"/>
            <w:vAlign w:val="bottom"/>
            <w:hideMark/>
          </w:tcPr>
          <w:p w14:paraId="26201CC1"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w:t>
            </w:r>
          </w:p>
        </w:tc>
        <w:tc>
          <w:tcPr>
            <w:tcW w:w="2713" w:type="dxa"/>
            <w:tcBorders>
              <w:top w:val="nil"/>
              <w:left w:val="nil"/>
              <w:bottom w:val="nil"/>
              <w:right w:val="single" w:sz="8" w:space="0" w:color="auto"/>
            </w:tcBorders>
            <w:shd w:val="clear" w:color="auto" w:fill="auto"/>
            <w:vAlign w:val="bottom"/>
            <w:hideMark/>
          </w:tcPr>
          <w:p w14:paraId="38FBEC69"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xml:space="preserve">948 430   </w:t>
            </w:r>
          </w:p>
        </w:tc>
      </w:tr>
      <w:tr w:rsidR="002917B0" w:rsidRPr="002917B0" w14:paraId="04DF1094" w14:textId="77777777" w:rsidTr="00FB75D6">
        <w:trPr>
          <w:trHeight w:val="300"/>
        </w:trPr>
        <w:tc>
          <w:tcPr>
            <w:tcW w:w="4519" w:type="dxa"/>
            <w:tcBorders>
              <w:top w:val="nil"/>
              <w:left w:val="single" w:sz="8" w:space="0" w:color="auto"/>
              <w:bottom w:val="nil"/>
              <w:right w:val="nil"/>
            </w:tcBorders>
            <w:shd w:val="clear" w:color="auto" w:fill="auto"/>
            <w:noWrap/>
            <w:vAlign w:val="bottom"/>
            <w:hideMark/>
          </w:tcPr>
          <w:p w14:paraId="7DF80D8A" w14:textId="77777777" w:rsidR="002917B0" w:rsidRPr="002917B0" w:rsidRDefault="002917B0" w:rsidP="002917B0">
            <w:pPr>
              <w:rPr>
                <w:rFonts w:ascii="Calibri" w:hAnsi="Calibri" w:cs="Calibri"/>
                <w:color w:val="000000"/>
                <w:sz w:val="22"/>
                <w:szCs w:val="22"/>
              </w:rPr>
            </w:pPr>
            <w:r w:rsidRPr="002917B0">
              <w:rPr>
                <w:rFonts w:ascii="Calibri" w:hAnsi="Calibri" w:cs="Calibri"/>
                <w:color w:val="000000"/>
                <w:sz w:val="22"/>
                <w:szCs w:val="22"/>
              </w:rPr>
              <w:t>Réserves d'investissements</w:t>
            </w:r>
          </w:p>
        </w:tc>
        <w:tc>
          <w:tcPr>
            <w:tcW w:w="2019" w:type="dxa"/>
            <w:tcBorders>
              <w:top w:val="nil"/>
              <w:left w:val="single" w:sz="8" w:space="0" w:color="auto"/>
              <w:bottom w:val="nil"/>
              <w:right w:val="single" w:sz="8" w:space="0" w:color="auto"/>
            </w:tcBorders>
            <w:shd w:val="clear" w:color="auto" w:fill="auto"/>
            <w:vAlign w:val="bottom"/>
            <w:hideMark/>
          </w:tcPr>
          <w:p w14:paraId="302C665D"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468 234   </w:t>
            </w:r>
          </w:p>
        </w:tc>
        <w:tc>
          <w:tcPr>
            <w:tcW w:w="2018" w:type="dxa"/>
            <w:tcBorders>
              <w:top w:val="nil"/>
              <w:left w:val="nil"/>
              <w:bottom w:val="nil"/>
              <w:right w:val="nil"/>
            </w:tcBorders>
            <w:shd w:val="clear" w:color="auto" w:fill="auto"/>
            <w:vAlign w:val="bottom"/>
            <w:hideMark/>
          </w:tcPr>
          <w:p w14:paraId="325FC1BF"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50 000   </w:t>
            </w:r>
          </w:p>
        </w:tc>
        <w:tc>
          <w:tcPr>
            <w:tcW w:w="2018" w:type="dxa"/>
            <w:tcBorders>
              <w:top w:val="nil"/>
              <w:left w:val="nil"/>
              <w:bottom w:val="nil"/>
              <w:right w:val="nil"/>
            </w:tcBorders>
            <w:shd w:val="clear" w:color="auto" w:fill="auto"/>
            <w:vAlign w:val="bottom"/>
            <w:hideMark/>
          </w:tcPr>
          <w:p w14:paraId="1E988C90"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59 879   </w:t>
            </w:r>
          </w:p>
        </w:tc>
        <w:tc>
          <w:tcPr>
            <w:tcW w:w="1783" w:type="dxa"/>
            <w:tcBorders>
              <w:top w:val="nil"/>
              <w:left w:val="nil"/>
              <w:bottom w:val="nil"/>
              <w:right w:val="nil"/>
            </w:tcBorders>
            <w:shd w:val="clear" w:color="auto" w:fill="auto"/>
            <w:vAlign w:val="bottom"/>
            <w:hideMark/>
          </w:tcPr>
          <w:p w14:paraId="5D55316C"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w:t>
            </w:r>
          </w:p>
        </w:tc>
        <w:tc>
          <w:tcPr>
            <w:tcW w:w="2713" w:type="dxa"/>
            <w:tcBorders>
              <w:top w:val="nil"/>
              <w:left w:val="nil"/>
              <w:bottom w:val="nil"/>
              <w:right w:val="single" w:sz="8" w:space="0" w:color="auto"/>
            </w:tcBorders>
            <w:shd w:val="clear" w:color="auto" w:fill="auto"/>
            <w:vAlign w:val="bottom"/>
            <w:hideMark/>
          </w:tcPr>
          <w:p w14:paraId="2855F685"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xml:space="preserve">578 113   </w:t>
            </w:r>
          </w:p>
        </w:tc>
      </w:tr>
      <w:tr w:rsidR="002917B0" w:rsidRPr="002917B0" w14:paraId="2E02F434" w14:textId="77777777" w:rsidTr="00FB75D6">
        <w:trPr>
          <w:trHeight w:val="300"/>
        </w:trPr>
        <w:tc>
          <w:tcPr>
            <w:tcW w:w="4519" w:type="dxa"/>
            <w:tcBorders>
              <w:top w:val="nil"/>
              <w:left w:val="single" w:sz="8" w:space="0" w:color="auto"/>
              <w:bottom w:val="nil"/>
              <w:right w:val="nil"/>
            </w:tcBorders>
            <w:shd w:val="clear" w:color="auto" w:fill="auto"/>
            <w:noWrap/>
            <w:vAlign w:val="bottom"/>
            <w:hideMark/>
          </w:tcPr>
          <w:p w14:paraId="7C8BC372" w14:textId="77777777" w:rsidR="002917B0" w:rsidRPr="002917B0" w:rsidRDefault="002917B0" w:rsidP="002917B0">
            <w:pPr>
              <w:rPr>
                <w:rFonts w:ascii="Calibri" w:hAnsi="Calibri" w:cs="Calibri"/>
                <w:color w:val="000000"/>
                <w:sz w:val="22"/>
                <w:szCs w:val="22"/>
              </w:rPr>
            </w:pPr>
            <w:r w:rsidRPr="002917B0">
              <w:rPr>
                <w:rFonts w:ascii="Calibri" w:hAnsi="Calibri" w:cs="Calibri"/>
                <w:color w:val="000000"/>
                <w:sz w:val="22"/>
                <w:szCs w:val="22"/>
              </w:rPr>
              <w:t>Réserves de Trésorerie</w:t>
            </w:r>
          </w:p>
        </w:tc>
        <w:tc>
          <w:tcPr>
            <w:tcW w:w="2019" w:type="dxa"/>
            <w:tcBorders>
              <w:top w:val="nil"/>
              <w:left w:val="single" w:sz="8" w:space="0" w:color="auto"/>
              <w:bottom w:val="nil"/>
              <w:right w:val="single" w:sz="8" w:space="0" w:color="auto"/>
            </w:tcBorders>
            <w:shd w:val="clear" w:color="auto" w:fill="auto"/>
            <w:vAlign w:val="bottom"/>
            <w:hideMark/>
          </w:tcPr>
          <w:p w14:paraId="18D5E9C6"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309 015   </w:t>
            </w:r>
          </w:p>
        </w:tc>
        <w:tc>
          <w:tcPr>
            <w:tcW w:w="2018" w:type="dxa"/>
            <w:tcBorders>
              <w:top w:val="nil"/>
              <w:left w:val="nil"/>
              <w:bottom w:val="nil"/>
              <w:right w:val="nil"/>
            </w:tcBorders>
            <w:shd w:val="clear" w:color="auto" w:fill="auto"/>
            <w:vAlign w:val="bottom"/>
            <w:hideMark/>
          </w:tcPr>
          <w:p w14:paraId="6176000F"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     </w:t>
            </w:r>
          </w:p>
        </w:tc>
        <w:tc>
          <w:tcPr>
            <w:tcW w:w="2018" w:type="dxa"/>
            <w:tcBorders>
              <w:top w:val="nil"/>
              <w:left w:val="nil"/>
              <w:bottom w:val="nil"/>
              <w:right w:val="nil"/>
            </w:tcBorders>
            <w:shd w:val="clear" w:color="auto" w:fill="auto"/>
            <w:vAlign w:val="bottom"/>
            <w:hideMark/>
          </w:tcPr>
          <w:p w14:paraId="06ED22F5"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     </w:t>
            </w:r>
          </w:p>
        </w:tc>
        <w:tc>
          <w:tcPr>
            <w:tcW w:w="1783" w:type="dxa"/>
            <w:tcBorders>
              <w:top w:val="nil"/>
              <w:left w:val="nil"/>
              <w:bottom w:val="nil"/>
              <w:right w:val="nil"/>
            </w:tcBorders>
            <w:shd w:val="clear" w:color="auto" w:fill="auto"/>
            <w:vAlign w:val="bottom"/>
            <w:hideMark/>
          </w:tcPr>
          <w:p w14:paraId="5262CCDF"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                   24 204   </w:t>
            </w:r>
          </w:p>
        </w:tc>
        <w:tc>
          <w:tcPr>
            <w:tcW w:w="2713" w:type="dxa"/>
            <w:tcBorders>
              <w:top w:val="nil"/>
              <w:left w:val="nil"/>
              <w:bottom w:val="nil"/>
              <w:right w:val="single" w:sz="8" w:space="0" w:color="auto"/>
            </w:tcBorders>
            <w:shd w:val="clear" w:color="auto" w:fill="auto"/>
            <w:vAlign w:val="bottom"/>
            <w:hideMark/>
          </w:tcPr>
          <w:p w14:paraId="335A65DF"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xml:space="preserve">284 811   </w:t>
            </w:r>
          </w:p>
        </w:tc>
      </w:tr>
      <w:tr w:rsidR="002917B0" w:rsidRPr="002917B0" w14:paraId="6DB3C1FA" w14:textId="77777777" w:rsidTr="00FB75D6">
        <w:trPr>
          <w:trHeight w:val="300"/>
        </w:trPr>
        <w:tc>
          <w:tcPr>
            <w:tcW w:w="4519" w:type="dxa"/>
            <w:tcBorders>
              <w:top w:val="nil"/>
              <w:left w:val="single" w:sz="8" w:space="0" w:color="auto"/>
              <w:bottom w:val="nil"/>
              <w:right w:val="nil"/>
            </w:tcBorders>
            <w:shd w:val="clear" w:color="auto" w:fill="auto"/>
            <w:noWrap/>
            <w:vAlign w:val="bottom"/>
            <w:hideMark/>
          </w:tcPr>
          <w:p w14:paraId="425F40B6" w14:textId="77777777" w:rsidR="002917B0" w:rsidRPr="002917B0" w:rsidRDefault="002917B0" w:rsidP="002917B0">
            <w:pPr>
              <w:rPr>
                <w:rFonts w:ascii="Calibri" w:hAnsi="Calibri" w:cs="Calibri"/>
                <w:color w:val="000000"/>
                <w:sz w:val="22"/>
                <w:szCs w:val="22"/>
              </w:rPr>
            </w:pPr>
            <w:r w:rsidRPr="002917B0">
              <w:rPr>
                <w:rFonts w:ascii="Calibri" w:hAnsi="Calibri" w:cs="Calibri"/>
                <w:color w:val="000000"/>
                <w:sz w:val="22"/>
                <w:szCs w:val="22"/>
              </w:rPr>
              <w:t>Réserves de compensation</w:t>
            </w:r>
          </w:p>
        </w:tc>
        <w:tc>
          <w:tcPr>
            <w:tcW w:w="2019" w:type="dxa"/>
            <w:tcBorders>
              <w:top w:val="nil"/>
              <w:left w:val="single" w:sz="8" w:space="0" w:color="auto"/>
              <w:bottom w:val="nil"/>
              <w:right w:val="single" w:sz="8" w:space="0" w:color="auto"/>
            </w:tcBorders>
            <w:shd w:val="clear" w:color="auto" w:fill="auto"/>
            <w:vAlign w:val="bottom"/>
            <w:hideMark/>
          </w:tcPr>
          <w:p w14:paraId="5B426D71"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1 112 571   </w:t>
            </w:r>
          </w:p>
        </w:tc>
        <w:tc>
          <w:tcPr>
            <w:tcW w:w="2018" w:type="dxa"/>
            <w:tcBorders>
              <w:top w:val="nil"/>
              <w:left w:val="nil"/>
              <w:bottom w:val="nil"/>
              <w:right w:val="nil"/>
            </w:tcBorders>
            <w:shd w:val="clear" w:color="auto" w:fill="auto"/>
            <w:vAlign w:val="bottom"/>
            <w:hideMark/>
          </w:tcPr>
          <w:p w14:paraId="1E6D7466"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42 908   </w:t>
            </w:r>
          </w:p>
        </w:tc>
        <w:tc>
          <w:tcPr>
            <w:tcW w:w="2018" w:type="dxa"/>
            <w:tcBorders>
              <w:top w:val="nil"/>
              <w:left w:val="nil"/>
              <w:bottom w:val="nil"/>
              <w:right w:val="nil"/>
            </w:tcBorders>
            <w:shd w:val="clear" w:color="auto" w:fill="auto"/>
            <w:vAlign w:val="bottom"/>
            <w:hideMark/>
          </w:tcPr>
          <w:p w14:paraId="6817398E"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165 923   </w:t>
            </w:r>
          </w:p>
        </w:tc>
        <w:tc>
          <w:tcPr>
            <w:tcW w:w="1783" w:type="dxa"/>
            <w:tcBorders>
              <w:top w:val="nil"/>
              <w:left w:val="nil"/>
              <w:bottom w:val="nil"/>
              <w:right w:val="nil"/>
            </w:tcBorders>
            <w:shd w:val="clear" w:color="auto" w:fill="auto"/>
            <w:vAlign w:val="bottom"/>
            <w:hideMark/>
          </w:tcPr>
          <w:p w14:paraId="5E07E7E2"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w:t>
            </w:r>
          </w:p>
        </w:tc>
        <w:tc>
          <w:tcPr>
            <w:tcW w:w="2713" w:type="dxa"/>
            <w:tcBorders>
              <w:top w:val="nil"/>
              <w:left w:val="nil"/>
              <w:bottom w:val="nil"/>
              <w:right w:val="single" w:sz="8" w:space="0" w:color="auto"/>
            </w:tcBorders>
            <w:shd w:val="clear" w:color="auto" w:fill="auto"/>
            <w:vAlign w:val="bottom"/>
            <w:hideMark/>
          </w:tcPr>
          <w:p w14:paraId="7057A722"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xml:space="preserve">1 321 402   </w:t>
            </w:r>
          </w:p>
        </w:tc>
      </w:tr>
      <w:tr w:rsidR="002917B0" w:rsidRPr="002917B0" w14:paraId="6E4E9DE2" w14:textId="77777777" w:rsidTr="00FB75D6">
        <w:trPr>
          <w:trHeight w:val="300"/>
        </w:trPr>
        <w:tc>
          <w:tcPr>
            <w:tcW w:w="4519" w:type="dxa"/>
            <w:tcBorders>
              <w:top w:val="nil"/>
              <w:left w:val="single" w:sz="8" w:space="0" w:color="auto"/>
              <w:bottom w:val="nil"/>
              <w:right w:val="nil"/>
            </w:tcBorders>
            <w:shd w:val="clear" w:color="auto" w:fill="auto"/>
            <w:noWrap/>
            <w:vAlign w:val="bottom"/>
            <w:hideMark/>
          </w:tcPr>
          <w:p w14:paraId="24259320" w14:textId="77777777" w:rsidR="002917B0" w:rsidRPr="002917B0" w:rsidRDefault="002917B0" w:rsidP="002917B0">
            <w:pPr>
              <w:rPr>
                <w:rFonts w:ascii="Calibri" w:hAnsi="Calibri" w:cs="Calibri"/>
                <w:color w:val="000000"/>
                <w:sz w:val="22"/>
                <w:szCs w:val="22"/>
              </w:rPr>
            </w:pPr>
            <w:r w:rsidRPr="002917B0">
              <w:rPr>
                <w:rFonts w:ascii="Calibri" w:hAnsi="Calibri" w:cs="Calibri"/>
                <w:color w:val="000000"/>
                <w:sz w:val="22"/>
                <w:szCs w:val="22"/>
              </w:rPr>
              <w:t>Fonds central de solidarité</w:t>
            </w:r>
          </w:p>
        </w:tc>
        <w:tc>
          <w:tcPr>
            <w:tcW w:w="2019" w:type="dxa"/>
            <w:tcBorders>
              <w:top w:val="nil"/>
              <w:left w:val="single" w:sz="8" w:space="0" w:color="auto"/>
              <w:bottom w:val="nil"/>
              <w:right w:val="single" w:sz="8" w:space="0" w:color="auto"/>
            </w:tcBorders>
            <w:shd w:val="clear" w:color="auto" w:fill="auto"/>
            <w:vAlign w:val="bottom"/>
            <w:hideMark/>
          </w:tcPr>
          <w:p w14:paraId="5089FD7A"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110 511   </w:t>
            </w:r>
          </w:p>
        </w:tc>
        <w:tc>
          <w:tcPr>
            <w:tcW w:w="2018" w:type="dxa"/>
            <w:tcBorders>
              <w:top w:val="nil"/>
              <w:left w:val="nil"/>
              <w:bottom w:val="nil"/>
              <w:right w:val="nil"/>
            </w:tcBorders>
            <w:shd w:val="clear" w:color="auto" w:fill="auto"/>
            <w:vAlign w:val="bottom"/>
            <w:hideMark/>
          </w:tcPr>
          <w:p w14:paraId="58CE1CC4"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     </w:t>
            </w:r>
          </w:p>
        </w:tc>
        <w:tc>
          <w:tcPr>
            <w:tcW w:w="2018" w:type="dxa"/>
            <w:tcBorders>
              <w:top w:val="nil"/>
              <w:left w:val="nil"/>
              <w:bottom w:val="nil"/>
              <w:right w:val="nil"/>
            </w:tcBorders>
            <w:shd w:val="clear" w:color="auto" w:fill="auto"/>
            <w:vAlign w:val="bottom"/>
            <w:hideMark/>
          </w:tcPr>
          <w:p w14:paraId="7632772C"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w:t>
            </w:r>
          </w:p>
        </w:tc>
        <w:tc>
          <w:tcPr>
            <w:tcW w:w="1783" w:type="dxa"/>
            <w:tcBorders>
              <w:top w:val="nil"/>
              <w:left w:val="nil"/>
              <w:bottom w:val="nil"/>
              <w:right w:val="nil"/>
            </w:tcBorders>
            <w:shd w:val="clear" w:color="auto" w:fill="auto"/>
            <w:vAlign w:val="bottom"/>
            <w:hideMark/>
          </w:tcPr>
          <w:p w14:paraId="0912C960"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w:t>
            </w:r>
          </w:p>
        </w:tc>
        <w:tc>
          <w:tcPr>
            <w:tcW w:w="2713" w:type="dxa"/>
            <w:tcBorders>
              <w:top w:val="nil"/>
              <w:left w:val="nil"/>
              <w:bottom w:val="nil"/>
              <w:right w:val="single" w:sz="8" w:space="0" w:color="auto"/>
            </w:tcBorders>
            <w:shd w:val="clear" w:color="auto" w:fill="auto"/>
            <w:vAlign w:val="bottom"/>
            <w:hideMark/>
          </w:tcPr>
          <w:p w14:paraId="30C41B0D"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xml:space="preserve">110 511   </w:t>
            </w:r>
          </w:p>
        </w:tc>
      </w:tr>
      <w:tr w:rsidR="002917B0" w:rsidRPr="002917B0" w14:paraId="5FB093BD" w14:textId="77777777" w:rsidTr="00FB75D6">
        <w:trPr>
          <w:trHeight w:val="315"/>
        </w:trPr>
        <w:tc>
          <w:tcPr>
            <w:tcW w:w="4519" w:type="dxa"/>
            <w:tcBorders>
              <w:top w:val="nil"/>
              <w:left w:val="single" w:sz="8" w:space="0" w:color="auto"/>
              <w:bottom w:val="nil"/>
              <w:right w:val="nil"/>
            </w:tcBorders>
            <w:shd w:val="clear" w:color="auto" w:fill="auto"/>
            <w:noWrap/>
            <w:vAlign w:val="bottom"/>
            <w:hideMark/>
          </w:tcPr>
          <w:p w14:paraId="590BD0F9" w14:textId="77777777" w:rsidR="002917B0" w:rsidRPr="002917B0" w:rsidRDefault="002917B0" w:rsidP="002917B0">
            <w:pPr>
              <w:rPr>
                <w:rFonts w:ascii="Calibri" w:hAnsi="Calibri" w:cs="Calibri"/>
                <w:color w:val="000000"/>
                <w:sz w:val="22"/>
                <w:szCs w:val="22"/>
              </w:rPr>
            </w:pPr>
            <w:r w:rsidRPr="002917B0">
              <w:rPr>
                <w:rFonts w:ascii="Calibri" w:hAnsi="Calibri" w:cs="Calibri"/>
                <w:color w:val="000000"/>
                <w:sz w:val="22"/>
                <w:szCs w:val="22"/>
              </w:rPr>
              <w:t>Autres Réserves</w:t>
            </w:r>
          </w:p>
        </w:tc>
        <w:tc>
          <w:tcPr>
            <w:tcW w:w="2019" w:type="dxa"/>
            <w:tcBorders>
              <w:top w:val="nil"/>
              <w:left w:val="single" w:sz="8" w:space="0" w:color="auto"/>
              <w:bottom w:val="nil"/>
              <w:right w:val="single" w:sz="8" w:space="0" w:color="auto"/>
            </w:tcBorders>
            <w:shd w:val="clear" w:color="auto" w:fill="auto"/>
            <w:vAlign w:val="bottom"/>
            <w:hideMark/>
          </w:tcPr>
          <w:p w14:paraId="355CD39F"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323 074   </w:t>
            </w:r>
          </w:p>
        </w:tc>
        <w:tc>
          <w:tcPr>
            <w:tcW w:w="2018" w:type="dxa"/>
            <w:tcBorders>
              <w:top w:val="nil"/>
              <w:left w:val="nil"/>
              <w:bottom w:val="nil"/>
              <w:right w:val="nil"/>
            </w:tcBorders>
            <w:shd w:val="clear" w:color="auto" w:fill="auto"/>
            <w:vAlign w:val="bottom"/>
            <w:hideMark/>
          </w:tcPr>
          <w:p w14:paraId="452F5B92"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     </w:t>
            </w:r>
          </w:p>
        </w:tc>
        <w:tc>
          <w:tcPr>
            <w:tcW w:w="2018" w:type="dxa"/>
            <w:tcBorders>
              <w:top w:val="nil"/>
              <w:left w:val="nil"/>
              <w:bottom w:val="nil"/>
              <w:right w:val="nil"/>
            </w:tcBorders>
            <w:shd w:val="clear" w:color="auto" w:fill="auto"/>
            <w:vAlign w:val="bottom"/>
            <w:hideMark/>
          </w:tcPr>
          <w:p w14:paraId="44D8BD97"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w:t>
            </w:r>
          </w:p>
        </w:tc>
        <w:tc>
          <w:tcPr>
            <w:tcW w:w="1783" w:type="dxa"/>
            <w:tcBorders>
              <w:top w:val="nil"/>
              <w:left w:val="nil"/>
              <w:bottom w:val="nil"/>
              <w:right w:val="nil"/>
            </w:tcBorders>
            <w:shd w:val="clear" w:color="auto" w:fill="auto"/>
            <w:vAlign w:val="bottom"/>
            <w:hideMark/>
          </w:tcPr>
          <w:p w14:paraId="49EE239F"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w:t>
            </w:r>
          </w:p>
        </w:tc>
        <w:tc>
          <w:tcPr>
            <w:tcW w:w="2713" w:type="dxa"/>
            <w:tcBorders>
              <w:top w:val="nil"/>
              <w:left w:val="nil"/>
              <w:bottom w:val="nil"/>
              <w:right w:val="single" w:sz="8" w:space="0" w:color="auto"/>
            </w:tcBorders>
            <w:shd w:val="clear" w:color="auto" w:fill="auto"/>
            <w:vAlign w:val="bottom"/>
            <w:hideMark/>
          </w:tcPr>
          <w:p w14:paraId="4FD95577"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xml:space="preserve">323 074   </w:t>
            </w:r>
          </w:p>
        </w:tc>
      </w:tr>
      <w:tr w:rsidR="002917B0" w:rsidRPr="002917B0" w14:paraId="78E1A643" w14:textId="77777777" w:rsidTr="00FB75D6">
        <w:trPr>
          <w:trHeight w:val="315"/>
        </w:trPr>
        <w:tc>
          <w:tcPr>
            <w:tcW w:w="4519" w:type="dxa"/>
            <w:tcBorders>
              <w:top w:val="single" w:sz="8" w:space="0" w:color="auto"/>
              <w:left w:val="single" w:sz="8" w:space="0" w:color="auto"/>
              <w:bottom w:val="single" w:sz="8" w:space="0" w:color="auto"/>
              <w:right w:val="nil"/>
            </w:tcBorders>
            <w:shd w:val="clear" w:color="auto" w:fill="auto"/>
            <w:noWrap/>
            <w:vAlign w:val="bottom"/>
            <w:hideMark/>
          </w:tcPr>
          <w:p w14:paraId="1420ADE0"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Total Réserves</w:t>
            </w:r>
          </w:p>
        </w:tc>
        <w:tc>
          <w:tcPr>
            <w:tcW w:w="201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BB39A6"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xml:space="preserve">43 871 145   </w:t>
            </w:r>
          </w:p>
        </w:tc>
        <w:tc>
          <w:tcPr>
            <w:tcW w:w="2018" w:type="dxa"/>
            <w:tcBorders>
              <w:top w:val="single" w:sz="8" w:space="0" w:color="auto"/>
              <w:left w:val="nil"/>
              <w:bottom w:val="single" w:sz="8" w:space="0" w:color="auto"/>
              <w:right w:val="nil"/>
            </w:tcBorders>
            <w:shd w:val="clear" w:color="auto" w:fill="auto"/>
            <w:noWrap/>
            <w:vAlign w:val="bottom"/>
            <w:hideMark/>
          </w:tcPr>
          <w:p w14:paraId="5D9F75E3"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xml:space="preserve">475 578   </w:t>
            </w:r>
          </w:p>
        </w:tc>
        <w:tc>
          <w:tcPr>
            <w:tcW w:w="2018" w:type="dxa"/>
            <w:tcBorders>
              <w:top w:val="single" w:sz="8" w:space="0" w:color="auto"/>
              <w:left w:val="nil"/>
              <w:bottom w:val="single" w:sz="8" w:space="0" w:color="auto"/>
              <w:right w:val="nil"/>
            </w:tcBorders>
            <w:shd w:val="clear" w:color="auto" w:fill="auto"/>
            <w:noWrap/>
            <w:vAlign w:val="bottom"/>
            <w:hideMark/>
          </w:tcPr>
          <w:p w14:paraId="497A6479"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xml:space="preserve">225 802   </w:t>
            </w:r>
          </w:p>
        </w:tc>
        <w:tc>
          <w:tcPr>
            <w:tcW w:w="1783" w:type="dxa"/>
            <w:tcBorders>
              <w:top w:val="single" w:sz="8" w:space="0" w:color="auto"/>
              <w:left w:val="nil"/>
              <w:bottom w:val="single" w:sz="8" w:space="0" w:color="auto"/>
              <w:right w:val="nil"/>
            </w:tcBorders>
            <w:shd w:val="clear" w:color="auto" w:fill="auto"/>
            <w:noWrap/>
            <w:vAlign w:val="bottom"/>
            <w:hideMark/>
          </w:tcPr>
          <w:p w14:paraId="776D5C15"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xml:space="preserve">                   24 204   </w:t>
            </w:r>
          </w:p>
        </w:tc>
        <w:tc>
          <w:tcPr>
            <w:tcW w:w="2713" w:type="dxa"/>
            <w:tcBorders>
              <w:top w:val="single" w:sz="8" w:space="0" w:color="auto"/>
              <w:left w:val="nil"/>
              <w:bottom w:val="single" w:sz="8" w:space="0" w:color="auto"/>
              <w:right w:val="single" w:sz="8" w:space="0" w:color="auto"/>
            </w:tcBorders>
            <w:shd w:val="clear" w:color="auto" w:fill="auto"/>
            <w:noWrap/>
            <w:vAlign w:val="bottom"/>
            <w:hideMark/>
          </w:tcPr>
          <w:p w14:paraId="39728193"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xml:space="preserve">44 548 322   </w:t>
            </w:r>
          </w:p>
        </w:tc>
      </w:tr>
      <w:tr w:rsidR="002917B0" w:rsidRPr="002917B0" w14:paraId="385E48EA" w14:textId="77777777" w:rsidTr="00FB75D6">
        <w:trPr>
          <w:trHeight w:val="300"/>
        </w:trPr>
        <w:tc>
          <w:tcPr>
            <w:tcW w:w="4519" w:type="dxa"/>
            <w:tcBorders>
              <w:top w:val="nil"/>
              <w:left w:val="single" w:sz="8" w:space="0" w:color="auto"/>
              <w:bottom w:val="nil"/>
              <w:right w:val="single" w:sz="8" w:space="0" w:color="auto"/>
            </w:tcBorders>
            <w:shd w:val="clear" w:color="auto" w:fill="auto"/>
            <w:hideMark/>
          </w:tcPr>
          <w:p w14:paraId="03B44B95" w14:textId="77777777" w:rsidR="002917B0" w:rsidRPr="002917B0" w:rsidRDefault="002917B0" w:rsidP="002917B0">
            <w:pPr>
              <w:rPr>
                <w:rFonts w:ascii="Calibri" w:hAnsi="Calibri" w:cs="Calibri"/>
                <w:color w:val="000000"/>
                <w:sz w:val="22"/>
                <w:szCs w:val="22"/>
              </w:rPr>
            </w:pPr>
            <w:r w:rsidRPr="002917B0">
              <w:rPr>
                <w:rFonts w:ascii="Calibri" w:hAnsi="Calibri" w:cs="Calibri"/>
                <w:color w:val="000000"/>
                <w:sz w:val="22"/>
                <w:szCs w:val="22"/>
              </w:rPr>
              <w:t>Report à nouveau</w:t>
            </w:r>
          </w:p>
        </w:tc>
        <w:tc>
          <w:tcPr>
            <w:tcW w:w="2019" w:type="dxa"/>
            <w:tcBorders>
              <w:top w:val="nil"/>
              <w:left w:val="nil"/>
              <w:bottom w:val="nil"/>
              <w:right w:val="single" w:sz="8" w:space="0" w:color="auto"/>
            </w:tcBorders>
            <w:shd w:val="clear" w:color="auto" w:fill="auto"/>
            <w:vAlign w:val="bottom"/>
            <w:hideMark/>
          </w:tcPr>
          <w:p w14:paraId="36C454B1"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405 468   </w:t>
            </w:r>
          </w:p>
        </w:tc>
        <w:tc>
          <w:tcPr>
            <w:tcW w:w="2018" w:type="dxa"/>
            <w:tcBorders>
              <w:top w:val="nil"/>
              <w:left w:val="nil"/>
              <w:bottom w:val="nil"/>
              <w:right w:val="nil"/>
            </w:tcBorders>
            <w:shd w:val="clear" w:color="auto" w:fill="auto"/>
            <w:vAlign w:val="bottom"/>
            <w:hideMark/>
          </w:tcPr>
          <w:p w14:paraId="24F1E1AB" w14:textId="77777777" w:rsidR="002917B0" w:rsidRPr="002917B0" w:rsidRDefault="002917B0" w:rsidP="002917B0">
            <w:pPr>
              <w:numPr>
                <w:ilvl w:val="0"/>
                <w:numId w:val="8"/>
              </w:numPr>
              <w:jc w:val="right"/>
              <w:rPr>
                <w:rFonts w:ascii="Calibri" w:hAnsi="Calibri" w:cs="Calibri"/>
                <w:color w:val="000000"/>
                <w:sz w:val="22"/>
                <w:szCs w:val="22"/>
              </w:rPr>
            </w:pPr>
            <w:r w:rsidRPr="002917B0">
              <w:rPr>
                <w:rFonts w:ascii="Calibri" w:hAnsi="Calibri" w:cs="Calibri"/>
                <w:color w:val="000000"/>
                <w:sz w:val="22"/>
                <w:szCs w:val="22"/>
              </w:rPr>
              <w:t xml:space="preserve">3 325 129   </w:t>
            </w:r>
          </w:p>
        </w:tc>
        <w:tc>
          <w:tcPr>
            <w:tcW w:w="2018" w:type="dxa"/>
            <w:tcBorders>
              <w:top w:val="nil"/>
              <w:left w:val="nil"/>
              <w:bottom w:val="nil"/>
              <w:right w:val="nil"/>
            </w:tcBorders>
            <w:shd w:val="clear" w:color="auto" w:fill="auto"/>
            <w:vAlign w:val="bottom"/>
            <w:hideMark/>
          </w:tcPr>
          <w:p w14:paraId="6E6B2F04"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w:t>
            </w:r>
          </w:p>
        </w:tc>
        <w:tc>
          <w:tcPr>
            <w:tcW w:w="1783" w:type="dxa"/>
            <w:tcBorders>
              <w:top w:val="nil"/>
              <w:left w:val="nil"/>
              <w:bottom w:val="nil"/>
              <w:right w:val="nil"/>
            </w:tcBorders>
            <w:shd w:val="clear" w:color="auto" w:fill="auto"/>
            <w:vAlign w:val="bottom"/>
            <w:hideMark/>
          </w:tcPr>
          <w:p w14:paraId="20F79AC0"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                 165 923   </w:t>
            </w:r>
          </w:p>
        </w:tc>
        <w:tc>
          <w:tcPr>
            <w:tcW w:w="2713" w:type="dxa"/>
            <w:tcBorders>
              <w:top w:val="nil"/>
              <w:left w:val="nil"/>
              <w:bottom w:val="nil"/>
              <w:right w:val="single" w:sz="8" w:space="0" w:color="auto"/>
            </w:tcBorders>
            <w:shd w:val="clear" w:color="auto" w:fill="auto"/>
            <w:vAlign w:val="bottom"/>
            <w:hideMark/>
          </w:tcPr>
          <w:p w14:paraId="55F8799C" w14:textId="77777777" w:rsidR="002917B0" w:rsidRPr="002917B0" w:rsidRDefault="002917B0" w:rsidP="002917B0">
            <w:pPr>
              <w:numPr>
                <w:ilvl w:val="0"/>
                <w:numId w:val="8"/>
              </w:numPr>
              <w:jc w:val="right"/>
              <w:rPr>
                <w:rFonts w:ascii="Calibri" w:hAnsi="Calibri" w:cs="Calibri"/>
                <w:b/>
                <w:bCs/>
                <w:i/>
                <w:iCs/>
                <w:color w:val="000000"/>
                <w:sz w:val="22"/>
                <w:szCs w:val="22"/>
              </w:rPr>
            </w:pPr>
            <w:r w:rsidRPr="002917B0">
              <w:rPr>
                <w:rFonts w:ascii="Calibri" w:hAnsi="Calibri" w:cs="Calibri"/>
                <w:b/>
                <w:bCs/>
                <w:i/>
                <w:iCs/>
                <w:color w:val="000000"/>
                <w:sz w:val="22"/>
                <w:szCs w:val="22"/>
              </w:rPr>
              <w:t xml:space="preserve">3 085 584   </w:t>
            </w:r>
          </w:p>
        </w:tc>
      </w:tr>
      <w:tr w:rsidR="002917B0" w:rsidRPr="002917B0" w14:paraId="2C957D16" w14:textId="77777777" w:rsidTr="00FB75D6">
        <w:trPr>
          <w:trHeight w:val="300"/>
        </w:trPr>
        <w:tc>
          <w:tcPr>
            <w:tcW w:w="4519" w:type="dxa"/>
            <w:tcBorders>
              <w:top w:val="nil"/>
              <w:left w:val="single" w:sz="8" w:space="0" w:color="auto"/>
              <w:bottom w:val="nil"/>
              <w:right w:val="single" w:sz="8" w:space="0" w:color="auto"/>
            </w:tcBorders>
            <w:shd w:val="clear" w:color="auto" w:fill="auto"/>
            <w:hideMark/>
          </w:tcPr>
          <w:p w14:paraId="141FFA6C" w14:textId="77777777" w:rsidR="002917B0" w:rsidRPr="002917B0" w:rsidRDefault="002917B0" w:rsidP="002917B0">
            <w:pPr>
              <w:rPr>
                <w:rFonts w:ascii="Calibri" w:hAnsi="Calibri" w:cs="Calibri"/>
                <w:i/>
                <w:iCs/>
                <w:color w:val="000000"/>
                <w:sz w:val="22"/>
                <w:szCs w:val="22"/>
              </w:rPr>
            </w:pPr>
            <w:r w:rsidRPr="002917B0">
              <w:rPr>
                <w:rFonts w:ascii="Calibri" w:hAnsi="Calibri" w:cs="Calibri"/>
                <w:i/>
                <w:iCs/>
                <w:color w:val="000000"/>
                <w:sz w:val="22"/>
                <w:szCs w:val="22"/>
              </w:rPr>
              <w:t>- Activité encadrée</w:t>
            </w:r>
          </w:p>
        </w:tc>
        <w:tc>
          <w:tcPr>
            <w:tcW w:w="2019" w:type="dxa"/>
            <w:tcBorders>
              <w:top w:val="nil"/>
              <w:left w:val="nil"/>
              <w:bottom w:val="nil"/>
              <w:right w:val="single" w:sz="8" w:space="0" w:color="auto"/>
            </w:tcBorders>
            <w:shd w:val="clear" w:color="auto" w:fill="auto"/>
            <w:vAlign w:val="bottom"/>
            <w:hideMark/>
          </w:tcPr>
          <w:p w14:paraId="29D6CAAA" w14:textId="77777777" w:rsidR="002917B0" w:rsidRPr="002917B0" w:rsidRDefault="002917B0" w:rsidP="002917B0">
            <w:pPr>
              <w:jc w:val="right"/>
              <w:rPr>
                <w:rFonts w:ascii="Calibri" w:hAnsi="Calibri" w:cs="Calibri"/>
                <w:i/>
                <w:iCs/>
                <w:color w:val="000000"/>
                <w:sz w:val="22"/>
                <w:szCs w:val="22"/>
              </w:rPr>
            </w:pPr>
            <w:r w:rsidRPr="002917B0">
              <w:rPr>
                <w:rFonts w:ascii="Calibri" w:hAnsi="Calibri" w:cs="Calibri"/>
                <w:i/>
                <w:iCs/>
                <w:color w:val="000000"/>
                <w:sz w:val="22"/>
                <w:szCs w:val="22"/>
              </w:rPr>
              <w:t>-</w:t>
            </w:r>
            <w:r>
              <w:rPr>
                <w:rFonts w:ascii="Calibri" w:hAnsi="Calibri" w:cs="Calibri"/>
                <w:i/>
                <w:iCs/>
                <w:color w:val="000000"/>
                <w:sz w:val="22"/>
                <w:szCs w:val="22"/>
              </w:rPr>
              <w:t xml:space="preserve"> </w:t>
            </w:r>
            <w:r w:rsidRPr="002917B0">
              <w:rPr>
                <w:rFonts w:ascii="Calibri" w:hAnsi="Calibri" w:cs="Calibri"/>
                <w:i/>
                <w:iCs/>
                <w:color w:val="000000"/>
                <w:sz w:val="22"/>
                <w:szCs w:val="22"/>
              </w:rPr>
              <w:t xml:space="preserve">20 435   </w:t>
            </w:r>
          </w:p>
        </w:tc>
        <w:tc>
          <w:tcPr>
            <w:tcW w:w="2018" w:type="dxa"/>
            <w:tcBorders>
              <w:top w:val="nil"/>
              <w:left w:val="nil"/>
              <w:bottom w:val="nil"/>
              <w:right w:val="nil"/>
            </w:tcBorders>
            <w:shd w:val="clear" w:color="auto" w:fill="auto"/>
            <w:vAlign w:val="bottom"/>
            <w:hideMark/>
          </w:tcPr>
          <w:p w14:paraId="3029B5E6" w14:textId="77777777" w:rsidR="002917B0" w:rsidRPr="002917B0" w:rsidRDefault="002917B0" w:rsidP="002917B0">
            <w:pPr>
              <w:jc w:val="right"/>
              <w:rPr>
                <w:rFonts w:ascii="Calibri" w:hAnsi="Calibri" w:cs="Calibri"/>
                <w:i/>
                <w:iCs/>
                <w:color w:val="000000"/>
                <w:sz w:val="22"/>
                <w:szCs w:val="22"/>
              </w:rPr>
            </w:pPr>
            <w:r w:rsidRPr="002917B0">
              <w:rPr>
                <w:rFonts w:ascii="Calibri" w:hAnsi="Calibri" w:cs="Calibri"/>
                <w:i/>
                <w:iCs/>
                <w:color w:val="000000"/>
                <w:sz w:val="22"/>
                <w:szCs w:val="22"/>
              </w:rPr>
              <w:t>-</w:t>
            </w:r>
            <w:r>
              <w:rPr>
                <w:rFonts w:ascii="Calibri" w:hAnsi="Calibri" w:cs="Calibri"/>
                <w:i/>
                <w:iCs/>
                <w:color w:val="000000"/>
                <w:sz w:val="22"/>
                <w:szCs w:val="22"/>
              </w:rPr>
              <w:t xml:space="preserve"> </w:t>
            </w:r>
            <w:r w:rsidRPr="002917B0">
              <w:rPr>
                <w:rFonts w:ascii="Calibri" w:hAnsi="Calibri" w:cs="Calibri"/>
                <w:i/>
                <w:iCs/>
                <w:color w:val="000000"/>
                <w:sz w:val="22"/>
                <w:szCs w:val="22"/>
              </w:rPr>
              <w:t xml:space="preserve">505 609   </w:t>
            </w:r>
          </w:p>
        </w:tc>
        <w:tc>
          <w:tcPr>
            <w:tcW w:w="2018" w:type="dxa"/>
            <w:tcBorders>
              <w:top w:val="nil"/>
              <w:left w:val="nil"/>
              <w:bottom w:val="nil"/>
              <w:right w:val="nil"/>
            </w:tcBorders>
            <w:shd w:val="clear" w:color="auto" w:fill="auto"/>
            <w:vAlign w:val="bottom"/>
            <w:hideMark/>
          </w:tcPr>
          <w:p w14:paraId="4B33FFBC" w14:textId="77777777" w:rsidR="002917B0" w:rsidRPr="002917B0" w:rsidRDefault="002917B0" w:rsidP="002917B0">
            <w:pPr>
              <w:jc w:val="right"/>
              <w:rPr>
                <w:rFonts w:ascii="Calibri" w:hAnsi="Calibri" w:cs="Calibri"/>
                <w:i/>
                <w:iCs/>
                <w:color w:val="000000"/>
                <w:sz w:val="22"/>
                <w:szCs w:val="22"/>
              </w:rPr>
            </w:pPr>
            <w:r w:rsidRPr="002917B0">
              <w:rPr>
                <w:rFonts w:ascii="Calibri" w:hAnsi="Calibri" w:cs="Calibri"/>
                <w:i/>
                <w:iCs/>
                <w:color w:val="000000"/>
                <w:sz w:val="22"/>
                <w:szCs w:val="22"/>
              </w:rPr>
              <w:t> </w:t>
            </w:r>
          </w:p>
        </w:tc>
        <w:tc>
          <w:tcPr>
            <w:tcW w:w="1783" w:type="dxa"/>
            <w:tcBorders>
              <w:top w:val="nil"/>
              <w:left w:val="nil"/>
              <w:bottom w:val="nil"/>
              <w:right w:val="nil"/>
            </w:tcBorders>
            <w:shd w:val="clear" w:color="auto" w:fill="auto"/>
            <w:vAlign w:val="bottom"/>
            <w:hideMark/>
          </w:tcPr>
          <w:p w14:paraId="24E6BE91" w14:textId="77777777" w:rsidR="002917B0" w:rsidRPr="002917B0" w:rsidRDefault="002917B0" w:rsidP="002917B0">
            <w:pPr>
              <w:jc w:val="right"/>
              <w:rPr>
                <w:rFonts w:ascii="Calibri" w:hAnsi="Calibri" w:cs="Calibri"/>
                <w:i/>
                <w:iCs/>
                <w:color w:val="000000"/>
                <w:sz w:val="22"/>
                <w:szCs w:val="22"/>
              </w:rPr>
            </w:pPr>
            <w:r w:rsidRPr="002917B0">
              <w:rPr>
                <w:rFonts w:ascii="Calibri" w:hAnsi="Calibri" w:cs="Calibri"/>
                <w:i/>
                <w:iCs/>
                <w:color w:val="000000"/>
                <w:sz w:val="22"/>
                <w:szCs w:val="22"/>
              </w:rPr>
              <w:t xml:space="preserve">                165 923   </w:t>
            </w:r>
          </w:p>
        </w:tc>
        <w:tc>
          <w:tcPr>
            <w:tcW w:w="2713" w:type="dxa"/>
            <w:tcBorders>
              <w:top w:val="nil"/>
              <w:left w:val="nil"/>
              <w:bottom w:val="nil"/>
              <w:right w:val="single" w:sz="8" w:space="0" w:color="auto"/>
            </w:tcBorders>
            <w:shd w:val="clear" w:color="auto" w:fill="auto"/>
            <w:vAlign w:val="bottom"/>
            <w:hideMark/>
          </w:tcPr>
          <w:p w14:paraId="43299066" w14:textId="77777777" w:rsidR="002917B0" w:rsidRPr="002917B0" w:rsidRDefault="002917B0" w:rsidP="002917B0">
            <w:pPr>
              <w:numPr>
                <w:ilvl w:val="0"/>
                <w:numId w:val="8"/>
              </w:numPr>
              <w:jc w:val="right"/>
              <w:rPr>
                <w:rFonts w:ascii="Calibri" w:hAnsi="Calibri" w:cs="Calibri"/>
                <w:b/>
                <w:bCs/>
                <w:i/>
                <w:iCs/>
                <w:color w:val="000000"/>
                <w:sz w:val="22"/>
                <w:szCs w:val="22"/>
              </w:rPr>
            </w:pPr>
            <w:r w:rsidRPr="002917B0">
              <w:rPr>
                <w:rFonts w:ascii="Calibri" w:hAnsi="Calibri" w:cs="Calibri"/>
                <w:b/>
                <w:bCs/>
                <w:i/>
                <w:iCs/>
                <w:color w:val="000000"/>
                <w:sz w:val="22"/>
                <w:szCs w:val="22"/>
              </w:rPr>
              <w:t xml:space="preserve">691 967   </w:t>
            </w:r>
          </w:p>
        </w:tc>
      </w:tr>
      <w:tr w:rsidR="002917B0" w:rsidRPr="002917B0" w14:paraId="2A684A4E" w14:textId="77777777" w:rsidTr="00FB75D6">
        <w:trPr>
          <w:trHeight w:val="300"/>
        </w:trPr>
        <w:tc>
          <w:tcPr>
            <w:tcW w:w="4519" w:type="dxa"/>
            <w:tcBorders>
              <w:top w:val="nil"/>
              <w:left w:val="single" w:sz="8" w:space="0" w:color="auto"/>
              <w:bottom w:val="nil"/>
              <w:right w:val="single" w:sz="8" w:space="0" w:color="auto"/>
            </w:tcBorders>
            <w:shd w:val="clear" w:color="auto" w:fill="auto"/>
            <w:hideMark/>
          </w:tcPr>
          <w:p w14:paraId="7DEC7B45" w14:textId="77777777" w:rsidR="002917B0" w:rsidRPr="002917B0" w:rsidRDefault="002917B0" w:rsidP="002917B0">
            <w:pPr>
              <w:rPr>
                <w:rFonts w:ascii="Calibri" w:hAnsi="Calibri" w:cs="Calibri"/>
                <w:i/>
                <w:iCs/>
                <w:color w:val="000000"/>
                <w:sz w:val="22"/>
                <w:szCs w:val="22"/>
              </w:rPr>
            </w:pPr>
            <w:r w:rsidRPr="002917B0">
              <w:rPr>
                <w:rFonts w:ascii="Calibri" w:hAnsi="Calibri" w:cs="Calibri"/>
                <w:i/>
                <w:iCs/>
                <w:color w:val="000000"/>
                <w:sz w:val="22"/>
                <w:szCs w:val="22"/>
              </w:rPr>
              <w:t>- Gestion libre</w:t>
            </w:r>
          </w:p>
        </w:tc>
        <w:tc>
          <w:tcPr>
            <w:tcW w:w="2019" w:type="dxa"/>
            <w:tcBorders>
              <w:top w:val="nil"/>
              <w:left w:val="nil"/>
              <w:bottom w:val="nil"/>
              <w:right w:val="single" w:sz="8" w:space="0" w:color="auto"/>
            </w:tcBorders>
            <w:shd w:val="clear" w:color="auto" w:fill="auto"/>
            <w:vAlign w:val="bottom"/>
            <w:hideMark/>
          </w:tcPr>
          <w:p w14:paraId="744214CD" w14:textId="77777777" w:rsidR="002917B0" w:rsidRPr="002917B0" w:rsidRDefault="002917B0" w:rsidP="002917B0">
            <w:pPr>
              <w:jc w:val="right"/>
              <w:rPr>
                <w:rFonts w:ascii="Calibri" w:hAnsi="Calibri" w:cs="Calibri"/>
                <w:i/>
                <w:iCs/>
                <w:color w:val="000000"/>
                <w:sz w:val="22"/>
                <w:szCs w:val="22"/>
              </w:rPr>
            </w:pPr>
            <w:r w:rsidRPr="002917B0">
              <w:rPr>
                <w:rFonts w:ascii="Calibri" w:hAnsi="Calibri" w:cs="Calibri"/>
                <w:i/>
                <w:iCs/>
                <w:color w:val="000000"/>
                <w:sz w:val="22"/>
                <w:szCs w:val="22"/>
              </w:rPr>
              <w:t xml:space="preserve">425 903   </w:t>
            </w:r>
          </w:p>
        </w:tc>
        <w:tc>
          <w:tcPr>
            <w:tcW w:w="2018" w:type="dxa"/>
            <w:tcBorders>
              <w:top w:val="nil"/>
              <w:left w:val="nil"/>
              <w:bottom w:val="nil"/>
              <w:right w:val="nil"/>
            </w:tcBorders>
            <w:shd w:val="clear" w:color="auto" w:fill="auto"/>
            <w:vAlign w:val="bottom"/>
            <w:hideMark/>
          </w:tcPr>
          <w:p w14:paraId="2624FDBA" w14:textId="77777777" w:rsidR="002917B0" w:rsidRPr="002917B0" w:rsidRDefault="002917B0" w:rsidP="002917B0">
            <w:pPr>
              <w:numPr>
                <w:ilvl w:val="0"/>
                <w:numId w:val="8"/>
              </w:numPr>
              <w:jc w:val="right"/>
              <w:rPr>
                <w:rFonts w:ascii="Calibri" w:hAnsi="Calibri" w:cs="Calibri"/>
                <w:i/>
                <w:iCs/>
                <w:color w:val="000000"/>
                <w:sz w:val="22"/>
                <w:szCs w:val="22"/>
              </w:rPr>
            </w:pPr>
            <w:r w:rsidRPr="002917B0">
              <w:rPr>
                <w:rFonts w:ascii="Calibri" w:hAnsi="Calibri" w:cs="Calibri"/>
                <w:i/>
                <w:iCs/>
                <w:color w:val="000000"/>
                <w:sz w:val="22"/>
                <w:szCs w:val="22"/>
              </w:rPr>
              <w:t xml:space="preserve">2 819 520   </w:t>
            </w:r>
          </w:p>
        </w:tc>
        <w:tc>
          <w:tcPr>
            <w:tcW w:w="2018" w:type="dxa"/>
            <w:tcBorders>
              <w:top w:val="nil"/>
              <w:left w:val="nil"/>
              <w:bottom w:val="nil"/>
              <w:right w:val="nil"/>
            </w:tcBorders>
            <w:shd w:val="clear" w:color="auto" w:fill="auto"/>
            <w:vAlign w:val="bottom"/>
            <w:hideMark/>
          </w:tcPr>
          <w:p w14:paraId="742688C8" w14:textId="77777777" w:rsidR="002917B0" w:rsidRPr="002917B0" w:rsidRDefault="002917B0" w:rsidP="002917B0">
            <w:pPr>
              <w:jc w:val="right"/>
              <w:rPr>
                <w:rFonts w:ascii="Calibri" w:hAnsi="Calibri" w:cs="Calibri"/>
                <w:i/>
                <w:iCs/>
                <w:color w:val="000000"/>
                <w:sz w:val="22"/>
                <w:szCs w:val="22"/>
              </w:rPr>
            </w:pPr>
            <w:r w:rsidRPr="002917B0">
              <w:rPr>
                <w:rFonts w:ascii="Calibri" w:hAnsi="Calibri" w:cs="Calibri"/>
                <w:i/>
                <w:iCs/>
                <w:color w:val="000000"/>
                <w:sz w:val="22"/>
                <w:szCs w:val="22"/>
              </w:rPr>
              <w:t> </w:t>
            </w:r>
          </w:p>
        </w:tc>
        <w:tc>
          <w:tcPr>
            <w:tcW w:w="1783" w:type="dxa"/>
            <w:tcBorders>
              <w:top w:val="nil"/>
              <w:left w:val="nil"/>
              <w:bottom w:val="nil"/>
              <w:right w:val="nil"/>
            </w:tcBorders>
            <w:shd w:val="clear" w:color="auto" w:fill="auto"/>
            <w:vAlign w:val="bottom"/>
            <w:hideMark/>
          </w:tcPr>
          <w:p w14:paraId="055A540D" w14:textId="77777777" w:rsidR="002917B0" w:rsidRPr="002917B0" w:rsidRDefault="002917B0" w:rsidP="002917B0">
            <w:pPr>
              <w:jc w:val="right"/>
              <w:rPr>
                <w:rFonts w:ascii="Calibri" w:hAnsi="Calibri" w:cs="Calibri"/>
                <w:i/>
                <w:iCs/>
                <w:color w:val="000000"/>
                <w:sz w:val="22"/>
                <w:szCs w:val="22"/>
              </w:rPr>
            </w:pPr>
            <w:r w:rsidRPr="002917B0">
              <w:rPr>
                <w:rFonts w:ascii="Calibri" w:hAnsi="Calibri" w:cs="Calibri"/>
                <w:i/>
                <w:iCs/>
                <w:color w:val="000000"/>
                <w:sz w:val="22"/>
                <w:szCs w:val="22"/>
              </w:rPr>
              <w:t xml:space="preserve">                            -     </w:t>
            </w:r>
          </w:p>
        </w:tc>
        <w:tc>
          <w:tcPr>
            <w:tcW w:w="2713" w:type="dxa"/>
            <w:tcBorders>
              <w:top w:val="nil"/>
              <w:left w:val="nil"/>
              <w:bottom w:val="nil"/>
              <w:right w:val="single" w:sz="8" w:space="0" w:color="auto"/>
            </w:tcBorders>
            <w:shd w:val="clear" w:color="auto" w:fill="auto"/>
            <w:vAlign w:val="bottom"/>
            <w:hideMark/>
          </w:tcPr>
          <w:p w14:paraId="75571FB5" w14:textId="77777777" w:rsidR="002917B0" w:rsidRPr="002917B0" w:rsidRDefault="002917B0" w:rsidP="002917B0">
            <w:pPr>
              <w:jc w:val="right"/>
              <w:rPr>
                <w:rFonts w:ascii="Calibri" w:hAnsi="Calibri" w:cs="Calibri"/>
                <w:b/>
                <w:bCs/>
                <w:i/>
                <w:iCs/>
                <w:color w:val="000000"/>
                <w:sz w:val="22"/>
                <w:szCs w:val="22"/>
              </w:rPr>
            </w:pPr>
            <w:r w:rsidRPr="002917B0">
              <w:rPr>
                <w:rFonts w:ascii="Calibri" w:hAnsi="Calibri" w:cs="Calibri"/>
                <w:b/>
                <w:bCs/>
                <w:i/>
                <w:iCs/>
                <w:color w:val="000000"/>
                <w:sz w:val="22"/>
                <w:szCs w:val="22"/>
              </w:rPr>
              <w:t>-</w:t>
            </w:r>
            <w:r>
              <w:rPr>
                <w:rFonts w:ascii="Calibri" w:hAnsi="Calibri" w:cs="Calibri"/>
                <w:b/>
                <w:bCs/>
                <w:i/>
                <w:iCs/>
                <w:color w:val="000000"/>
                <w:sz w:val="22"/>
                <w:szCs w:val="22"/>
              </w:rPr>
              <w:t xml:space="preserve"> </w:t>
            </w:r>
            <w:r w:rsidRPr="002917B0">
              <w:rPr>
                <w:rFonts w:ascii="Calibri" w:hAnsi="Calibri" w:cs="Calibri"/>
                <w:b/>
                <w:bCs/>
                <w:i/>
                <w:iCs/>
                <w:color w:val="000000"/>
                <w:sz w:val="22"/>
                <w:szCs w:val="22"/>
              </w:rPr>
              <w:t xml:space="preserve">2 393 617   </w:t>
            </w:r>
          </w:p>
        </w:tc>
      </w:tr>
      <w:tr w:rsidR="002917B0" w:rsidRPr="002917B0" w14:paraId="4ECFD9D9" w14:textId="77777777" w:rsidTr="00FB75D6">
        <w:trPr>
          <w:trHeight w:val="300"/>
        </w:trPr>
        <w:tc>
          <w:tcPr>
            <w:tcW w:w="4519" w:type="dxa"/>
            <w:tcBorders>
              <w:top w:val="nil"/>
              <w:left w:val="single" w:sz="8" w:space="0" w:color="auto"/>
              <w:bottom w:val="nil"/>
              <w:right w:val="single" w:sz="8" w:space="0" w:color="auto"/>
            </w:tcBorders>
            <w:shd w:val="clear" w:color="auto" w:fill="auto"/>
            <w:hideMark/>
          </w:tcPr>
          <w:p w14:paraId="7DF76D5F" w14:textId="77777777" w:rsidR="002917B0" w:rsidRPr="002917B0" w:rsidRDefault="002917B0" w:rsidP="002917B0">
            <w:pPr>
              <w:rPr>
                <w:rFonts w:ascii="Calibri" w:hAnsi="Calibri" w:cs="Calibri"/>
                <w:color w:val="000000"/>
                <w:sz w:val="22"/>
                <w:szCs w:val="22"/>
              </w:rPr>
            </w:pPr>
            <w:r w:rsidRPr="002917B0">
              <w:rPr>
                <w:rFonts w:ascii="Calibri" w:hAnsi="Calibri" w:cs="Calibri"/>
                <w:color w:val="000000"/>
                <w:sz w:val="22"/>
                <w:szCs w:val="22"/>
              </w:rPr>
              <w:t>Excédent ou déficit de l'exercice</w:t>
            </w:r>
          </w:p>
        </w:tc>
        <w:tc>
          <w:tcPr>
            <w:tcW w:w="2019" w:type="dxa"/>
            <w:tcBorders>
              <w:top w:val="nil"/>
              <w:left w:val="nil"/>
              <w:bottom w:val="nil"/>
              <w:right w:val="single" w:sz="8" w:space="0" w:color="auto"/>
            </w:tcBorders>
            <w:shd w:val="clear" w:color="auto" w:fill="auto"/>
            <w:vAlign w:val="bottom"/>
            <w:hideMark/>
          </w:tcPr>
          <w:p w14:paraId="182BC9F4"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- 2 849 551   </w:t>
            </w:r>
          </w:p>
        </w:tc>
        <w:tc>
          <w:tcPr>
            <w:tcW w:w="2018" w:type="dxa"/>
            <w:tcBorders>
              <w:top w:val="nil"/>
              <w:left w:val="nil"/>
              <w:bottom w:val="nil"/>
              <w:right w:val="nil"/>
            </w:tcBorders>
            <w:shd w:val="clear" w:color="auto" w:fill="auto"/>
            <w:vAlign w:val="bottom"/>
            <w:hideMark/>
          </w:tcPr>
          <w:p w14:paraId="62EF539B"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2 849 551   </w:t>
            </w:r>
          </w:p>
        </w:tc>
        <w:tc>
          <w:tcPr>
            <w:tcW w:w="2018" w:type="dxa"/>
            <w:tcBorders>
              <w:top w:val="nil"/>
              <w:left w:val="nil"/>
              <w:bottom w:val="nil"/>
              <w:right w:val="nil"/>
            </w:tcBorders>
            <w:shd w:val="clear" w:color="auto" w:fill="auto"/>
            <w:vAlign w:val="bottom"/>
            <w:hideMark/>
          </w:tcPr>
          <w:p w14:paraId="12674378"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   582 021   </w:t>
            </w:r>
          </w:p>
        </w:tc>
        <w:tc>
          <w:tcPr>
            <w:tcW w:w="1783" w:type="dxa"/>
            <w:tcBorders>
              <w:top w:val="nil"/>
              <w:left w:val="nil"/>
              <w:bottom w:val="nil"/>
              <w:right w:val="nil"/>
            </w:tcBorders>
            <w:shd w:val="clear" w:color="auto" w:fill="auto"/>
            <w:vAlign w:val="bottom"/>
            <w:hideMark/>
          </w:tcPr>
          <w:p w14:paraId="1E940420"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              2 614 828   </w:t>
            </w:r>
          </w:p>
        </w:tc>
        <w:tc>
          <w:tcPr>
            <w:tcW w:w="2713" w:type="dxa"/>
            <w:tcBorders>
              <w:top w:val="nil"/>
              <w:left w:val="nil"/>
              <w:bottom w:val="nil"/>
              <w:right w:val="single" w:sz="8" w:space="0" w:color="auto"/>
            </w:tcBorders>
            <w:shd w:val="clear" w:color="auto" w:fill="auto"/>
            <w:vAlign w:val="bottom"/>
            <w:hideMark/>
          </w:tcPr>
          <w:p w14:paraId="2F6EF593" w14:textId="77777777" w:rsidR="002917B0" w:rsidRPr="002917B0" w:rsidRDefault="002917B0" w:rsidP="002917B0">
            <w:pPr>
              <w:numPr>
                <w:ilvl w:val="0"/>
                <w:numId w:val="8"/>
              </w:numPr>
              <w:jc w:val="right"/>
              <w:rPr>
                <w:rFonts w:ascii="Calibri" w:hAnsi="Calibri" w:cs="Calibri"/>
                <w:b/>
                <w:bCs/>
                <w:i/>
                <w:iCs/>
                <w:color w:val="000000"/>
                <w:sz w:val="22"/>
                <w:szCs w:val="22"/>
              </w:rPr>
            </w:pPr>
            <w:r w:rsidRPr="002917B0">
              <w:rPr>
                <w:rFonts w:ascii="Calibri" w:hAnsi="Calibri" w:cs="Calibri"/>
                <w:b/>
                <w:bCs/>
                <w:i/>
                <w:iCs/>
                <w:color w:val="000000"/>
                <w:sz w:val="22"/>
                <w:szCs w:val="22"/>
              </w:rPr>
              <w:t xml:space="preserve">2 032 807   </w:t>
            </w:r>
          </w:p>
        </w:tc>
      </w:tr>
      <w:tr w:rsidR="002917B0" w:rsidRPr="002917B0" w14:paraId="2DF8F6D9" w14:textId="77777777" w:rsidTr="00FB75D6">
        <w:trPr>
          <w:trHeight w:val="300"/>
        </w:trPr>
        <w:tc>
          <w:tcPr>
            <w:tcW w:w="4519" w:type="dxa"/>
            <w:tcBorders>
              <w:top w:val="nil"/>
              <w:left w:val="single" w:sz="8" w:space="0" w:color="auto"/>
              <w:bottom w:val="nil"/>
              <w:right w:val="single" w:sz="8" w:space="0" w:color="auto"/>
            </w:tcBorders>
            <w:shd w:val="clear" w:color="auto" w:fill="auto"/>
            <w:hideMark/>
          </w:tcPr>
          <w:p w14:paraId="16E544AF" w14:textId="77777777" w:rsidR="002917B0" w:rsidRPr="002917B0" w:rsidRDefault="002917B0" w:rsidP="002917B0">
            <w:pPr>
              <w:rPr>
                <w:rFonts w:ascii="Calibri" w:hAnsi="Calibri" w:cs="Calibri"/>
                <w:i/>
                <w:iCs/>
                <w:color w:val="000000"/>
                <w:sz w:val="22"/>
                <w:szCs w:val="22"/>
              </w:rPr>
            </w:pPr>
            <w:r w:rsidRPr="002917B0">
              <w:rPr>
                <w:rFonts w:ascii="Calibri" w:hAnsi="Calibri" w:cs="Calibri"/>
                <w:i/>
                <w:iCs/>
                <w:color w:val="000000"/>
                <w:sz w:val="22"/>
                <w:szCs w:val="22"/>
              </w:rPr>
              <w:t>- Activité encadrée</w:t>
            </w:r>
          </w:p>
        </w:tc>
        <w:tc>
          <w:tcPr>
            <w:tcW w:w="2019" w:type="dxa"/>
            <w:tcBorders>
              <w:top w:val="nil"/>
              <w:left w:val="nil"/>
              <w:bottom w:val="nil"/>
              <w:right w:val="single" w:sz="8" w:space="0" w:color="auto"/>
            </w:tcBorders>
            <w:shd w:val="clear" w:color="auto" w:fill="auto"/>
            <w:vAlign w:val="bottom"/>
            <w:hideMark/>
          </w:tcPr>
          <w:p w14:paraId="7488A1CC" w14:textId="77777777" w:rsidR="002917B0" w:rsidRPr="002917B0" w:rsidRDefault="002917B0" w:rsidP="002917B0">
            <w:pPr>
              <w:jc w:val="right"/>
              <w:rPr>
                <w:rFonts w:ascii="Calibri" w:hAnsi="Calibri" w:cs="Calibri"/>
                <w:i/>
                <w:iCs/>
                <w:color w:val="000000"/>
                <w:sz w:val="22"/>
                <w:szCs w:val="22"/>
              </w:rPr>
            </w:pPr>
            <w:r w:rsidRPr="002917B0">
              <w:rPr>
                <w:rFonts w:ascii="Calibri" w:hAnsi="Calibri" w:cs="Calibri"/>
                <w:i/>
                <w:iCs/>
                <w:color w:val="000000"/>
                <w:sz w:val="22"/>
                <w:szCs w:val="22"/>
              </w:rPr>
              <w:t>-</w:t>
            </w:r>
            <w:r>
              <w:rPr>
                <w:rFonts w:ascii="Calibri" w:hAnsi="Calibri" w:cs="Calibri"/>
                <w:i/>
                <w:iCs/>
                <w:color w:val="000000"/>
                <w:sz w:val="22"/>
                <w:szCs w:val="22"/>
              </w:rPr>
              <w:t xml:space="preserve"> </w:t>
            </w:r>
            <w:r w:rsidRPr="002917B0">
              <w:rPr>
                <w:rFonts w:ascii="Calibri" w:hAnsi="Calibri" w:cs="Calibri"/>
                <w:i/>
                <w:iCs/>
                <w:color w:val="000000"/>
                <w:sz w:val="22"/>
                <w:szCs w:val="22"/>
              </w:rPr>
              <w:t xml:space="preserve">412 701   </w:t>
            </w:r>
          </w:p>
        </w:tc>
        <w:tc>
          <w:tcPr>
            <w:tcW w:w="2018" w:type="dxa"/>
            <w:tcBorders>
              <w:top w:val="nil"/>
              <w:left w:val="nil"/>
              <w:bottom w:val="nil"/>
              <w:right w:val="nil"/>
            </w:tcBorders>
            <w:shd w:val="clear" w:color="auto" w:fill="auto"/>
            <w:vAlign w:val="bottom"/>
            <w:hideMark/>
          </w:tcPr>
          <w:p w14:paraId="38B4001A" w14:textId="77777777" w:rsidR="002917B0" w:rsidRPr="002917B0" w:rsidRDefault="002917B0" w:rsidP="002917B0">
            <w:pPr>
              <w:jc w:val="right"/>
              <w:rPr>
                <w:rFonts w:ascii="Calibri" w:hAnsi="Calibri" w:cs="Calibri"/>
                <w:i/>
                <w:iCs/>
                <w:color w:val="000000"/>
                <w:sz w:val="22"/>
                <w:szCs w:val="22"/>
              </w:rPr>
            </w:pPr>
            <w:r w:rsidRPr="002917B0">
              <w:rPr>
                <w:rFonts w:ascii="Calibri" w:hAnsi="Calibri" w:cs="Calibri"/>
                <w:i/>
                <w:iCs/>
                <w:color w:val="000000"/>
                <w:sz w:val="22"/>
                <w:szCs w:val="22"/>
              </w:rPr>
              <w:t xml:space="preserve">412 701   </w:t>
            </w:r>
          </w:p>
        </w:tc>
        <w:tc>
          <w:tcPr>
            <w:tcW w:w="2018" w:type="dxa"/>
            <w:tcBorders>
              <w:top w:val="nil"/>
              <w:left w:val="nil"/>
              <w:bottom w:val="nil"/>
              <w:right w:val="nil"/>
            </w:tcBorders>
            <w:shd w:val="clear" w:color="auto" w:fill="auto"/>
            <w:vAlign w:val="bottom"/>
            <w:hideMark/>
          </w:tcPr>
          <w:p w14:paraId="6C74BBFC" w14:textId="77777777" w:rsidR="002917B0" w:rsidRPr="002917B0" w:rsidRDefault="002917B0" w:rsidP="002917B0">
            <w:pPr>
              <w:jc w:val="right"/>
              <w:rPr>
                <w:rFonts w:ascii="Calibri" w:hAnsi="Calibri" w:cs="Calibri"/>
                <w:i/>
                <w:iCs/>
                <w:color w:val="000000"/>
                <w:sz w:val="22"/>
                <w:szCs w:val="22"/>
              </w:rPr>
            </w:pPr>
            <w:r w:rsidRPr="002917B0">
              <w:rPr>
                <w:rFonts w:ascii="Calibri" w:hAnsi="Calibri" w:cs="Calibri"/>
                <w:i/>
                <w:iCs/>
                <w:color w:val="000000"/>
                <w:sz w:val="22"/>
                <w:szCs w:val="22"/>
              </w:rPr>
              <w:t xml:space="preserve">   565 724   </w:t>
            </w:r>
          </w:p>
        </w:tc>
        <w:tc>
          <w:tcPr>
            <w:tcW w:w="1783" w:type="dxa"/>
            <w:tcBorders>
              <w:top w:val="nil"/>
              <w:left w:val="nil"/>
              <w:bottom w:val="nil"/>
              <w:right w:val="nil"/>
            </w:tcBorders>
            <w:shd w:val="clear" w:color="auto" w:fill="auto"/>
            <w:vAlign w:val="bottom"/>
            <w:hideMark/>
          </w:tcPr>
          <w:p w14:paraId="555CAAE1" w14:textId="77777777" w:rsidR="002917B0" w:rsidRPr="002917B0" w:rsidRDefault="002917B0" w:rsidP="002917B0">
            <w:pPr>
              <w:jc w:val="right"/>
              <w:rPr>
                <w:rFonts w:ascii="Calibri" w:hAnsi="Calibri" w:cs="Calibri"/>
                <w:i/>
                <w:iCs/>
                <w:color w:val="000000"/>
                <w:sz w:val="22"/>
                <w:szCs w:val="22"/>
              </w:rPr>
            </w:pPr>
            <w:r w:rsidRPr="002917B0">
              <w:rPr>
                <w:rFonts w:ascii="Calibri" w:hAnsi="Calibri" w:cs="Calibri"/>
                <w:i/>
                <w:iCs/>
                <w:color w:val="000000"/>
                <w:sz w:val="22"/>
                <w:szCs w:val="22"/>
              </w:rPr>
              <w:t xml:space="preserve">                694 308   </w:t>
            </w:r>
          </w:p>
        </w:tc>
        <w:tc>
          <w:tcPr>
            <w:tcW w:w="2713" w:type="dxa"/>
            <w:tcBorders>
              <w:top w:val="nil"/>
              <w:left w:val="nil"/>
              <w:bottom w:val="nil"/>
              <w:right w:val="single" w:sz="8" w:space="0" w:color="auto"/>
            </w:tcBorders>
            <w:shd w:val="clear" w:color="auto" w:fill="auto"/>
            <w:vAlign w:val="bottom"/>
            <w:hideMark/>
          </w:tcPr>
          <w:p w14:paraId="5F146F26" w14:textId="77777777" w:rsidR="002917B0" w:rsidRPr="002917B0" w:rsidRDefault="002917B0" w:rsidP="002917B0">
            <w:pPr>
              <w:numPr>
                <w:ilvl w:val="0"/>
                <w:numId w:val="8"/>
              </w:numPr>
              <w:jc w:val="right"/>
              <w:rPr>
                <w:rFonts w:ascii="Calibri" w:hAnsi="Calibri" w:cs="Calibri"/>
                <w:b/>
                <w:bCs/>
                <w:i/>
                <w:iCs/>
                <w:color w:val="000000"/>
                <w:sz w:val="22"/>
                <w:szCs w:val="22"/>
              </w:rPr>
            </w:pPr>
            <w:r w:rsidRPr="002917B0">
              <w:rPr>
                <w:rFonts w:ascii="Calibri" w:hAnsi="Calibri" w:cs="Calibri"/>
                <w:b/>
                <w:bCs/>
                <w:i/>
                <w:iCs/>
                <w:color w:val="000000"/>
                <w:sz w:val="22"/>
                <w:szCs w:val="22"/>
              </w:rPr>
              <w:t xml:space="preserve">128 584   </w:t>
            </w:r>
          </w:p>
        </w:tc>
      </w:tr>
      <w:tr w:rsidR="002917B0" w:rsidRPr="002917B0" w14:paraId="60568A1A" w14:textId="77777777" w:rsidTr="00FB75D6">
        <w:trPr>
          <w:trHeight w:val="300"/>
        </w:trPr>
        <w:tc>
          <w:tcPr>
            <w:tcW w:w="4519" w:type="dxa"/>
            <w:tcBorders>
              <w:top w:val="nil"/>
              <w:left w:val="single" w:sz="8" w:space="0" w:color="auto"/>
              <w:bottom w:val="nil"/>
              <w:right w:val="single" w:sz="8" w:space="0" w:color="auto"/>
            </w:tcBorders>
            <w:shd w:val="clear" w:color="auto" w:fill="auto"/>
            <w:hideMark/>
          </w:tcPr>
          <w:p w14:paraId="4322A7D7" w14:textId="77777777" w:rsidR="002917B0" w:rsidRPr="002917B0" w:rsidRDefault="002917B0" w:rsidP="002917B0">
            <w:pPr>
              <w:rPr>
                <w:rFonts w:ascii="Calibri" w:hAnsi="Calibri" w:cs="Calibri"/>
                <w:i/>
                <w:iCs/>
                <w:color w:val="000000"/>
                <w:sz w:val="22"/>
                <w:szCs w:val="22"/>
              </w:rPr>
            </w:pPr>
            <w:r w:rsidRPr="002917B0">
              <w:rPr>
                <w:rFonts w:ascii="Calibri" w:hAnsi="Calibri" w:cs="Calibri"/>
                <w:i/>
                <w:iCs/>
                <w:color w:val="000000"/>
                <w:sz w:val="22"/>
                <w:szCs w:val="22"/>
              </w:rPr>
              <w:t>- Gestion libre</w:t>
            </w:r>
          </w:p>
        </w:tc>
        <w:tc>
          <w:tcPr>
            <w:tcW w:w="2019" w:type="dxa"/>
            <w:tcBorders>
              <w:top w:val="nil"/>
              <w:left w:val="nil"/>
              <w:bottom w:val="nil"/>
              <w:right w:val="single" w:sz="8" w:space="0" w:color="auto"/>
            </w:tcBorders>
            <w:shd w:val="clear" w:color="auto" w:fill="auto"/>
            <w:vAlign w:val="bottom"/>
            <w:hideMark/>
          </w:tcPr>
          <w:p w14:paraId="238DC81C" w14:textId="77777777" w:rsidR="002917B0" w:rsidRPr="002917B0" w:rsidRDefault="002917B0" w:rsidP="002917B0">
            <w:pPr>
              <w:jc w:val="right"/>
              <w:rPr>
                <w:rFonts w:ascii="Calibri" w:hAnsi="Calibri" w:cs="Calibri"/>
                <w:i/>
                <w:iCs/>
                <w:color w:val="000000"/>
                <w:sz w:val="22"/>
                <w:szCs w:val="22"/>
              </w:rPr>
            </w:pPr>
            <w:r w:rsidRPr="002917B0">
              <w:rPr>
                <w:rFonts w:ascii="Calibri" w:hAnsi="Calibri" w:cs="Calibri"/>
                <w:i/>
                <w:iCs/>
                <w:color w:val="000000"/>
                <w:sz w:val="22"/>
                <w:szCs w:val="22"/>
              </w:rPr>
              <w:t>-</w:t>
            </w:r>
            <w:r>
              <w:rPr>
                <w:rFonts w:ascii="Calibri" w:hAnsi="Calibri" w:cs="Calibri"/>
                <w:i/>
                <w:iCs/>
                <w:color w:val="000000"/>
                <w:sz w:val="22"/>
                <w:szCs w:val="22"/>
              </w:rPr>
              <w:t xml:space="preserve"> </w:t>
            </w:r>
            <w:r w:rsidRPr="002917B0">
              <w:rPr>
                <w:rFonts w:ascii="Calibri" w:hAnsi="Calibri" w:cs="Calibri"/>
                <w:i/>
                <w:iCs/>
                <w:color w:val="000000"/>
                <w:sz w:val="22"/>
                <w:szCs w:val="22"/>
              </w:rPr>
              <w:t xml:space="preserve">2 436 850   </w:t>
            </w:r>
          </w:p>
        </w:tc>
        <w:tc>
          <w:tcPr>
            <w:tcW w:w="2018" w:type="dxa"/>
            <w:tcBorders>
              <w:top w:val="nil"/>
              <w:left w:val="nil"/>
              <w:bottom w:val="nil"/>
              <w:right w:val="nil"/>
            </w:tcBorders>
            <w:shd w:val="clear" w:color="auto" w:fill="auto"/>
            <w:vAlign w:val="bottom"/>
            <w:hideMark/>
          </w:tcPr>
          <w:p w14:paraId="1142AE52" w14:textId="77777777" w:rsidR="002917B0" w:rsidRPr="002917B0" w:rsidRDefault="002917B0" w:rsidP="002917B0">
            <w:pPr>
              <w:jc w:val="right"/>
              <w:rPr>
                <w:rFonts w:ascii="Calibri" w:hAnsi="Calibri" w:cs="Calibri"/>
                <w:i/>
                <w:iCs/>
                <w:color w:val="000000"/>
                <w:sz w:val="22"/>
                <w:szCs w:val="22"/>
              </w:rPr>
            </w:pPr>
            <w:r w:rsidRPr="002917B0">
              <w:rPr>
                <w:rFonts w:ascii="Calibri" w:hAnsi="Calibri" w:cs="Calibri"/>
                <w:i/>
                <w:iCs/>
                <w:color w:val="000000"/>
                <w:sz w:val="22"/>
                <w:szCs w:val="22"/>
              </w:rPr>
              <w:t xml:space="preserve">2 436 850   </w:t>
            </w:r>
          </w:p>
        </w:tc>
        <w:tc>
          <w:tcPr>
            <w:tcW w:w="2018" w:type="dxa"/>
            <w:tcBorders>
              <w:top w:val="nil"/>
              <w:left w:val="nil"/>
              <w:bottom w:val="nil"/>
              <w:right w:val="nil"/>
            </w:tcBorders>
            <w:shd w:val="clear" w:color="auto" w:fill="auto"/>
            <w:vAlign w:val="bottom"/>
            <w:hideMark/>
          </w:tcPr>
          <w:p w14:paraId="46263297" w14:textId="77777777" w:rsidR="002917B0" w:rsidRPr="002917B0" w:rsidRDefault="002917B0" w:rsidP="002917B0">
            <w:pPr>
              <w:jc w:val="right"/>
              <w:rPr>
                <w:rFonts w:ascii="Calibri" w:hAnsi="Calibri" w:cs="Calibri"/>
                <w:i/>
                <w:iCs/>
                <w:color w:val="000000"/>
                <w:sz w:val="22"/>
                <w:szCs w:val="22"/>
              </w:rPr>
            </w:pPr>
            <w:r w:rsidRPr="002917B0">
              <w:rPr>
                <w:rFonts w:ascii="Calibri" w:hAnsi="Calibri" w:cs="Calibri"/>
                <w:i/>
                <w:iCs/>
                <w:color w:val="000000"/>
                <w:sz w:val="22"/>
                <w:szCs w:val="22"/>
              </w:rPr>
              <w:t xml:space="preserve">   16 297   </w:t>
            </w:r>
          </w:p>
        </w:tc>
        <w:tc>
          <w:tcPr>
            <w:tcW w:w="1783" w:type="dxa"/>
            <w:tcBorders>
              <w:top w:val="nil"/>
              <w:left w:val="nil"/>
              <w:bottom w:val="nil"/>
              <w:right w:val="nil"/>
            </w:tcBorders>
            <w:shd w:val="clear" w:color="auto" w:fill="auto"/>
            <w:vAlign w:val="bottom"/>
            <w:hideMark/>
          </w:tcPr>
          <w:p w14:paraId="426FAA8A" w14:textId="77777777" w:rsidR="002917B0" w:rsidRPr="002917B0" w:rsidRDefault="002917B0" w:rsidP="002917B0">
            <w:pPr>
              <w:jc w:val="right"/>
              <w:rPr>
                <w:rFonts w:ascii="Calibri" w:hAnsi="Calibri" w:cs="Calibri"/>
                <w:i/>
                <w:iCs/>
                <w:color w:val="000000"/>
                <w:sz w:val="22"/>
                <w:szCs w:val="22"/>
              </w:rPr>
            </w:pPr>
            <w:r w:rsidRPr="002917B0">
              <w:rPr>
                <w:rFonts w:ascii="Calibri" w:hAnsi="Calibri" w:cs="Calibri"/>
                <w:i/>
                <w:iCs/>
                <w:color w:val="000000"/>
                <w:sz w:val="22"/>
                <w:szCs w:val="22"/>
              </w:rPr>
              <w:t xml:space="preserve">             1 920 520   </w:t>
            </w:r>
          </w:p>
        </w:tc>
        <w:tc>
          <w:tcPr>
            <w:tcW w:w="2713" w:type="dxa"/>
            <w:tcBorders>
              <w:top w:val="nil"/>
              <w:left w:val="nil"/>
              <w:bottom w:val="nil"/>
              <w:right w:val="single" w:sz="8" w:space="0" w:color="auto"/>
            </w:tcBorders>
            <w:shd w:val="clear" w:color="auto" w:fill="auto"/>
            <w:vAlign w:val="bottom"/>
            <w:hideMark/>
          </w:tcPr>
          <w:p w14:paraId="50EE483F" w14:textId="77777777" w:rsidR="002917B0" w:rsidRPr="002917B0" w:rsidRDefault="002917B0" w:rsidP="002917B0">
            <w:pPr>
              <w:numPr>
                <w:ilvl w:val="0"/>
                <w:numId w:val="8"/>
              </w:numPr>
              <w:jc w:val="right"/>
              <w:rPr>
                <w:rFonts w:ascii="Calibri" w:hAnsi="Calibri" w:cs="Calibri"/>
                <w:b/>
                <w:bCs/>
                <w:i/>
                <w:iCs/>
                <w:color w:val="000000"/>
                <w:sz w:val="22"/>
                <w:szCs w:val="22"/>
              </w:rPr>
            </w:pPr>
            <w:r w:rsidRPr="002917B0">
              <w:rPr>
                <w:rFonts w:ascii="Calibri" w:hAnsi="Calibri" w:cs="Calibri"/>
                <w:b/>
                <w:bCs/>
                <w:i/>
                <w:iCs/>
                <w:color w:val="000000"/>
                <w:sz w:val="22"/>
                <w:szCs w:val="22"/>
              </w:rPr>
              <w:t xml:space="preserve">1 904 223   </w:t>
            </w:r>
          </w:p>
        </w:tc>
      </w:tr>
      <w:tr w:rsidR="002917B0" w:rsidRPr="002917B0" w14:paraId="1A76E43F" w14:textId="77777777" w:rsidTr="00FB75D6">
        <w:trPr>
          <w:trHeight w:val="300"/>
        </w:trPr>
        <w:tc>
          <w:tcPr>
            <w:tcW w:w="4519" w:type="dxa"/>
            <w:tcBorders>
              <w:top w:val="nil"/>
              <w:left w:val="single" w:sz="8" w:space="0" w:color="auto"/>
              <w:bottom w:val="nil"/>
              <w:right w:val="single" w:sz="8" w:space="0" w:color="auto"/>
            </w:tcBorders>
            <w:shd w:val="clear" w:color="auto" w:fill="auto"/>
            <w:hideMark/>
          </w:tcPr>
          <w:p w14:paraId="72FCF2E4" w14:textId="77777777" w:rsidR="002917B0" w:rsidRPr="002917B0" w:rsidRDefault="002917B0" w:rsidP="002917B0">
            <w:pPr>
              <w:rPr>
                <w:rFonts w:ascii="Calibri" w:hAnsi="Calibri" w:cs="Calibri"/>
                <w:color w:val="000000"/>
                <w:sz w:val="22"/>
                <w:szCs w:val="22"/>
              </w:rPr>
            </w:pPr>
            <w:r w:rsidRPr="002917B0">
              <w:rPr>
                <w:rFonts w:ascii="Calibri" w:hAnsi="Calibri" w:cs="Calibri"/>
                <w:color w:val="000000"/>
                <w:sz w:val="22"/>
                <w:szCs w:val="22"/>
              </w:rPr>
              <w:t>Subventions d'investissement</w:t>
            </w:r>
          </w:p>
        </w:tc>
        <w:tc>
          <w:tcPr>
            <w:tcW w:w="2019" w:type="dxa"/>
            <w:tcBorders>
              <w:top w:val="nil"/>
              <w:left w:val="nil"/>
              <w:bottom w:val="nil"/>
              <w:right w:val="single" w:sz="8" w:space="0" w:color="auto"/>
            </w:tcBorders>
            <w:shd w:val="clear" w:color="auto" w:fill="auto"/>
            <w:vAlign w:val="bottom"/>
            <w:hideMark/>
          </w:tcPr>
          <w:p w14:paraId="6CFF00CC"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809 020   </w:t>
            </w:r>
          </w:p>
        </w:tc>
        <w:tc>
          <w:tcPr>
            <w:tcW w:w="2018" w:type="dxa"/>
            <w:tcBorders>
              <w:top w:val="nil"/>
              <w:left w:val="nil"/>
              <w:bottom w:val="nil"/>
              <w:right w:val="nil"/>
            </w:tcBorders>
            <w:shd w:val="clear" w:color="auto" w:fill="auto"/>
            <w:vAlign w:val="bottom"/>
            <w:hideMark/>
          </w:tcPr>
          <w:p w14:paraId="0DCE8893"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w:t>
            </w:r>
          </w:p>
        </w:tc>
        <w:tc>
          <w:tcPr>
            <w:tcW w:w="2018" w:type="dxa"/>
            <w:tcBorders>
              <w:top w:val="nil"/>
              <w:left w:val="nil"/>
              <w:bottom w:val="nil"/>
              <w:right w:val="nil"/>
            </w:tcBorders>
            <w:shd w:val="clear" w:color="auto" w:fill="auto"/>
            <w:vAlign w:val="bottom"/>
            <w:hideMark/>
          </w:tcPr>
          <w:p w14:paraId="475A299F"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    146 700   </w:t>
            </w:r>
          </w:p>
        </w:tc>
        <w:tc>
          <w:tcPr>
            <w:tcW w:w="1783" w:type="dxa"/>
            <w:tcBorders>
              <w:top w:val="nil"/>
              <w:left w:val="nil"/>
              <w:bottom w:val="nil"/>
              <w:right w:val="nil"/>
            </w:tcBorders>
            <w:shd w:val="clear" w:color="auto" w:fill="auto"/>
            <w:vAlign w:val="bottom"/>
            <w:hideMark/>
          </w:tcPr>
          <w:p w14:paraId="68FB97C5"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                 121 703   </w:t>
            </w:r>
          </w:p>
        </w:tc>
        <w:tc>
          <w:tcPr>
            <w:tcW w:w="2713" w:type="dxa"/>
            <w:tcBorders>
              <w:top w:val="nil"/>
              <w:left w:val="nil"/>
              <w:bottom w:val="nil"/>
              <w:right w:val="single" w:sz="8" w:space="0" w:color="auto"/>
            </w:tcBorders>
            <w:shd w:val="clear" w:color="auto" w:fill="auto"/>
            <w:vAlign w:val="bottom"/>
            <w:hideMark/>
          </w:tcPr>
          <w:p w14:paraId="16FA46B2"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xml:space="preserve">834 017   </w:t>
            </w:r>
          </w:p>
        </w:tc>
      </w:tr>
      <w:tr w:rsidR="002917B0" w:rsidRPr="002917B0" w14:paraId="045C76AE" w14:textId="77777777" w:rsidTr="00FB75D6">
        <w:trPr>
          <w:trHeight w:val="315"/>
        </w:trPr>
        <w:tc>
          <w:tcPr>
            <w:tcW w:w="4519" w:type="dxa"/>
            <w:tcBorders>
              <w:top w:val="nil"/>
              <w:left w:val="single" w:sz="8" w:space="0" w:color="auto"/>
              <w:bottom w:val="nil"/>
              <w:right w:val="single" w:sz="8" w:space="0" w:color="auto"/>
            </w:tcBorders>
            <w:shd w:val="clear" w:color="auto" w:fill="auto"/>
            <w:hideMark/>
          </w:tcPr>
          <w:p w14:paraId="5E1F0699" w14:textId="77777777" w:rsidR="002917B0" w:rsidRPr="002917B0" w:rsidRDefault="002917B0" w:rsidP="002917B0">
            <w:pPr>
              <w:rPr>
                <w:rFonts w:ascii="Calibri" w:hAnsi="Calibri" w:cs="Calibri"/>
                <w:color w:val="000000"/>
                <w:sz w:val="22"/>
                <w:szCs w:val="22"/>
              </w:rPr>
            </w:pPr>
            <w:r w:rsidRPr="002917B0">
              <w:rPr>
                <w:rFonts w:ascii="Calibri" w:hAnsi="Calibri" w:cs="Calibri"/>
                <w:color w:val="000000"/>
                <w:sz w:val="22"/>
                <w:szCs w:val="22"/>
              </w:rPr>
              <w:t>Provisions réglementées</w:t>
            </w:r>
          </w:p>
        </w:tc>
        <w:tc>
          <w:tcPr>
            <w:tcW w:w="2019" w:type="dxa"/>
            <w:tcBorders>
              <w:top w:val="nil"/>
              <w:left w:val="nil"/>
              <w:bottom w:val="nil"/>
              <w:right w:val="single" w:sz="8" w:space="0" w:color="auto"/>
            </w:tcBorders>
            <w:shd w:val="clear" w:color="auto" w:fill="auto"/>
            <w:vAlign w:val="bottom"/>
            <w:hideMark/>
          </w:tcPr>
          <w:p w14:paraId="674D00E2"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810 319   </w:t>
            </w:r>
          </w:p>
        </w:tc>
        <w:tc>
          <w:tcPr>
            <w:tcW w:w="2018" w:type="dxa"/>
            <w:tcBorders>
              <w:top w:val="nil"/>
              <w:left w:val="nil"/>
              <w:bottom w:val="nil"/>
              <w:right w:val="nil"/>
            </w:tcBorders>
            <w:shd w:val="clear" w:color="auto" w:fill="auto"/>
            <w:vAlign w:val="bottom"/>
            <w:hideMark/>
          </w:tcPr>
          <w:p w14:paraId="1027CE1F"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w:t>
            </w:r>
          </w:p>
        </w:tc>
        <w:tc>
          <w:tcPr>
            <w:tcW w:w="2018" w:type="dxa"/>
            <w:tcBorders>
              <w:top w:val="nil"/>
              <w:left w:val="nil"/>
              <w:bottom w:val="nil"/>
              <w:right w:val="nil"/>
            </w:tcBorders>
            <w:shd w:val="clear" w:color="auto" w:fill="auto"/>
            <w:vAlign w:val="bottom"/>
            <w:hideMark/>
          </w:tcPr>
          <w:p w14:paraId="621B43F1"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45 295   </w:t>
            </w:r>
          </w:p>
        </w:tc>
        <w:tc>
          <w:tcPr>
            <w:tcW w:w="1783" w:type="dxa"/>
            <w:tcBorders>
              <w:top w:val="nil"/>
              <w:left w:val="nil"/>
              <w:bottom w:val="nil"/>
              <w:right w:val="nil"/>
            </w:tcBorders>
            <w:shd w:val="clear" w:color="auto" w:fill="auto"/>
            <w:vAlign w:val="bottom"/>
            <w:hideMark/>
          </w:tcPr>
          <w:p w14:paraId="4B0A55BC" w14:textId="77777777" w:rsidR="002917B0" w:rsidRPr="002917B0" w:rsidRDefault="002917B0" w:rsidP="002917B0">
            <w:pPr>
              <w:jc w:val="right"/>
              <w:rPr>
                <w:rFonts w:ascii="Calibri" w:hAnsi="Calibri" w:cs="Calibri"/>
                <w:color w:val="000000"/>
                <w:sz w:val="22"/>
                <w:szCs w:val="22"/>
              </w:rPr>
            </w:pPr>
            <w:r w:rsidRPr="002917B0">
              <w:rPr>
                <w:rFonts w:ascii="Calibri" w:hAnsi="Calibri" w:cs="Calibri"/>
                <w:color w:val="000000"/>
                <w:sz w:val="22"/>
                <w:szCs w:val="22"/>
              </w:rPr>
              <w:t xml:space="preserve">                   47 558   </w:t>
            </w:r>
          </w:p>
        </w:tc>
        <w:tc>
          <w:tcPr>
            <w:tcW w:w="2713" w:type="dxa"/>
            <w:tcBorders>
              <w:top w:val="nil"/>
              <w:left w:val="nil"/>
              <w:bottom w:val="nil"/>
              <w:right w:val="single" w:sz="8" w:space="0" w:color="auto"/>
            </w:tcBorders>
            <w:shd w:val="clear" w:color="auto" w:fill="auto"/>
            <w:vAlign w:val="bottom"/>
            <w:hideMark/>
          </w:tcPr>
          <w:p w14:paraId="6687D753"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xml:space="preserve">808 056   </w:t>
            </w:r>
          </w:p>
        </w:tc>
      </w:tr>
      <w:tr w:rsidR="002917B0" w:rsidRPr="002917B0" w14:paraId="18224219" w14:textId="77777777" w:rsidTr="00FB75D6">
        <w:trPr>
          <w:trHeight w:val="315"/>
        </w:trPr>
        <w:tc>
          <w:tcPr>
            <w:tcW w:w="45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41976C" w14:textId="77777777" w:rsidR="002917B0" w:rsidRPr="002917B0" w:rsidRDefault="002917B0" w:rsidP="002917B0">
            <w:pPr>
              <w:jc w:val="right"/>
              <w:rPr>
                <w:rFonts w:ascii="Calibri" w:hAnsi="Calibri" w:cs="Calibri"/>
                <w:b/>
                <w:bCs/>
                <w:sz w:val="22"/>
                <w:szCs w:val="22"/>
              </w:rPr>
            </w:pPr>
            <w:r w:rsidRPr="002917B0">
              <w:rPr>
                <w:rFonts w:ascii="Calibri" w:hAnsi="Calibri" w:cs="Calibri"/>
                <w:b/>
                <w:bCs/>
                <w:sz w:val="22"/>
                <w:szCs w:val="22"/>
              </w:rPr>
              <w:t>TOTAL</w:t>
            </w:r>
          </w:p>
        </w:tc>
        <w:tc>
          <w:tcPr>
            <w:tcW w:w="2019" w:type="dxa"/>
            <w:tcBorders>
              <w:top w:val="single" w:sz="8" w:space="0" w:color="auto"/>
              <w:left w:val="nil"/>
              <w:bottom w:val="single" w:sz="8" w:space="0" w:color="auto"/>
              <w:right w:val="single" w:sz="8" w:space="0" w:color="auto"/>
            </w:tcBorders>
            <w:shd w:val="clear" w:color="auto" w:fill="auto"/>
            <w:hideMark/>
          </w:tcPr>
          <w:p w14:paraId="715AFC7F"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xml:space="preserve">44 179 879   </w:t>
            </w:r>
          </w:p>
        </w:tc>
        <w:tc>
          <w:tcPr>
            <w:tcW w:w="2018" w:type="dxa"/>
            <w:tcBorders>
              <w:top w:val="single" w:sz="8" w:space="0" w:color="auto"/>
              <w:left w:val="nil"/>
              <w:bottom w:val="single" w:sz="8" w:space="0" w:color="auto"/>
              <w:right w:val="nil"/>
            </w:tcBorders>
            <w:shd w:val="clear" w:color="auto" w:fill="auto"/>
            <w:hideMark/>
          </w:tcPr>
          <w:p w14:paraId="4A95946A"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w:t>
            </w:r>
          </w:p>
        </w:tc>
        <w:tc>
          <w:tcPr>
            <w:tcW w:w="2018" w:type="dxa"/>
            <w:tcBorders>
              <w:top w:val="single" w:sz="8" w:space="0" w:color="auto"/>
              <w:left w:val="nil"/>
              <w:bottom w:val="single" w:sz="8" w:space="0" w:color="auto"/>
              <w:right w:val="nil"/>
            </w:tcBorders>
            <w:shd w:val="clear" w:color="auto" w:fill="auto"/>
            <w:hideMark/>
          </w:tcPr>
          <w:p w14:paraId="676B7F25"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xml:space="preserve">999 817   </w:t>
            </w:r>
          </w:p>
        </w:tc>
        <w:tc>
          <w:tcPr>
            <w:tcW w:w="1783" w:type="dxa"/>
            <w:tcBorders>
              <w:top w:val="single" w:sz="8" w:space="0" w:color="auto"/>
              <w:left w:val="nil"/>
              <w:bottom w:val="single" w:sz="8" w:space="0" w:color="auto"/>
              <w:right w:val="nil"/>
            </w:tcBorders>
            <w:shd w:val="clear" w:color="auto" w:fill="auto"/>
            <w:hideMark/>
          </w:tcPr>
          <w:p w14:paraId="21F9AA13"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xml:space="preserve">              2 974 216   </w:t>
            </w:r>
          </w:p>
        </w:tc>
        <w:tc>
          <w:tcPr>
            <w:tcW w:w="2713" w:type="dxa"/>
            <w:tcBorders>
              <w:top w:val="single" w:sz="8" w:space="0" w:color="auto"/>
              <w:left w:val="nil"/>
              <w:bottom w:val="single" w:sz="8" w:space="0" w:color="auto"/>
              <w:right w:val="single" w:sz="8" w:space="0" w:color="auto"/>
            </w:tcBorders>
            <w:shd w:val="clear" w:color="auto" w:fill="auto"/>
            <w:hideMark/>
          </w:tcPr>
          <w:p w14:paraId="01FE6982" w14:textId="77777777" w:rsidR="002917B0" w:rsidRPr="002917B0" w:rsidRDefault="002917B0" w:rsidP="002917B0">
            <w:pPr>
              <w:jc w:val="right"/>
              <w:rPr>
                <w:rFonts w:ascii="Calibri" w:hAnsi="Calibri" w:cs="Calibri"/>
                <w:b/>
                <w:bCs/>
                <w:color w:val="000000"/>
                <w:sz w:val="22"/>
                <w:szCs w:val="22"/>
              </w:rPr>
            </w:pPr>
            <w:r w:rsidRPr="002917B0">
              <w:rPr>
                <w:rFonts w:ascii="Calibri" w:hAnsi="Calibri" w:cs="Calibri"/>
                <w:b/>
                <w:bCs/>
                <w:color w:val="000000"/>
                <w:sz w:val="22"/>
                <w:szCs w:val="22"/>
              </w:rPr>
              <w:t xml:space="preserve">42 205 481   </w:t>
            </w:r>
          </w:p>
        </w:tc>
      </w:tr>
    </w:tbl>
    <w:p w14:paraId="754E7074" w14:textId="77777777" w:rsidR="002469F5" w:rsidRPr="00454CB4" w:rsidRDefault="002469F5" w:rsidP="005F74CE">
      <w:pPr>
        <w:rPr>
          <w:rFonts w:ascii="Arial" w:hAnsi="Arial" w:cs="Arial"/>
          <w:sz w:val="22"/>
          <w:szCs w:val="22"/>
        </w:rPr>
        <w:sectPr w:rsidR="002469F5" w:rsidRPr="00454CB4" w:rsidSect="001837AD">
          <w:headerReference w:type="default" r:id="rId17"/>
          <w:pgSz w:w="16838" w:h="11906" w:orient="landscape" w:code="9"/>
          <w:pgMar w:top="794" w:right="1020" w:bottom="794" w:left="993" w:header="454" w:footer="283" w:gutter="57"/>
          <w:cols w:space="720"/>
          <w:docGrid w:linePitch="272"/>
        </w:sectPr>
      </w:pPr>
    </w:p>
    <w:p w14:paraId="5D3D0BE6" w14:textId="77777777" w:rsidR="00F1296C" w:rsidRPr="00454CB4" w:rsidRDefault="00F1296C" w:rsidP="005F74CE">
      <w:pPr>
        <w:rPr>
          <w:rFonts w:ascii="Arial" w:hAnsi="Arial" w:cs="Arial"/>
          <w:sz w:val="16"/>
          <w:szCs w:val="16"/>
        </w:rPr>
      </w:pPr>
    </w:p>
    <w:p w14:paraId="09FE56D7" w14:textId="77777777" w:rsidR="005F74CE" w:rsidRPr="00F56D08" w:rsidRDefault="005F74CE" w:rsidP="00A96DD8">
      <w:pPr>
        <w:pStyle w:val="Style2"/>
        <w:rPr>
          <w:rFonts w:ascii="Arial" w:hAnsi="Arial" w:cs="Arial"/>
          <w:sz w:val="24"/>
          <w:szCs w:val="24"/>
        </w:rPr>
      </w:pPr>
      <w:bookmarkStart w:id="263" w:name="_Toc484162165"/>
      <w:bookmarkStart w:id="264" w:name="_Toc513050432"/>
      <w:bookmarkStart w:id="265" w:name="_Toc164463437"/>
      <w:bookmarkStart w:id="266" w:name="_Toc165836734"/>
      <w:r w:rsidRPr="00F56D08">
        <w:rPr>
          <w:rFonts w:ascii="Arial" w:hAnsi="Arial" w:cs="Arial"/>
          <w:sz w:val="24"/>
          <w:szCs w:val="24"/>
        </w:rPr>
        <w:t>Les provisions et dépréciations</w:t>
      </w:r>
      <w:bookmarkEnd w:id="263"/>
      <w:bookmarkEnd w:id="264"/>
      <w:bookmarkEnd w:id="265"/>
      <w:bookmarkEnd w:id="266"/>
      <w:r w:rsidRPr="00F56D08">
        <w:rPr>
          <w:rFonts w:ascii="Arial" w:hAnsi="Arial" w:cs="Arial"/>
          <w:sz w:val="24"/>
          <w:szCs w:val="24"/>
        </w:rPr>
        <w:t xml:space="preserve"> </w:t>
      </w:r>
    </w:p>
    <w:tbl>
      <w:tblPr>
        <w:tblW w:w="10763" w:type="dxa"/>
        <w:tblInd w:w="80" w:type="dxa"/>
        <w:tblCellMar>
          <w:left w:w="70" w:type="dxa"/>
          <w:right w:w="70" w:type="dxa"/>
        </w:tblCellMar>
        <w:tblLook w:val="04A0" w:firstRow="1" w:lastRow="0" w:firstColumn="1" w:lastColumn="0" w:noHBand="0" w:noVBand="1"/>
      </w:tblPr>
      <w:tblGrid>
        <w:gridCol w:w="1821"/>
        <w:gridCol w:w="1342"/>
        <w:gridCol w:w="1887"/>
        <w:gridCol w:w="1527"/>
        <w:gridCol w:w="1068"/>
        <w:gridCol w:w="1134"/>
        <w:gridCol w:w="1984"/>
      </w:tblGrid>
      <w:tr w:rsidR="00F54C66" w:rsidRPr="002917B0" w14:paraId="772CB8B3" w14:textId="77777777" w:rsidTr="00F41FE4">
        <w:trPr>
          <w:trHeight w:val="960"/>
          <w:tblHeader/>
        </w:trPr>
        <w:tc>
          <w:tcPr>
            <w:tcW w:w="18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56393D" w14:textId="77777777" w:rsidR="002917B0" w:rsidRPr="002917B0" w:rsidRDefault="002917B0" w:rsidP="00F41FE4">
            <w:pPr>
              <w:jc w:val="center"/>
              <w:rPr>
                <w:rFonts w:ascii="Arial" w:hAnsi="Arial" w:cs="Arial"/>
                <w:b/>
                <w:bCs/>
                <w:color w:val="000000"/>
                <w:sz w:val="24"/>
                <w:szCs w:val="24"/>
              </w:rPr>
            </w:pPr>
            <w:r w:rsidRPr="002917B0">
              <w:rPr>
                <w:rFonts w:ascii="Arial" w:hAnsi="Arial" w:cs="Arial"/>
                <w:b/>
                <w:bCs/>
                <w:color w:val="000000"/>
                <w:sz w:val="24"/>
                <w:szCs w:val="24"/>
              </w:rPr>
              <w:t>PROVISIONS</w:t>
            </w:r>
          </w:p>
        </w:tc>
        <w:tc>
          <w:tcPr>
            <w:tcW w:w="1342" w:type="dxa"/>
            <w:tcBorders>
              <w:top w:val="single" w:sz="8" w:space="0" w:color="auto"/>
              <w:left w:val="nil"/>
              <w:bottom w:val="single" w:sz="8" w:space="0" w:color="auto"/>
              <w:right w:val="single" w:sz="8" w:space="0" w:color="auto"/>
            </w:tcBorders>
            <w:shd w:val="clear" w:color="auto" w:fill="auto"/>
            <w:vAlign w:val="bottom"/>
            <w:hideMark/>
          </w:tcPr>
          <w:p w14:paraId="6FDECFC5" w14:textId="77777777" w:rsidR="002917B0" w:rsidRPr="002917B0" w:rsidRDefault="002917B0" w:rsidP="00F41FE4">
            <w:pPr>
              <w:jc w:val="center"/>
              <w:rPr>
                <w:rFonts w:ascii="Arial" w:hAnsi="Arial" w:cs="Arial"/>
                <w:b/>
                <w:bCs/>
                <w:color w:val="000000"/>
                <w:sz w:val="24"/>
                <w:szCs w:val="24"/>
              </w:rPr>
            </w:pPr>
            <w:r w:rsidRPr="002917B0">
              <w:rPr>
                <w:rFonts w:ascii="Arial" w:hAnsi="Arial" w:cs="Arial"/>
                <w:b/>
                <w:bCs/>
                <w:color w:val="000000"/>
                <w:sz w:val="24"/>
                <w:szCs w:val="24"/>
              </w:rPr>
              <w:t>SOLDE</w:t>
            </w:r>
            <w:r w:rsidRPr="002917B0">
              <w:rPr>
                <w:rFonts w:ascii="Arial" w:hAnsi="Arial" w:cs="Arial"/>
                <w:b/>
                <w:bCs/>
                <w:color w:val="000000"/>
                <w:sz w:val="24"/>
                <w:szCs w:val="24"/>
              </w:rPr>
              <w:br/>
              <w:t>31/12/2022</w:t>
            </w:r>
          </w:p>
        </w:tc>
        <w:tc>
          <w:tcPr>
            <w:tcW w:w="1887" w:type="dxa"/>
            <w:tcBorders>
              <w:top w:val="single" w:sz="8" w:space="0" w:color="auto"/>
              <w:left w:val="nil"/>
              <w:bottom w:val="single" w:sz="8" w:space="0" w:color="auto"/>
              <w:right w:val="single" w:sz="8" w:space="0" w:color="auto"/>
            </w:tcBorders>
            <w:shd w:val="clear" w:color="auto" w:fill="auto"/>
            <w:vAlign w:val="bottom"/>
            <w:hideMark/>
          </w:tcPr>
          <w:p w14:paraId="51D5A716" w14:textId="77777777" w:rsidR="002917B0" w:rsidRPr="002917B0" w:rsidRDefault="002917B0" w:rsidP="00F41FE4">
            <w:pPr>
              <w:jc w:val="center"/>
              <w:rPr>
                <w:rFonts w:ascii="Arial" w:hAnsi="Arial" w:cs="Arial"/>
                <w:b/>
                <w:bCs/>
                <w:color w:val="000000"/>
                <w:sz w:val="24"/>
                <w:szCs w:val="24"/>
              </w:rPr>
            </w:pPr>
            <w:r w:rsidRPr="002917B0">
              <w:rPr>
                <w:rFonts w:ascii="Arial" w:hAnsi="Arial" w:cs="Arial"/>
                <w:b/>
                <w:bCs/>
                <w:color w:val="000000"/>
                <w:sz w:val="24"/>
                <w:szCs w:val="24"/>
              </w:rPr>
              <w:t>Augmentations</w:t>
            </w:r>
            <w:r w:rsidRPr="002917B0">
              <w:rPr>
                <w:rFonts w:ascii="Arial" w:hAnsi="Arial" w:cs="Arial"/>
                <w:b/>
                <w:bCs/>
                <w:color w:val="000000"/>
                <w:sz w:val="24"/>
                <w:szCs w:val="24"/>
              </w:rPr>
              <w:br/>
              <w:t>2023</w:t>
            </w:r>
          </w:p>
        </w:tc>
        <w:tc>
          <w:tcPr>
            <w:tcW w:w="1527" w:type="dxa"/>
            <w:tcBorders>
              <w:top w:val="single" w:sz="8" w:space="0" w:color="auto"/>
              <w:left w:val="nil"/>
              <w:bottom w:val="single" w:sz="8" w:space="0" w:color="auto"/>
              <w:right w:val="nil"/>
            </w:tcBorders>
            <w:shd w:val="clear" w:color="auto" w:fill="auto"/>
            <w:vAlign w:val="bottom"/>
            <w:hideMark/>
          </w:tcPr>
          <w:p w14:paraId="0C77CDD6" w14:textId="77777777" w:rsidR="002917B0" w:rsidRPr="002917B0" w:rsidRDefault="002917B0" w:rsidP="00F41FE4">
            <w:pPr>
              <w:jc w:val="center"/>
              <w:rPr>
                <w:rFonts w:ascii="Arial" w:hAnsi="Arial" w:cs="Arial"/>
                <w:b/>
                <w:bCs/>
                <w:color w:val="000000"/>
                <w:sz w:val="24"/>
                <w:szCs w:val="24"/>
              </w:rPr>
            </w:pPr>
            <w:r w:rsidRPr="002917B0">
              <w:rPr>
                <w:rFonts w:ascii="Arial" w:hAnsi="Arial" w:cs="Arial"/>
                <w:b/>
                <w:bCs/>
                <w:color w:val="000000"/>
                <w:sz w:val="24"/>
                <w:szCs w:val="24"/>
              </w:rPr>
              <w:t>Diminutions</w:t>
            </w:r>
            <w:r w:rsidRPr="002917B0">
              <w:rPr>
                <w:rFonts w:ascii="Arial" w:hAnsi="Arial" w:cs="Arial"/>
                <w:b/>
                <w:bCs/>
                <w:color w:val="000000"/>
                <w:sz w:val="24"/>
                <w:szCs w:val="24"/>
              </w:rPr>
              <w:br/>
              <w:t>2023</w:t>
            </w:r>
          </w:p>
        </w:tc>
        <w:tc>
          <w:tcPr>
            <w:tcW w:w="106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B205239" w14:textId="5E5149C4" w:rsidR="002917B0" w:rsidRPr="002917B0" w:rsidRDefault="002917B0" w:rsidP="00F41FE4">
            <w:pPr>
              <w:jc w:val="center"/>
              <w:rPr>
                <w:rFonts w:ascii="Arial" w:hAnsi="Arial" w:cs="Arial"/>
                <w:b/>
                <w:bCs/>
                <w:color w:val="000000"/>
                <w:sz w:val="24"/>
                <w:szCs w:val="24"/>
              </w:rPr>
            </w:pPr>
            <w:r w:rsidRPr="002917B0">
              <w:rPr>
                <w:rFonts w:ascii="Arial" w:hAnsi="Arial" w:cs="Arial"/>
                <w:b/>
                <w:bCs/>
                <w:color w:val="000000"/>
                <w:sz w:val="24"/>
                <w:szCs w:val="24"/>
              </w:rPr>
              <w:t>+</w:t>
            </w:r>
          </w:p>
        </w:tc>
        <w:tc>
          <w:tcPr>
            <w:tcW w:w="1134" w:type="dxa"/>
            <w:tcBorders>
              <w:top w:val="single" w:sz="8" w:space="0" w:color="auto"/>
              <w:left w:val="nil"/>
              <w:bottom w:val="single" w:sz="8" w:space="0" w:color="auto"/>
              <w:right w:val="nil"/>
            </w:tcBorders>
            <w:shd w:val="clear" w:color="auto" w:fill="auto"/>
            <w:vAlign w:val="bottom"/>
            <w:hideMark/>
          </w:tcPr>
          <w:p w14:paraId="51FF397C" w14:textId="77777777" w:rsidR="002917B0" w:rsidRPr="002917B0" w:rsidRDefault="002917B0" w:rsidP="00F41FE4">
            <w:pPr>
              <w:jc w:val="center"/>
              <w:rPr>
                <w:rFonts w:ascii="Arial" w:hAnsi="Arial" w:cs="Arial"/>
                <w:b/>
                <w:bCs/>
                <w:color w:val="000000"/>
                <w:sz w:val="24"/>
                <w:szCs w:val="24"/>
              </w:rPr>
            </w:pPr>
            <w:r w:rsidRPr="002917B0">
              <w:rPr>
                <w:rFonts w:ascii="Arial" w:hAnsi="Arial" w:cs="Arial"/>
                <w:b/>
                <w:bCs/>
                <w:color w:val="000000"/>
                <w:sz w:val="24"/>
                <w:szCs w:val="24"/>
              </w:rPr>
              <w:t>-</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74D2FB9" w14:textId="77777777" w:rsidR="002917B0" w:rsidRPr="002917B0" w:rsidRDefault="002917B0" w:rsidP="00F41FE4">
            <w:pPr>
              <w:jc w:val="center"/>
              <w:rPr>
                <w:rFonts w:ascii="Arial" w:hAnsi="Arial" w:cs="Arial"/>
                <w:b/>
                <w:bCs/>
                <w:color w:val="000000"/>
                <w:sz w:val="24"/>
                <w:szCs w:val="24"/>
              </w:rPr>
            </w:pPr>
            <w:r w:rsidRPr="002917B0">
              <w:rPr>
                <w:rFonts w:ascii="Arial" w:hAnsi="Arial" w:cs="Arial"/>
                <w:b/>
                <w:bCs/>
                <w:color w:val="000000"/>
                <w:sz w:val="24"/>
                <w:szCs w:val="24"/>
              </w:rPr>
              <w:t>SOLDE</w:t>
            </w:r>
            <w:r w:rsidRPr="002917B0">
              <w:rPr>
                <w:rFonts w:ascii="Arial" w:hAnsi="Arial" w:cs="Arial"/>
                <w:b/>
                <w:bCs/>
                <w:color w:val="000000"/>
                <w:sz w:val="24"/>
                <w:szCs w:val="24"/>
              </w:rPr>
              <w:br/>
              <w:t>31/12/2023</w:t>
            </w:r>
          </w:p>
        </w:tc>
      </w:tr>
      <w:tr w:rsidR="00F54C66" w:rsidRPr="002917B0" w14:paraId="68D595C8" w14:textId="77777777" w:rsidTr="00F54C66">
        <w:trPr>
          <w:trHeight w:val="315"/>
        </w:trPr>
        <w:tc>
          <w:tcPr>
            <w:tcW w:w="1821" w:type="dxa"/>
            <w:tcBorders>
              <w:top w:val="nil"/>
              <w:left w:val="single" w:sz="8" w:space="0" w:color="auto"/>
              <w:bottom w:val="nil"/>
              <w:right w:val="single" w:sz="8" w:space="0" w:color="auto"/>
            </w:tcBorders>
            <w:shd w:val="clear" w:color="auto" w:fill="auto"/>
            <w:noWrap/>
            <w:vAlign w:val="bottom"/>
            <w:hideMark/>
          </w:tcPr>
          <w:p w14:paraId="09B6ABD5" w14:textId="159852B1" w:rsidR="002917B0" w:rsidRPr="002917B0" w:rsidRDefault="002917B0" w:rsidP="002917B0">
            <w:pPr>
              <w:rPr>
                <w:rFonts w:ascii="Arial" w:hAnsi="Arial" w:cs="Arial"/>
                <w:b/>
                <w:bCs/>
                <w:color w:val="000000"/>
                <w:sz w:val="24"/>
                <w:szCs w:val="24"/>
              </w:rPr>
            </w:pPr>
            <w:r w:rsidRPr="002917B0">
              <w:rPr>
                <w:rFonts w:ascii="Arial" w:hAnsi="Arial" w:cs="Arial"/>
                <w:b/>
                <w:bCs/>
                <w:color w:val="000000"/>
                <w:sz w:val="24"/>
                <w:szCs w:val="24"/>
              </w:rPr>
              <w:t>Provisions réglementées</w:t>
            </w:r>
          </w:p>
        </w:tc>
        <w:tc>
          <w:tcPr>
            <w:tcW w:w="1342" w:type="dxa"/>
            <w:tcBorders>
              <w:top w:val="nil"/>
              <w:left w:val="nil"/>
              <w:bottom w:val="nil"/>
              <w:right w:val="single" w:sz="8" w:space="0" w:color="auto"/>
            </w:tcBorders>
            <w:shd w:val="clear" w:color="auto" w:fill="auto"/>
            <w:noWrap/>
            <w:vAlign w:val="bottom"/>
            <w:hideMark/>
          </w:tcPr>
          <w:p w14:paraId="3FEAC725" w14:textId="77777777" w:rsidR="002917B0" w:rsidRPr="002917B0" w:rsidRDefault="002917B0" w:rsidP="002917B0">
            <w:pPr>
              <w:jc w:val="right"/>
              <w:rPr>
                <w:rFonts w:ascii="Arial" w:hAnsi="Arial" w:cs="Arial"/>
                <w:color w:val="000000"/>
                <w:sz w:val="24"/>
                <w:szCs w:val="24"/>
              </w:rPr>
            </w:pPr>
            <w:r w:rsidRPr="002917B0">
              <w:rPr>
                <w:rFonts w:ascii="Arial" w:hAnsi="Arial" w:cs="Arial"/>
                <w:color w:val="000000"/>
                <w:sz w:val="24"/>
                <w:szCs w:val="24"/>
              </w:rPr>
              <w:t xml:space="preserve">810 319   </w:t>
            </w:r>
          </w:p>
        </w:tc>
        <w:tc>
          <w:tcPr>
            <w:tcW w:w="1887" w:type="dxa"/>
            <w:tcBorders>
              <w:top w:val="nil"/>
              <w:left w:val="nil"/>
              <w:bottom w:val="nil"/>
              <w:right w:val="single" w:sz="8" w:space="0" w:color="auto"/>
            </w:tcBorders>
            <w:shd w:val="clear" w:color="auto" w:fill="auto"/>
            <w:noWrap/>
            <w:vAlign w:val="bottom"/>
            <w:hideMark/>
          </w:tcPr>
          <w:p w14:paraId="2CE6BC32" w14:textId="77777777" w:rsidR="002917B0" w:rsidRPr="002917B0" w:rsidRDefault="002917B0" w:rsidP="002917B0">
            <w:pPr>
              <w:jc w:val="right"/>
              <w:rPr>
                <w:rFonts w:ascii="Arial" w:hAnsi="Arial" w:cs="Arial"/>
                <w:color w:val="000000"/>
                <w:sz w:val="24"/>
                <w:szCs w:val="24"/>
              </w:rPr>
            </w:pPr>
            <w:r w:rsidRPr="002917B0">
              <w:rPr>
                <w:rFonts w:ascii="Arial" w:hAnsi="Arial" w:cs="Arial"/>
                <w:color w:val="000000"/>
                <w:sz w:val="24"/>
                <w:szCs w:val="24"/>
              </w:rPr>
              <w:t xml:space="preserve">45 295   </w:t>
            </w:r>
          </w:p>
        </w:tc>
        <w:tc>
          <w:tcPr>
            <w:tcW w:w="1527" w:type="dxa"/>
            <w:tcBorders>
              <w:top w:val="nil"/>
              <w:left w:val="nil"/>
              <w:bottom w:val="nil"/>
              <w:right w:val="single" w:sz="8" w:space="0" w:color="auto"/>
            </w:tcBorders>
            <w:shd w:val="clear" w:color="auto" w:fill="auto"/>
            <w:noWrap/>
            <w:vAlign w:val="bottom"/>
            <w:hideMark/>
          </w:tcPr>
          <w:p w14:paraId="2ACE9744" w14:textId="77777777" w:rsidR="002917B0" w:rsidRPr="002917B0" w:rsidRDefault="002917B0" w:rsidP="002917B0">
            <w:pPr>
              <w:jc w:val="right"/>
              <w:rPr>
                <w:rFonts w:ascii="Arial" w:hAnsi="Arial" w:cs="Arial"/>
                <w:color w:val="000000"/>
                <w:sz w:val="24"/>
                <w:szCs w:val="24"/>
              </w:rPr>
            </w:pPr>
            <w:r w:rsidRPr="002917B0">
              <w:rPr>
                <w:rFonts w:ascii="Arial" w:hAnsi="Arial" w:cs="Arial"/>
                <w:color w:val="000000"/>
                <w:sz w:val="24"/>
                <w:szCs w:val="24"/>
              </w:rPr>
              <w:t xml:space="preserve">47 558   </w:t>
            </w:r>
          </w:p>
        </w:tc>
        <w:tc>
          <w:tcPr>
            <w:tcW w:w="1068" w:type="dxa"/>
            <w:tcBorders>
              <w:top w:val="nil"/>
              <w:left w:val="nil"/>
              <w:bottom w:val="nil"/>
              <w:right w:val="single" w:sz="8" w:space="0" w:color="auto"/>
            </w:tcBorders>
            <w:shd w:val="clear" w:color="auto" w:fill="auto"/>
            <w:noWrap/>
            <w:vAlign w:val="bottom"/>
          </w:tcPr>
          <w:p w14:paraId="528DE205" w14:textId="77777777" w:rsidR="002917B0" w:rsidRPr="002917B0" w:rsidRDefault="002917B0" w:rsidP="002917B0">
            <w:pPr>
              <w:jc w:val="right"/>
              <w:rPr>
                <w:rFonts w:ascii="Arial" w:hAnsi="Arial" w:cs="Arial"/>
                <w:color w:val="000000"/>
                <w:sz w:val="24"/>
                <w:szCs w:val="24"/>
              </w:rPr>
            </w:pPr>
          </w:p>
        </w:tc>
        <w:tc>
          <w:tcPr>
            <w:tcW w:w="1134" w:type="dxa"/>
            <w:tcBorders>
              <w:top w:val="nil"/>
              <w:left w:val="nil"/>
              <w:bottom w:val="nil"/>
              <w:right w:val="single" w:sz="8" w:space="0" w:color="auto"/>
            </w:tcBorders>
            <w:shd w:val="clear" w:color="auto" w:fill="auto"/>
            <w:noWrap/>
            <w:vAlign w:val="bottom"/>
          </w:tcPr>
          <w:p w14:paraId="2824BD3F" w14:textId="77777777" w:rsidR="002917B0" w:rsidRPr="002917B0" w:rsidRDefault="002917B0" w:rsidP="002917B0">
            <w:pPr>
              <w:jc w:val="right"/>
              <w:rPr>
                <w:rFonts w:ascii="Arial" w:hAnsi="Arial" w:cs="Arial"/>
                <w:color w:val="000000"/>
                <w:sz w:val="24"/>
                <w:szCs w:val="24"/>
              </w:rPr>
            </w:pPr>
          </w:p>
        </w:tc>
        <w:tc>
          <w:tcPr>
            <w:tcW w:w="1984" w:type="dxa"/>
            <w:tcBorders>
              <w:top w:val="nil"/>
              <w:left w:val="nil"/>
              <w:bottom w:val="nil"/>
              <w:right w:val="single" w:sz="8" w:space="0" w:color="auto"/>
            </w:tcBorders>
            <w:shd w:val="clear" w:color="auto" w:fill="auto"/>
            <w:noWrap/>
            <w:vAlign w:val="bottom"/>
            <w:hideMark/>
          </w:tcPr>
          <w:p w14:paraId="247CF527" w14:textId="77777777" w:rsidR="002917B0" w:rsidRPr="002917B0" w:rsidRDefault="002917B0" w:rsidP="002917B0">
            <w:pPr>
              <w:jc w:val="right"/>
              <w:rPr>
                <w:rFonts w:ascii="Arial" w:hAnsi="Arial" w:cs="Arial"/>
                <w:color w:val="000000"/>
                <w:sz w:val="24"/>
                <w:szCs w:val="24"/>
              </w:rPr>
            </w:pPr>
            <w:r w:rsidRPr="002917B0">
              <w:rPr>
                <w:rFonts w:ascii="Arial" w:hAnsi="Arial" w:cs="Arial"/>
                <w:color w:val="000000"/>
                <w:sz w:val="24"/>
                <w:szCs w:val="24"/>
              </w:rPr>
              <w:t xml:space="preserve"> 808 056   </w:t>
            </w:r>
          </w:p>
        </w:tc>
      </w:tr>
      <w:tr w:rsidR="00F54C66" w:rsidRPr="002917B0" w14:paraId="0AF243BC" w14:textId="77777777" w:rsidTr="00F54C66">
        <w:trPr>
          <w:trHeight w:val="315"/>
        </w:trPr>
        <w:tc>
          <w:tcPr>
            <w:tcW w:w="1821" w:type="dxa"/>
            <w:tcBorders>
              <w:top w:val="nil"/>
              <w:left w:val="single" w:sz="8" w:space="0" w:color="auto"/>
              <w:bottom w:val="nil"/>
              <w:right w:val="single" w:sz="8" w:space="0" w:color="auto"/>
            </w:tcBorders>
            <w:shd w:val="clear" w:color="auto" w:fill="auto"/>
            <w:noWrap/>
            <w:vAlign w:val="bottom"/>
            <w:hideMark/>
          </w:tcPr>
          <w:p w14:paraId="64E017D5" w14:textId="0FA910D1" w:rsidR="002917B0" w:rsidRPr="002917B0" w:rsidRDefault="002917B0" w:rsidP="002917B0">
            <w:pPr>
              <w:rPr>
                <w:rFonts w:ascii="Arial" w:hAnsi="Arial" w:cs="Arial"/>
                <w:b/>
                <w:bCs/>
                <w:color w:val="000000"/>
                <w:sz w:val="24"/>
                <w:szCs w:val="24"/>
              </w:rPr>
            </w:pPr>
            <w:r w:rsidRPr="002917B0">
              <w:rPr>
                <w:rFonts w:ascii="Arial" w:hAnsi="Arial" w:cs="Arial"/>
                <w:b/>
                <w:bCs/>
                <w:color w:val="000000"/>
                <w:sz w:val="24"/>
                <w:szCs w:val="24"/>
              </w:rPr>
              <w:t>Provisions risques et charges</w:t>
            </w:r>
          </w:p>
        </w:tc>
        <w:tc>
          <w:tcPr>
            <w:tcW w:w="1342" w:type="dxa"/>
            <w:tcBorders>
              <w:top w:val="nil"/>
              <w:left w:val="nil"/>
              <w:bottom w:val="nil"/>
              <w:right w:val="single" w:sz="8" w:space="0" w:color="auto"/>
            </w:tcBorders>
            <w:shd w:val="clear" w:color="auto" w:fill="auto"/>
            <w:noWrap/>
            <w:vAlign w:val="bottom"/>
            <w:hideMark/>
          </w:tcPr>
          <w:p w14:paraId="03FF4217" w14:textId="77777777" w:rsidR="002917B0" w:rsidRPr="002917B0" w:rsidRDefault="002917B0" w:rsidP="002917B0">
            <w:pPr>
              <w:jc w:val="right"/>
              <w:rPr>
                <w:rFonts w:ascii="Arial" w:hAnsi="Arial" w:cs="Arial"/>
                <w:color w:val="000000"/>
                <w:sz w:val="24"/>
                <w:szCs w:val="24"/>
              </w:rPr>
            </w:pPr>
            <w:r w:rsidRPr="002917B0">
              <w:rPr>
                <w:rFonts w:ascii="Arial" w:hAnsi="Arial" w:cs="Arial"/>
                <w:color w:val="000000"/>
                <w:sz w:val="24"/>
                <w:szCs w:val="24"/>
              </w:rPr>
              <w:t xml:space="preserve">3 332 461   </w:t>
            </w:r>
          </w:p>
        </w:tc>
        <w:tc>
          <w:tcPr>
            <w:tcW w:w="1887" w:type="dxa"/>
            <w:tcBorders>
              <w:top w:val="nil"/>
              <w:left w:val="nil"/>
              <w:bottom w:val="nil"/>
              <w:right w:val="single" w:sz="8" w:space="0" w:color="auto"/>
            </w:tcBorders>
            <w:shd w:val="clear" w:color="auto" w:fill="auto"/>
            <w:noWrap/>
            <w:vAlign w:val="bottom"/>
            <w:hideMark/>
          </w:tcPr>
          <w:p w14:paraId="72971B8F" w14:textId="77777777" w:rsidR="002917B0" w:rsidRPr="002917B0" w:rsidRDefault="002917B0" w:rsidP="002917B0">
            <w:pPr>
              <w:jc w:val="right"/>
              <w:rPr>
                <w:rFonts w:ascii="Arial" w:hAnsi="Arial" w:cs="Arial"/>
                <w:color w:val="000000"/>
                <w:sz w:val="24"/>
                <w:szCs w:val="24"/>
              </w:rPr>
            </w:pPr>
            <w:r w:rsidRPr="002917B0">
              <w:rPr>
                <w:rFonts w:ascii="Arial" w:hAnsi="Arial" w:cs="Arial"/>
                <w:color w:val="000000"/>
                <w:sz w:val="24"/>
                <w:szCs w:val="24"/>
              </w:rPr>
              <w:t xml:space="preserve">332 159   </w:t>
            </w:r>
          </w:p>
        </w:tc>
        <w:tc>
          <w:tcPr>
            <w:tcW w:w="1527" w:type="dxa"/>
            <w:tcBorders>
              <w:top w:val="nil"/>
              <w:left w:val="nil"/>
              <w:bottom w:val="nil"/>
              <w:right w:val="single" w:sz="8" w:space="0" w:color="auto"/>
            </w:tcBorders>
            <w:shd w:val="clear" w:color="auto" w:fill="auto"/>
            <w:noWrap/>
            <w:vAlign w:val="bottom"/>
            <w:hideMark/>
          </w:tcPr>
          <w:p w14:paraId="2A09276D" w14:textId="77777777" w:rsidR="002917B0" w:rsidRPr="002917B0" w:rsidRDefault="002917B0" w:rsidP="002917B0">
            <w:pPr>
              <w:jc w:val="right"/>
              <w:rPr>
                <w:rFonts w:ascii="Arial" w:hAnsi="Arial" w:cs="Arial"/>
                <w:color w:val="000000"/>
                <w:sz w:val="24"/>
                <w:szCs w:val="24"/>
              </w:rPr>
            </w:pPr>
            <w:r w:rsidRPr="002917B0">
              <w:rPr>
                <w:rFonts w:ascii="Arial" w:hAnsi="Arial" w:cs="Arial"/>
                <w:color w:val="000000"/>
                <w:sz w:val="24"/>
                <w:szCs w:val="24"/>
              </w:rPr>
              <w:t xml:space="preserve">286 183   </w:t>
            </w:r>
          </w:p>
        </w:tc>
        <w:tc>
          <w:tcPr>
            <w:tcW w:w="1068" w:type="dxa"/>
            <w:tcBorders>
              <w:top w:val="nil"/>
              <w:left w:val="nil"/>
              <w:bottom w:val="nil"/>
              <w:right w:val="single" w:sz="8" w:space="0" w:color="auto"/>
            </w:tcBorders>
            <w:shd w:val="clear" w:color="auto" w:fill="auto"/>
            <w:noWrap/>
            <w:vAlign w:val="bottom"/>
          </w:tcPr>
          <w:p w14:paraId="3C3A386B" w14:textId="77777777" w:rsidR="002917B0" w:rsidRPr="002917B0" w:rsidRDefault="002917B0" w:rsidP="002917B0">
            <w:pPr>
              <w:jc w:val="right"/>
              <w:rPr>
                <w:rFonts w:ascii="Arial" w:hAnsi="Arial" w:cs="Arial"/>
                <w:color w:val="000000"/>
                <w:sz w:val="24"/>
                <w:szCs w:val="24"/>
              </w:rPr>
            </w:pPr>
          </w:p>
        </w:tc>
        <w:tc>
          <w:tcPr>
            <w:tcW w:w="1134" w:type="dxa"/>
            <w:tcBorders>
              <w:top w:val="nil"/>
              <w:left w:val="nil"/>
              <w:bottom w:val="nil"/>
              <w:right w:val="single" w:sz="8" w:space="0" w:color="auto"/>
            </w:tcBorders>
            <w:shd w:val="clear" w:color="auto" w:fill="auto"/>
            <w:noWrap/>
            <w:vAlign w:val="bottom"/>
          </w:tcPr>
          <w:p w14:paraId="20934713" w14:textId="77777777" w:rsidR="002917B0" w:rsidRPr="002917B0" w:rsidRDefault="002917B0" w:rsidP="002917B0">
            <w:pPr>
              <w:jc w:val="right"/>
              <w:rPr>
                <w:rFonts w:ascii="Arial" w:hAnsi="Arial" w:cs="Arial"/>
                <w:color w:val="000000"/>
                <w:sz w:val="24"/>
                <w:szCs w:val="24"/>
              </w:rPr>
            </w:pPr>
          </w:p>
        </w:tc>
        <w:tc>
          <w:tcPr>
            <w:tcW w:w="1984" w:type="dxa"/>
            <w:tcBorders>
              <w:top w:val="nil"/>
              <w:left w:val="nil"/>
              <w:bottom w:val="nil"/>
              <w:right w:val="single" w:sz="8" w:space="0" w:color="auto"/>
            </w:tcBorders>
            <w:shd w:val="clear" w:color="auto" w:fill="auto"/>
            <w:noWrap/>
            <w:vAlign w:val="bottom"/>
            <w:hideMark/>
          </w:tcPr>
          <w:p w14:paraId="4D1A7473" w14:textId="77777777" w:rsidR="002917B0" w:rsidRPr="002917B0" w:rsidRDefault="002917B0" w:rsidP="002917B0">
            <w:pPr>
              <w:jc w:val="right"/>
              <w:rPr>
                <w:rFonts w:ascii="Arial" w:hAnsi="Arial" w:cs="Arial"/>
                <w:color w:val="000000"/>
                <w:sz w:val="24"/>
                <w:szCs w:val="24"/>
              </w:rPr>
            </w:pPr>
            <w:r w:rsidRPr="002917B0">
              <w:rPr>
                <w:rFonts w:ascii="Arial" w:hAnsi="Arial" w:cs="Arial"/>
                <w:color w:val="000000"/>
                <w:sz w:val="24"/>
                <w:szCs w:val="24"/>
              </w:rPr>
              <w:t xml:space="preserve">  3 378 438   </w:t>
            </w:r>
          </w:p>
        </w:tc>
      </w:tr>
      <w:tr w:rsidR="00F54C66" w:rsidRPr="002917B0" w14:paraId="3DD6A712" w14:textId="77777777" w:rsidTr="00F54C66">
        <w:trPr>
          <w:trHeight w:val="315"/>
        </w:trPr>
        <w:tc>
          <w:tcPr>
            <w:tcW w:w="1821" w:type="dxa"/>
            <w:tcBorders>
              <w:top w:val="nil"/>
              <w:left w:val="single" w:sz="8" w:space="0" w:color="auto"/>
              <w:bottom w:val="nil"/>
              <w:right w:val="single" w:sz="8" w:space="0" w:color="auto"/>
            </w:tcBorders>
            <w:shd w:val="clear" w:color="auto" w:fill="auto"/>
            <w:noWrap/>
            <w:vAlign w:val="bottom"/>
            <w:hideMark/>
          </w:tcPr>
          <w:p w14:paraId="0B1D429D" w14:textId="63F6E476" w:rsidR="002917B0" w:rsidRPr="002917B0" w:rsidRDefault="002917B0" w:rsidP="002917B0">
            <w:pPr>
              <w:rPr>
                <w:rFonts w:ascii="Arial" w:hAnsi="Arial" w:cs="Arial"/>
                <w:b/>
                <w:bCs/>
                <w:color w:val="000000"/>
                <w:sz w:val="24"/>
                <w:szCs w:val="24"/>
              </w:rPr>
            </w:pPr>
            <w:r w:rsidRPr="002917B0">
              <w:rPr>
                <w:rFonts w:ascii="Arial" w:hAnsi="Arial" w:cs="Arial"/>
                <w:b/>
                <w:bCs/>
                <w:color w:val="000000"/>
                <w:sz w:val="24"/>
                <w:szCs w:val="24"/>
              </w:rPr>
              <w:t>Dépréciations</w:t>
            </w:r>
          </w:p>
        </w:tc>
        <w:tc>
          <w:tcPr>
            <w:tcW w:w="1342" w:type="dxa"/>
            <w:tcBorders>
              <w:top w:val="nil"/>
              <w:left w:val="nil"/>
              <w:bottom w:val="nil"/>
              <w:right w:val="single" w:sz="8" w:space="0" w:color="auto"/>
            </w:tcBorders>
            <w:shd w:val="clear" w:color="auto" w:fill="auto"/>
            <w:noWrap/>
            <w:vAlign w:val="bottom"/>
            <w:hideMark/>
          </w:tcPr>
          <w:p w14:paraId="7C91472A" w14:textId="77777777" w:rsidR="002917B0" w:rsidRPr="002917B0" w:rsidRDefault="002917B0" w:rsidP="002917B0">
            <w:pPr>
              <w:jc w:val="right"/>
              <w:rPr>
                <w:rFonts w:ascii="Arial" w:hAnsi="Arial" w:cs="Arial"/>
                <w:color w:val="000000"/>
                <w:sz w:val="24"/>
                <w:szCs w:val="24"/>
              </w:rPr>
            </w:pPr>
            <w:r w:rsidRPr="002917B0">
              <w:rPr>
                <w:rFonts w:ascii="Arial" w:hAnsi="Arial" w:cs="Arial"/>
                <w:color w:val="000000"/>
                <w:sz w:val="24"/>
                <w:szCs w:val="24"/>
              </w:rPr>
              <w:t xml:space="preserve">1 377 155   </w:t>
            </w:r>
          </w:p>
        </w:tc>
        <w:tc>
          <w:tcPr>
            <w:tcW w:w="1887" w:type="dxa"/>
            <w:tcBorders>
              <w:top w:val="nil"/>
              <w:left w:val="nil"/>
              <w:bottom w:val="nil"/>
              <w:right w:val="single" w:sz="8" w:space="0" w:color="auto"/>
            </w:tcBorders>
            <w:shd w:val="clear" w:color="auto" w:fill="auto"/>
            <w:noWrap/>
            <w:vAlign w:val="bottom"/>
            <w:hideMark/>
          </w:tcPr>
          <w:p w14:paraId="6C64170F" w14:textId="77777777" w:rsidR="002917B0" w:rsidRPr="002917B0" w:rsidRDefault="002917B0" w:rsidP="002917B0">
            <w:pPr>
              <w:jc w:val="right"/>
              <w:rPr>
                <w:rFonts w:ascii="Arial" w:hAnsi="Arial" w:cs="Arial"/>
                <w:color w:val="000000"/>
                <w:sz w:val="24"/>
                <w:szCs w:val="24"/>
              </w:rPr>
            </w:pPr>
            <w:r w:rsidRPr="002917B0">
              <w:rPr>
                <w:rFonts w:ascii="Arial" w:hAnsi="Arial" w:cs="Arial"/>
                <w:color w:val="000000"/>
                <w:sz w:val="24"/>
                <w:szCs w:val="24"/>
              </w:rPr>
              <w:t xml:space="preserve">179 948   </w:t>
            </w:r>
          </w:p>
        </w:tc>
        <w:tc>
          <w:tcPr>
            <w:tcW w:w="1527" w:type="dxa"/>
            <w:tcBorders>
              <w:top w:val="nil"/>
              <w:left w:val="nil"/>
              <w:bottom w:val="nil"/>
              <w:right w:val="single" w:sz="8" w:space="0" w:color="auto"/>
            </w:tcBorders>
            <w:shd w:val="clear" w:color="auto" w:fill="auto"/>
            <w:noWrap/>
            <w:vAlign w:val="bottom"/>
            <w:hideMark/>
          </w:tcPr>
          <w:p w14:paraId="56D57D94" w14:textId="77777777" w:rsidR="002917B0" w:rsidRPr="002917B0" w:rsidRDefault="002917B0" w:rsidP="002917B0">
            <w:pPr>
              <w:jc w:val="right"/>
              <w:rPr>
                <w:rFonts w:ascii="Arial" w:hAnsi="Arial" w:cs="Arial"/>
                <w:color w:val="000000"/>
                <w:sz w:val="24"/>
                <w:szCs w:val="24"/>
              </w:rPr>
            </w:pPr>
            <w:r w:rsidRPr="002917B0">
              <w:rPr>
                <w:rFonts w:ascii="Arial" w:hAnsi="Arial" w:cs="Arial"/>
                <w:color w:val="000000"/>
                <w:sz w:val="24"/>
                <w:szCs w:val="24"/>
              </w:rPr>
              <w:t xml:space="preserve">592 973   </w:t>
            </w:r>
          </w:p>
        </w:tc>
        <w:tc>
          <w:tcPr>
            <w:tcW w:w="1068" w:type="dxa"/>
            <w:tcBorders>
              <w:top w:val="nil"/>
              <w:left w:val="nil"/>
              <w:bottom w:val="nil"/>
              <w:right w:val="single" w:sz="8" w:space="0" w:color="auto"/>
            </w:tcBorders>
            <w:shd w:val="clear" w:color="auto" w:fill="auto"/>
            <w:noWrap/>
            <w:vAlign w:val="bottom"/>
          </w:tcPr>
          <w:p w14:paraId="573F7C98" w14:textId="77777777" w:rsidR="002917B0" w:rsidRPr="002917B0" w:rsidRDefault="002917B0" w:rsidP="002917B0">
            <w:pPr>
              <w:jc w:val="right"/>
              <w:rPr>
                <w:rFonts w:ascii="Arial" w:hAnsi="Arial" w:cs="Arial"/>
                <w:color w:val="000000"/>
                <w:sz w:val="24"/>
                <w:szCs w:val="24"/>
              </w:rPr>
            </w:pPr>
          </w:p>
        </w:tc>
        <w:tc>
          <w:tcPr>
            <w:tcW w:w="1134" w:type="dxa"/>
            <w:tcBorders>
              <w:top w:val="nil"/>
              <w:left w:val="nil"/>
              <w:bottom w:val="nil"/>
              <w:right w:val="single" w:sz="8" w:space="0" w:color="auto"/>
            </w:tcBorders>
            <w:shd w:val="clear" w:color="auto" w:fill="auto"/>
            <w:noWrap/>
            <w:vAlign w:val="bottom"/>
          </w:tcPr>
          <w:p w14:paraId="399BA74A" w14:textId="77777777" w:rsidR="002917B0" w:rsidRPr="002917B0" w:rsidRDefault="002917B0" w:rsidP="002917B0">
            <w:pPr>
              <w:jc w:val="right"/>
              <w:rPr>
                <w:rFonts w:ascii="Arial" w:hAnsi="Arial" w:cs="Arial"/>
                <w:color w:val="000000"/>
                <w:sz w:val="24"/>
                <w:szCs w:val="24"/>
              </w:rPr>
            </w:pPr>
          </w:p>
        </w:tc>
        <w:tc>
          <w:tcPr>
            <w:tcW w:w="1984" w:type="dxa"/>
            <w:tcBorders>
              <w:top w:val="nil"/>
              <w:left w:val="nil"/>
              <w:bottom w:val="nil"/>
              <w:right w:val="single" w:sz="8" w:space="0" w:color="auto"/>
            </w:tcBorders>
            <w:shd w:val="clear" w:color="auto" w:fill="auto"/>
            <w:noWrap/>
            <w:vAlign w:val="bottom"/>
            <w:hideMark/>
          </w:tcPr>
          <w:p w14:paraId="236D9415" w14:textId="77777777" w:rsidR="002917B0" w:rsidRPr="002917B0" w:rsidRDefault="002917B0" w:rsidP="002917B0">
            <w:pPr>
              <w:jc w:val="right"/>
              <w:rPr>
                <w:rFonts w:ascii="Arial" w:hAnsi="Arial" w:cs="Arial"/>
                <w:color w:val="000000"/>
                <w:sz w:val="24"/>
                <w:szCs w:val="24"/>
              </w:rPr>
            </w:pPr>
            <w:r w:rsidRPr="002917B0">
              <w:rPr>
                <w:rFonts w:ascii="Arial" w:hAnsi="Arial" w:cs="Arial"/>
                <w:color w:val="000000"/>
                <w:sz w:val="24"/>
                <w:szCs w:val="24"/>
              </w:rPr>
              <w:t xml:space="preserve">           964 130   </w:t>
            </w:r>
          </w:p>
        </w:tc>
      </w:tr>
      <w:tr w:rsidR="00F54C66" w:rsidRPr="002917B0" w14:paraId="03054355" w14:textId="77777777" w:rsidTr="00F54C66">
        <w:trPr>
          <w:trHeight w:val="315"/>
        </w:trPr>
        <w:tc>
          <w:tcPr>
            <w:tcW w:w="1821" w:type="dxa"/>
            <w:tcBorders>
              <w:top w:val="nil"/>
              <w:left w:val="single" w:sz="8" w:space="0" w:color="auto"/>
              <w:bottom w:val="nil"/>
              <w:right w:val="single" w:sz="8" w:space="0" w:color="auto"/>
            </w:tcBorders>
            <w:shd w:val="clear" w:color="auto" w:fill="auto"/>
            <w:noWrap/>
            <w:vAlign w:val="bottom"/>
            <w:hideMark/>
          </w:tcPr>
          <w:p w14:paraId="6ED43547" w14:textId="11A76819" w:rsidR="002917B0" w:rsidRPr="002917B0" w:rsidRDefault="002917B0" w:rsidP="002917B0">
            <w:pPr>
              <w:rPr>
                <w:rFonts w:ascii="Arial" w:hAnsi="Arial" w:cs="Arial"/>
                <w:b/>
                <w:bCs/>
                <w:color w:val="000000"/>
                <w:sz w:val="24"/>
                <w:szCs w:val="24"/>
              </w:rPr>
            </w:pPr>
            <w:r w:rsidRPr="002917B0">
              <w:rPr>
                <w:rFonts w:ascii="Arial" w:hAnsi="Arial" w:cs="Arial"/>
                <w:b/>
                <w:bCs/>
                <w:color w:val="000000"/>
                <w:sz w:val="24"/>
                <w:szCs w:val="24"/>
              </w:rPr>
              <w:t>Provisions pour fonds dédiés</w:t>
            </w:r>
          </w:p>
        </w:tc>
        <w:tc>
          <w:tcPr>
            <w:tcW w:w="1342" w:type="dxa"/>
            <w:tcBorders>
              <w:top w:val="nil"/>
              <w:left w:val="nil"/>
              <w:bottom w:val="nil"/>
              <w:right w:val="single" w:sz="8" w:space="0" w:color="auto"/>
            </w:tcBorders>
            <w:shd w:val="clear" w:color="auto" w:fill="auto"/>
            <w:noWrap/>
            <w:vAlign w:val="bottom"/>
            <w:hideMark/>
          </w:tcPr>
          <w:p w14:paraId="5E0CD988" w14:textId="77777777" w:rsidR="002917B0" w:rsidRPr="002917B0" w:rsidRDefault="002917B0" w:rsidP="002917B0">
            <w:pPr>
              <w:jc w:val="right"/>
              <w:rPr>
                <w:rFonts w:ascii="Arial" w:hAnsi="Arial" w:cs="Arial"/>
                <w:color w:val="000000"/>
                <w:sz w:val="24"/>
                <w:szCs w:val="24"/>
              </w:rPr>
            </w:pPr>
            <w:r w:rsidRPr="002917B0">
              <w:rPr>
                <w:rFonts w:ascii="Arial" w:hAnsi="Arial" w:cs="Arial"/>
                <w:color w:val="000000"/>
                <w:sz w:val="24"/>
                <w:szCs w:val="24"/>
              </w:rPr>
              <w:t xml:space="preserve">2 651 211   </w:t>
            </w:r>
          </w:p>
        </w:tc>
        <w:tc>
          <w:tcPr>
            <w:tcW w:w="1887" w:type="dxa"/>
            <w:tcBorders>
              <w:top w:val="nil"/>
              <w:left w:val="nil"/>
              <w:bottom w:val="nil"/>
              <w:right w:val="single" w:sz="8" w:space="0" w:color="auto"/>
            </w:tcBorders>
            <w:shd w:val="clear" w:color="auto" w:fill="auto"/>
            <w:noWrap/>
            <w:vAlign w:val="bottom"/>
            <w:hideMark/>
          </w:tcPr>
          <w:p w14:paraId="2E02103F" w14:textId="77777777" w:rsidR="002917B0" w:rsidRPr="002917B0" w:rsidRDefault="002917B0" w:rsidP="002917B0">
            <w:pPr>
              <w:jc w:val="right"/>
              <w:rPr>
                <w:rFonts w:ascii="Arial" w:hAnsi="Arial" w:cs="Arial"/>
                <w:color w:val="000000"/>
                <w:sz w:val="24"/>
                <w:szCs w:val="24"/>
              </w:rPr>
            </w:pPr>
            <w:r w:rsidRPr="002917B0">
              <w:rPr>
                <w:rFonts w:ascii="Arial" w:hAnsi="Arial" w:cs="Arial"/>
                <w:color w:val="000000"/>
                <w:sz w:val="24"/>
                <w:szCs w:val="24"/>
              </w:rPr>
              <w:t xml:space="preserve">218 675   </w:t>
            </w:r>
          </w:p>
        </w:tc>
        <w:tc>
          <w:tcPr>
            <w:tcW w:w="1527" w:type="dxa"/>
            <w:tcBorders>
              <w:top w:val="nil"/>
              <w:left w:val="nil"/>
              <w:bottom w:val="nil"/>
              <w:right w:val="single" w:sz="8" w:space="0" w:color="auto"/>
            </w:tcBorders>
            <w:shd w:val="clear" w:color="auto" w:fill="auto"/>
            <w:noWrap/>
            <w:vAlign w:val="bottom"/>
            <w:hideMark/>
          </w:tcPr>
          <w:p w14:paraId="20361290" w14:textId="77777777" w:rsidR="002917B0" w:rsidRPr="002917B0" w:rsidRDefault="002917B0" w:rsidP="002917B0">
            <w:pPr>
              <w:jc w:val="right"/>
              <w:rPr>
                <w:rFonts w:ascii="Arial" w:hAnsi="Arial" w:cs="Arial"/>
                <w:color w:val="000000"/>
                <w:sz w:val="24"/>
                <w:szCs w:val="24"/>
              </w:rPr>
            </w:pPr>
            <w:r w:rsidRPr="002917B0">
              <w:rPr>
                <w:rFonts w:ascii="Arial" w:hAnsi="Arial" w:cs="Arial"/>
                <w:color w:val="000000"/>
                <w:sz w:val="24"/>
                <w:szCs w:val="24"/>
              </w:rPr>
              <w:t xml:space="preserve">283 040   </w:t>
            </w:r>
          </w:p>
        </w:tc>
        <w:tc>
          <w:tcPr>
            <w:tcW w:w="1068" w:type="dxa"/>
            <w:tcBorders>
              <w:top w:val="nil"/>
              <w:left w:val="nil"/>
              <w:bottom w:val="nil"/>
              <w:right w:val="single" w:sz="8" w:space="0" w:color="auto"/>
            </w:tcBorders>
            <w:shd w:val="clear" w:color="auto" w:fill="auto"/>
            <w:noWrap/>
            <w:vAlign w:val="bottom"/>
            <w:hideMark/>
          </w:tcPr>
          <w:p w14:paraId="5572D156" w14:textId="77777777" w:rsidR="002917B0" w:rsidRPr="002917B0" w:rsidRDefault="002917B0" w:rsidP="002917B0">
            <w:pPr>
              <w:jc w:val="right"/>
              <w:rPr>
                <w:rFonts w:ascii="Arial" w:hAnsi="Arial" w:cs="Arial"/>
                <w:color w:val="000000"/>
                <w:sz w:val="24"/>
                <w:szCs w:val="24"/>
              </w:rPr>
            </w:pPr>
            <w:r w:rsidRPr="002917B0">
              <w:rPr>
                <w:rFonts w:ascii="Arial" w:hAnsi="Arial" w:cs="Arial"/>
                <w:color w:val="000000"/>
                <w:sz w:val="24"/>
                <w:szCs w:val="24"/>
              </w:rPr>
              <w:t xml:space="preserve">  18 420   </w:t>
            </w:r>
          </w:p>
        </w:tc>
        <w:tc>
          <w:tcPr>
            <w:tcW w:w="1134" w:type="dxa"/>
            <w:tcBorders>
              <w:top w:val="nil"/>
              <w:left w:val="nil"/>
              <w:bottom w:val="nil"/>
              <w:right w:val="single" w:sz="8" w:space="0" w:color="auto"/>
            </w:tcBorders>
            <w:shd w:val="clear" w:color="auto" w:fill="auto"/>
            <w:noWrap/>
            <w:vAlign w:val="bottom"/>
            <w:hideMark/>
          </w:tcPr>
          <w:p w14:paraId="30D5C4D5" w14:textId="77777777" w:rsidR="002917B0" w:rsidRPr="002917B0" w:rsidRDefault="002917B0" w:rsidP="002917B0">
            <w:pPr>
              <w:jc w:val="right"/>
              <w:rPr>
                <w:rFonts w:ascii="Arial" w:hAnsi="Arial" w:cs="Arial"/>
                <w:color w:val="000000"/>
                <w:sz w:val="24"/>
                <w:szCs w:val="24"/>
              </w:rPr>
            </w:pPr>
            <w:r w:rsidRPr="002917B0">
              <w:rPr>
                <w:rFonts w:ascii="Arial" w:hAnsi="Arial" w:cs="Arial"/>
                <w:color w:val="000000"/>
                <w:sz w:val="24"/>
                <w:szCs w:val="24"/>
              </w:rPr>
              <w:t xml:space="preserve">  11 471   </w:t>
            </w:r>
          </w:p>
        </w:tc>
        <w:tc>
          <w:tcPr>
            <w:tcW w:w="1984" w:type="dxa"/>
            <w:tcBorders>
              <w:top w:val="nil"/>
              <w:left w:val="nil"/>
              <w:bottom w:val="nil"/>
              <w:right w:val="single" w:sz="8" w:space="0" w:color="auto"/>
            </w:tcBorders>
            <w:shd w:val="clear" w:color="auto" w:fill="auto"/>
            <w:noWrap/>
            <w:vAlign w:val="bottom"/>
            <w:hideMark/>
          </w:tcPr>
          <w:p w14:paraId="13ECEB22" w14:textId="77777777" w:rsidR="002917B0" w:rsidRPr="002917B0" w:rsidRDefault="002917B0" w:rsidP="002917B0">
            <w:pPr>
              <w:jc w:val="right"/>
              <w:rPr>
                <w:rFonts w:ascii="Arial" w:hAnsi="Arial" w:cs="Arial"/>
                <w:color w:val="000000"/>
                <w:sz w:val="24"/>
                <w:szCs w:val="24"/>
              </w:rPr>
            </w:pPr>
            <w:r w:rsidRPr="002917B0">
              <w:rPr>
                <w:rFonts w:ascii="Arial" w:hAnsi="Arial" w:cs="Arial"/>
                <w:color w:val="000000"/>
                <w:sz w:val="24"/>
                <w:szCs w:val="24"/>
              </w:rPr>
              <w:t xml:space="preserve">2 593 795   </w:t>
            </w:r>
          </w:p>
        </w:tc>
      </w:tr>
      <w:tr w:rsidR="00F54C66" w:rsidRPr="002917B0" w14:paraId="00747233" w14:textId="77777777" w:rsidTr="00F54C66">
        <w:trPr>
          <w:trHeight w:val="330"/>
        </w:trPr>
        <w:tc>
          <w:tcPr>
            <w:tcW w:w="18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BF4CE65" w14:textId="77777777" w:rsidR="002917B0" w:rsidRPr="002917B0" w:rsidRDefault="002917B0" w:rsidP="002917B0">
            <w:pPr>
              <w:rPr>
                <w:rFonts w:ascii="Arial" w:hAnsi="Arial" w:cs="Arial"/>
                <w:b/>
                <w:bCs/>
                <w:color w:val="000000"/>
                <w:sz w:val="24"/>
                <w:szCs w:val="24"/>
              </w:rPr>
            </w:pPr>
            <w:r w:rsidRPr="002917B0">
              <w:rPr>
                <w:rFonts w:ascii="Arial" w:hAnsi="Arial" w:cs="Arial"/>
                <w:b/>
                <w:bCs/>
                <w:color w:val="000000"/>
                <w:sz w:val="24"/>
                <w:szCs w:val="24"/>
              </w:rPr>
              <w:t>TOTAL</w:t>
            </w:r>
          </w:p>
        </w:tc>
        <w:tc>
          <w:tcPr>
            <w:tcW w:w="1342" w:type="dxa"/>
            <w:tcBorders>
              <w:top w:val="single" w:sz="8" w:space="0" w:color="auto"/>
              <w:left w:val="nil"/>
              <w:bottom w:val="single" w:sz="8" w:space="0" w:color="auto"/>
              <w:right w:val="single" w:sz="8" w:space="0" w:color="auto"/>
            </w:tcBorders>
            <w:shd w:val="clear" w:color="auto" w:fill="auto"/>
            <w:noWrap/>
            <w:vAlign w:val="bottom"/>
            <w:hideMark/>
          </w:tcPr>
          <w:p w14:paraId="799EF393" w14:textId="77777777" w:rsidR="002917B0" w:rsidRPr="002917B0" w:rsidRDefault="002917B0" w:rsidP="002917B0">
            <w:pPr>
              <w:jc w:val="center"/>
              <w:rPr>
                <w:rFonts w:ascii="Arial" w:hAnsi="Arial" w:cs="Arial"/>
                <w:b/>
                <w:bCs/>
                <w:color w:val="000000"/>
                <w:sz w:val="24"/>
                <w:szCs w:val="24"/>
              </w:rPr>
            </w:pPr>
            <w:r w:rsidRPr="002917B0">
              <w:rPr>
                <w:rFonts w:ascii="Arial" w:hAnsi="Arial" w:cs="Arial"/>
                <w:b/>
                <w:bCs/>
                <w:color w:val="000000"/>
                <w:sz w:val="24"/>
                <w:szCs w:val="24"/>
              </w:rPr>
              <w:t xml:space="preserve">8 171 146 </w:t>
            </w:r>
          </w:p>
        </w:tc>
        <w:tc>
          <w:tcPr>
            <w:tcW w:w="1887" w:type="dxa"/>
            <w:tcBorders>
              <w:top w:val="single" w:sz="8" w:space="0" w:color="auto"/>
              <w:left w:val="nil"/>
              <w:bottom w:val="single" w:sz="8" w:space="0" w:color="auto"/>
              <w:right w:val="single" w:sz="8" w:space="0" w:color="auto"/>
            </w:tcBorders>
            <w:shd w:val="clear" w:color="auto" w:fill="auto"/>
            <w:noWrap/>
            <w:vAlign w:val="bottom"/>
            <w:hideMark/>
          </w:tcPr>
          <w:p w14:paraId="61F33B1F" w14:textId="77777777" w:rsidR="002917B0" w:rsidRPr="002917B0" w:rsidRDefault="002917B0" w:rsidP="002917B0">
            <w:pPr>
              <w:jc w:val="center"/>
              <w:rPr>
                <w:rFonts w:ascii="Arial" w:hAnsi="Arial" w:cs="Arial"/>
                <w:b/>
                <w:bCs/>
                <w:color w:val="000000"/>
                <w:sz w:val="24"/>
                <w:szCs w:val="24"/>
              </w:rPr>
            </w:pPr>
            <w:r w:rsidRPr="002917B0">
              <w:rPr>
                <w:rFonts w:ascii="Arial" w:hAnsi="Arial" w:cs="Arial"/>
                <w:b/>
                <w:bCs/>
                <w:color w:val="000000"/>
                <w:sz w:val="24"/>
                <w:szCs w:val="24"/>
              </w:rPr>
              <w:t xml:space="preserve">776 078 </w:t>
            </w:r>
          </w:p>
        </w:tc>
        <w:tc>
          <w:tcPr>
            <w:tcW w:w="1527" w:type="dxa"/>
            <w:tcBorders>
              <w:top w:val="single" w:sz="8" w:space="0" w:color="auto"/>
              <w:left w:val="nil"/>
              <w:bottom w:val="single" w:sz="8" w:space="0" w:color="auto"/>
              <w:right w:val="single" w:sz="8" w:space="0" w:color="auto"/>
            </w:tcBorders>
            <w:shd w:val="clear" w:color="auto" w:fill="auto"/>
            <w:noWrap/>
            <w:vAlign w:val="bottom"/>
            <w:hideMark/>
          </w:tcPr>
          <w:p w14:paraId="4B3003AE" w14:textId="77777777" w:rsidR="002917B0" w:rsidRPr="002917B0" w:rsidRDefault="002917B0" w:rsidP="002917B0">
            <w:pPr>
              <w:jc w:val="center"/>
              <w:rPr>
                <w:rFonts w:ascii="Arial" w:hAnsi="Arial" w:cs="Arial"/>
                <w:b/>
                <w:bCs/>
                <w:color w:val="000000"/>
                <w:sz w:val="24"/>
                <w:szCs w:val="24"/>
              </w:rPr>
            </w:pPr>
            <w:r w:rsidRPr="002917B0">
              <w:rPr>
                <w:rFonts w:ascii="Arial" w:hAnsi="Arial" w:cs="Arial"/>
                <w:b/>
                <w:bCs/>
                <w:color w:val="000000"/>
                <w:sz w:val="24"/>
                <w:szCs w:val="24"/>
              </w:rPr>
              <w:t xml:space="preserve">1 209 754 </w:t>
            </w:r>
          </w:p>
        </w:tc>
        <w:tc>
          <w:tcPr>
            <w:tcW w:w="1068" w:type="dxa"/>
            <w:tcBorders>
              <w:top w:val="single" w:sz="8" w:space="0" w:color="auto"/>
              <w:left w:val="nil"/>
              <w:bottom w:val="single" w:sz="8" w:space="0" w:color="auto"/>
              <w:right w:val="single" w:sz="8" w:space="0" w:color="auto"/>
            </w:tcBorders>
            <w:shd w:val="clear" w:color="auto" w:fill="auto"/>
            <w:noWrap/>
            <w:vAlign w:val="bottom"/>
            <w:hideMark/>
          </w:tcPr>
          <w:p w14:paraId="0C0A07E0" w14:textId="77777777" w:rsidR="002917B0" w:rsidRPr="002917B0" w:rsidRDefault="002917B0" w:rsidP="002917B0">
            <w:pPr>
              <w:jc w:val="center"/>
              <w:rPr>
                <w:rFonts w:ascii="Arial" w:hAnsi="Arial" w:cs="Arial"/>
                <w:b/>
                <w:bCs/>
                <w:color w:val="000000"/>
                <w:sz w:val="24"/>
                <w:szCs w:val="24"/>
              </w:rPr>
            </w:pPr>
            <w:r w:rsidRPr="002917B0">
              <w:rPr>
                <w:rFonts w:ascii="Arial" w:hAnsi="Arial" w:cs="Arial"/>
                <w:b/>
                <w:bCs/>
                <w:color w:val="000000"/>
                <w:sz w:val="24"/>
                <w:szCs w:val="24"/>
              </w:rPr>
              <w:t xml:space="preserve">18 420 </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77DCD1CC" w14:textId="77777777" w:rsidR="002917B0" w:rsidRPr="002917B0" w:rsidRDefault="002917B0" w:rsidP="002917B0">
            <w:pPr>
              <w:jc w:val="center"/>
              <w:rPr>
                <w:rFonts w:ascii="Arial" w:hAnsi="Arial" w:cs="Arial"/>
                <w:b/>
                <w:bCs/>
                <w:color w:val="000000"/>
                <w:sz w:val="24"/>
                <w:szCs w:val="24"/>
              </w:rPr>
            </w:pPr>
            <w:r w:rsidRPr="002917B0">
              <w:rPr>
                <w:rFonts w:ascii="Arial" w:hAnsi="Arial" w:cs="Arial"/>
                <w:b/>
                <w:bCs/>
                <w:color w:val="000000"/>
                <w:sz w:val="24"/>
                <w:szCs w:val="24"/>
              </w:rPr>
              <w:t xml:space="preserve">11 471 </w:t>
            </w:r>
          </w:p>
        </w:tc>
        <w:tc>
          <w:tcPr>
            <w:tcW w:w="1984" w:type="dxa"/>
            <w:tcBorders>
              <w:top w:val="single" w:sz="8" w:space="0" w:color="auto"/>
              <w:left w:val="nil"/>
              <w:bottom w:val="single" w:sz="8" w:space="0" w:color="auto"/>
              <w:right w:val="single" w:sz="8" w:space="0" w:color="auto"/>
            </w:tcBorders>
            <w:shd w:val="clear" w:color="auto" w:fill="auto"/>
            <w:noWrap/>
            <w:vAlign w:val="bottom"/>
            <w:hideMark/>
          </w:tcPr>
          <w:p w14:paraId="6D696C81" w14:textId="77777777" w:rsidR="002917B0" w:rsidRPr="002917B0" w:rsidRDefault="002917B0" w:rsidP="002917B0">
            <w:pPr>
              <w:jc w:val="center"/>
              <w:rPr>
                <w:rFonts w:ascii="Arial" w:hAnsi="Arial" w:cs="Arial"/>
                <w:b/>
                <w:bCs/>
                <w:color w:val="000000"/>
                <w:sz w:val="24"/>
                <w:szCs w:val="24"/>
              </w:rPr>
            </w:pPr>
            <w:r w:rsidRPr="002917B0">
              <w:rPr>
                <w:rFonts w:ascii="Arial" w:hAnsi="Arial" w:cs="Arial"/>
                <w:b/>
                <w:bCs/>
                <w:color w:val="000000"/>
                <w:sz w:val="24"/>
                <w:szCs w:val="24"/>
              </w:rPr>
              <w:t xml:space="preserve">7 744 419 </w:t>
            </w:r>
          </w:p>
        </w:tc>
      </w:tr>
    </w:tbl>
    <w:p w14:paraId="0E4DC035" w14:textId="77777777" w:rsidR="005F74CE" w:rsidRPr="00454CB4" w:rsidRDefault="005F74CE" w:rsidP="005F74CE">
      <w:pPr>
        <w:rPr>
          <w:rFonts w:ascii="Arial" w:hAnsi="Arial" w:cs="Arial"/>
          <w:sz w:val="16"/>
          <w:szCs w:val="16"/>
          <w:highlight w:val="yellow"/>
        </w:rPr>
      </w:pPr>
    </w:p>
    <w:p w14:paraId="6FA3D5CF" w14:textId="77777777" w:rsidR="008F5E31" w:rsidRPr="00F56D08" w:rsidRDefault="008F5E31" w:rsidP="008F5E31">
      <w:pPr>
        <w:suppressAutoHyphens/>
        <w:autoSpaceDN w:val="0"/>
        <w:jc w:val="both"/>
        <w:textAlignment w:val="baseline"/>
        <w:rPr>
          <w:rFonts w:ascii="Arial" w:hAnsi="Arial" w:cs="Arial"/>
          <w:sz w:val="24"/>
          <w:szCs w:val="24"/>
        </w:rPr>
      </w:pPr>
      <w:r w:rsidRPr="00F56D08">
        <w:rPr>
          <w:rFonts w:ascii="Arial" w:hAnsi="Arial" w:cs="Arial"/>
          <w:sz w:val="24"/>
          <w:szCs w:val="24"/>
        </w:rPr>
        <w:t>Le poste « Provisions pour Risques et Charges » est composé principalement :</w:t>
      </w:r>
    </w:p>
    <w:p w14:paraId="7B4E523F" w14:textId="77777777" w:rsidR="008F5E31" w:rsidRPr="00F56D08" w:rsidRDefault="008F5E31" w:rsidP="008F5E31">
      <w:pPr>
        <w:numPr>
          <w:ilvl w:val="0"/>
          <w:numId w:val="48"/>
        </w:numPr>
        <w:suppressAutoHyphens/>
        <w:autoSpaceDN w:val="0"/>
        <w:jc w:val="both"/>
        <w:textAlignment w:val="baseline"/>
        <w:rPr>
          <w:rFonts w:ascii="Arial" w:hAnsi="Arial" w:cs="Arial"/>
          <w:sz w:val="24"/>
          <w:szCs w:val="24"/>
        </w:rPr>
      </w:pPr>
      <w:r w:rsidRPr="00F56D08">
        <w:rPr>
          <w:rFonts w:ascii="Arial" w:hAnsi="Arial" w:cs="Arial"/>
          <w:sz w:val="24"/>
          <w:szCs w:val="24"/>
        </w:rPr>
        <w:t>Des provisions pour indemnités de fin de carrière pour un montant de 2 826 493 € ;</w:t>
      </w:r>
    </w:p>
    <w:p w14:paraId="06B628F6" w14:textId="77777777" w:rsidR="008F5E31" w:rsidRPr="00F56D08" w:rsidRDefault="008F5E31" w:rsidP="008F5E31">
      <w:pPr>
        <w:numPr>
          <w:ilvl w:val="0"/>
          <w:numId w:val="48"/>
        </w:numPr>
        <w:suppressAutoHyphens/>
        <w:autoSpaceDN w:val="0"/>
        <w:jc w:val="both"/>
        <w:textAlignment w:val="baseline"/>
        <w:rPr>
          <w:rFonts w:ascii="Arial" w:hAnsi="Arial" w:cs="Arial"/>
          <w:sz w:val="24"/>
          <w:szCs w:val="24"/>
        </w:rPr>
      </w:pPr>
      <w:r w:rsidRPr="00F56D08">
        <w:rPr>
          <w:rFonts w:ascii="Arial" w:hAnsi="Arial" w:cs="Arial"/>
          <w:sz w:val="24"/>
          <w:szCs w:val="24"/>
        </w:rPr>
        <w:t>Des provisions pour gratifications à octroyer pour 401 775 € ;</w:t>
      </w:r>
    </w:p>
    <w:p w14:paraId="154E1267" w14:textId="77777777" w:rsidR="008F5E31" w:rsidRPr="00F56D08" w:rsidRDefault="008F5E31" w:rsidP="008F5E31">
      <w:pPr>
        <w:numPr>
          <w:ilvl w:val="0"/>
          <w:numId w:val="48"/>
        </w:numPr>
        <w:suppressAutoHyphens/>
        <w:autoSpaceDN w:val="0"/>
        <w:jc w:val="both"/>
        <w:textAlignment w:val="baseline"/>
        <w:rPr>
          <w:rFonts w:ascii="Arial" w:hAnsi="Arial" w:cs="Arial"/>
          <w:sz w:val="24"/>
          <w:szCs w:val="24"/>
        </w:rPr>
      </w:pPr>
      <w:r w:rsidRPr="00F56D08">
        <w:rPr>
          <w:rFonts w:ascii="Arial" w:hAnsi="Arial" w:cs="Arial"/>
          <w:sz w:val="24"/>
          <w:szCs w:val="24"/>
        </w:rPr>
        <w:t>Des litiges salariaux : 145 455 € ;</w:t>
      </w:r>
    </w:p>
    <w:p w14:paraId="6F24B343" w14:textId="77777777" w:rsidR="008F5E31" w:rsidRPr="00F56D08" w:rsidRDefault="008F5E31" w:rsidP="008F5E31">
      <w:pPr>
        <w:numPr>
          <w:ilvl w:val="0"/>
          <w:numId w:val="48"/>
        </w:numPr>
        <w:suppressAutoHyphens/>
        <w:autoSpaceDN w:val="0"/>
        <w:jc w:val="both"/>
        <w:textAlignment w:val="baseline"/>
        <w:rPr>
          <w:rFonts w:ascii="Arial" w:hAnsi="Arial" w:cs="Arial"/>
          <w:sz w:val="24"/>
          <w:szCs w:val="24"/>
        </w:rPr>
      </w:pPr>
      <w:r w:rsidRPr="00F56D08">
        <w:rPr>
          <w:rFonts w:ascii="Arial" w:hAnsi="Arial" w:cs="Arial"/>
          <w:sz w:val="24"/>
          <w:szCs w:val="24"/>
        </w:rPr>
        <w:t>Des autres provisions diverses :  4 715 €.</w:t>
      </w:r>
    </w:p>
    <w:p w14:paraId="6DFDF3DE" w14:textId="77777777" w:rsidR="0058307F" w:rsidRPr="00454CB4" w:rsidRDefault="0058307F" w:rsidP="0058307F">
      <w:pPr>
        <w:suppressAutoHyphens/>
        <w:autoSpaceDN w:val="0"/>
        <w:textAlignment w:val="baseline"/>
        <w:rPr>
          <w:rFonts w:ascii="Arial" w:hAnsi="Arial" w:cs="Arial"/>
        </w:rPr>
      </w:pPr>
    </w:p>
    <w:p w14:paraId="42818675" w14:textId="77777777" w:rsidR="005F74CE" w:rsidRPr="00454CB4" w:rsidRDefault="005F74CE" w:rsidP="00A96DD8">
      <w:pPr>
        <w:pStyle w:val="Style2"/>
        <w:rPr>
          <w:rFonts w:ascii="Arial" w:hAnsi="Arial" w:cs="Arial"/>
        </w:rPr>
      </w:pPr>
      <w:bookmarkStart w:id="267" w:name="_Toc484162166"/>
      <w:bookmarkStart w:id="268" w:name="_Toc513050433"/>
      <w:bookmarkStart w:id="269" w:name="_Toc164463438"/>
      <w:bookmarkStart w:id="270" w:name="_Toc165836735"/>
      <w:r w:rsidRPr="00454CB4">
        <w:rPr>
          <w:rFonts w:ascii="Arial" w:hAnsi="Arial" w:cs="Arial"/>
        </w:rPr>
        <w:t>Etat des dettes</w:t>
      </w:r>
      <w:bookmarkEnd w:id="267"/>
      <w:bookmarkEnd w:id="268"/>
      <w:bookmarkEnd w:id="269"/>
      <w:bookmarkEnd w:id="270"/>
    </w:p>
    <w:p w14:paraId="7E100540" w14:textId="77777777" w:rsidR="005F74CE" w:rsidRPr="00454CB4" w:rsidRDefault="005F74CE" w:rsidP="005F74CE">
      <w:pPr>
        <w:ind w:left="1134" w:hanging="567"/>
        <w:rPr>
          <w:rFonts w:ascii="Arial" w:hAnsi="Arial" w:cs="Arial"/>
          <w:sz w:val="16"/>
          <w:szCs w:val="16"/>
          <w:highlight w:val="yellow"/>
        </w:rPr>
      </w:pPr>
    </w:p>
    <w:p w14:paraId="47A664C8" w14:textId="77777777" w:rsidR="00D36ADF" w:rsidRPr="00454CB4" w:rsidRDefault="00D36ADF" w:rsidP="005F74CE">
      <w:pPr>
        <w:ind w:left="1134" w:hanging="567"/>
        <w:rPr>
          <w:rFonts w:ascii="Arial" w:hAnsi="Arial" w:cs="Arial"/>
          <w:sz w:val="16"/>
          <w:szCs w:val="16"/>
          <w:highlight w:val="yellow"/>
        </w:rPr>
      </w:pPr>
    </w:p>
    <w:tbl>
      <w:tblPr>
        <w:tblW w:w="10915" w:type="dxa"/>
        <w:tblInd w:w="60" w:type="dxa"/>
        <w:tblCellMar>
          <w:left w:w="70" w:type="dxa"/>
          <w:right w:w="70" w:type="dxa"/>
        </w:tblCellMar>
        <w:tblLook w:val="04A0" w:firstRow="1" w:lastRow="0" w:firstColumn="1" w:lastColumn="0" w:noHBand="0" w:noVBand="1"/>
      </w:tblPr>
      <w:tblGrid>
        <w:gridCol w:w="4111"/>
        <w:gridCol w:w="1701"/>
        <w:gridCol w:w="1843"/>
        <w:gridCol w:w="1701"/>
        <w:gridCol w:w="1559"/>
      </w:tblGrid>
      <w:tr w:rsidR="00F54C66" w:rsidRPr="00F54C66" w14:paraId="733C6D1E" w14:textId="77777777" w:rsidTr="00F41FE4">
        <w:trPr>
          <w:trHeight w:val="630"/>
          <w:tblHeader/>
        </w:trPr>
        <w:tc>
          <w:tcPr>
            <w:tcW w:w="4111" w:type="dxa"/>
            <w:tcBorders>
              <w:top w:val="single" w:sz="8" w:space="0" w:color="auto"/>
              <w:left w:val="single" w:sz="8" w:space="0" w:color="auto"/>
              <w:bottom w:val="nil"/>
              <w:right w:val="single" w:sz="8" w:space="0" w:color="auto"/>
            </w:tcBorders>
            <w:shd w:val="clear" w:color="auto" w:fill="auto"/>
            <w:noWrap/>
            <w:vAlign w:val="center"/>
            <w:hideMark/>
          </w:tcPr>
          <w:p w14:paraId="7D85A8B9" w14:textId="77777777" w:rsidR="00F54C66" w:rsidRPr="00F54C66" w:rsidRDefault="00F54C66" w:rsidP="00F54C66">
            <w:pPr>
              <w:jc w:val="center"/>
              <w:rPr>
                <w:rFonts w:ascii="Arial" w:hAnsi="Arial" w:cs="Arial"/>
                <w:b/>
                <w:bCs/>
                <w:color w:val="000000"/>
                <w:sz w:val="24"/>
                <w:szCs w:val="24"/>
              </w:rPr>
            </w:pPr>
            <w:r w:rsidRPr="00F54C66">
              <w:rPr>
                <w:rFonts w:ascii="Arial" w:hAnsi="Arial" w:cs="Arial"/>
                <w:b/>
                <w:bCs/>
                <w:color w:val="000000"/>
                <w:sz w:val="24"/>
                <w:szCs w:val="24"/>
              </w:rPr>
              <w:t>DETTES</w:t>
            </w:r>
          </w:p>
        </w:tc>
        <w:tc>
          <w:tcPr>
            <w:tcW w:w="1701" w:type="dxa"/>
            <w:tcBorders>
              <w:top w:val="single" w:sz="8" w:space="0" w:color="auto"/>
              <w:left w:val="nil"/>
              <w:bottom w:val="nil"/>
              <w:right w:val="single" w:sz="8" w:space="0" w:color="auto"/>
            </w:tcBorders>
            <w:shd w:val="clear" w:color="auto" w:fill="auto"/>
            <w:vAlign w:val="center"/>
            <w:hideMark/>
          </w:tcPr>
          <w:p w14:paraId="0BA6B8B9" w14:textId="77777777" w:rsidR="00F54C66" w:rsidRPr="00F54C66" w:rsidRDefault="00F54C66" w:rsidP="00F54C66">
            <w:pPr>
              <w:jc w:val="center"/>
              <w:rPr>
                <w:rFonts w:ascii="Arial" w:hAnsi="Arial" w:cs="Arial"/>
                <w:b/>
                <w:bCs/>
                <w:color w:val="000000"/>
                <w:sz w:val="24"/>
                <w:szCs w:val="24"/>
              </w:rPr>
            </w:pPr>
            <w:r w:rsidRPr="00F54C66">
              <w:rPr>
                <w:rFonts w:ascii="Arial" w:hAnsi="Arial" w:cs="Arial"/>
                <w:b/>
                <w:bCs/>
                <w:color w:val="000000"/>
                <w:sz w:val="24"/>
                <w:szCs w:val="24"/>
              </w:rPr>
              <w:t>MONTANT</w:t>
            </w:r>
            <w:r w:rsidRPr="00F54C66">
              <w:rPr>
                <w:rFonts w:ascii="Arial" w:hAnsi="Arial" w:cs="Arial"/>
                <w:b/>
                <w:bCs/>
                <w:color w:val="000000"/>
                <w:sz w:val="24"/>
                <w:szCs w:val="24"/>
              </w:rPr>
              <w:br/>
              <w:t>BRUT</w:t>
            </w:r>
          </w:p>
        </w:tc>
        <w:tc>
          <w:tcPr>
            <w:tcW w:w="1843" w:type="dxa"/>
            <w:tcBorders>
              <w:top w:val="single" w:sz="8" w:space="0" w:color="auto"/>
              <w:left w:val="nil"/>
              <w:bottom w:val="nil"/>
              <w:right w:val="single" w:sz="8" w:space="0" w:color="auto"/>
            </w:tcBorders>
            <w:shd w:val="clear" w:color="auto" w:fill="auto"/>
            <w:vAlign w:val="center"/>
            <w:hideMark/>
          </w:tcPr>
          <w:p w14:paraId="1609456F" w14:textId="50D44B28" w:rsidR="00F54C66" w:rsidRPr="00F54C66" w:rsidRDefault="00F54C66" w:rsidP="00F54C66">
            <w:pPr>
              <w:jc w:val="center"/>
              <w:rPr>
                <w:rFonts w:ascii="Arial" w:hAnsi="Arial" w:cs="Arial"/>
                <w:b/>
                <w:bCs/>
                <w:color w:val="000000"/>
                <w:sz w:val="24"/>
                <w:szCs w:val="24"/>
              </w:rPr>
            </w:pPr>
            <w:r w:rsidRPr="00F54C66">
              <w:rPr>
                <w:rFonts w:ascii="Arial" w:hAnsi="Arial" w:cs="Arial"/>
                <w:b/>
                <w:bCs/>
                <w:color w:val="000000"/>
                <w:sz w:val="24"/>
                <w:szCs w:val="24"/>
              </w:rPr>
              <w:t xml:space="preserve">A un an au </w:t>
            </w:r>
            <w:r w:rsidR="00F41FE4">
              <w:rPr>
                <w:rFonts w:ascii="Arial" w:hAnsi="Arial" w:cs="Arial"/>
                <w:b/>
                <w:bCs/>
                <w:color w:val="000000"/>
                <w:sz w:val="24"/>
                <w:szCs w:val="24"/>
              </w:rPr>
              <w:t>p</w:t>
            </w:r>
            <w:r w:rsidRPr="00F54C66">
              <w:rPr>
                <w:rFonts w:ascii="Arial" w:hAnsi="Arial" w:cs="Arial"/>
                <w:b/>
                <w:bCs/>
                <w:color w:val="000000"/>
                <w:sz w:val="24"/>
                <w:szCs w:val="24"/>
              </w:rPr>
              <w:t>lus</w:t>
            </w:r>
          </w:p>
        </w:tc>
        <w:tc>
          <w:tcPr>
            <w:tcW w:w="1701" w:type="dxa"/>
            <w:tcBorders>
              <w:top w:val="single" w:sz="8" w:space="0" w:color="auto"/>
              <w:left w:val="nil"/>
              <w:bottom w:val="nil"/>
              <w:right w:val="nil"/>
            </w:tcBorders>
            <w:shd w:val="clear" w:color="auto" w:fill="auto"/>
            <w:vAlign w:val="center"/>
            <w:hideMark/>
          </w:tcPr>
          <w:p w14:paraId="7CB97DF3" w14:textId="77777777" w:rsidR="00F54C66" w:rsidRPr="00F54C66" w:rsidRDefault="00F54C66" w:rsidP="00F54C66">
            <w:pPr>
              <w:jc w:val="center"/>
              <w:rPr>
                <w:rFonts w:ascii="Arial" w:hAnsi="Arial" w:cs="Arial"/>
                <w:b/>
                <w:bCs/>
                <w:color w:val="000000"/>
                <w:sz w:val="24"/>
                <w:szCs w:val="24"/>
              </w:rPr>
            </w:pPr>
            <w:r w:rsidRPr="00F54C66">
              <w:rPr>
                <w:rFonts w:ascii="Arial" w:hAnsi="Arial" w:cs="Arial"/>
                <w:b/>
                <w:bCs/>
                <w:color w:val="000000"/>
                <w:sz w:val="24"/>
                <w:szCs w:val="24"/>
              </w:rPr>
              <w:t>Plus d'un an à</w:t>
            </w:r>
            <w:r w:rsidRPr="00F54C66">
              <w:rPr>
                <w:rFonts w:ascii="Arial" w:hAnsi="Arial" w:cs="Arial"/>
                <w:b/>
                <w:bCs/>
                <w:color w:val="000000"/>
                <w:sz w:val="24"/>
                <w:szCs w:val="24"/>
              </w:rPr>
              <w:br/>
              <w:t>5 ans</w:t>
            </w:r>
          </w:p>
        </w:tc>
        <w:tc>
          <w:tcPr>
            <w:tcW w:w="1559" w:type="dxa"/>
            <w:tcBorders>
              <w:top w:val="single" w:sz="8" w:space="0" w:color="auto"/>
              <w:left w:val="single" w:sz="8" w:space="0" w:color="auto"/>
              <w:bottom w:val="nil"/>
              <w:right w:val="single" w:sz="8" w:space="0" w:color="auto"/>
            </w:tcBorders>
            <w:shd w:val="clear" w:color="auto" w:fill="auto"/>
            <w:vAlign w:val="center"/>
            <w:hideMark/>
          </w:tcPr>
          <w:p w14:paraId="7321D02E" w14:textId="77777777" w:rsidR="00F54C66" w:rsidRPr="00F54C66" w:rsidRDefault="00F54C66" w:rsidP="00F54C66">
            <w:pPr>
              <w:jc w:val="center"/>
              <w:rPr>
                <w:rFonts w:ascii="Arial" w:hAnsi="Arial" w:cs="Arial"/>
                <w:b/>
                <w:bCs/>
                <w:color w:val="000000"/>
                <w:sz w:val="24"/>
                <w:szCs w:val="24"/>
              </w:rPr>
            </w:pPr>
            <w:r w:rsidRPr="00F54C66">
              <w:rPr>
                <w:rFonts w:ascii="Arial" w:hAnsi="Arial" w:cs="Arial"/>
                <w:b/>
                <w:bCs/>
                <w:color w:val="000000"/>
                <w:sz w:val="24"/>
                <w:szCs w:val="24"/>
              </w:rPr>
              <w:t>Plus de 5 ans</w:t>
            </w:r>
          </w:p>
        </w:tc>
      </w:tr>
      <w:tr w:rsidR="00F54C66" w:rsidRPr="00F54C66" w14:paraId="01765768" w14:textId="77777777" w:rsidTr="00F41FE4">
        <w:trPr>
          <w:trHeight w:val="300"/>
        </w:trPr>
        <w:tc>
          <w:tcPr>
            <w:tcW w:w="4111" w:type="dxa"/>
            <w:tcBorders>
              <w:top w:val="nil"/>
              <w:left w:val="single" w:sz="8" w:space="0" w:color="auto"/>
              <w:bottom w:val="nil"/>
              <w:right w:val="single" w:sz="8" w:space="0" w:color="auto"/>
            </w:tcBorders>
            <w:shd w:val="clear" w:color="auto" w:fill="auto"/>
            <w:noWrap/>
            <w:vAlign w:val="bottom"/>
            <w:hideMark/>
          </w:tcPr>
          <w:p w14:paraId="70331434" w14:textId="3B10D2B6" w:rsidR="00F54C66" w:rsidRPr="00F54C66" w:rsidRDefault="00F54C66" w:rsidP="00F54C66">
            <w:pPr>
              <w:rPr>
                <w:rFonts w:ascii="Arial" w:hAnsi="Arial" w:cs="Arial"/>
                <w:b/>
                <w:bCs/>
                <w:color w:val="000000"/>
                <w:sz w:val="24"/>
                <w:szCs w:val="24"/>
              </w:rPr>
            </w:pPr>
            <w:r w:rsidRPr="00F54C66">
              <w:rPr>
                <w:rFonts w:ascii="Arial" w:hAnsi="Arial" w:cs="Arial"/>
                <w:b/>
                <w:bCs/>
                <w:color w:val="000000"/>
                <w:sz w:val="24"/>
                <w:szCs w:val="24"/>
              </w:rPr>
              <w:t>Emprunts et dettes auprès des Etab</w:t>
            </w:r>
            <w:r w:rsidR="00F41FE4">
              <w:rPr>
                <w:rFonts w:ascii="Arial" w:hAnsi="Arial" w:cs="Arial"/>
                <w:b/>
                <w:bCs/>
                <w:color w:val="000000"/>
                <w:sz w:val="24"/>
                <w:szCs w:val="24"/>
              </w:rPr>
              <w:t>lissement</w:t>
            </w:r>
            <w:r w:rsidRPr="00F54C66">
              <w:rPr>
                <w:rFonts w:ascii="Arial" w:hAnsi="Arial" w:cs="Arial"/>
                <w:b/>
                <w:bCs/>
                <w:color w:val="000000"/>
                <w:sz w:val="24"/>
                <w:szCs w:val="24"/>
              </w:rPr>
              <w:t xml:space="preserve"> de Crédit (1) (2)</w:t>
            </w:r>
          </w:p>
        </w:tc>
        <w:tc>
          <w:tcPr>
            <w:tcW w:w="1701" w:type="dxa"/>
            <w:tcBorders>
              <w:top w:val="nil"/>
              <w:left w:val="nil"/>
              <w:bottom w:val="nil"/>
              <w:right w:val="single" w:sz="8" w:space="0" w:color="auto"/>
            </w:tcBorders>
            <w:shd w:val="clear" w:color="auto" w:fill="auto"/>
            <w:noWrap/>
            <w:vAlign w:val="bottom"/>
            <w:hideMark/>
          </w:tcPr>
          <w:p w14:paraId="729AF5EA"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xml:space="preserve">     7 768 588   </w:t>
            </w:r>
          </w:p>
        </w:tc>
        <w:tc>
          <w:tcPr>
            <w:tcW w:w="1843" w:type="dxa"/>
            <w:tcBorders>
              <w:top w:val="nil"/>
              <w:left w:val="nil"/>
              <w:bottom w:val="nil"/>
              <w:right w:val="single" w:sz="8" w:space="0" w:color="auto"/>
            </w:tcBorders>
            <w:shd w:val="clear" w:color="auto" w:fill="auto"/>
            <w:noWrap/>
            <w:vAlign w:val="bottom"/>
            <w:hideMark/>
          </w:tcPr>
          <w:p w14:paraId="3DD908EB"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xml:space="preserve">842 084   </w:t>
            </w:r>
          </w:p>
        </w:tc>
        <w:tc>
          <w:tcPr>
            <w:tcW w:w="1701" w:type="dxa"/>
            <w:tcBorders>
              <w:top w:val="nil"/>
              <w:left w:val="nil"/>
              <w:bottom w:val="nil"/>
              <w:right w:val="single" w:sz="8" w:space="0" w:color="auto"/>
            </w:tcBorders>
            <w:shd w:val="clear" w:color="auto" w:fill="auto"/>
            <w:noWrap/>
            <w:vAlign w:val="bottom"/>
            <w:hideMark/>
          </w:tcPr>
          <w:p w14:paraId="4A380366"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xml:space="preserve">3 487 465   </w:t>
            </w:r>
          </w:p>
        </w:tc>
        <w:tc>
          <w:tcPr>
            <w:tcW w:w="1559" w:type="dxa"/>
            <w:tcBorders>
              <w:top w:val="nil"/>
              <w:left w:val="nil"/>
              <w:bottom w:val="nil"/>
              <w:right w:val="single" w:sz="8" w:space="0" w:color="auto"/>
            </w:tcBorders>
            <w:shd w:val="clear" w:color="auto" w:fill="auto"/>
            <w:noWrap/>
            <w:vAlign w:val="bottom"/>
            <w:hideMark/>
          </w:tcPr>
          <w:p w14:paraId="61E74CB3"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xml:space="preserve">3 439 039   </w:t>
            </w:r>
          </w:p>
        </w:tc>
      </w:tr>
      <w:tr w:rsidR="00F54C66" w:rsidRPr="00F54C66" w14:paraId="2EE7AAF4" w14:textId="77777777" w:rsidTr="00F41FE4">
        <w:trPr>
          <w:trHeight w:val="315"/>
        </w:trPr>
        <w:tc>
          <w:tcPr>
            <w:tcW w:w="4111" w:type="dxa"/>
            <w:tcBorders>
              <w:top w:val="nil"/>
              <w:left w:val="single" w:sz="8" w:space="0" w:color="auto"/>
              <w:bottom w:val="nil"/>
              <w:right w:val="single" w:sz="8" w:space="0" w:color="auto"/>
            </w:tcBorders>
            <w:shd w:val="clear" w:color="auto" w:fill="auto"/>
            <w:noWrap/>
            <w:vAlign w:val="bottom"/>
            <w:hideMark/>
          </w:tcPr>
          <w:p w14:paraId="3403E53B" w14:textId="77777777" w:rsidR="00F54C66" w:rsidRPr="00F54C66" w:rsidRDefault="00F54C66" w:rsidP="00F54C66">
            <w:pPr>
              <w:rPr>
                <w:rFonts w:ascii="Arial" w:hAnsi="Arial" w:cs="Arial"/>
                <w:b/>
                <w:bCs/>
                <w:color w:val="000000"/>
                <w:sz w:val="24"/>
                <w:szCs w:val="24"/>
              </w:rPr>
            </w:pPr>
            <w:r w:rsidRPr="00F54C66">
              <w:rPr>
                <w:rFonts w:ascii="Arial" w:hAnsi="Arial" w:cs="Arial"/>
                <w:b/>
                <w:bCs/>
                <w:color w:val="000000"/>
                <w:sz w:val="24"/>
                <w:szCs w:val="24"/>
              </w:rPr>
              <w:t>Emprunts et dettes financières diverses</w:t>
            </w:r>
          </w:p>
        </w:tc>
        <w:tc>
          <w:tcPr>
            <w:tcW w:w="1701" w:type="dxa"/>
            <w:tcBorders>
              <w:top w:val="nil"/>
              <w:left w:val="nil"/>
              <w:bottom w:val="nil"/>
              <w:right w:val="single" w:sz="8" w:space="0" w:color="auto"/>
            </w:tcBorders>
            <w:shd w:val="clear" w:color="auto" w:fill="auto"/>
            <w:noWrap/>
            <w:vAlign w:val="bottom"/>
            <w:hideMark/>
          </w:tcPr>
          <w:p w14:paraId="147DE7F9"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xml:space="preserve">95 794   </w:t>
            </w:r>
          </w:p>
        </w:tc>
        <w:tc>
          <w:tcPr>
            <w:tcW w:w="1843" w:type="dxa"/>
            <w:tcBorders>
              <w:top w:val="nil"/>
              <w:left w:val="nil"/>
              <w:bottom w:val="nil"/>
              <w:right w:val="single" w:sz="8" w:space="0" w:color="auto"/>
            </w:tcBorders>
            <w:shd w:val="clear" w:color="auto" w:fill="auto"/>
            <w:noWrap/>
            <w:vAlign w:val="bottom"/>
            <w:hideMark/>
          </w:tcPr>
          <w:p w14:paraId="3D38EAC6"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4B938FAC"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xml:space="preserve">    31 961   </w:t>
            </w:r>
          </w:p>
        </w:tc>
        <w:tc>
          <w:tcPr>
            <w:tcW w:w="1559" w:type="dxa"/>
            <w:tcBorders>
              <w:top w:val="nil"/>
              <w:left w:val="nil"/>
              <w:bottom w:val="nil"/>
              <w:right w:val="single" w:sz="8" w:space="0" w:color="auto"/>
            </w:tcBorders>
            <w:shd w:val="clear" w:color="auto" w:fill="auto"/>
            <w:noWrap/>
            <w:vAlign w:val="bottom"/>
            <w:hideMark/>
          </w:tcPr>
          <w:p w14:paraId="76FBA4A1"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xml:space="preserve">    63 833   </w:t>
            </w:r>
          </w:p>
        </w:tc>
      </w:tr>
      <w:tr w:rsidR="00F54C66" w:rsidRPr="00F54C66" w14:paraId="255B9640" w14:textId="77777777" w:rsidTr="00F41FE4">
        <w:trPr>
          <w:trHeight w:val="315"/>
        </w:trPr>
        <w:tc>
          <w:tcPr>
            <w:tcW w:w="4111" w:type="dxa"/>
            <w:tcBorders>
              <w:top w:val="nil"/>
              <w:left w:val="single" w:sz="8" w:space="0" w:color="auto"/>
              <w:bottom w:val="nil"/>
              <w:right w:val="single" w:sz="8" w:space="0" w:color="auto"/>
            </w:tcBorders>
            <w:shd w:val="clear" w:color="auto" w:fill="auto"/>
            <w:noWrap/>
            <w:vAlign w:val="bottom"/>
            <w:hideMark/>
          </w:tcPr>
          <w:p w14:paraId="08960CDD" w14:textId="77777777" w:rsidR="00F54C66" w:rsidRPr="00F54C66" w:rsidRDefault="00F54C66" w:rsidP="00F54C66">
            <w:pPr>
              <w:rPr>
                <w:rFonts w:ascii="Arial" w:hAnsi="Arial" w:cs="Arial"/>
                <w:b/>
                <w:bCs/>
                <w:color w:val="000000"/>
                <w:sz w:val="24"/>
                <w:szCs w:val="24"/>
              </w:rPr>
            </w:pPr>
            <w:r w:rsidRPr="00F54C66">
              <w:rPr>
                <w:rFonts w:ascii="Arial" w:hAnsi="Arial" w:cs="Arial"/>
                <w:b/>
                <w:bCs/>
                <w:color w:val="000000"/>
                <w:sz w:val="24"/>
                <w:szCs w:val="24"/>
              </w:rPr>
              <w:t>Avances et acomptes reçus clients</w:t>
            </w:r>
          </w:p>
        </w:tc>
        <w:tc>
          <w:tcPr>
            <w:tcW w:w="1701" w:type="dxa"/>
            <w:tcBorders>
              <w:top w:val="nil"/>
              <w:left w:val="nil"/>
              <w:bottom w:val="nil"/>
              <w:right w:val="single" w:sz="8" w:space="0" w:color="auto"/>
            </w:tcBorders>
            <w:shd w:val="clear" w:color="auto" w:fill="auto"/>
            <w:noWrap/>
            <w:vAlign w:val="bottom"/>
            <w:hideMark/>
          </w:tcPr>
          <w:p w14:paraId="7F7832ED"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xml:space="preserve">18 800   </w:t>
            </w:r>
          </w:p>
        </w:tc>
        <w:tc>
          <w:tcPr>
            <w:tcW w:w="1843" w:type="dxa"/>
            <w:tcBorders>
              <w:top w:val="nil"/>
              <w:left w:val="nil"/>
              <w:bottom w:val="nil"/>
              <w:right w:val="single" w:sz="8" w:space="0" w:color="auto"/>
            </w:tcBorders>
            <w:shd w:val="clear" w:color="auto" w:fill="auto"/>
            <w:noWrap/>
            <w:vAlign w:val="bottom"/>
            <w:hideMark/>
          </w:tcPr>
          <w:p w14:paraId="4146BA97"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xml:space="preserve">18 800   </w:t>
            </w:r>
          </w:p>
        </w:tc>
        <w:tc>
          <w:tcPr>
            <w:tcW w:w="1701" w:type="dxa"/>
            <w:tcBorders>
              <w:top w:val="nil"/>
              <w:left w:val="nil"/>
              <w:bottom w:val="nil"/>
              <w:right w:val="single" w:sz="8" w:space="0" w:color="auto"/>
            </w:tcBorders>
            <w:shd w:val="clear" w:color="auto" w:fill="auto"/>
            <w:noWrap/>
            <w:vAlign w:val="bottom"/>
            <w:hideMark/>
          </w:tcPr>
          <w:p w14:paraId="5170FC82"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w:t>
            </w:r>
          </w:p>
        </w:tc>
        <w:tc>
          <w:tcPr>
            <w:tcW w:w="1559" w:type="dxa"/>
            <w:tcBorders>
              <w:top w:val="nil"/>
              <w:left w:val="nil"/>
              <w:bottom w:val="nil"/>
              <w:right w:val="single" w:sz="8" w:space="0" w:color="auto"/>
            </w:tcBorders>
            <w:shd w:val="clear" w:color="auto" w:fill="auto"/>
            <w:noWrap/>
            <w:vAlign w:val="bottom"/>
            <w:hideMark/>
          </w:tcPr>
          <w:p w14:paraId="7693F644"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w:t>
            </w:r>
          </w:p>
        </w:tc>
      </w:tr>
      <w:tr w:rsidR="00F54C66" w:rsidRPr="00F54C66" w14:paraId="3AC60EB0" w14:textId="77777777" w:rsidTr="00F41FE4">
        <w:trPr>
          <w:trHeight w:val="315"/>
        </w:trPr>
        <w:tc>
          <w:tcPr>
            <w:tcW w:w="4111" w:type="dxa"/>
            <w:tcBorders>
              <w:top w:val="nil"/>
              <w:left w:val="single" w:sz="8" w:space="0" w:color="auto"/>
              <w:bottom w:val="nil"/>
              <w:right w:val="single" w:sz="8" w:space="0" w:color="auto"/>
            </w:tcBorders>
            <w:shd w:val="clear" w:color="auto" w:fill="auto"/>
            <w:noWrap/>
            <w:vAlign w:val="bottom"/>
            <w:hideMark/>
          </w:tcPr>
          <w:p w14:paraId="459FDF5B" w14:textId="77777777" w:rsidR="00F54C66" w:rsidRPr="00F54C66" w:rsidRDefault="00F54C66" w:rsidP="00F54C66">
            <w:pPr>
              <w:rPr>
                <w:rFonts w:ascii="Arial" w:hAnsi="Arial" w:cs="Arial"/>
                <w:b/>
                <w:bCs/>
                <w:color w:val="000000"/>
                <w:sz w:val="24"/>
                <w:szCs w:val="24"/>
              </w:rPr>
            </w:pPr>
            <w:r w:rsidRPr="00F54C66">
              <w:rPr>
                <w:rFonts w:ascii="Arial" w:hAnsi="Arial" w:cs="Arial"/>
                <w:b/>
                <w:bCs/>
                <w:color w:val="000000"/>
                <w:sz w:val="24"/>
                <w:szCs w:val="24"/>
              </w:rPr>
              <w:t>Fournisseurs et comptes rattachés</w:t>
            </w:r>
          </w:p>
        </w:tc>
        <w:tc>
          <w:tcPr>
            <w:tcW w:w="1701" w:type="dxa"/>
            <w:tcBorders>
              <w:top w:val="nil"/>
              <w:left w:val="nil"/>
              <w:bottom w:val="nil"/>
              <w:right w:val="single" w:sz="8" w:space="0" w:color="auto"/>
            </w:tcBorders>
            <w:shd w:val="clear" w:color="auto" w:fill="auto"/>
            <w:noWrap/>
            <w:vAlign w:val="bottom"/>
            <w:hideMark/>
          </w:tcPr>
          <w:p w14:paraId="21487230"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xml:space="preserve">1 347 993   </w:t>
            </w:r>
          </w:p>
        </w:tc>
        <w:tc>
          <w:tcPr>
            <w:tcW w:w="1843" w:type="dxa"/>
            <w:tcBorders>
              <w:top w:val="nil"/>
              <w:left w:val="nil"/>
              <w:bottom w:val="nil"/>
              <w:right w:val="single" w:sz="8" w:space="0" w:color="auto"/>
            </w:tcBorders>
            <w:shd w:val="clear" w:color="auto" w:fill="auto"/>
            <w:noWrap/>
            <w:vAlign w:val="bottom"/>
            <w:hideMark/>
          </w:tcPr>
          <w:p w14:paraId="735163E4"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xml:space="preserve">1 347 993   </w:t>
            </w:r>
          </w:p>
        </w:tc>
        <w:tc>
          <w:tcPr>
            <w:tcW w:w="1701" w:type="dxa"/>
            <w:tcBorders>
              <w:top w:val="nil"/>
              <w:left w:val="nil"/>
              <w:bottom w:val="nil"/>
              <w:right w:val="single" w:sz="8" w:space="0" w:color="auto"/>
            </w:tcBorders>
            <w:shd w:val="clear" w:color="auto" w:fill="auto"/>
            <w:noWrap/>
            <w:vAlign w:val="bottom"/>
            <w:hideMark/>
          </w:tcPr>
          <w:p w14:paraId="14721479"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w:t>
            </w:r>
          </w:p>
        </w:tc>
        <w:tc>
          <w:tcPr>
            <w:tcW w:w="1559" w:type="dxa"/>
            <w:tcBorders>
              <w:top w:val="nil"/>
              <w:left w:val="nil"/>
              <w:bottom w:val="nil"/>
              <w:right w:val="single" w:sz="8" w:space="0" w:color="auto"/>
            </w:tcBorders>
            <w:shd w:val="clear" w:color="auto" w:fill="auto"/>
            <w:noWrap/>
            <w:vAlign w:val="bottom"/>
            <w:hideMark/>
          </w:tcPr>
          <w:p w14:paraId="77881622"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w:t>
            </w:r>
          </w:p>
        </w:tc>
      </w:tr>
      <w:tr w:rsidR="00F54C66" w:rsidRPr="00F54C66" w14:paraId="508E51B5" w14:textId="77777777" w:rsidTr="00F41FE4">
        <w:trPr>
          <w:trHeight w:val="315"/>
        </w:trPr>
        <w:tc>
          <w:tcPr>
            <w:tcW w:w="4111" w:type="dxa"/>
            <w:tcBorders>
              <w:top w:val="nil"/>
              <w:left w:val="single" w:sz="8" w:space="0" w:color="auto"/>
              <w:bottom w:val="nil"/>
              <w:right w:val="single" w:sz="8" w:space="0" w:color="auto"/>
            </w:tcBorders>
            <w:shd w:val="clear" w:color="auto" w:fill="auto"/>
            <w:noWrap/>
            <w:vAlign w:val="bottom"/>
            <w:hideMark/>
          </w:tcPr>
          <w:p w14:paraId="5B2E44FC" w14:textId="77777777" w:rsidR="00F54C66" w:rsidRPr="00F54C66" w:rsidRDefault="00F54C66" w:rsidP="00F54C66">
            <w:pPr>
              <w:rPr>
                <w:rFonts w:ascii="Arial" w:hAnsi="Arial" w:cs="Arial"/>
                <w:b/>
                <w:bCs/>
                <w:color w:val="000000"/>
                <w:sz w:val="24"/>
                <w:szCs w:val="24"/>
              </w:rPr>
            </w:pPr>
            <w:r w:rsidRPr="00F54C66">
              <w:rPr>
                <w:rFonts w:ascii="Arial" w:hAnsi="Arial" w:cs="Arial"/>
                <w:b/>
                <w:bCs/>
                <w:color w:val="000000"/>
                <w:sz w:val="24"/>
                <w:szCs w:val="24"/>
              </w:rPr>
              <w:t>Dettes des legs ou donations</w:t>
            </w:r>
          </w:p>
        </w:tc>
        <w:tc>
          <w:tcPr>
            <w:tcW w:w="1701" w:type="dxa"/>
            <w:tcBorders>
              <w:top w:val="nil"/>
              <w:left w:val="nil"/>
              <w:bottom w:val="nil"/>
              <w:right w:val="single" w:sz="8" w:space="0" w:color="auto"/>
            </w:tcBorders>
            <w:shd w:val="clear" w:color="auto" w:fill="auto"/>
            <w:noWrap/>
            <w:vAlign w:val="bottom"/>
            <w:hideMark/>
          </w:tcPr>
          <w:p w14:paraId="19196997"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xml:space="preserve">20 690   </w:t>
            </w:r>
          </w:p>
        </w:tc>
        <w:tc>
          <w:tcPr>
            <w:tcW w:w="1843" w:type="dxa"/>
            <w:tcBorders>
              <w:top w:val="nil"/>
              <w:left w:val="nil"/>
              <w:bottom w:val="nil"/>
              <w:right w:val="single" w:sz="8" w:space="0" w:color="auto"/>
            </w:tcBorders>
            <w:shd w:val="clear" w:color="auto" w:fill="auto"/>
            <w:noWrap/>
            <w:vAlign w:val="bottom"/>
            <w:hideMark/>
          </w:tcPr>
          <w:p w14:paraId="7EF48ADC"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0680254B"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xml:space="preserve">20 690   </w:t>
            </w:r>
          </w:p>
        </w:tc>
        <w:tc>
          <w:tcPr>
            <w:tcW w:w="1559" w:type="dxa"/>
            <w:tcBorders>
              <w:top w:val="nil"/>
              <w:left w:val="nil"/>
              <w:bottom w:val="nil"/>
              <w:right w:val="single" w:sz="8" w:space="0" w:color="auto"/>
            </w:tcBorders>
            <w:shd w:val="clear" w:color="auto" w:fill="auto"/>
            <w:noWrap/>
            <w:vAlign w:val="bottom"/>
            <w:hideMark/>
          </w:tcPr>
          <w:p w14:paraId="7D235C06"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w:t>
            </w:r>
          </w:p>
        </w:tc>
      </w:tr>
      <w:tr w:rsidR="00F54C66" w:rsidRPr="00F54C66" w14:paraId="553D18A5" w14:textId="77777777" w:rsidTr="00F41FE4">
        <w:trPr>
          <w:trHeight w:val="300"/>
        </w:trPr>
        <w:tc>
          <w:tcPr>
            <w:tcW w:w="4111" w:type="dxa"/>
            <w:tcBorders>
              <w:top w:val="nil"/>
              <w:left w:val="single" w:sz="8" w:space="0" w:color="auto"/>
              <w:bottom w:val="nil"/>
              <w:right w:val="single" w:sz="8" w:space="0" w:color="auto"/>
            </w:tcBorders>
            <w:shd w:val="clear" w:color="auto" w:fill="auto"/>
            <w:noWrap/>
            <w:vAlign w:val="bottom"/>
            <w:hideMark/>
          </w:tcPr>
          <w:p w14:paraId="7EE16C95" w14:textId="77777777" w:rsidR="00F54C66" w:rsidRPr="00F54C66" w:rsidRDefault="00F54C66" w:rsidP="00F54C66">
            <w:pPr>
              <w:rPr>
                <w:rFonts w:ascii="Arial" w:hAnsi="Arial" w:cs="Arial"/>
                <w:b/>
                <w:bCs/>
                <w:color w:val="000000"/>
                <w:sz w:val="24"/>
                <w:szCs w:val="24"/>
              </w:rPr>
            </w:pPr>
            <w:r w:rsidRPr="00F54C66">
              <w:rPr>
                <w:rFonts w:ascii="Arial" w:hAnsi="Arial" w:cs="Arial"/>
                <w:b/>
                <w:bCs/>
                <w:color w:val="000000"/>
                <w:sz w:val="24"/>
                <w:szCs w:val="24"/>
              </w:rPr>
              <w:t>Dettes fiscales et sociales</w:t>
            </w:r>
          </w:p>
        </w:tc>
        <w:tc>
          <w:tcPr>
            <w:tcW w:w="1701" w:type="dxa"/>
            <w:tcBorders>
              <w:top w:val="nil"/>
              <w:left w:val="nil"/>
              <w:bottom w:val="nil"/>
              <w:right w:val="single" w:sz="8" w:space="0" w:color="auto"/>
            </w:tcBorders>
            <w:shd w:val="clear" w:color="auto" w:fill="auto"/>
            <w:noWrap/>
            <w:vAlign w:val="bottom"/>
            <w:hideMark/>
          </w:tcPr>
          <w:p w14:paraId="290F9C8C"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xml:space="preserve">3 297 263   </w:t>
            </w:r>
          </w:p>
        </w:tc>
        <w:tc>
          <w:tcPr>
            <w:tcW w:w="1843" w:type="dxa"/>
            <w:tcBorders>
              <w:top w:val="nil"/>
              <w:left w:val="nil"/>
              <w:bottom w:val="nil"/>
              <w:right w:val="single" w:sz="8" w:space="0" w:color="auto"/>
            </w:tcBorders>
            <w:shd w:val="clear" w:color="auto" w:fill="auto"/>
            <w:noWrap/>
            <w:vAlign w:val="bottom"/>
            <w:hideMark/>
          </w:tcPr>
          <w:p w14:paraId="56F5699F"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xml:space="preserve">3 297 263   </w:t>
            </w:r>
          </w:p>
        </w:tc>
        <w:tc>
          <w:tcPr>
            <w:tcW w:w="1701" w:type="dxa"/>
            <w:tcBorders>
              <w:top w:val="nil"/>
              <w:left w:val="nil"/>
              <w:bottom w:val="nil"/>
              <w:right w:val="single" w:sz="8" w:space="0" w:color="auto"/>
            </w:tcBorders>
            <w:shd w:val="clear" w:color="auto" w:fill="auto"/>
            <w:noWrap/>
            <w:vAlign w:val="bottom"/>
            <w:hideMark/>
          </w:tcPr>
          <w:p w14:paraId="1FE1CC89"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w:t>
            </w:r>
          </w:p>
        </w:tc>
        <w:tc>
          <w:tcPr>
            <w:tcW w:w="1559" w:type="dxa"/>
            <w:tcBorders>
              <w:top w:val="nil"/>
              <w:left w:val="nil"/>
              <w:bottom w:val="nil"/>
              <w:right w:val="single" w:sz="8" w:space="0" w:color="auto"/>
            </w:tcBorders>
            <w:shd w:val="clear" w:color="auto" w:fill="auto"/>
            <w:noWrap/>
            <w:vAlign w:val="bottom"/>
            <w:hideMark/>
          </w:tcPr>
          <w:p w14:paraId="34705A18"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w:t>
            </w:r>
          </w:p>
        </w:tc>
      </w:tr>
      <w:tr w:rsidR="00F54C66" w:rsidRPr="00F54C66" w14:paraId="1B2DDB8C" w14:textId="77777777" w:rsidTr="00F41FE4">
        <w:trPr>
          <w:trHeight w:val="315"/>
        </w:trPr>
        <w:tc>
          <w:tcPr>
            <w:tcW w:w="4111" w:type="dxa"/>
            <w:tcBorders>
              <w:top w:val="nil"/>
              <w:left w:val="single" w:sz="8" w:space="0" w:color="auto"/>
              <w:bottom w:val="nil"/>
              <w:right w:val="single" w:sz="8" w:space="0" w:color="auto"/>
            </w:tcBorders>
            <w:shd w:val="clear" w:color="auto" w:fill="auto"/>
            <w:noWrap/>
            <w:vAlign w:val="bottom"/>
            <w:hideMark/>
          </w:tcPr>
          <w:p w14:paraId="23E74830" w14:textId="77777777" w:rsidR="00F54C66" w:rsidRPr="00F54C66" w:rsidRDefault="00F54C66" w:rsidP="00F54C66">
            <w:pPr>
              <w:rPr>
                <w:rFonts w:ascii="Arial" w:hAnsi="Arial" w:cs="Arial"/>
                <w:b/>
                <w:bCs/>
                <w:color w:val="000000"/>
                <w:sz w:val="24"/>
                <w:szCs w:val="24"/>
              </w:rPr>
            </w:pPr>
            <w:r w:rsidRPr="00F54C66">
              <w:rPr>
                <w:rFonts w:ascii="Arial" w:hAnsi="Arial" w:cs="Arial"/>
                <w:b/>
                <w:bCs/>
                <w:color w:val="000000"/>
                <w:sz w:val="24"/>
                <w:szCs w:val="24"/>
              </w:rPr>
              <w:t>Autres dettes</w:t>
            </w:r>
          </w:p>
        </w:tc>
        <w:tc>
          <w:tcPr>
            <w:tcW w:w="1701" w:type="dxa"/>
            <w:tcBorders>
              <w:top w:val="nil"/>
              <w:left w:val="nil"/>
              <w:bottom w:val="nil"/>
              <w:right w:val="single" w:sz="8" w:space="0" w:color="auto"/>
            </w:tcBorders>
            <w:shd w:val="clear" w:color="auto" w:fill="auto"/>
            <w:noWrap/>
            <w:vAlign w:val="bottom"/>
            <w:hideMark/>
          </w:tcPr>
          <w:p w14:paraId="7AC90F88"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xml:space="preserve">2 462 222   </w:t>
            </w:r>
          </w:p>
        </w:tc>
        <w:tc>
          <w:tcPr>
            <w:tcW w:w="1843" w:type="dxa"/>
            <w:tcBorders>
              <w:top w:val="nil"/>
              <w:left w:val="nil"/>
              <w:bottom w:val="nil"/>
              <w:right w:val="single" w:sz="8" w:space="0" w:color="auto"/>
            </w:tcBorders>
            <w:shd w:val="clear" w:color="auto" w:fill="auto"/>
            <w:noWrap/>
            <w:vAlign w:val="bottom"/>
            <w:hideMark/>
          </w:tcPr>
          <w:p w14:paraId="0E65DA28"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xml:space="preserve">2 462 222   </w:t>
            </w:r>
          </w:p>
        </w:tc>
        <w:tc>
          <w:tcPr>
            <w:tcW w:w="1701" w:type="dxa"/>
            <w:tcBorders>
              <w:top w:val="nil"/>
              <w:left w:val="nil"/>
              <w:bottom w:val="nil"/>
              <w:right w:val="single" w:sz="8" w:space="0" w:color="auto"/>
            </w:tcBorders>
            <w:shd w:val="clear" w:color="auto" w:fill="auto"/>
            <w:noWrap/>
            <w:vAlign w:val="bottom"/>
            <w:hideMark/>
          </w:tcPr>
          <w:p w14:paraId="746EECD8"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w:t>
            </w:r>
          </w:p>
        </w:tc>
        <w:tc>
          <w:tcPr>
            <w:tcW w:w="1559" w:type="dxa"/>
            <w:tcBorders>
              <w:top w:val="nil"/>
              <w:left w:val="nil"/>
              <w:bottom w:val="nil"/>
              <w:right w:val="single" w:sz="8" w:space="0" w:color="auto"/>
            </w:tcBorders>
            <w:shd w:val="clear" w:color="auto" w:fill="auto"/>
            <w:noWrap/>
            <w:vAlign w:val="bottom"/>
            <w:hideMark/>
          </w:tcPr>
          <w:p w14:paraId="5E812323"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w:t>
            </w:r>
          </w:p>
        </w:tc>
      </w:tr>
      <w:tr w:rsidR="00F54C66" w:rsidRPr="00F54C66" w14:paraId="75B0A5C5" w14:textId="77777777" w:rsidTr="00F41FE4">
        <w:trPr>
          <w:trHeight w:val="330"/>
        </w:trPr>
        <w:tc>
          <w:tcPr>
            <w:tcW w:w="4111" w:type="dxa"/>
            <w:tcBorders>
              <w:top w:val="nil"/>
              <w:left w:val="single" w:sz="8" w:space="0" w:color="auto"/>
              <w:bottom w:val="nil"/>
              <w:right w:val="single" w:sz="8" w:space="0" w:color="auto"/>
            </w:tcBorders>
            <w:shd w:val="clear" w:color="auto" w:fill="auto"/>
            <w:noWrap/>
            <w:vAlign w:val="bottom"/>
            <w:hideMark/>
          </w:tcPr>
          <w:p w14:paraId="494C3791" w14:textId="0F7061CB" w:rsidR="00F54C66" w:rsidRPr="00F54C66" w:rsidRDefault="00F54C66" w:rsidP="00F54C66">
            <w:pPr>
              <w:rPr>
                <w:rFonts w:ascii="Arial" w:hAnsi="Arial" w:cs="Arial"/>
                <w:b/>
                <w:bCs/>
                <w:color w:val="000000"/>
                <w:sz w:val="24"/>
                <w:szCs w:val="24"/>
              </w:rPr>
            </w:pPr>
            <w:r w:rsidRPr="00F54C66">
              <w:rPr>
                <w:rFonts w:ascii="Arial" w:hAnsi="Arial" w:cs="Arial"/>
                <w:b/>
                <w:bCs/>
                <w:color w:val="000000"/>
                <w:sz w:val="24"/>
                <w:szCs w:val="24"/>
              </w:rPr>
              <w:t>Produits constatés d'avance</w:t>
            </w:r>
          </w:p>
        </w:tc>
        <w:tc>
          <w:tcPr>
            <w:tcW w:w="1701" w:type="dxa"/>
            <w:tcBorders>
              <w:top w:val="nil"/>
              <w:left w:val="nil"/>
              <w:bottom w:val="nil"/>
              <w:right w:val="single" w:sz="8" w:space="0" w:color="auto"/>
            </w:tcBorders>
            <w:shd w:val="clear" w:color="auto" w:fill="auto"/>
            <w:noWrap/>
            <w:vAlign w:val="bottom"/>
            <w:hideMark/>
          </w:tcPr>
          <w:p w14:paraId="0BFC87E0"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xml:space="preserve">106 883   </w:t>
            </w:r>
          </w:p>
        </w:tc>
        <w:tc>
          <w:tcPr>
            <w:tcW w:w="1843" w:type="dxa"/>
            <w:tcBorders>
              <w:top w:val="nil"/>
              <w:left w:val="nil"/>
              <w:bottom w:val="nil"/>
              <w:right w:val="single" w:sz="8" w:space="0" w:color="auto"/>
            </w:tcBorders>
            <w:shd w:val="clear" w:color="auto" w:fill="auto"/>
            <w:noWrap/>
            <w:vAlign w:val="bottom"/>
            <w:hideMark/>
          </w:tcPr>
          <w:p w14:paraId="71F559D0"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xml:space="preserve">106 883   </w:t>
            </w:r>
          </w:p>
        </w:tc>
        <w:tc>
          <w:tcPr>
            <w:tcW w:w="1701" w:type="dxa"/>
            <w:tcBorders>
              <w:top w:val="nil"/>
              <w:left w:val="nil"/>
              <w:bottom w:val="nil"/>
              <w:right w:val="single" w:sz="8" w:space="0" w:color="auto"/>
            </w:tcBorders>
            <w:shd w:val="clear" w:color="auto" w:fill="auto"/>
            <w:noWrap/>
            <w:vAlign w:val="bottom"/>
            <w:hideMark/>
          </w:tcPr>
          <w:p w14:paraId="6C837EAA"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w:t>
            </w:r>
          </w:p>
        </w:tc>
        <w:tc>
          <w:tcPr>
            <w:tcW w:w="1559" w:type="dxa"/>
            <w:tcBorders>
              <w:top w:val="nil"/>
              <w:left w:val="nil"/>
              <w:bottom w:val="nil"/>
              <w:right w:val="single" w:sz="8" w:space="0" w:color="auto"/>
            </w:tcBorders>
            <w:shd w:val="clear" w:color="auto" w:fill="auto"/>
            <w:noWrap/>
            <w:vAlign w:val="bottom"/>
            <w:hideMark/>
          </w:tcPr>
          <w:p w14:paraId="0B9F3493" w14:textId="77777777" w:rsidR="00F54C66" w:rsidRPr="00F54C66" w:rsidRDefault="00F54C66" w:rsidP="00F54C66">
            <w:pPr>
              <w:jc w:val="right"/>
              <w:rPr>
                <w:rFonts w:ascii="Arial" w:hAnsi="Arial" w:cs="Arial"/>
                <w:color w:val="000000"/>
                <w:sz w:val="24"/>
                <w:szCs w:val="24"/>
              </w:rPr>
            </w:pPr>
            <w:r w:rsidRPr="00F54C66">
              <w:rPr>
                <w:rFonts w:ascii="Arial" w:hAnsi="Arial" w:cs="Arial"/>
                <w:color w:val="000000"/>
                <w:sz w:val="24"/>
                <w:szCs w:val="24"/>
              </w:rPr>
              <w:t> </w:t>
            </w:r>
          </w:p>
        </w:tc>
      </w:tr>
      <w:tr w:rsidR="00F54C66" w:rsidRPr="00F54C66" w14:paraId="4AC5192A" w14:textId="77777777" w:rsidTr="00F41FE4">
        <w:trPr>
          <w:trHeight w:val="330"/>
        </w:trPr>
        <w:tc>
          <w:tcPr>
            <w:tcW w:w="411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D46384" w14:textId="77777777" w:rsidR="00F54C66" w:rsidRPr="00F54C66" w:rsidRDefault="00F54C66" w:rsidP="00F54C66">
            <w:pPr>
              <w:jc w:val="right"/>
              <w:rPr>
                <w:rFonts w:ascii="Arial" w:hAnsi="Arial" w:cs="Arial"/>
                <w:b/>
                <w:bCs/>
                <w:color w:val="000000"/>
                <w:sz w:val="24"/>
                <w:szCs w:val="24"/>
              </w:rPr>
            </w:pPr>
            <w:r w:rsidRPr="00F54C66">
              <w:rPr>
                <w:rFonts w:ascii="Arial" w:hAnsi="Arial" w:cs="Arial"/>
                <w:b/>
                <w:bCs/>
                <w:color w:val="000000"/>
                <w:sz w:val="24"/>
                <w:szCs w:val="24"/>
              </w:rPr>
              <w:t>TOTAL</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32FA76A0" w14:textId="77777777" w:rsidR="00F54C66" w:rsidRPr="00F54C66" w:rsidRDefault="00F54C66" w:rsidP="00F54C66">
            <w:pPr>
              <w:jc w:val="center"/>
              <w:rPr>
                <w:rFonts w:ascii="Arial" w:hAnsi="Arial" w:cs="Arial"/>
                <w:b/>
                <w:bCs/>
                <w:color w:val="000000"/>
                <w:sz w:val="24"/>
                <w:szCs w:val="24"/>
              </w:rPr>
            </w:pPr>
            <w:r w:rsidRPr="00F54C66">
              <w:rPr>
                <w:rFonts w:ascii="Arial" w:hAnsi="Arial" w:cs="Arial"/>
                <w:b/>
                <w:bCs/>
                <w:color w:val="000000"/>
                <w:sz w:val="24"/>
                <w:szCs w:val="24"/>
              </w:rPr>
              <w:t>15 118 233</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4DA5B064" w14:textId="77777777" w:rsidR="00F54C66" w:rsidRPr="00F54C66" w:rsidRDefault="00F54C66" w:rsidP="00F54C66">
            <w:pPr>
              <w:jc w:val="center"/>
              <w:rPr>
                <w:rFonts w:ascii="Arial" w:hAnsi="Arial" w:cs="Arial"/>
                <w:b/>
                <w:bCs/>
                <w:color w:val="000000"/>
                <w:sz w:val="24"/>
                <w:szCs w:val="24"/>
              </w:rPr>
            </w:pPr>
            <w:r w:rsidRPr="00F54C66">
              <w:rPr>
                <w:rFonts w:ascii="Arial" w:hAnsi="Arial" w:cs="Arial"/>
                <w:b/>
                <w:bCs/>
                <w:color w:val="000000"/>
                <w:sz w:val="24"/>
                <w:szCs w:val="24"/>
              </w:rPr>
              <w:t xml:space="preserve">      8 075 245 </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686CC51E" w14:textId="77777777" w:rsidR="00F54C66" w:rsidRPr="00F54C66" w:rsidRDefault="00F54C66" w:rsidP="00F54C66">
            <w:pPr>
              <w:jc w:val="center"/>
              <w:rPr>
                <w:rFonts w:ascii="Arial" w:hAnsi="Arial" w:cs="Arial"/>
                <w:b/>
                <w:bCs/>
                <w:color w:val="000000"/>
                <w:sz w:val="24"/>
                <w:szCs w:val="24"/>
              </w:rPr>
            </w:pPr>
            <w:r w:rsidRPr="00F54C66">
              <w:rPr>
                <w:rFonts w:ascii="Arial" w:hAnsi="Arial" w:cs="Arial"/>
                <w:b/>
                <w:bCs/>
                <w:color w:val="000000"/>
                <w:sz w:val="24"/>
                <w:szCs w:val="24"/>
              </w:rPr>
              <w:t xml:space="preserve">3 540 116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2FD2F31B" w14:textId="77777777" w:rsidR="00F54C66" w:rsidRPr="00F54C66" w:rsidRDefault="00F54C66" w:rsidP="00F54C66">
            <w:pPr>
              <w:jc w:val="center"/>
              <w:rPr>
                <w:rFonts w:ascii="Arial" w:hAnsi="Arial" w:cs="Arial"/>
                <w:b/>
                <w:bCs/>
                <w:color w:val="000000"/>
                <w:sz w:val="24"/>
                <w:szCs w:val="24"/>
              </w:rPr>
            </w:pPr>
            <w:r w:rsidRPr="00F54C66">
              <w:rPr>
                <w:rFonts w:ascii="Arial" w:hAnsi="Arial" w:cs="Arial"/>
                <w:b/>
                <w:bCs/>
                <w:color w:val="000000"/>
                <w:sz w:val="24"/>
                <w:szCs w:val="24"/>
              </w:rPr>
              <w:t xml:space="preserve">3 502 872 </w:t>
            </w:r>
          </w:p>
        </w:tc>
      </w:tr>
    </w:tbl>
    <w:p w14:paraId="06634F9B" w14:textId="77777777" w:rsidR="00D36ADF" w:rsidRPr="00454CB4" w:rsidRDefault="00D36ADF" w:rsidP="005F74CE">
      <w:pPr>
        <w:ind w:left="1134" w:hanging="567"/>
        <w:rPr>
          <w:rFonts w:ascii="Arial" w:hAnsi="Arial" w:cs="Arial"/>
          <w:sz w:val="16"/>
          <w:szCs w:val="16"/>
          <w:highlight w:val="yellow"/>
        </w:rPr>
      </w:pPr>
    </w:p>
    <w:p w14:paraId="2AF19DA4" w14:textId="77777777" w:rsidR="008F5E31" w:rsidRPr="00F56D08" w:rsidRDefault="008F5E31" w:rsidP="008F5E31">
      <w:pPr>
        <w:tabs>
          <w:tab w:val="decimal" w:pos="5670"/>
          <w:tab w:val="decimal" w:pos="7371"/>
        </w:tabs>
        <w:ind w:firstLine="720"/>
        <w:rPr>
          <w:rFonts w:ascii="Arial" w:hAnsi="Arial" w:cs="Arial"/>
          <w:sz w:val="24"/>
          <w:szCs w:val="24"/>
        </w:rPr>
      </w:pPr>
      <w:bookmarkStart w:id="271" w:name="_Toc479839693"/>
      <w:bookmarkStart w:id="272" w:name="_Toc484162167"/>
      <w:bookmarkStart w:id="273" w:name="_Toc513050434"/>
      <w:r w:rsidRPr="00F56D08">
        <w:rPr>
          <w:rFonts w:ascii="Arial" w:hAnsi="Arial" w:cs="Arial"/>
          <w:sz w:val="24"/>
          <w:szCs w:val="24"/>
        </w:rPr>
        <w:t>Les charges à payer s'élèvent à</w:t>
      </w:r>
      <w:r w:rsidRPr="00F56D08">
        <w:rPr>
          <w:rFonts w:ascii="Arial" w:hAnsi="Arial" w:cs="Arial"/>
          <w:sz w:val="24"/>
          <w:szCs w:val="24"/>
        </w:rPr>
        <w:tab/>
        <w:t>2 101 907 €</w:t>
      </w:r>
    </w:p>
    <w:p w14:paraId="12395620" w14:textId="77777777" w:rsidR="008F5E31" w:rsidRPr="00F56D08" w:rsidRDefault="008F5E31" w:rsidP="008F5E31">
      <w:pPr>
        <w:tabs>
          <w:tab w:val="decimal" w:pos="7371"/>
        </w:tabs>
        <w:ind w:firstLine="720"/>
        <w:rPr>
          <w:rFonts w:ascii="Arial" w:hAnsi="Arial" w:cs="Arial"/>
          <w:sz w:val="24"/>
          <w:szCs w:val="24"/>
        </w:rPr>
      </w:pPr>
      <w:r w:rsidRPr="00F56D08">
        <w:rPr>
          <w:rFonts w:ascii="Arial" w:hAnsi="Arial" w:cs="Arial"/>
          <w:sz w:val="24"/>
          <w:szCs w:val="24"/>
        </w:rPr>
        <w:t>Intérêts courus sur emprunts :</w:t>
      </w:r>
      <w:r w:rsidRPr="00F56D08">
        <w:rPr>
          <w:rFonts w:ascii="Arial" w:hAnsi="Arial" w:cs="Arial"/>
          <w:sz w:val="24"/>
          <w:szCs w:val="24"/>
        </w:rPr>
        <w:tab/>
        <w:t>2 500 €</w:t>
      </w:r>
    </w:p>
    <w:p w14:paraId="3CA9D048" w14:textId="77777777" w:rsidR="008F5E31" w:rsidRPr="00F56D08" w:rsidRDefault="008F5E31" w:rsidP="008F5E31">
      <w:pPr>
        <w:tabs>
          <w:tab w:val="decimal" w:pos="7371"/>
        </w:tabs>
        <w:ind w:firstLine="720"/>
        <w:rPr>
          <w:rFonts w:ascii="Arial" w:hAnsi="Arial" w:cs="Arial"/>
          <w:sz w:val="24"/>
          <w:szCs w:val="24"/>
        </w:rPr>
      </w:pPr>
      <w:r w:rsidRPr="00F56D08">
        <w:rPr>
          <w:rFonts w:ascii="Arial" w:hAnsi="Arial" w:cs="Arial"/>
          <w:sz w:val="24"/>
          <w:szCs w:val="24"/>
        </w:rPr>
        <w:t>Dettes fournisseurs :</w:t>
      </w:r>
      <w:r w:rsidRPr="00F56D08">
        <w:rPr>
          <w:rFonts w:ascii="Arial" w:hAnsi="Arial" w:cs="Arial"/>
          <w:sz w:val="24"/>
          <w:szCs w:val="24"/>
        </w:rPr>
        <w:tab/>
        <w:t>370 390 €</w:t>
      </w:r>
    </w:p>
    <w:p w14:paraId="59A83F02" w14:textId="77777777" w:rsidR="008F5E31" w:rsidRPr="00F56D08" w:rsidRDefault="008F5E31" w:rsidP="008F5E31">
      <w:pPr>
        <w:tabs>
          <w:tab w:val="decimal" w:pos="7371"/>
        </w:tabs>
        <w:ind w:firstLine="720"/>
        <w:rPr>
          <w:rFonts w:ascii="Arial" w:hAnsi="Arial" w:cs="Arial"/>
          <w:sz w:val="24"/>
          <w:szCs w:val="24"/>
        </w:rPr>
      </w:pPr>
      <w:r w:rsidRPr="00F56D08">
        <w:rPr>
          <w:rFonts w:ascii="Arial" w:hAnsi="Arial" w:cs="Arial"/>
          <w:sz w:val="24"/>
          <w:szCs w:val="24"/>
        </w:rPr>
        <w:t xml:space="preserve">Dettes Fiscales et Sociales : </w:t>
      </w:r>
      <w:r w:rsidRPr="00F56D08">
        <w:rPr>
          <w:rFonts w:ascii="Arial" w:hAnsi="Arial" w:cs="Arial"/>
          <w:sz w:val="24"/>
          <w:szCs w:val="24"/>
        </w:rPr>
        <w:tab/>
        <w:t>1 615 239 €</w:t>
      </w:r>
    </w:p>
    <w:p w14:paraId="26861C4D" w14:textId="77777777" w:rsidR="008F5E31" w:rsidRPr="00F56D08" w:rsidRDefault="008F5E31" w:rsidP="008F5E31">
      <w:pPr>
        <w:tabs>
          <w:tab w:val="decimal" w:pos="7371"/>
        </w:tabs>
        <w:ind w:firstLine="720"/>
        <w:rPr>
          <w:rFonts w:ascii="Arial" w:hAnsi="Arial" w:cs="Arial"/>
          <w:sz w:val="24"/>
          <w:szCs w:val="24"/>
        </w:rPr>
      </w:pPr>
      <w:r w:rsidRPr="00F56D08">
        <w:rPr>
          <w:rFonts w:ascii="Arial" w:hAnsi="Arial" w:cs="Arial"/>
          <w:sz w:val="24"/>
          <w:szCs w:val="24"/>
        </w:rPr>
        <w:t>Autres Dettes :</w:t>
      </w:r>
      <w:r w:rsidRPr="00F56D08">
        <w:rPr>
          <w:rFonts w:ascii="Arial" w:hAnsi="Arial" w:cs="Arial"/>
          <w:sz w:val="24"/>
          <w:szCs w:val="24"/>
        </w:rPr>
        <w:tab/>
        <w:t>113 779 €</w:t>
      </w:r>
    </w:p>
    <w:p w14:paraId="01F87105" w14:textId="77777777" w:rsidR="008F5E31" w:rsidRPr="00F56D08" w:rsidRDefault="008F5E31" w:rsidP="008F5E31">
      <w:pPr>
        <w:rPr>
          <w:rFonts w:ascii="Arial" w:hAnsi="Arial" w:cs="Arial"/>
          <w:b/>
          <w:sz w:val="24"/>
          <w:szCs w:val="24"/>
          <w:u w:val="single"/>
        </w:rPr>
      </w:pPr>
    </w:p>
    <w:p w14:paraId="33148563" w14:textId="77777777" w:rsidR="008F5E31" w:rsidRPr="00F56D08" w:rsidRDefault="008F5E31" w:rsidP="008F5E31">
      <w:pPr>
        <w:rPr>
          <w:rFonts w:ascii="Arial" w:hAnsi="Arial" w:cs="Arial"/>
          <w:sz w:val="24"/>
          <w:szCs w:val="24"/>
        </w:rPr>
      </w:pPr>
      <w:r w:rsidRPr="00F56D08">
        <w:rPr>
          <w:rFonts w:ascii="Arial" w:hAnsi="Arial" w:cs="Arial"/>
          <w:b/>
          <w:sz w:val="24"/>
          <w:szCs w:val="24"/>
          <w:u w:val="single"/>
        </w:rPr>
        <w:t xml:space="preserve">Comptes de régularisation passif </w:t>
      </w:r>
      <w:r w:rsidRPr="00F56D08">
        <w:rPr>
          <w:rFonts w:ascii="Arial" w:hAnsi="Arial" w:cs="Arial"/>
          <w:b/>
          <w:sz w:val="24"/>
          <w:szCs w:val="24"/>
        </w:rPr>
        <w:t>:</w:t>
      </w:r>
    </w:p>
    <w:p w14:paraId="354E0621" w14:textId="77777777" w:rsidR="008F5E31" w:rsidRPr="00F56D08" w:rsidRDefault="008F5E31" w:rsidP="008F5E31">
      <w:pPr>
        <w:jc w:val="both"/>
        <w:rPr>
          <w:rFonts w:ascii="Arial" w:hAnsi="Arial" w:cs="Arial"/>
          <w:sz w:val="24"/>
          <w:szCs w:val="24"/>
        </w:rPr>
      </w:pPr>
    </w:p>
    <w:p w14:paraId="0D4DDE55" w14:textId="77777777" w:rsidR="008F5E31" w:rsidRPr="00F56D08" w:rsidRDefault="008F5E31" w:rsidP="008F5E31">
      <w:pPr>
        <w:jc w:val="both"/>
        <w:rPr>
          <w:rFonts w:ascii="Arial" w:hAnsi="Arial" w:cs="Arial"/>
          <w:sz w:val="24"/>
          <w:szCs w:val="24"/>
        </w:rPr>
      </w:pPr>
      <w:r w:rsidRPr="00F56D08">
        <w:rPr>
          <w:rFonts w:ascii="Arial" w:hAnsi="Arial" w:cs="Arial"/>
          <w:sz w:val="24"/>
          <w:szCs w:val="24"/>
        </w:rPr>
        <w:t>Produits constatés d'avance : 106 883 €.</w:t>
      </w:r>
    </w:p>
    <w:p w14:paraId="7F571B26" w14:textId="77777777" w:rsidR="009D2BFD" w:rsidRDefault="009D2BFD" w:rsidP="00F054B9">
      <w:pPr>
        <w:suppressAutoHyphens/>
        <w:autoSpaceDN w:val="0"/>
        <w:jc w:val="both"/>
        <w:textAlignment w:val="baseline"/>
        <w:rPr>
          <w:rFonts w:ascii="Arial" w:eastAsia="Calibri" w:hAnsi="Arial" w:cs="Arial"/>
          <w:sz w:val="24"/>
          <w:szCs w:val="24"/>
          <w:lang w:eastAsia="en-US"/>
        </w:rPr>
        <w:sectPr w:rsidR="009D2BFD" w:rsidSect="001837AD">
          <w:headerReference w:type="default" r:id="rId18"/>
          <w:pgSz w:w="11906" w:h="16838" w:code="9"/>
          <w:pgMar w:top="1020" w:right="794" w:bottom="993" w:left="794" w:header="454" w:footer="283" w:gutter="57"/>
          <w:cols w:space="720"/>
          <w:docGrid w:linePitch="272"/>
        </w:sectPr>
      </w:pPr>
    </w:p>
    <w:p w14:paraId="4BB96A74" w14:textId="77777777" w:rsidR="00D36ADF" w:rsidRPr="00F56D08" w:rsidRDefault="00D36ADF" w:rsidP="00F054B9">
      <w:pPr>
        <w:suppressAutoHyphens/>
        <w:autoSpaceDN w:val="0"/>
        <w:jc w:val="both"/>
        <w:textAlignment w:val="baseline"/>
        <w:rPr>
          <w:rFonts w:ascii="Arial" w:eastAsia="Calibri" w:hAnsi="Arial" w:cs="Arial"/>
          <w:sz w:val="24"/>
          <w:szCs w:val="24"/>
          <w:lang w:eastAsia="en-US"/>
        </w:rPr>
      </w:pPr>
    </w:p>
    <w:p w14:paraId="2335C27A" w14:textId="77777777" w:rsidR="005F74CE" w:rsidRPr="00454CB4" w:rsidRDefault="005F74CE" w:rsidP="00A96DD8">
      <w:pPr>
        <w:pStyle w:val="Titre2"/>
        <w:numPr>
          <w:ilvl w:val="0"/>
          <w:numId w:val="0"/>
        </w:numPr>
        <w:ind w:left="720"/>
        <w:rPr>
          <w:rFonts w:ascii="Arial" w:hAnsi="Arial" w:cs="Arial"/>
        </w:rPr>
      </w:pPr>
      <w:bookmarkStart w:id="274" w:name="_Toc164463439"/>
      <w:bookmarkStart w:id="275" w:name="_Toc165836736"/>
      <w:r w:rsidRPr="00454CB4">
        <w:rPr>
          <w:rFonts w:ascii="Arial" w:hAnsi="Arial" w:cs="Arial"/>
        </w:rPr>
        <w:t>V - Autres informations</w:t>
      </w:r>
      <w:bookmarkEnd w:id="271"/>
      <w:bookmarkEnd w:id="272"/>
      <w:bookmarkEnd w:id="273"/>
      <w:bookmarkEnd w:id="274"/>
      <w:bookmarkEnd w:id="275"/>
    </w:p>
    <w:p w14:paraId="60729018" w14:textId="77777777" w:rsidR="005F74CE" w:rsidRPr="00F56D08" w:rsidRDefault="005F74CE" w:rsidP="00B672DC">
      <w:pPr>
        <w:pStyle w:val="Style2"/>
        <w:numPr>
          <w:ilvl w:val="0"/>
          <w:numId w:val="32"/>
        </w:numPr>
        <w:ind w:left="1134"/>
        <w:rPr>
          <w:rFonts w:ascii="Arial" w:hAnsi="Arial" w:cs="Arial"/>
          <w:sz w:val="24"/>
          <w:szCs w:val="24"/>
        </w:rPr>
      </w:pPr>
      <w:bookmarkStart w:id="276" w:name="_Toc484162168"/>
      <w:bookmarkStart w:id="277" w:name="_Toc513050435"/>
      <w:bookmarkStart w:id="278" w:name="_Toc164463440"/>
      <w:bookmarkStart w:id="279" w:name="_Toc165836737"/>
      <w:r w:rsidRPr="00F56D08">
        <w:rPr>
          <w:rFonts w:ascii="Arial" w:hAnsi="Arial" w:cs="Arial"/>
          <w:sz w:val="24"/>
          <w:szCs w:val="24"/>
        </w:rPr>
        <w:t>Dons et fonds dédiés</w:t>
      </w:r>
      <w:bookmarkEnd w:id="276"/>
      <w:bookmarkEnd w:id="277"/>
      <w:bookmarkEnd w:id="278"/>
      <w:bookmarkEnd w:id="279"/>
    </w:p>
    <w:tbl>
      <w:tblPr>
        <w:tblW w:w="15503" w:type="dxa"/>
        <w:tblInd w:w="80" w:type="dxa"/>
        <w:tblCellMar>
          <w:left w:w="70" w:type="dxa"/>
          <w:right w:w="70" w:type="dxa"/>
        </w:tblCellMar>
        <w:tblLook w:val="04A0" w:firstRow="1" w:lastRow="0" w:firstColumn="1" w:lastColumn="0" w:noHBand="0" w:noVBand="1"/>
      </w:tblPr>
      <w:tblGrid>
        <w:gridCol w:w="5439"/>
        <w:gridCol w:w="1417"/>
        <w:gridCol w:w="1701"/>
        <w:gridCol w:w="1985"/>
        <w:gridCol w:w="1701"/>
        <w:gridCol w:w="1630"/>
        <w:gridCol w:w="71"/>
        <w:gridCol w:w="1559"/>
      </w:tblGrid>
      <w:tr w:rsidR="00F41FE4" w:rsidRPr="009D2BFD" w14:paraId="122BE327" w14:textId="77777777" w:rsidTr="00BB3C1A">
        <w:trPr>
          <w:trHeight w:val="1730"/>
          <w:tblHeader/>
        </w:trPr>
        <w:tc>
          <w:tcPr>
            <w:tcW w:w="5439" w:type="dxa"/>
            <w:tcBorders>
              <w:top w:val="single" w:sz="8" w:space="0" w:color="auto"/>
              <w:left w:val="single" w:sz="8" w:space="0" w:color="auto"/>
              <w:bottom w:val="single" w:sz="8" w:space="0" w:color="000000"/>
              <w:right w:val="nil"/>
            </w:tcBorders>
            <w:shd w:val="clear" w:color="auto" w:fill="auto"/>
            <w:vAlign w:val="center"/>
            <w:hideMark/>
          </w:tcPr>
          <w:p w14:paraId="260ED764" w14:textId="77777777" w:rsidR="00F41FE4" w:rsidRPr="009D2BFD" w:rsidRDefault="00F41FE4" w:rsidP="009D2BFD">
            <w:pPr>
              <w:jc w:val="center"/>
              <w:rPr>
                <w:rFonts w:ascii="Arial" w:hAnsi="Arial" w:cs="Arial"/>
                <w:b/>
                <w:bCs/>
                <w:color w:val="000000"/>
                <w:sz w:val="24"/>
                <w:szCs w:val="24"/>
              </w:rPr>
            </w:pPr>
            <w:r w:rsidRPr="009D2BFD">
              <w:rPr>
                <w:rFonts w:ascii="Arial" w:hAnsi="Arial" w:cs="Arial"/>
                <w:b/>
                <w:bCs/>
                <w:color w:val="000000"/>
                <w:sz w:val="24"/>
                <w:szCs w:val="24"/>
              </w:rPr>
              <w:t>VARIATION DES FONDS DEDIES</w:t>
            </w:r>
          </w:p>
        </w:tc>
        <w:tc>
          <w:tcPr>
            <w:tcW w:w="1417"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2269D5AC" w14:textId="77777777" w:rsidR="00F41FE4" w:rsidRPr="009D2BFD" w:rsidRDefault="00F41FE4" w:rsidP="009D2BFD">
            <w:pPr>
              <w:jc w:val="center"/>
              <w:rPr>
                <w:rFonts w:ascii="Arial" w:hAnsi="Arial" w:cs="Arial"/>
                <w:b/>
                <w:bCs/>
                <w:color w:val="000000"/>
                <w:sz w:val="24"/>
                <w:szCs w:val="24"/>
              </w:rPr>
            </w:pPr>
            <w:r w:rsidRPr="009D2BFD">
              <w:rPr>
                <w:rFonts w:ascii="Arial" w:hAnsi="Arial" w:cs="Arial"/>
                <w:b/>
                <w:bCs/>
                <w:color w:val="000000"/>
                <w:sz w:val="24"/>
                <w:szCs w:val="24"/>
              </w:rPr>
              <w:t>31/12/2022</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136DFC1" w14:textId="77777777" w:rsidR="00F41FE4" w:rsidRPr="009D2BFD" w:rsidRDefault="00F41FE4" w:rsidP="009D2BFD">
            <w:pPr>
              <w:jc w:val="center"/>
              <w:rPr>
                <w:rFonts w:ascii="Arial" w:hAnsi="Arial" w:cs="Arial"/>
                <w:b/>
                <w:bCs/>
                <w:color w:val="000000"/>
                <w:sz w:val="24"/>
                <w:szCs w:val="24"/>
              </w:rPr>
            </w:pPr>
            <w:r w:rsidRPr="009D2BFD">
              <w:rPr>
                <w:rFonts w:ascii="Arial" w:hAnsi="Arial" w:cs="Arial"/>
                <w:b/>
                <w:bCs/>
                <w:color w:val="000000"/>
                <w:sz w:val="24"/>
                <w:szCs w:val="24"/>
              </w:rPr>
              <w:t>+</w:t>
            </w:r>
            <w:r w:rsidRPr="009D2BFD">
              <w:rPr>
                <w:rFonts w:ascii="Arial" w:hAnsi="Arial" w:cs="Arial"/>
                <w:b/>
                <w:bCs/>
                <w:color w:val="000000"/>
                <w:sz w:val="24"/>
                <w:szCs w:val="24"/>
              </w:rPr>
              <w:br/>
              <w:t>Reports de fonds perçus sur l'exercice</w:t>
            </w:r>
          </w:p>
        </w:tc>
        <w:tc>
          <w:tcPr>
            <w:tcW w:w="1985" w:type="dxa"/>
            <w:tcBorders>
              <w:top w:val="single" w:sz="8" w:space="0" w:color="auto"/>
              <w:left w:val="nil"/>
              <w:right w:val="nil"/>
            </w:tcBorders>
            <w:shd w:val="clear" w:color="auto" w:fill="auto"/>
            <w:vAlign w:val="center"/>
            <w:hideMark/>
          </w:tcPr>
          <w:p w14:paraId="4132D8C3" w14:textId="4BCABEEC" w:rsidR="00F41FE4" w:rsidRPr="009D2BFD" w:rsidRDefault="00F41FE4" w:rsidP="00BB3C1A">
            <w:pPr>
              <w:jc w:val="center"/>
              <w:rPr>
                <w:rFonts w:ascii="Arial" w:hAnsi="Arial" w:cs="Arial"/>
                <w:b/>
                <w:bCs/>
                <w:color w:val="000000"/>
                <w:sz w:val="24"/>
                <w:szCs w:val="24"/>
              </w:rPr>
            </w:pPr>
            <w:r w:rsidRPr="009D2BFD">
              <w:rPr>
                <w:rFonts w:ascii="Arial" w:hAnsi="Arial" w:cs="Arial"/>
                <w:b/>
                <w:bCs/>
                <w:color w:val="000000"/>
                <w:sz w:val="24"/>
                <w:szCs w:val="24"/>
              </w:rPr>
              <w:t>UTILISATIONS</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6B28F06" w14:textId="77777777" w:rsidR="00F41FE4" w:rsidRPr="009D2BFD" w:rsidRDefault="00F41FE4" w:rsidP="009D2BFD">
            <w:pPr>
              <w:jc w:val="center"/>
              <w:rPr>
                <w:rFonts w:ascii="Arial" w:hAnsi="Arial" w:cs="Arial"/>
                <w:b/>
                <w:bCs/>
                <w:color w:val="000000"/>
                <w:sz w:val="24"/>
                <w:szCs w:val="24"/>
              </w:rPr>
            </w:pPr>
            <w:r w:rsidRPr="009D2BFD">
              <w:rPr>
                <w:rFonts w:ascii="Arial" w:hAnsi="Arial" w:cs="Arial"/>
                <w:b/>
                <w:bCs/>
                <w:color w:val="000000"/>
                <w:sz w:val="24"/>
                <w:szCs w:val="24"/>
              </w:rPr>
              <w:t>Transferts compte à compte</w:t>
            </w:r>
          </w:p>
        </w:tc>
        <w:tc>
          <w:tcPr>
            <w:tcW w:w="1630" w:type="dxa"/>
            <w:tcBorders>
              <w:top w:val="single" w:sz="8" w:space="0" w:color="auto"/>
              <w:left w:val="nil"/>
              <w:right w:val="single" w:sz="8" w:space="0" w:color="000000"/>
            </w:tcBorders>
            <w:shd w:val="clear" w:color="auto" w:fill="auto"/>
            <w:vAlign w:val="center"/>
            <w:hideMark/>
          </w:tcPr>
          <w:p w14:paraId="141D535D" w14:textId="71C93E05" w:rsidR="00F41FE4" w:rsidRPr="009D2BFD" w:rsidRDefault="00F41FE4" w:rsidP="00F41FE4">
            <w:pPr>
              <w:jc w:val="center"/>
              <w:rPr>
                <w:rFonts w:ascii="Arial" w:hAnsi="Arial" w:cs="Arial"/>
                <w:b/>
                <w:bCs/>
                <w:color w:val="000000"/>
                <w:sz w:val="24"/>
                <w:szCs w:val="24"/>
              </w:rPr>
            </w:pPr>
            <w:r w:rsidRPr="009D2BFD">
              <w:rPr>
                <w:rFonts w:ascii="Arial" w:hAnsi="Arial" w:cs="Arial"/>
                <w:b/>
                <w:bCs/>
                <w:color w:val="000000"/>
                <w:sz w:val="24"/>
                <w:szCs w:val="24"/>
              </w:rPr>
              <w:t>31/12/2023</w:t>
            </w:r>
          </w:p>
        </w:tc>
        <w:tc>
          <w:tcPr>
            <w:tcW w:w="1630" w:type="dxa"/>
            <w:gridSpan w:val="2"/>
            <w:tcBorders>
              <w:top w:val="single" w:sz="8" w:space="0" w:color="auto"/>
              <w:left w:val="nil"/>
              <w:right w:val="single" w:sz="8" w:space="0" w:color="000000"/>
            </w:tcBorders>
            <w:shd w:val="clear" w:color="auto" w:fill="auto"/>
            <w:vAlign w:val="center"/>
          </w:tcPr>
          <w:p w14:paraId="1B25BF62" w14:textId="2419FD76" w:rsidR="00F41FE4" w:rsidRPr="009D2BFD" w:rsidRDefault="00F41FE4" w:rsidP="009D2BFD">
            <w:pPr>
              <w:jc w:val="center"/>
              <w:rPr>
                <w:rFonts w:ascii="Arial" w:hAnsi="Arial" w:cs="Arial"/>
                <w:b/>
                <w:bCs/>
                <w:color w:val="000000"/>
                <w:sz w:val="24"/>
                <w:szCs w:val="24"/>
              </w:rPr>
            </w:pPr>
            <w:r w:rsidRPr="009D2BFD">
              <w:rPr>
                <w:rFonts w:ascii="Arial" w:hAnsi="Arial" w:cs="Arial"/>
                <w:b/>
                <w:bCs/>
                <w:i/>
                <w:iCs/>
                <w:color w:val="000000"/>
                <w:sz w:val="24"/>
                <w:szCs w:val="24"/>
              </w:rPr>
              <w:t>Dont non dépens</w:t>
            </w:r>
            <w:r>
              <w:rPr>
                <w:rFonts w:ascii="Arial" w:hAnsi="Arial" w:cs="Arial"/>
                <w:b/>
                <w:bCs/>
                <w:i/>
                <w:iCs/>
                <w:color w:val="000000"/>
                <w:sz w:val="24"/>
                <w:szCs w:val="24"/>
              </w:rPr>
              <w:t>é</w:t>
            </w:r>
            <w:r w:rsidRPr="009D2BFD">
              <w:rPr>
                <w:rFonts w:ascii="Arial" w:hAnsi="Arial" w:cs="Arial"/>
                <w:b/>
                <w:bCs/>
                <w:i/>
                <w:iCs/>
                <w:color w:val="000000"/>
                <w:sz w:val="24"/>
                <w:szCs w:val="24"/>
              </w:rPr>
              <w:t>s sur les deux derniers exercices*</w:t>
            </w:r>
          </w:p>
        </w:tc>
      </w:tr>
      <w:tr w:rsidR="005468D7" w:rsidRPr="009D2BFD" w14:paraId="38601935" w14:textId="77777777" w:rsidTr="00F41FE4">
        <w:trPr>
          <w:trHeight w:val="315"/>
        </w:trPr>
        <w:tc>
          <w:tcPr>
            <w:tcW w:w="5439" w:type="dxa"/>
            <w:tcBorders>
              <w:top w:val="nil"/>
              <w:left w:val="single" w:sz="8" w:space="0" w:color="auto"/>
              <w:bottom w:val="nil"/>
              <w:right w:val="nil"/>
            </w:tcBorders>
            <w:shd w:val="clear" w:color="auto" w:fill="auto"/>
            <w:vAlign w:val="bottom"/>
            <w:hideMark/>
          </w:tcPr>
          <w:p w14:paraId="6A17D4E6" w14:textId="77777777" w:rsidR="009D2BFD" w:rsidRPr="009D2BFD" w:rsidRDefault="009D2BFD" w:rsidP="009D2BFD">
            <w:pPr>
              <w:rPr>
                <w:rFonts w:ascii="Arial" w:hAnsi="Arial" w:cs="Arial"/>
                <w:b/>
                <w:bCs/>
                <w:color w:val="000000"/>
                <w:sz w:val="24"/>
                <w:szCs w:val="24"/>
              </w:rPr>
            </w:pPr>
            <w:r w:rsidRPr="009D2BFD">
              <w:rPr>
                <w:rFonts w:ascii="Arial" w:hAnsi="Arial" w:cs="Arial"/>
                <w:b/>
                <w:bCs/>
                <w:color w:val="000000"/>
                <w:sz w:val="24"/>
                <w:szCs w:val="24"/>
              </w:rPr>
              <w:t>Subventions d'exploitation</w:t>
            </w:r>
          </w:p>
        </w:tc>
        <w:tc>
          <w:tcPr>
            <w:tcW w:w="1417" w:type="dxa"/>
            <w:tcBorders>
              <w:top w:val="nil"/>
              <w:left w:val="single" w:sz="8" w:space="0" w:color="auto"/>
              <w:bottom w:val="nil"/>
              <w:right w:val="single" w:sz="8" w:space="0" w:color="auto"/>
            </w:tcBorders>
            <w:shd w:val="clear" w:color="auto" w:fill="auto"/>
            <w:noWrap/>
            <w:vAlign w:val="bottom"/>
            <w:hideMark/>
          </w:tcPr>
          <w:p w14:paraId="2F4F6B6D" w14:textId="77777777" w:rsidR="009D2BFD" w:rsidRPr="009D2BFD" w:rsidRDefault="009D2BFD" w:rsidP="005468D7">
            <w:pPr>
              <w:jc w:val="right"/>
              <w:rPr>
                <w:rFonts w:ascii="Arial" w:hAnsi="Arial" w:cs="Arial"/>
                <w:b/>
                <w:bCs/>
                <w:color w:val="000000"/>
                <w:sz w:val="24"/>
                <w:szCs w:val="24"/>
              </w:rPr>
            </w:pPr>
            <w:r w:rsidRPr="009D2BFD">
              <w:rPr>
                <w:rFonts w:ascii="Arial" w:hAnsi="Arial" w:cs="Arial"/>
                <w:b/>
                <w:bCs/>
                <w:color w:val="000000"/>
                <w:sz w:val="24"/>
                <w:szCs w:val="24"/>
              </w:rPr>
              <w:t xml:space="preserve">  172 308   </w:t>
            </w:r>
          </w:p>
        </w:tc>
        <w:tc>
          <w:tcPr>
            <w:tcW w:w="1701" w:type="dxa"/>
            <w:tcBorders>
              <w:top w:val="nil"/>
              <w:left w:val="nil"/>
              <w:bottom w:val="nil"/>
              <w:right w:val="single" w:sz="8" w:space="0" w:color="auto"/>
            </w:tcBorders>
            <w:shd w:val="clear" w:color="auto" w:fill="auto"/>
            <w:noWrap/>
            <w:vAlign w:val="bottom"/>
            <w:hideMark/>
          </w:tcPr>
          <w:p w14:paraId="14D8FACF" w14:textId="77777777" w:rsidR="009D2BFD" w:rsidRPr="009D2BFD" w:rsidRDefault="009D2BFD" w:rsidP="005468D7">
            <w:pPr>
              <w:jc w:val="right"/>
              <w:rPr>
                <w:rFonts w:ascii="Arial" w:hAnsi="Arial" w:cs="Arial"/>
                <w:b/>
                <w:bCs/>
                <w:color w:val="000000"/>
                <w:sz w:val="24"/>
                <w:szCs w:val="24"/>
              </w:rPr>
            </w:pPr>
            <w:r w:rsidRPr="009D2BFD">
              <w:rPr>
                <w:rFonts w:ascii="Arial" w:hAnsi="Arial" w:cs="Arial"/>
                <w:b/>
                <w:bCs/>
                <w:color w:val="000000"/>
                <w:sz w:val="24"/>
                <w:szCs w:val="24"/>
              </w:rPr>
              <w:t xml:space="preserve">12 238   </w:t>
            </w:r>
          </w:p>
        </w:tc>
        <w:tc>
          <w:tcPr>
            <w:tcW w:w="1985" w:type="dxa"/>
            <w:tcBorders>
              <w:top w:val="nil"/>
              <w:left w:val="nil"/>
              <w:bottom w:val="nil"/>
              <w:right w:val="single" w:sz="4" w:space="0" w:color="auto"/>
            </w:tcBorders>
            <w:shd w:val="clear" w:color="auto" w:fill="auto"/>
            <w:noWrap/>
            <w:vAlign w:val="bottom"/>
            <w:hideMark/>
          </w:tcPr>
          <w:p w14:paraId="631A923E" w14:textId="77777777" w:rsidR="009D2BFD" w:rsidRPr="009D2BFD" w:rsidRDefault="009D2BFD" w:rsidP="005468D7">
            <w:pPr>
              <w:jc w:val="right"/>
              <w:rPr>
                <w:rFonts w:ascii="Arial" w:hAnsi="Arial" w:cs="Arial"/>
                <w:b/>
                <w:bCs/>
                <w:color w:val="000000"/>
                <w:sz w:val="24"/>
                <w:szCs w:val="24"/>
              </w:rPr>
            </w:pPr>
            <w:r w:rsidRPr="009D2BFD">
              <w:rPr>
                <w:rFonts w:ascii="Arial" w:hAnsi="Arial" w:cs="Arial"/>
                <w:b/>
                <w:bCs/>
                <w:color w:val="000000"/>
                <w:sz w:val="24"/>
                <w:szCs w:val="24"/>
              </w:rPr>
              <w:t xml:space="preserve">47 622   </w:t>
            </w:r>
          </w:p>
        </w:tc>
        <w:tc>
          <w:tcPr>
            <w:tcW w:w="1701" w:type="dxa"/>
            <w:tcBorders>
              <w:top w:val="nil"/>
              <w:left w:val="nil"/>
              <w:bottom w:val="nil"/>
              <w:right w:val="single" w:sz="8" w:space="0" w:color="auto"/>
            </w:tcBorders>
            <w:shd w:val="clear" w:color="auto" w:fill="auto"/>
            <w:noWrap/>
            <w:vAlign w:val="bottom"/>
            <w:hideMark/>
          </w:tcPr>
          <w:p w14:paraId="0D693376" w14:textId="77777777" w:rsidR="009D2BFD" w:rsidRPr="009D2BFD" w:rsidRDefault="009D2BFD" w:rsidP="005468D7">
            <w:pPr>
              <w:jc w:val="right"/>
              <w:rPr>
                <w:rFonts w:ascii="Arial" w:hAnsi="Arial" w:cs="Arial"/>
                <w:b/>
                <w:bCs/>
                <w:color w:val="000000"/>
                <w:sz w:val="24"/>
                <w:szCs w:val="24"/>
              </w:rPr>
            </w:pPr>
            <w:r w:rsidRPr="009D2BFD">
              <w:rPr>
                <w:rFonts w:ascii="Arial" w:hAnsi="Arial" w:cs="Arial"/>
                <w:b/>
                <w:bCs/>
                <w:color w:val="000000"/>
                <w:sz w:val="24"/>
                <w:szCs w:val="24"/>
              </w:rPr>
              <w:t>-</w:t>
            </w:r>
            <w:r>
              <w:rPr>
                <w:rFonts w:ascii="Arial" w:hAnsi="Arial" w:cs="Arial"/>
                <w:b/>
                <w:bCs/>
                <w:color w:val="000000"/>
                <w:sz w:val="24"/>
                <w:szCs w:val="24"/>
              </w:rPr>
              <w:t xml:space="preserve"> </w:t>
            </w:r>
            <w:r w:rsidRPr="009D2BFD">
              <w:rPr>
                <w:rFonts w:ascii="Arial" w:hAnsi="Arial" w:cs="Arial"/>
                <w:b/>
                <w:bCs/>
                <w:color w:val="000000"/>
                <w:sz w:val="24"/>
                <w:szCs w:val="24"/>
              </w:rPr>
              <w:t xml:space="preserve">11 471   </w:t>
            </w:r>
          </w:p>
        </w:tc>
        <w:tc>
          <w:tcPr>
            <w:tcW w:w="1701" w:type="dxa"/>
            <w:gridSpan w:val="2"/>
            <w:tcBorders>
              <w:top w:val="nil"/>
              <w:left w:val="nil"/>
              <w:bottom w:val="nil"/>
              <w:right w:val="single" w:sz="8" w:space="0" w:color="auto"/>
            </w:tcBorders>
            <w:shd w:val="clear" w:color="auto" w:fill="auto"/>
            <w:noWrap/>
            <w:vAlign w:val="bottom"/>
            <w:hideMark/>
          </w:tcPr>
          <w:p w14:paraId="17E7EEAA" w14:textId="77777777" w:rsidR="009D2BFD" w:rsidRPr="009D2BFD" w:rsidRDefault="009D2BFD" w:rsidP="005468D7">
            <w:pPr>
              <w:jc w:val="right"/>
              <w:rPr>
                <w:rFonts w:ascii="Arial" w:hAnsi="Arial" w:cs="Arial"/>
                <w:b/>
                <w:bCs/>
                <w:color w:val="000000"/>
                <w:sz w:val="24"/>
                <w:szCs w:val="24"/>
              </w:rPr>
            </w:pPr>
            <w:r w:rsidRPr="009D2BFD">
              <w:rPr>
                <w:rFonts w:ascii="Arial" w:hAnsi="Arial" w:cs="Arial"/>
                <w:b/>
                <w:bCs/>
                <w:color w:val="000000"/>
                <w:sz w:val="24"/>
                <w:szCs w:val="24"/>
              </w:rPr>
              <w:t xml:space="preserve">125 453   </w:t>
            </w:r>
          </w:p>
        </w:tc>
        <w:tc>
          <w:tcPr>
            <w:tcW w:w="1559" w:type="dxa"/>
            <w:tcBorders>
              <w:top w:val="nil"/>
              <w:left w:val="nil"/>
              <w:bottom w:val="nil"/>
              <w:right w:val="single" w:sz="8" w:space="0" w:color="auto"/>
            </w:tcBorders>
            <w:shd w:val="clear" w:color="auto" w:fill="auto"/>
            <w:noWrap/>
            <w:vAlign w:val="bottom"/>
            <w:hideMark/>
          </w:tcPr>
          <w:p w14:paraId="37BBBD76" w14:textId="77777777" w:rsidR="009D2BFD" w:rsidRPr="009D2BFD" w:rsidRDefault="009D2BFD" w:rsidP="005468D7">
            <w:pPr>
              <w:jc w:val="right"/>
              <w:rPr>
                <w:rFonts w:ascii="Arial" w:hAnsi="Arial" w:cs="Arial"/>
                <w:b/>
                <w:bCs/>
                <w:color w:val="000000"/>
                <w:sz w:val="24"/>
                <w:szCs w:val="24"/>
              </w:rPr>
            </w:pPr>
            <w:r w:rsidRPr="009D2BFD">
              <w:rPr>
                <w:rFonts w:ascii="Arial" w:hAnsi="Arial" w:cs="Arial"/>
                <w:b/>
                <w:bCs/>
                <w:color w:val="000000"/>
                <w:sz w:val="24"/>
                <w:szCs w:val="24"/>
              </w:rPr>
              <w:t> </w:t>
            </w:r>
          </w:p>
        </w:tc>
      </w:tr>
      <w:tr w:rsidR="005468D7" w:rsidRPr="009D2BFD" w14:paraId="0F078122" w14:textId="77777777" w:rsidTr="00F41FE4">
        <w:trPr>
          <w:trHeight w:val="315"/>
        </w:trPr>
        <w:tc>
          <w:tcPr>
            <w:tcW w:w="5439" w:type="dxa"/>
            <w:tcBorders>
              <w:top w:val="nil"/>
              <w:left w:val="single" w:sz="8" w:space="0" w:color="auto"/>
              <w:bottom w:val="nil"/>
              <w:right w:val="nil"/>
            </w:tcBorders>
            <w:shd w:val="clear" w:color="auto" w:fill="auto"/>
            <w:vAlign w:val="bottom"/>
            <w:hideMark/>
          </w:tcPr>
          <w:p w14:paraId="59B3C8B7" w14:textId="77777777" w:rsidR="009D2BFD" w:rsidRPr="009D2BFD" w:rsidRDefault="005468D7" w:rsidP="009D2BFD">
            <w:pPr>
              <w:rPr>
                <w:rFonts w:ascii="Arial" w:hAnsi="Arial" w:cs="Arial"/>
                <w:i/>
                <w:iCs/>
                <w:color w:val="000000"/>
                <w:sz w:val="24"/>
                <w:szCs w:val="24"/>
              </w:rPr>
            </w:pPr>
            <w:r w:rsidRPr="009D2BFD">
              <w:rPr>
                <w:rFonts w:ascii="Arial" w:hAnsi="Arial" w:cs="Arial"/>
                <w:i/>
                <w:iCs/>
                <w:color w:val="000000"/>
                <w:sz w:val="24"/>
                <w:szCs w:val="24"/>
              </w:rPr>
              <w:t>Liées</w:t>
            </w:r>
            <w:r w:rsidR="009D2BFD" w:rsidRPr="009D2BFD">
              <w:rPr>
                <w:rFonts w:ascii="Arial" w:hAnsi="Arial" w:cs="Arial"/>
                <w:i/>
                <w:iCs/>
                <w:color w:val="000000"/>
                <w:sz w:val="24"/>
                <w:szCs w:val="24"/>
              </w:rPr>
              <w:t xml:space="preserve"> aux investissements</w:t>
            </w:r>
          </w:p>
        </w:tc>
        <w:tc>
          <w:tcPr>
            <w:tcW w:w="1417" w:type="dxa"/>
            <w:tcBorders>
              <w:top w:val="nil"/>
              <w:left w:val="single" w:sz="8" w:space="0" w:color="auto"/>
              <w:bottom w:val="nil"/>
              <w:right w:val="single" w:sz="8" w:space="0" w:color="auto"/>
            </w:tcBorders>
            <w:shd w:val="clear" w:color="auto" w:fill="auto"/>
            <w:noWrap/>
            <w:vAlign w:val="bottom"/>
            <w:hideMark/>
          </w:tcPr>
          <w:p w14:paraId="6127F2BD"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 66 462   </w:t>
            </w:r>
          </w:p>
        </w:tc>
        <w:tc>
          <w:tcPr>
            <w:tcW w:w="1701" w:type="dxa"/>
            <w:tcBorders>
              <w:top w:val="nil"/>
              <w:left w:val="nil"/>
              <w:bottom w:val="nil"/>
              <w:right w:val="single" w:sz="8" w:space="0" w:color="auto"/>
            </w:tcBorders>
            <w:shd w:val="clear" w:color="auto" w:fill="auto"/>
            <w:noWrap/>
            <w:vAlign w:val="bottom"/>
            <w:hideMark/>
          </w:tcPr>
          <w:p w14:paraId="549829D4"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985" w:type="dxa"/>
            <w:tcBorders>
              <w:top w:val="nil"/>
              <w:left w:val="nil"/>
              <w:bottom w:val="nil"/>
              <w:right w:val="single" w:sz="4" w:space="0" w:color="auto"/>
            </w:tcBorders>
            <w:shd w:val="clear" w:color="auto" w:fill="auto"/>
            <w:noWrap/>
            <w:vAlign w:val="bottom"/>
            <w:hideMark/>
          </w:tcPr>
          <w:p w14:paraId="6C899CCE"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76516F29"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701" w:type="dxa"/>
            <w:gridSpan w:val="2"/>
            <w:tcBorders>
              <w:top w:val="nil"/>
              <w:left w:val="nil"/>
              <w:bottom w:val="nil"/>
              <w:right w:val="single" w:sz="8" w:space="0" w:color="auto"/>
            </w:tcBorders>
            <w:shd w:val="clear" w:color="auto" w:fill="auto"/>
            <w:noWrap/>
            <w:vAlign w:val="bottom"/>
            <w:hideMark/>
          </w:tcPr>
          <w:p w14:paraId="2D22807E"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66 462   </w:t>
            </w:r>
          </w:p>
        </w:tc>
        <w:tc>
          <w:tcPr>
            <w:tcW w:w="1559" w:type="dxa"/>
            <w:tcBorders>
              <w:top w:val="nil"/>
              <w:left w:val="nil"/>
              <w:bottom w:val="nil"/>
              <w:right w:val="single" w:sz="8" w:space="0" w:color="auto"/>
            </w:tcBorders>
            <w:shd w:val="clear" w:color="auto" w:fill="auto"/>
            <w:noWrap/>
            <w:vAlign w:val="bottom"/>
            <w:hideMark/>
          </w:tcPr>
          <w:p w14:paraId="1FA81A59"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r>
      <w:tr w:rsidR="005468D7" w:rsidRPr="009D2BFD" w14:paraId="0FF10542" w14:textId="77777777" w:rsidTr="00F41FE4">
        <w:trPr>
          <w:trHeight w:val="315"/>
        </w:trPr>
        <w:tc>
          <w:tcPr>
            <w:tcW w:w="5439" w:type="dxa"/>
            <w:tcBorders>
              <w:top w:val="nil"/>
              <w:left w:val="single" w:sz="8" w:space="0" w:color="auto"/>
              <w:bottom w:val="nil"/>
              <w:right w:val="nil"/>
            </w:tcBorders>
            <w:shd w:val="clear" w:color="auto" w:fill="auto"/>
            <w:vAlign w:val="bottom"/>
            <w:hideMark/>
          </w:tcPr>
          <w:p w14:paraId="2DF19CB1" w14:textId="77777777" w:rsidR="009D2BFD" w:rsidRPr="009D2BFD" w:rsidRDefault="009D2BFD" w:rsidP="009D2BFD">
            <w:pPr>
              <w:rPr>
                <w:rFonts w:ascii="Arial" w:hAnsi="Arial" w:cs="Arial"/>
                <w:i/>
                <w:iCs/>
                <w:color w:val="000000"/>
                <w:sz w:val="24"/>
                <w:szCs w:val="24"/>
              </w:rPr>
            </w:pPr>
            <w:r w:rsidRPr="009D2BFD">
              <w:rPr>
                <w:rFonts w:ascii="Arial" w:hAnsi="Arial" w:cs="Arial"/>
                <w:i/>
                <w:iCs/>
                <w:color w:val="000000"/>
                <w:sz w:val="24"/>
                <w:szCs w:val="24"/>
              </w:rPr>
              <w:t>Dispositifs "culture et Santé"</w:t>
            </w:r>
          </w:p>
        </w:tc>
        <w:tc>
          <w:tcPr>
            <w:tcW w:w="1417" w:type="dxa"/>
            <w:tcBorders>
              <w:top w:val="nil"/>
              <w:left w:val="single" w:sz="8" w:space="0" w:color="auto"/>
              <w:bottom w:val="nil"/>
              <w:right w:val="single" w:sz="8" w:space="0" w:color="auto"/>
            </w:tcBorders>
            <w:shd w:val="clear" w:color="auto" w:fill="auto"/>
            <w:noWrap/>
            <w:vAlign w:val="bottom"/>
            <w:hideMark/>
          </w:tcPr>
          <w:p w14:paraId="2914F3A4"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 2 002   </w:t>
            </w:r>
          </w:p>
        </w:tc>
        <w:tc>
          <w:tcPr>
            <w:tcW w:w="1701" w:type="dxa"/>
            <w:tcBorders>
              <w:top w:val="nil"/>
              <w:left w:val="nil"/>
              <w:bottom w:val="nil"/>
              <w:right w:val="single" w:sz="8" w:space="0" w:color="auto"/>
            </w:tcBorders>
            <w:shd w:val="clear" w:color="auto" w:fill="auto"/>
            <w:noWrap/>
            <w:vAlign w:val="bottom"/>
            <w:hideMark/>
          </w:tcPr>
          <w:p w14:paraId="23D39D0B"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985" w:type="dxa"/>
            <w:tcBorders>
              <w:top w:val="nil"/>
              <w:left w:val="nil"/>
              <w:bottom w:val="nil"/>
              <w:right w:val="single" w:sz="4" w:space="0" w:color="auto"/>
            </w:tcBorders>
            <w:shd w:val="clear" w:color="auto" w:fill="auto"/>
            <w:noWrap/>
            <w:vAlign w:val="bottom"/>
            <w:hideMark/>
          </w:tcPr>
          <w:p w14:paraId="083C66E5"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2 002   </w:t>
            </w:r>
          </w:p>
        </w:tc>
        <w:tc>
          <w:tcPr>
            <w:tcW w:w="1701" w:type="dxa"/>
            <w:tcBorders>
              <w:top w:val="nil"/>
              <w:left w:val="nil"/>
              <w:bottom w:val="nil"/>
              <w:right w:val="single" w:sz="8" w:space="0" w:color="auto"/>
            </w:tcBorders>
            <w:shd w:val="clear" w:color="auto" w:fill="auto"/>
            <w:noWrap/>
            <w:vAlign w:val="bottom"/>
            <w:hideMark/>
          </w:tcPr>
          <w:p w14:paraId="10442600"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701" w:type="dxa"/>
            <w:gridSpan w:val="2"/>
            <w:tcBorders>
              <w:top w:val="nil"/>
              <w:left w:val="nil"/>
              <w:bottom w:val="nil"/>
              <w:right w:val="single" w:sz="8" w:space="0" w:color="auto"/>
            </w:tcBorders>
            <w:shd w:val="clear" w:color="auto" w:fill="auto"/>
            <w:noWrap/>
            <w:vAlign w:val="bottom"/>
            <w:hideMark/>
          </w:tcPr>
          <w:p w14:paraId="21729A6E"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559" w:type="dxa"/>
            <w:tcBorders>
              <w:top w:val="nil"/>
              <w:left w:val="nil"/>
              <w:bottom w:val="nil"/>
              <w:right w:val="single" w:sz="8" w:space="0" w:color="auto"/>
            </w:tcBorders>
            <w:shd w:val="clear" w:color="auto" w:fill="auto"/>
            <w:noWrap/>
            <w:vAlign w:val="bottom"/>
            <w:hideMark/>
          </w:tcPr>
          <w:p w14:paraId="449B2BED"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r>
      <w:tr w:rsidR="005468D7" w:rsidRPr="009D2BFD" w14:paraId="605CD24A" w14:textId="77777777" w:rsidTr="00F41FE4">
        <w:trPr>
          <w:trHeight w:val="315"/>
        </w:trPr>
        <w:tc>
          <w:tcPr>
            <w:tcW w:w="5439" w:type="dxa"/>
            <w:tcBorders>
              <w:top w:val="nil"/>
              <w:left w:val="single" w:sz="8" w:space="0" w:color="auto"/>
              <w:bottom w:val="nil"/>
              <w:right w:val="nil"/>
            </w:tcBorders>
            <w:shd w:val="clear" w:color="auto" w:fill="auto"/>
            <w:vAlign w:val="bottom"/>
            <w:hideMark/>
          </w:tcPr>
          <w:p w14:paraId="2C636681" w14:textId="77777777" w:rsidR="009D2BFD" w:rsidRPr="009D2BFD" w:rsidRDefault="009D2BFD" w:rsidP="009D2BFD">
            <w:pPr>
              <w:rPr>
                <w:rFonts w:ascii="Arial" w:hAnsi="Arial" w:cs="Arial"/>
                <w:i/>
                <w:iCs/>
                <w:color w:val="000000"/>
                <w:sz w:val="24"/>
                <w:szCs w:val="24"/>
              </w:rPr>
            </w:pPr>
            <w:r w:rsidRPr="009D2BFD">
              <w:rPr>
                <w:rFonts w:ascii="Arial" w:hAnsi="Arial" w:cs="Arial"/>
                <w:i/>
                <w:iCs/>
                <w:color w:val="000000"/>
                <w:sz w:val="24"/>
                <w:szCs w:val="24"/>
              </w:rPr>
              <w:t>Autres activités</w:t>
            </w:r>
          </w:p>
        </w:tc>
        <w:tc>
          <w:tcPr>
            <w:tcW w:w="1417" w:type="dxa"/>
            <w:tcBorders>
              <w:top w:val="nil"/>
              <w:left w:val="single" w:sz="8" w:space="0" w:color="auto"/>
              <w:bottom w:val="nil"/>
              <w:right w:val="single" w:sz="8" w:space="0" w:color="auto"/>
            </w:tcBorders>
            <w:shd w:val="clear" w:color="auto" w:fill="auto"/>
            <w:noWrap/>
            <w:vAlign w:val="bottom"/>
            <w:hideMark/>
          </w:tcPr>
          <w:p w14:paraId="7C603F2C"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 103 844   </w:t>
            </w:r>
          </w:p>
        </w:tc>
        <w:tc>
          <w:tcPr>
            <w:tcW w:w="1701" w:type="dxa"/>
            <w:tcBorders>
              <w:top w:val="nil"/>
              <w:left w:val="nil"/>
              <w:bottom w:val="nil"/>
              <w:right w:val="single" w:sz="8" w:space="0" w:color="auto"/>
            </w:tcBorders>
            <w:shd w:val="clear" w:color="auto" w:fill="auto"/>
            <w:noWrap/>
            <w:vAlign w:val="bottom"/>
            <w:hideMark/>
          </w:tcPr>
          <w:p w14:paraId="136472CC"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12 238   </w:t>
            </w:r>
          </w:p>
        </w:tc>
        <w:tc>
          <w:tcPr>
            <w:tcW w:w="1985" w:type="dxa"/>
            <w:tcBorders>
              <w:top w:val="nil"/>
              <w:left w:val="nil"/>
              <w:bottom w:val="nil"/>
              <w:right w:val="single" w:sz="4" w:space="0" w:color="auto"/>
            </w:tcBorders>
            <w:shd w:val="clear" w:color="auto" w:fill="auto"/>
            <w:noWrap/>
            <w:vAlign w:val="bottom"/>
            <w:hideMark/>
          </w:tcPr>
          <w:p w14:paraId="0F94C0AC"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45 620   </w:t>
            </w:r>
          </w:p>
        </w:tc>
        <w:tc>
          <w:tcPr>
            <w:tcW w:w="1701" w:type="dxa"/>
            <w:tcBorders>
              <w:top w:val="nil"/>
              <w:left w:val="nil"/>
              <w:bottom w:val="nil"/>
              <w:right w:val="single" w:sz="8" w:space="0" w:color="auto"/>
            </w:tcBorders>
            <w:shd w:val="clear" w:color="auto" w:fill="auto"/>
            <w:noWrap/>
            <w:vAlign w:val="bottom"/>
            <w:hideMark/>
          </w:tcPr>
          <w:p w14:paraId="58B041AD" w14:textId="77777777" w:rsidR="009D2BFD" w:rsidRPr="009D2BFD" w:rsidRDefault="009D2BFD" w:rsidP="005468D7">
            <w:pPr>
              <w:numPr>
                <w:ilvl w:val="0"/>
                <w:numId w:val="8"/>
              </w:numPr>
              <w:jc w:val="right"/>
              <w:rPr>
                <w:rFonts w:ascii="Arial" w:hAnsi="Arial" w:cs="Arial"/>
                <w:i/>
                <w:iCs/>
                <w:color w:val="000000"/>
                <w:sz w:val="24"/>
                <w:szCs w:val="24"/>
              </w:rPr>
            </w:pPr>
            <w:r w:rsidRPr="009D2BFD">
              <w:rPr>
                <w:rFonts w:ascii="Arial" w:hAnsi="Arial" w:cs="Arial"/>
                <w:i/>
                <w:iCs/>
                <w:color w:val="000000"/>
                <w:sz w:val="24"/>
                <w:szCs w:val="24"/>
              </w:rPr>
              <w:t xml:space="preserve">11 471   </w:t>
            </w:r>
          </w:p>
        </w:tc>
        <w:tc>
          <w:tcPr>
            <w:tcW w:w="1701" w:type="dxa"/>
            <w:gridSpan w:val="2"/>
            <w:tcBorders>
              <w:top w:val="nil"/>
              <w:left w:val="nil"/>
              <w:bottom w:val="nil"/>
              <w:right w:val="single" w:sz="8" w:space="0" w:color="auto"/>
            </w:tcBorders>
            <w:shd w:val="clear" w:color="auto" w:fill="auto"/>
            <w:noWrap/>
            <w:vAlign w:val="bottom"/>
            <w:hideMark/>
          </w:tcPr>
          <w:p w14:paraId="7CD476B7"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58 991   </w:t>
            </w:r>
          </w:p>
        </w:tc>
        <w:tc>
          <w:tcPr>
            <w:tcW w:w="1559" w:type="dxa"/>
            <w:tcBorders>
              <w:top w:val="nil"/>
              <w:left w:val="nil"/>
              <w:bottom w:val="nil"/>
              <w:right w:val="single" w:sz="8" w:space="0" w:color="auto"/>
            </w:tcBorders>
            <w:shd w:val="clear" w:color="auto" w:fill="auto"/>
            <w:noWrap/>
            <w:vAlign w:val="bottom"/>
            <w:hideMark/>
          </w:tcPr>
          <w:p w14:paraId="7DDB47C2"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r>
      <w:tr w:rsidR="005468D7" w:rsidRPr="009D2BFD" w14:paraId="5AE23A81" w14:textId="77777777" w:rsidTr="00F41FE4">
        <w:trPr>
          <w:trHeight w:val="315"/>
        </w:trPr>
        <w:tc>
          <w:tcPr>
            <w:tcW w:w="5439" w:type="dxa"/>
            <w:tcBorders>
              <w:top w:val="nil"/>
              <w:left w:val="single" w:sz="8" w:space="0" w:color="auto"/>
              <w:bottom w:val="nil"/>
              <w:right w:val="nil"/>
            </w:tcBorders>
            <w:shd w:val="clear" w:color="auto" w:fill="auto"/>
            <w:vAlign w:val="bottom"/>
            <w:hideMark/>
          </w:tcPr>
          <w:p w14:paraId="63FC419D" w14:textId="77777777" w:rsidR="009D2BFD" w:rsidRPr="009D2BFD" w:rsidRDefault="009D2BFD" w:rsidP="009D2BFD">
            <w:pPr>
              <w:rPr>
                <w:rFonts w:ascii="Arial" w:hAnsi="Arial" w:cs="Arial"/>
                <w:b/>
                <w:bCs/>
                <w:color w:val="000000"/>
                <w:sz w:val="24"/>
                <w:szCs w:val="24"/>
              </w:rPr>
            </w:pPr>
            <w:r w:rsidRPr="009D2BFD">
              <w:rPr>
                <w:rFonts w:ascii="Arial" w:hAnsi="Arial" w:cs="Arial"/>
                <w:b/>
                <w:bCs/>
                <w:color w:val="000000"/>
                <w:sz w:val="24"/>
                <w:szCs w:val="24"/>
              </w:rPr>
              <w:t>Contributions financières des activités ESMS</w:t>
            </w:r>
          </w:p>
        </w:tc>
        <w:tc>
          <w:tcPr>
            <w:tcW w:w="1417" w:type="dxa"/>
            <w:tcBorders>
              <w:top w:val="nil"/>
              <w:left w:val="single" w:sz="8" w:space="0" w:color="auto"/>
              <w:bottom w:val="nil"/>
              <w:right w:val="single" w:sz="8" w:space="0" w:color="auto"/>
            </w:tcBorders>
            <w:shd w:val="clear" w:color="auto" w:fill="auto"/>
            <w:noWrap/>
            <w:vAlign w:val="bottom"/>
            <w:hideMark/>
          </w:tcPr>
          <w:p w14:paraId="5F6E10FB" w14:textId="77777777" w:rsidR="009D2BFD" w:rsidRPr="009D2BFD" w:rsidRDefault="009D2BFD" w:rsidP="005468D7">
            <w:pPr>
              <w:jc w:val="right"/>
              <w:rPr>
                <w:rFonts w:ascii="Arial" w:hAnsi="Arial" w:cs="Arial"/>
                <w:b/>
                <w:bCs/>
                <w:color w:val="000000"/>
                <w:sz w:val="24"/>
                <w:szCs w:val="24"/>
              </w:rPr>
            </w:pPr>
            <w:r w:rsidRPr="009D2BFD">
              <w:rPr>
                <w:rFonts w:ascii="Arial" w:hAnsi="Arial" w:cs="Arial"/>
                <w:b/>
                <w:bCs/>
                <w:color w:val="000000"/>
                <w:sz w:val="24"/>
                <w:szCs w:val="24"/>
              </w:rPr>
              <w:t xml:space="preserve"> 1 894 230   </w:t>
            </w:r>
          </w:p>
        </w:tc>
        <w:tc>
          <w:tcPr>
            <w:tcW w:w="1701" w:type="dxa"/>
            <w:tcBorders>
              <w:top w:val="nil"/>
              <w:left w:val="nil"/>
              <w:bottom w:val="nil"/>
              <w:right w:val="single" w:sz="8" w:space="0" w:color="auto"/>
            </w:tcBorders>
            <w:shd w:val="clear" w:color="auto" w:fill="auto"/>
            <w:noWrap/>
            <w:vAlign w:val="bottom"/>
            <w:hideMark/>
          </w:tcPr>
          <w:p w14:paraId="1C8E4B12" w14:textId="77777777" w:rsidR="009D2BFD" w:rsidRPr="009D2BFD" w:rsidRDefault="009D2BFD" w:rsidP="005468D7">
            <w:pPr>
              <w:jc w:val="right"/>
              <w:rPr>
                <w:rFonts w:ascii="Arial" w:hAnsi="Arial" w:cs="Arial"/>
                <w:b/>
                <w:bCs/>
                <w:color w:val="000000"/>
                <w:sz w:val="24"/>
                <w:szCs w:val="24"/>
              </w:rPr>
            </w:pPr>
            <w:r w:rsidRPr="009D2BFD">
              <w:rPr>
                <w:rFonts w:ascii="Arial" w:hAnsi="Arial" w:cs="Arial"/>
                <w:b/>
                <w:bCs/>
                <w:color w:val="000000"/>
                <w:sz w:val="24"/>
                <w:szCs w:val="24"/>
              </w:rPr>
              <w:t xml:space="preserve">100 194   </w:t>
            </w:r>
          </w:p>
        </w:tc>
        <w:tc>
          <w:tcPr>
            <w:tcW w:w="1985" w:type="dxa"/>
            <w:tcBorders>
              <w:top w:val="nil"/>
              <w:left w:val="nil"/>
              <w:bottom w:val="nil"/>
              <w:right w:val="single" w:sz="4" w:space="0" w:color="auto"/>
            </w:tcBorders>
            <w:shd w:val="clear" w:color="auto" w:fill="auto"/>
            <w:noWrap/>
            <w:vAlign w:val="bottom"/>
            <w:hideMark/>
          </w:tcPr>
          <w:p w14:paraId="19E2BBDF" w14:textId="77777777" w:rsidR="009D2BFD" w:rsidRPr="009D2BFD" w:rsidRDefault="009D2BFD" w:rsidP="005468D7">
            <w:pPr>
              <w:jc w:val="right"/>
              <w:rPr>
                <w:rFonts w:ascii="Arial" w:hAnsi="Arial" w:cs="Arial"/>
                <w:b/>
                <w:bCs/>
                <w:color w:val="000000"/>
                <w:sz w:val="24"/>
                <w:szCs w:val="24"/>
              </w:rPr>
            </w:pPr>
            <w:r w:rsidRPr="009D2BFD">
              <w:rPr>
                <w:rFonts w:ascii="Arial" w:hAnsi="Arial" w:cs="Arial"/>
                <w:b/>
                <w:bCs/>
                <w:color w:val="000000"/>
                <w:sz w:val="24"/>
                <w:szCs w:val="24"/>
              </w:rPr>
              <w:t xml:space="preserve">189 618   </w:t>
            </w:r>
          </w:p>
        </w:tc>
        <w:tc>
          <w:tcPr>
            <w:tcW w:w="1701" w:type="dxa"/>
            <w:tcBorders>
              <w:top w:val="nil"/>
              <w:left w:val="nil"/>
              <w:bottom w:val="nil"/>
              <w:right w:val="single" w:sz="8" w:space="0" w:color="auto"/>
            </w:tcBorders>
            <w:shd w:val="clear" w:color="auto" w:fill="auto"/>
            <w:noWrap/>
            <w:vAlign w:val="bottom"/>
            <w:hideMark/>
          </w:tcPr>
          <w:p w14:paraId="2A4E14AF" w14:textId="77777777" w:rsidR="009D2BFD" w:rsidRPr="009D2BFD" w:rsidRDefault="009D2BFD" w:rsidP="005468D7">
            <w:pPr>
              <w:numPr>
                <w:ilvl w:val="0"/>
                <w:numId w:val="8"/>
              </w:numPr>
              <w:jc w:val="right"/>
              <w:rPr>
                <w:rFonts w:ascii="Arial" w:hAnsi="Arial" w:cs="Arial"/>
                <w:b/>
                <w:bCs/>
                <w:color w:val="000000"/>
                <w:sz w:val="24"/>
                <w:szCs w:val="24"/>
              </w:rPr>
            </w:pPr>
            <w:r w:rsidRPr="009D2BFD">
              <w:rPr>
                <w:rFonts w:ascii="Arial" w:hAnsi="Arial" w:cs="Arial"/>
                <w:b/>
                <w:bCs/>
                <w:color w:val="000000"/>
                <w:sz w:val="24"/>
                <w:szCs w:val="24"/>
              </w:rPr>
              <w:t xml:space="preserve">20 000   </w:t>
            </w:r>
          </w:p>
        </w:tc>
        <w:tc>
          <w:tcPr>
            <w:tcW w:w="1701" w:type="dxa"/>
            <w:gridSpan w:val="2"/>
            <w:tcBorders>
              <w:top w:val="nil"/>
              <w:left w:val="nil"/>
              <w:bottom w:val="nil"/>
              <w:right w:val="single" w:sz="8" w:space="0" w:color="auto"/>
            </w:tcBorders>
            <w:shd w:val="clear" w:color="auto" w:fill="auto"/>
            <w:noWrap/>
            <w:vAlign w:val="bottom"/>
            <w:hideMark/>
          </w:tcPr>
          <w:p w14:paraId="107C39AC" w14:textId="77777777" w:rsidR="009D2BFD" w:rsidRPr="009D2BFD" w:rsidRDefault="009D2BFD" w:rsidP="005468D7">
            <w:pPr>
              <w:jc w:val="right"/>
              <w:rPr>
                <w:rFonts w:ascii="Arial" w:hAnsi="Arial" w:cs="Arial"/>
                <w:b/>
                <w:bCs/>
                <w:color w:val="000000"/>
                <w:sz w:val="24"/>
                <w:szCs w:val="24"/>
              </w:rPr>
            </w:pPr>
            <w:r w:rsidRPr="009D2BFD">
              <w:rPr>
                <w:rFonts w:ascii="Arial" w:hAnsi="Arial" w:cs="Arial"/>
                <w:b/>
                <w:bCs/>
                <w:color w:val="000000"/>
                <w:sz w:val="24"/>
                <w:szCs w:val="24"/>
              </w:rPr>
              <w:t xml:space="preserve">1 784 806   </w:t>
            </w:r>
          </w:p>
        </w:tc>
        <w:tc>
          <w:tcPr>
            <w:tcW w:w="1559" w:type="dxa"/>
            <w:tcBorders>
              <w:top w:val="nil"/>
              <w:left w:val="nil"/>
              <w:bottom w:val="nil"/>
              <w:right w:val="single" w:sz="8" w:space="0" w:color="auto"/>
            </w:tcBorders>
            <w:shd w:val="clear" w:color="auto" w:fill="auto"/>
            <w:noWrap/>
            <w:vAlign w:val="bottom"/>
            <w:hideMark/>
          </w:tcPr>
          <w:p w14:paraId="08BD2287" w14:textId="77777777" w:rsidR="009D2BFD" w:rsidRPr="009D2BFD" w:rsidRDefault="009D2BFD" w:rsidP="005468D7">
            <w:pPr>
              <w:jc w:val="right"/>
              <w:rPr>
                <w:rFonts w:ascii="Arial" w:hAnsi="Arial" w:cs="Arial"/>
                <w:b/>
                <w:bCs/>
                <w:color w:val="000000"/>
                <w:sz w:val="24"/>
                <w:szCs w:val="24"/>
              </w:rPr>
            </w:pPr>
            <w:r w:rsidRPr="009D2BFD">
              <w:rPr>
                <w:rFonts w:ascii="Arial" w:hAnsi="Arial" w:cs="Arial"/>
                <w:b/>
                <w:bCs/>
                <w:color w:val="000000"/>
                <w:sz w:val="24"/>
                <w:szCs w:val="24"/>
              </w:rPr>
              <w:t xml:space="preserve"> 89 274   </w:t>
            </w:r>
          </w:p>
        </w:tc>
      </w:tr>
      <w:tr w:rsidR="005468D7" w:rsidRPr="009D2BFD" w14:paraId="08EBBBE1" w14:textId="77777777" w:rsidTr="00F41FE4">
        <w:trPr>
          <w:trHeight w:val="315"/>
        </w:trPr>
        <w:tc>
          <w:tcPr>
            <w:tcW w:w="5439" w:type="dxa"/>
            <w:tcBorders>
              <w:top w:val="nil"/>
              <w:left w:val="single" w:sz="8" w:space="0" w:color="auto"/>
              <w:bottom w:val="nil"/>
              <w:right w:val="nil"/>
            </w:tcBorders>
            <w:shd w:val="clear" w:color="auto" w:fill="auto"/>
            <w:vAlign w:val="bottom"/>
            <w:hideMark/>
          </w:tcPr>
          <w:p w14:paraId="33EB602C" w14:textId="77777777" w:rsidR="009D2BFD" w:rsidRPr="009D2BFD" w:rsidRDefault="005468D7" w:rsidP="009D2BFD">
            <w:pPr>
              <w:rPr>
                <w:rFonts w:ascii="Arial" w:hAnsi="Arial" w:cs="Arial"/>
                <w:i/>
                <w:iCs/>
                <w:color w:val="000000"/>
                <w:sz w:val="24"/>
                <w:szCs w:val="24"/>
              </w:rPr>
            </w:pPr>
            <w:r w:rsidRPr="009D2BFD">
              <w:rPr>
                <w:rFonts w:ascii="Arial" w:hAnsi="Arial" w:cs="Arial"/>
                <w:i/>
                <w:iCs/>
                <w:color w:val="000000"/>
                <w:sz w:val="24"/>
                <w:szCs w:val="24"/>
              </w:rPr>
              <w:t>Liées</w:t>
            </w:r>
            <w:r w:rsidR="009D2BFD" w:rsidRPr="009D2BFD">
              <w:rPr>
                <w:rFonts w:ascii="Arial" w:hAnsi="Arial" w:cs="Arial"/>
                <w:i/>
                <w:iCs/>
                <w:color w:val="000000"/>
                <w:sz w:val="24"/>
                <w:szCs w:val="24"/>
              </w:rPr>
              <w:t xml:space="preserve"> aux investissements</w:t>
            </w:r>
          </w:p>
        </w:tc>
        <w:tc>
          <w:tcPr>
            <w:tcW w:w="1417" w:type="dxa"/>
            <w:tcBorders>
              <w:top w:val="nil"/>
              <w:left w:val="single" w:sz="8" w:space="0" w:color="auto"/>
              <w:bottom w:val="nil"/>
              <w:right w:val="single" w:sz="8" w:space="0" w:color="auto"/>
            </w:tcBorders>
            <w:shd w:val="clear" w:color="auto" w:fill="auto"/>
            <w:noWrap/>
            <w:vAlign w:val="bottom"/>
            <w:hideMark/>
          </w:tcPr>
          <w:p w14:paraId="67D554BE"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 1 740 240   </w:t>
            </w:r>
          </w:p>
        </w:tc>
        <w:tc>
          <w:tcPr>
            <w:tcW w:w="1701" w:type="dxa"/>
            <w:tcBorders>
              <w:top w:val="nil"/>
              <w:left w:val="nil"/>
              <w:bottom w:val="nil"/>
              <w:right w:val="single" w:sz="8" w:space="0" w:color="auto"/>
            </w:tcBorders>
            <w:shd w:val="clear" w:color="auto" w:fill="auto"/>
            <w:noWrap/>
            <w:vAlign w:val="bottom"/>
            <w:hideMark/>
          </w:tcPr>
          <w:p w14:paraId="7E20F847"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28 437   </w:t>
            </w:r>
          </w:p>
        </w:tc>
        <w:tc>
          <w:tcPr>
            <w:tcW w:w="1985" w:type="dxa"/>
            <w:tcBorders>
              <w:top w:val="nil"/>
              <w:left w:val="nil"/>
              <w:bottom w:val="nil"/>
              <w:right w:val="single" w:sz="4" w:space="0" w:color="auto"/>
            </w:tcBorders>
            <w:shd w:val="clear" w:color="auto" w:fill="auto"/>
            <w:noWrap/>
            <w:vAlign w:val="bottom"/>
            <w:hideMark/>
          </w:tcPr>
          <w:p w14:paraId="51E1B447"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86 084   </w:t>
            </w:r>
          </w:p>
        </w:tc>
        <w:tc>
          <w:tcPr>
            <w:tcW w:w="1701" w:type="dxa"/>
            <w:tcBorders>
              <w:top w:val="nil"/>
              <w:left w:val="nil"/>
              <w:bottom w:val="nil"/>
              <w:right w:val="single" w:sz="8" w:space="0" w:color="auto"/>
            </w:tcBorders>
            <w:shd w:val="clear" w:color="auto" w:fill="auto"/>
            <w:noWrap/>
            <w:vAlign w:val="bottom"/>
            <w:hideMark/>
          </w:tcPr>
          <w:p w14:paraId="5ACDE4A1" w14:textId="77777777" w:rsidR="009D2BFD" w:rsidRPr="009D2BFD" w:rsidRDefault="009D2BFD" w:rsidP="005468D7">
            <w:pPr>
              <w:numPr>
                <w:ilvl w:val="0"/>
                <w:numId w:val="8"/>
              </w:numPr>
              <w:jc w:val="right"/>
              <w:rPr>
                <w:rFonts w:ascii="Arial" w:hAnsi="Arial" w:cs="Arial"/>
                <w:i/>
                <w:iCs/>
                <w:color w:val="000000"/>
                <w:sz w:val="24"/>
                <w:szCs w:val="24"/>
              </w:rPr>
            </w:pPr>
            <w:r w:rsidRPr="009D2BFD">
              <w:rPr>
                <w:rFonts w:ascii="Arial" w:hAnsi="Arial" w:cs="Arial"/>
                <w:i/>
                <w:iCs/>
                <w:color w:val="000000"/>
                <w:sz w:val="24"/>
                <w:szCs w:val="24"/>
              </w:rPr>
              <w:t xml:space="preserve">15 000   </w:t>
            </w:r>
          </w:p>
        </w:tc>
        <w:tc>
          <w:tcPr>
            <w:tcW w:w="1701" w:type="dxa"/>
            <w:gridSpan w:val="2"/>
            <w:tcBorders>
              <w:top w:val="nil"/>
              <w:left w:val="nil"/>
              <w:bottom w:val="nil"/>
              <w:right w:val="single" w:sz="8" w:space="0" w:color="auto"/>
            </w:tcBorders>
            <w:shd w:val="clear" w:color="auto" w:fill="auto"/>
            <w:noWrap/>
            <w:vAlign w:val="bottom"/>
            <w:hideMark/>
          </w:tcPr>
          <w:p w14:paraId="27C8D05A"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1 667 593   </w:t>
            </w:r>
          </w:p>
        </w:tc>
        <w:tc>
          <w:tcPr>
            <w:tcW w:w="1559" w:type="dxa"/>
            <w:tcBorders>
              <w:top w:val="nil"/>
              <w:left w:val="nil"/>
              <w:bottom w:val="nil"/>
              <w:right w:val="single" w:sz="8" w:space="0" w:color="auto"/>
            </w:tcBorders>
            <w:shd w:val="clear" w:color="auto" w:fill="auto"/>
            <w:noWrap/>
            <w:vAlign w:val="bottom"/>
            <w:hideMark/>
          </w:tcPr>
          <w:p w14:paraId="5DEDDAB2"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 89 237   </w:t>
            </w:r>
          </w:p>
        </w:tc>
      </w:tr>
      <w:tr w:rsidR="005468D7" w:rsidRPr="009D2BFD" w14:paraId="00C4E1D4" w14:textId="77777777" w:rsidTr="00F41FE4">
        <w:trPr>
          <w:trHeight w:val="315"/>
        </w:trPr>
        <w:tc>
          <w:tcPr>
            <w:tcW w:w="5439" w:type="dxa"/>
            <w:tcBorders>
              <w:top w:val="nil"/>
              <w:left w:val="single" w:sz="8" w:space="0" w:color="auto"/>
              <w:bottom w:val="nil"/>
              <w:right w:val="nil"/>
            </w:tcBorders>
            <w:shd w:val="clear" w:color="auto" w:fill="auto"/>
            <w:vAlign w:val="bottom"/>
            <w:hideMark/>
          </w:tcPr>
          <w:p w14:paraId="569358B7" w14:textId="77777777" w:rsidR="009D2BFD" w:rsidRPr="009D2BFD" w:rsidRDefault="005468D7" w:rsidP="009D2BFD">
            <w:pPr>
              <w:rPr>
                <w:rFonts w:ascii="Arial" w:hAnsi="Arial" w:cs="Arial"/>
                <w:i/>
                <w:iCs/>
                <w:color w:val="000000"/>
                <w:sz w:val="24"/>
                <w:szCs w:val="24"/>
              </w:rPr>
            </w:pPr>
            <w:r w:rsidRPr="009D2BFD">
              <w:rPr>
                <w:rFonts w:ascii="Arial" w:hAnsi="Arial" w:cs="Arial"/>
                <w:i/>
                <w:iCs/>
                <w:color w:val="000000"/>
                <w:sz w:val="24"/>
                <w:szCs w:val="24"/>
              </w:rPr>
              <w:t>Liées</w:t>
            </w:r>
            <w:r w:rsidR="009D2BFD" w:rsidRPr="009D2BFD">
              <w:rPr>
                <w:rFonts w:ascii="Arial" w:hAnsi="Arial" w:cs="Arial"/>
                <w:i/>
                <w:iCs/>
                <w:color w:val="000000"/>
                <w:sz w:val="24"/>
                <w:szCs w:val="24"/>
              </w:rPr>
              <w:t xml:space="preserve"> aux formations</w:t>
            </w:r>
          </w:p>
        </w:tc>
        <w:tc>
          <w:tcPr>
            <w:tcW w:w="1417" w:type="dxa"/>
            <w:tcBorders>
              <w:top w:val="nil"/>
              <w:left w:val="single" w:sz="8" w:space="0" w:color="auto"/>
              <w:bottom w:val="nil"/>
              <w:right w:val="single" w:sz="8" w:space="0" w:color="auto"/>
            </w:tcBorders>
            <w:shd w:val="clear" w:color="auto" w:fill="auto"/>
            <w:noWrap/>
            <w:vAlign w:val="bottom"/>
            <w:hideMark/>
          </w:tcPr>
          <w:p w14:paraId="6DBF443D"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 17 512   </w:t>
            </w:r>
          </w:p>
        </w:tc>
        <w:tc>
          <w:tcPr>
            <w:tcW w:w="1701" w:type="dxa"/>
            <w:tcBorders>
              <w:top w:val="nil"/>
              <w:left w:val="nil"/>
              <w:bottom w:val="nil"/>
              <w:right w:val="single" w:sz="8" w:space="0" w:color="auto"/>
            </w:tcBorders>
            <w:shd w:val="clear" w:color="auto" w:fill="auto"/>
            <w:noWrap/>
            <w:vAlign w:val="bottom"/>
            <w:hideMark/>
          </w:tcPr>
          <w:p w14:paraId="5DA9B73E"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985" w:type="dxa"/>
            <w:tcBorders>
              <w:top w:val="nil"/>
              <w:left w:val="nil"/>
              <w:bottom w:val="nil"/>
              <w:right w:val="single" w:sz="4" w:space="0" w:color="auto"/>
            </w:tcBorders>
            <w:shd w:val="clear" w:color="auto" w:fill="auto"/>
            <w:noWrap/>
            <w:vAlign w:val="bottom"/>
            <w:hideMark/>
          </w:tcPr>
          <w:p w14:paraId="52E7B2B1"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1 606   </w:t>
            </w:r>
          </w:p>
        </w:tc>
        <w:tc>
          <w:tcPr>
            <w:tcW w:w="1701" w:type="dxa"/>
            <w:tcBorders>
              <w:top w:val="nil"/>
              <w:left w:val="nil"/>
              <w:bottom w:val="nil"/>
              <w:right w:val="single" w:sz="8" w:space="0" w:color="auto"/>
            </w:tcBorders>
            <w:shd w:val="clear" w:color="auto" w:fill="auto"/>
            <w:noWrap/>
            <w:vAlign w:val="bottom"/>
            <w:hideMark/>
          </w:tcPr>
          <w:p w14:paraId="1DBF2318"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701" w:type="dxa"/>
            <w:gridSpan w:val="2"/>
            <w:tcBorders>
              <w:top w:val="nil"/>
              <w:left w:val="nil"/>
              <w:bottom w:val="nil"/>
              <w:right w:val="single" w:sz="8" w:space="0" w:color="auto"/>
            </w:tcBorders>
            <w:shd w:val="clear" w:color="auto" w:fill="auto"/>
            <w:noWrap/>
            <w:vAlign w:val="bottom"/>
            <w:hideMark/>
          </w:tcPr>
          <w:p w14:paraId="48B20DAF"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15 906   </w:t>
            </w:r>
          </w:p>
        </w:tc>
        <w:tc>
          <w:tcPr>
            <w:tcW w:w="1559" w:type="dxa"/>
            <w:tcBorders>
              <w:top w:val="nil"/>
              <w:left w:val="nil"/>
              <w:bottom w:val="nil"/>
              <w:right w:val="single" w:sz="8" w:space="0" w:color="auto"/>
            </w:tcBorders>
            <w:shd w:val="clear" w:color="auto" w:fill="auto"/>
            <w:noWrap/>
            <w:vAlign w:val="bottom"/>
            <w:hideMark/>
          </w:tcPr>
          <w:p w14:paraId="71C3D4BA"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r>
      <w:tr w:rsidR="005468D7" w:rsidRPr="009D2BFD" w14:paraId="7224F3F3" w14:textId="77777777" w:rsidTr="00F41FE4">
        <w:trPr>
          <w:trHeight w:val="315"/>
        </w:trPr>
        <w:tc>
          <w:tcPr>
            <w:tcW w:w="5439" w:type="dxa"/>
            <w:tcBorders>
              <w:top w:val="nil"/>
              <w:left w:val="single" w:sz="8" w:space="0" w:color="auto"/>
              <w:bottom w:val="nil"/>
              <w:right w:val="nil"/>
            </w:tcBorders>
            <w:shd w:val="clear" w:color="auto" w:fill="auto"/>
            <w:vAlign w:val="bottom"/>
            <w:hideMark/>
          </w:tcPr>
          <w:p w14:paraId="1C18380B" w14:textId="77777777" w:rsidR="009D2BFD" w:rsidRPr="009D2BFD" w:rsidRDefault="005468D7" w:rsidP="009D2BFD">
            <w:pPr>
              <w:rPr>
                <w:rFonts w:ascii="Arial" w:hAnsi="Arial" w:cs="Arial"/>
                <w:i/>
                <w:iCs/>
                <w:color w:val="000000"/>
                <w:sz w:val="24"/>
                <w:szCs w:val="24"/>
              </w:rPr>
            </w:pPr>
            <w:r w:rsidRPr="009D2BFD">
              <w:rPr>
                <w:rFonts w:ascii="Arial" w:hAnsi="Arial" w:cs="Arial"/>
                <w:i/>
                <w:iCs/>
                <w:color w:val="000000"/>
                <w:sz w:val="24"/>
                <w:szCs w:val="24"/>
              </w:rPr>
              <w:t>Financement</w:t>
            </w:r>
            <w:r w:rsidR="009D2BFD" w:rsidRPr="009D2BFD">
              <w:rPr>
                <w:rFonts w:ascii="Arial" w:hAnsi="Arial" w:cs="Arial"/>
                <w:i/>
                <w:iCs/>
                <w:color w:val="000000"/>
                <w:sz w:val="24"/>
                <w:szCs w:val="24"/>
              </w:rPr>
              <w:t xml:space="preserve"> petits matériels</w:t>
            </w:r>
          </w:p>
        </w:tc>
        <w:tc>
          <w:tcPr>
            <w:tcW w:w="1417" w:type="dxa"/>
            <w:tcBorders>
              <w:top w:val="nil"/>
              <w:left w:val="single" w:sz="8" w:space="0" w:color="auto"/>
              <w:bottom w:val="nil"/>
              <w:right w:val="single" w:sz="8" w:space="0" w:color="auto"/>
            </w:tcBorders>
            <w:shd w:val="clear" w:color="auto" w:fill="auto"/>
            <w:noWrap/>
            <w:vAlign w:val="bottom"/>
            <w:hideMark/>
          </w:tcPr>
          <w:p w14:paraId="682AB00C"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 16 700   </w:t>
            </w:r>
          </w:p>
        </w:tc>
        <w:tc>
          <w:tcPr>
            <w:tcW w:w="1701" w:type="dxa"/>
            <w:tcBorders>
              <w:top w:val="nil"/>
              <w:left w:val="nil"/>
              <w:bottom w:val="nil"/>
              <w:right w:val="single" w:sz="8" w:space="0" w:color="auto"/>
            </w:tcBorders>
            <w:shd w:val="clear" w:color="auto" w:fill="auto"/>
            <w:noWrap/>
            <w:vAlign w:val="bottom"/>
            <w:hideMark/>
          </w:tcPr>
          <w:p w14:paraId="48B0AE96"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985" w:type="dxa"/>
            <w:tcBorders>
              <w:top w:val="nil"/>
              <w:left w:val="nil"/>
              <w:bottom w:val="nil"/>
              <w:right w:val="single" w:sz="4" w:space="0" w:color="auto"/>
            </w:tcBorders>
            <w:shd w:val="clear" w:color="auto" w:fill="auto"/>
            <w:noWrap/>
            <w:vAlign w:val="bottom"/>
            <w:hideMark/>
          </w:tcPr>
          <w:p w14:paraId="3D269A24"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2 162   </w:t>
            </w:r>
          </w:p>
        </w:tc>
        <w:tc>
          <w:tcPr>
            <w:tcW w:w="1701" w:type="dxa"/>
            <w:tcBorders>
              <w:top w:val="nil"/>
              <w:left w:val="nil"/>
              <w:bottom w:val="nil"/>
              <w:right w:val="single" w:sz="8" w:space="0" w:color="auto"/>
            </w:tcBorders>
            <w:shd w:val="clear" w:color="auto" w:fill="auto"/>
            <w:noWrap/>
            <w:vAlign w:val="bottom"/>
            <w:hideMark/>
          </w:tcPr>
          <w:p w14:paraId="0CF43544"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15 000   </w:t>
            </w:r>
          </w:p>
        </w:tc>
        <w:tc>
          <w:tcPr>
            <w:tcW w:w="1701" w:type="dxa"/>
            <w:gridSpan w:val="2"/>
            <w:tcBorders>
              <w:top w:val="nil"/>
              <w:left w:val="nil"/>
              <w:bottom w:val="nil"/>
              <w:right w:val="single" w:sz="8" w:space="0" w:color="auto"/>
            </w:tcBorders>
            <w:shd w:val="clear" w:color="auto" w:fill="auto"/>
            <w:noWrap/>
            <w:vAlign w:val="bottom"/>
            <w:hideMark/>
          </w:tcPr>
          <w:p w14:paraId="0FAC318C"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29 538   </w:t>
            </w:r>
          </w:p>
        </w:tc>
        <w:tc>
          <w:tcPr>
            <w:tcW w:w="1559" w:type="dxa"/>
            <w:tcBorders>
              <w:top w:val="nil"/>
              <w:left w:val="nil"/>
              <w:bottom w:val="nil"/>
              <w:right w:val="single" w:sz="8" w:space="0" w:color="auto"/>
            </w:tcBorders>
            <w:shd w:val="clear" w:color="auto" w:fill="auto"/>
            <w:noWrap/>
            <w:vAlign w:val="bottom"/>
            <w:hideMark/>
          </w:tcPr>
          <w:p w14:paraId="5BF5720B"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r>
      <w:tr w:rsidR="005468D7" w:rsidRPr="009D2BFD" w14:paraId="5EA241E5" w14:textId="77777777" w:rsidTr="00F41FE4">
        <w:trPr>
          <w:trHeight w:val="315"/>
        </w:trPr>
        <w:tc>
          <w:tcPr>
            <w:tcW w:w="5439" w:type="dxa"/>
            <w:tcBorders>
              <w:top w:val="nil"/>
              <w:left w:val="single" w:sz="8" w:space="0" w:color="auto"/>
              <w:bottom w:val="nil"/>
              <w:right w:val="nil"/>
            </w:tcBorders>
            <w:shd w:val="clear" w:color="auto" w:fill="auto"/>
            <w:vAlign w:val="bottom"/>
            <w:hideMark/>
          </w:tcPr>
          <w:p w14:paraId="0EAF96F5" w14:textId="77777777" w:rsidR="009D2BFD" w:rsidRPr="009D2BFD" w:rsidRDefault="009D2BFD" w:rsidP="009D2BFD">
            <w:pPr>
              <w:rPr>
                <w:rFonts w:ascii="Arial" w:hAnsi="Arial" w:cs="Arial"/>
                <w:i/>
                <w:iCs/>
                <w:color w:val="000000"/>
                <w:sz w:val="24"/>
                <w:szCs w:val="24"/>
              </w:rPr>
            </w:pPr>
            <w:r w:rsidRPr="009D2BFD">
              <w:rPr>
                <w:rFonts w:ascii="Arial" w:hAnsi="Arial" w:cs="Arial"/>
                <w:i/>
                <w:iCs/>
                <w:color w:val="000000"/>
                <w:sz w:val="24"/>
                <w:szCs w:val="24"/>
              </w:rPr>
              <w:t>Divers</w:t>
            </w:r>
          </w:p>
        </w:tc>
        <w:tc>
          <w:tcPr>
            <w:tcW w:w="1417" w:type="dxa"/>
            <w:tcBorders>
              <w:top w:val="nil"/>
              <w:left w:val="single" w:sz="8" w:space="0" w:color="auto"/>
              <w:bottom w:val="nil"/>
              <w:right w:val="single" w:sz="8" w:space="0" w:color="auto"/>
            </w:tcBorders>
            <w:shd w:val="clear" w:color="auto" w:fill="auto"/>
            <w:noWrap/>
            <w:vAlign w:val="bottom"/>
            <w:hideMark/>
          </w:tcPr>
          <w:p w14:paraId="013EFB37"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 79 833   </w:t>
            </w:r>
          </w:p>
        </w:tc>
        <w:tc>
          <w:tcPr>
            <w:tcW w:w="1701" w:type="dxa"/>
            <w:tcBorders>
              <w:top w:val="nil"/>
              <w:left w:val="nil"/>
              <w:bottom w:val="nil"/>
              <w:right w:val="single" w:sz="8" w:space="0" w:color="auto"/>
            </w:tcBorders>
            <w:shd w:val="clear" w:color="auto" w:fill="auto"/>
            <w:noWrap/>
            <w:vAlign w:val="bottom"/>
            <w:hideMark/>
          </w:tcPr>
          <w:p w14:paraId="68382806"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15 500   </w:t>
            </w:r>
          </w:p>
        </w:tc>
        <w:tc>
          <w:tcPr>
            <w:tcW w:w="1985" w:type="dxa"/>
            <w:tcBorders>
              <w:top w:val="nil"/>
              <w:left w:val="nil"/>
              <w:bottom w:val="nil"/>
              <w:right w:val="single" w:sz="4" w:space="0" w:color="auto"/>
            </w:tcBorders>
            <w:shd w:val="clear" w:color="auto" w:fill="auto"/>
            <w:noWrap/>
            <w:vAlign w:val="bottom"/>
            <w:hideMark/>
          </w:tcPr>
          <w:p w14:paraId="4D644D1D"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39 468   </w:t>
            </w:r>
          </w:p>
        </w:tc>
        <w:tc>
          <w:tcPr>
            <w:tcW w:w="1701" w:type="dxa"/>
            <w:tcBorders>
              <w:top w:val="nil"/>
              <w:left w:val="nil"/>
              <w:bottom w:val="nil"/>
              <w:right w:val="single" w:sz="8" w:space="0" w:color="auto"/>
            </w:tcBorders>
            <w:shd w:val="clear" w:color="auto" w:fill="auto"/>
            <w:noWrap/>
            <w:vAlign w:val="bottom"/>
            <w:hideMark/>
          </w:tcPr>
          <w:p w14:paraId="1BEF3C29" w14:textId="77777777" w:rsidR="009D2BFD" w:rsidRPr="009D2BFD" w:rsidRDefault="009D2BFD" w:rsidP="005468D7">
            <w:pPr>
              <w:numPr>
                <w:ilvl w:val="0"/>
                <w:numId w:val="8"/>
              </w:numPr>
              <w:jc w:val="right"/>
              <w:rPr>
                <w:rFonts w:ascii="Arial" w:hAnsi="Arial" w:cs="Arial"/>
                <w:i/>
                <w:iCs/>
                <w:color w:val="000000"/>
                <w:sz w:val="24"/>
                <w:szCs w:val="24"/>
              </w:rPr>
            </w:pPr>
            <w:r w:rsidRPr="009D2BFD">
              <w:rPr>
                <w:rFonts w:ascii="Arial" w:hAnsi="Arial" w:cs="Arial"/>
                <w:i/>
                <w:iCs/>
                <w:color w:val="000000"/>
                <w:sz w:val="24"/>
                <w:szCs w:val="24"/>
              </w:rPr>
              <w:t xml:space="preserve">20 000   </w:t>
            </w:r>
          </w:p>
        </w:tc>
        <w:tc>
          <w:tcPr>
            <w:tcW w:w="1701" w:type="dxa"/>
            <w:gridSpan w:val="2"/>
            <w:tcBorders>
              <w:top w:val="nil"/>
              <w:left w:val="nil"/>
              <w:bottom w:val="nil"/>
              <w:right w:val="single" w:sz="8" w:space="0" w:color="auto"/>
            </w:tcBorders>
            <w:shd w:val="clear" w:color="auto" w:fill="auto"/>
            <w:noWrap/>
            <w:vAlign w:val="bottom"/>
            <w:hideMark/>
          </w:tcPr>
          <w:p w14:paraId="43E3B694"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35 865   </w:t>
            </w:r>
          </w:p>
        </w:tc>
        <w:tc>
          <w:tcPr>
            <w:tcW w:w="1559" w:type="dxa"/>
            <w:tcBorders>
              <w:top w:val="nil"/>
              <w:left w:val="nil"/>
              <w:bottom w:val="nil"/>
              <w:right w:val="single" w:sz="8" w:space="0" w:color="auto"/>
            </w:tcBorders>
            <w:shd w:val="clear" w:color="auto" w:fill="auto"/>
            <w:noWrap/>
            <w:vAlign w:val="bottom"/>
            <w:hideMark/>
          </w:tcPr>
          <w:p w14:paraId="11E022C3"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 37   </w:t>
            </w:r>
          </w:p>
        </w:tc>
      </w:tr>
      <w:tr w:rsidR="005468D7" w:rsidRPr="009D2BFD" w14:paraId="012D5F5F" w14:textId="77777777" w:rsidTr="00F41FE4">
        <w:trPr>
          <w:trHeight w:val="315"/>
        </w:trPr>
        <w:tc>
          <w:tcPr>
            <w:tcW w:w="5439" w:type="dxa"/>
            <w:tcBorders>
              <w:top w:val="nil"/>
              <w:left w:val="single" w:sz="8" w:space="0" w:color="auto"/>
              <w:bottom w:val="nil"/>
              <w:right w:val="nil"/>
            </w:tcBorders>
            <w:shd w:val="clear" w:color="auto" w:fill="auto"/>
            <w:vAlign w:val="bottom"/>
            <w:hideMark/>
          </w:tcPr>
          <w:p w14:paraId="11C6CABB" w14:textId="47FC4FCD" w:rsidR="009D2BFD" w:rsidRPr="009D2BFD" w:rsidRDefault="00CB6133" w:rsidP="009D2BFD">
            <w:pPr>
              <w:rPr>
                <w:rFonts w:ascii="Arial" w:hAnsi="Arial" w:cs="Arial"/>
                <w:i/>
                <w:iCs/>
                <w:color w:val="000000"/>
                <w:sz w:val="24"/>
                <w:szCs w:val="24"/>
              </w:rPr>
            </w:pPr>
            <w:r w:rsidRPr="009D2BFD">
              <w:rPr>
                <w:rFonts w:ascii="Arial" w:hAnsi="Arial" w:cs="Arial"/>
                <w:i/>
                <w:iCs/>
                <w:color w:val="000000"/>
                <w:sz w:val="24"/>
                <w:szCs w:val="24"/>
              </w:rPr>
              <w:t>Remplacements</w:t>
            </w:r>
            <w:r w:rsidR="009D2BFD" w:rsidRPr="009D2BFD">
              <w:rPr>
                <w:rFonts w:ascii="Arial" w:hAnsi="Arial" w:cs="Arial"/>
                <w:i/>
                <w:iCs/>
                <w:color w:val="000000"/>
                <w:sz w:val="24"/>
                <w:szCs w:val="24"/>
              </w:rPr>
              <w:t xml:space="preserve"> </w:t>
            </w:r>
            <w:r>
              <w:rPr>
                <w:rFonts w:ascii="Arial" w:hAnsi="Arial" w:cs="Arial"/>
                <w:i/>
                <w:iCs/>
                <w:color w:val="000000"/>
                <w:sz w:val="24"/>
                <w:szCs w:val="24"/>
              </w:rPr>
              <w:t>e</w:t>
            </w:r>
            <w:r w:rsidR="009D2BFD" w:rsidRPr="009D2BFD">
              <w:rPr>
                <w:rFonts w:ascii="Arial" w:hAnsi="Arial" w:cs="Arial"/>
                <w:i/>
                <w:iCs/>
                <w:color w:val="000000"/>
                <w:sz w:val="24"/>
                <w:szCs w:val="24"/>
              </w:rPr>
              <w:t>t renfort Personnel et stagiaires</w:t>
            </w:r>
          </w:p>
        </w:tc>
        <w:tc>
          <w:tcPr>
            <w:tcW w:w="1417" w:type="dxa"/>
            <w:tcBorders>
              <w:top w:val="nil"/>
              <w:left w:val="single" w:sz="8" w:space="0" w:color="auto"/>
              <w:bottom w:val="nil"/>
              <w:right w:val="single" w:sz="8" w:space="0" w:color="auto"/>
            </w:tcBorders>
            <w:shd w:val="clear" w:color="auto" w:fill="auto"/>
            <w:noWrap/>
            <w:vAlign w:val="bottom"/>
            <w:hideMark/>
          </w:tcPr>
          <w:p w14:paraId="125C27ED"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 39 944   </w:t>
            </w:r>
          </w:p>
        </w:tc>
        <w:tc>
          <w:tcPr>
            <w:tcW w:w="1701" w:type="dxa"/>
            <w:tcBorders>
              <w:top w:val="nil"/>
              <w:left w:val="nil"/>
              <w:bottom w:val="nil"/>
              <w:right w:val="single" w:sz="8" w:space="0" w:color="auto"/>
            </w:tcBorders>
            <w:shd w:val="clear" w:color="auto" w:fill="auto"/>
            <w:noWrap/>
            <w:vAlign w:val="bottom"/>
            <w:hideMark/>
          </w:tcPr>
          <w:p w14:paraId="74746737"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985" w:type="dxa"/>
            <w:tcBorders>
              <w:top w:val="nil"/>
              <w:left w:val="nil"/>
              <w:bottom w:val="nil"/>
              <w:right w:val="single" w:sz="4" w:space="0" w:color="auto"/>
            </w:tcBorders>
            <w:shd w:val="clear" w:color="auto" w:fill="auto"/>
            <w:noWrap/>
            <w:vAlign w:val="bottom"/>
            <w:hideMark/>
          </w:tcPr>
          <w:p w14:paraId="30A8AB0F"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4 373   </w:t>
            </w:r>
          </w:p>
        </w:tc>
        <w:tc>
          <w:tcPr>
            <w:tcW w:w="1701" w:type="dxa"/>
            <w:tcBorders>
              <w:top w:val="nil"/>
              <w:left w:val="nil"/>
              <w:bottom w:val="nil"/>
              <w:right w:val="single" w:sz="8" w:space="0" w:color="auto"/>
            </w:tcBorders>
            <w:shd w:val="clear" w:color="auto" w:fill="auto"/>
            <w:noWrap/>
            <w:vAlign w:val="bottom"/>
            <w:hideMark/>
          </w:tcPr>
          <w:p w14:paraId="51B71E83"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701" w:type="dxa"/>
            <w:gridSpan w:val="2"/>
            <w:tcBorders>
              <w:top w:val="nil"/>
              <w:left w:val="nil"/>
              <w:bottom w:val="nil"/>
              <w:right w:val="single" w:sz="8" w:space="0" w:color="auto"/>
            </w:tcBorders>
            <w:shd w:val="clear" w:color="auto" w:fill="auto"/>
            <w:noWrap/>
            <w:vAlign w:val="bottom"/>
            <w:hideMark/>
          </w:tcPr>
          <w:p w14:paraId="791A6D0A"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35 571   </w:t>
            </w:r>
          </w:p>
        </w:tc>
        <w:tc>
          <w:tcPr>
            <w:tcW w:w="1559" w:type="dxa"/>
            <w:tcBorders>
              <w:top w:val="nil"/>
              <w:left w:val="nil"/>
              <w:bottom w:val="nil"/>
              <w:right w:val="single" w:sz="8" w:space="0" w:color="auto"/>
            </w:tcBorders>
            <w:shd w:val="clear" w:color="auto" w:fill="auto"/>
            <w:noWrap/>
            <w:vAlign w:val="bottom"/>
            <w:hideMark/>
          </w:tcPr>
          <w:p w14:paraId="05D61697"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r>
      <w:tr w:rsidR="005468D7" w:rsidRPr="009D2BFD" w14:paraId="27D27164" w14:textId="77777777" w:rsidTr="00F41FE4">
        <w:trPr>
          <w:trHeight w:val="315"/>
        </w:trPr>
        <w:tc>
          <w:tcPr>
            <w:tcW w:w="5439" w:type="dxa"/>
            <w:tcBorders>
              <w:top w:val="nil"/>
              <w:left w:val="single" w:sz="8" w:space="0" w:color="auto"/>
              <w:bottom w:val="nil"/>
              <w:right w:val="nil"/>
            </w:tcBorders>
            <w:shd w:val="clear" w:color="auto" w:fill="auto"/>
            <w:vAlign w:val="bottom"/>
            <w:hideMark/>
          </w:tcPr>
          <w:p w14:paraId="44B0820C" w14:textId="77777777" w:rsidR="009D2BFD" w:rsidRPr="009D2BFD" w:rsidRDefault="009D2BFD" w:rsidP="009D2BFD">
            <w:pPr>
              <w:rPr>
                <w:rFonts w:ascii="Arial" w:hAnsi="Arial" w:cs="Arial"/>
                <w:i/>
                <w:iCs/>
                <w:color w:val="000000"/>
                <w:sz w:val="24"/>
                <w:szCs w:val="24"/>
              </w:rPr>
            </w:pPr>
            <w:r w:rsidRPr="009D2BFD">
              <w:rPr>
                <w:rFonts w:ascii="Arial" w:hAnsi="Arial" w:cs="Arial"/>
                <w:i/>
                <w:iCs/>
                <w:color w:val="000000"/>
                <w:sz w:val="24"/>
                <w:szCs w:val="24"/>
              </w:rPr>
              <w:t>Travaux</w:t>
            </w:r>
          </w:p>
        </w:tc>
        <w:tc>
          <w:tcPr>
            <w:tcW w:w="1417" w:type="dxa"/>
            <w:tcBorders>
              <w:top w:val="nil"/>
              <w:left w:val="single" w:sz="8" w:space="0" w:color="auto"/>
              <w:bottom w:val="nil"/>
              <w:right w:val="single" w:sz="8" w:space="0" w:color="auto"/>
            </w:tcBorders>
            <w:shd w:val="clear" w:color="auto" w:fill="auto"/>
            <w:noWrap/>
            <w:vAlign w:val="bottom"/>
            <w:hideMark/>
          </w:tcPr>
          <w:p w14:paraId="4279EB97"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5A4FCE01"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56 257   </w:t>
            </w:r>
          </w:p>
        </w:tc>
        <w:tc>
          <w:tcPr>
            <w:tcW w:w="1985" w:type="dxa"/>
            <w:tcBorders>
              <w:top w:val="nil"/>
              <w:left w:val="nil"/>
              <w:bottom w:val="nil"/>
              <w:right w:val="single" w:sz="4" w:space="0" w:color="auto"/>
            </w:tcBorders>
            <w:shd w:val="clear" w:color="auto" w:fill="auto"/>
            <w:noWrap/>
            <w:vAlign w:val="bottom"/>
            <w:hideMark/>
          </w:tcPr>
          <w:p w14:paraId="429EE783"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55 924   </w:t>
            </w:r>
          </w:p>
        </w:tc>
        <w:tc>
          <w:tcPr>
            <w:tcW w:w="1701" w:type="dxa"/>
            <w:tcBorders>
              <w:top w:val="nil"/>
              <w:left w:val="nil"/>
              <w:bottom w:val="nil"/>
              <w:right w:val="single" w:sz="8" w:space="0" w:color="auto"/>
            </w:tcBorders>
            <w:shd w:val="clear" w:color="auto" w:fill="auto"/>
            <w:noWrap/>
            <w:vAlign w:val="bottom"/>
            <w:hideMark/>
          </w:tcPr>
          <w:p w14:paraId="65245CB0"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701" w:type="dxa"/>
            <w:gridSpan w:val="2"/>
            <w:tcBorders>
              <w:top w:val="nil"/>
              <w:left w:val="nil"/>
              <w:bottom w:val="nil"/>
              <w:right w:val="single" w:sz="8" w:space="0" w:color="auto"/>
            </w:tcBorders>
            <w:shd w:val="clear" w:color="auto" w:fill="auto"/>
            <w:noWrap/>
            <w:vAlign w:val="bottom"/>
            <w:hideMark/>
          </w:tcPr>
          <w:p w14:paraId="3F04AC72"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333   </w:t>
            </w:r>
          </w:p>
        </w:tc>
        <w:tc>
          <w:tcPr>
            <w:tcW w:w="1559" w:type="dxa"/>
            <w:tcBorders>
              <w:top w:val="nil"/>
              <w:left w:val="nil"/>
              <w:bottom w:val="nil"/>
              <w:right w:val="single" w:sz="8" w:space="0" w:color="auto"/>
            </w:tcBorders>
            <w:shd w:val="clear" w:color="auto" w:fill="auto"/>
            <w:noWrap/>
            <w:vAlign w:val="bottom"/>
            <w:hideMark/>
          </w:tcPr>
          <w:p w14:paraId="31586975"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r>
      <w:tr w:rsidR="005468D7" w:rsidRPr="009D2BFD" w14:paraId="7581C068" w14:textId="77777777" w:rsidTr="00F41FE4">
        <w:trPr>
          <w:trHeight w:val="315"/>
        </w:trPr>
        <w:tc>
          <w:tcPr>
            <w:tcW w:w="5439" w:type="dxa"/>
            <w:tcBorders>
              <w:top w:val="nil"/>
              <w:left w:val="single" w:sz="8" w:space="0" w:color="auto"/>
              <w:bottom w:val="nil"/>
              <w:right w:val="nil"/>
            </w:tcBorders>
            <w:shd w:val="clear" w:color="auto" w:fill="auto"/>
            <w:vAlign w:val="bottom"/>
            <w:hideMark/>
          </w:tcPr>
          <w:p w14:paraId="4F54D288" w14:textId="77777777" w:rsidR="009D2BFD" w:rsidRPr="009D2BFD" w:rsidRDefault="009D2BFD" w:rsidP="009D2BFD">
            <w:pPr>
              <w:rPr>
                <w:rFonts w:ascii="Arial" w:hAnsi="Arial" w:cs="Arial"/>
                <w:b/>
                <w:bCs/>
                <w:color w:val="000000"/>
                <w:sz w:val="24"/>
                <w:szCs w:val="24"/>
              </w:rPr>
            </w:pPr>
            <w:r w:rsidRPr="009D2BFD">
              <w:rPr>
                <w:rFonts w:ascii="Arial" w:hAnsi="Arial" w:cs="Arial"/>
                <w:b/>
                <w:bCs/>
                <w:color w:val="000000"/>
                <w:sz w:val="24"/>
                <w:szCs w:val="24"/>
              </w:rPr>
              <w:t>Ressources liées à la générosité du public</w:t>
            </w:r>
          </w:p>
        </w:tc>
        <w:tc>
          <w:tcPr>
            <w:tcW w:w="1417" w:type="dxa"/>
            <w:tcBorders>
              <w:top w:val="nil"/>
              <w:left w:val="single" w:sz="8" w:space="0" w:color="auto"/>
              <w:bottom w:val="nil"/>
              <w:right w:val="single" w:sz="8" w:space="0" w:color="auto"/>
            </w:tcBorders>
            <w:shd w:val="clear" w:color="auto" w:fill="auto"/>
            <w:noWrap/>
            <w:vAlign w:val="bottom"/>
            <w:hideMark/>
          </w:tcPr>
          <w:p w14:paraId="041D9702" w14:textId="77777777" w:rsidR="009D2BFD" w:rsidRPr="009D2BFD" w:rsidRDefault="009D2BFD" w:rsidP="005468D7">
            <w:pPr>
              <w:jc w:val="right"/>
              <w:rPr>
                <w:rFonts w:ascii="Arial" w:hAnsi="Arial" w:cs="Arial"/>
                <w:b/>
                <w:bCs/>
                <w:color w:val="000000"/>
                <w:sz w:val="24"/>
                <w:szCs w:val="24"/>
              </w:rPr>
            </w:pPr>
            <w:r w:rsidRPr="009D2BFD">
              <w:rPr>
                <w:rFonts w:ascii="Arial" w:hAnsi="Arial" w:cs="Arial"/>
                <w:b/>
                <w:bCs/>
                <w:color w:val="000000"/>
                <w:sz w:val="24"/>
                <w:szCs w:val="24"/>
              </w:rPr>
              <w:t xml:space="preserve"> 584 674   </w:t>
            </w:r>
          </w:p>
        </w:tc>
        <w:tc>
          <w:tcPr>
            <w:tcW w:w="1701" w:type="dxa"/>
            <w:tcBorders>
              <w:top w:val="nil"/>
              <w:left w:val="nil"/>
              <w:bottom w:val="nil"/>
              <w:right w:val="single" w:sz="8" w:space="0" w:color="auto"/>
            </w:tcBorders>
            <w:shd w:val="clear" w:color="auto" w:fill="auto"/>
            <w:noWrap/>
            <w:vAlign w:val="bottom"/>
            <w:hideMark/>
          </w:tcPr>
          <w:p w14:paraId="7E36D4E8" w14:textId="77777777" w:rsidR="009D2BFD" w:rsidRPr="009D2BFD" w:rsidRDefault="009D2BFD" w:rsidP="005468D7">
            <w:pPr>
              <w:jc w:val="right"/>
              <w:rPr>
                <w:rFonts w:ascii="Arial" w:hAnsi="Arial" w:cs="Arial"/>
                <w:b/>
                <w:bCs/>
                <w:color w:val="000000"/>
                <w:sz w:val="24"/>
                <w:szCs w:val="24"/>
              </w:rPr>
            </w:pPr>
            <w:r w:rsidRPr="009D2BFD">
              <w:rPr>
                <w:rFonts w:ascii="Arial" w:hAnsi="Arial" w:cs="Arial"/>
                <w:b/>
                <w:bCs/>
                <w:color w:val="000000"/>
                <w:sz w:val="24"/>
                <w:szCs w:val="24"/>
              </w:rPr>
              <w:t xml:space="preserve">106 244   </w:t>
            </w:r>
          </w:p>
        </w:tc>
        <w:tc>
          <w:tcPr>
            <w:tcW w:w="1985" w:type="dxa"/>
            <w:tcBorders>
              <w:top w:val="nil"/>
              <w:left w:val="nil"/>
              <w:bottom w:val="nil"/>
              <w:right w:val="single" w:sz="4" w:space="0" w:color="auto"/>
            </w:tcBorders>
            <w:shd w:val="clear" w:color="auto" w:fill="auto"/>
            <w:noWrap/>
            <w:vAlign w:val="bottom"/>
            <w:hideMark/>
          </w:tcPr>
          <w:p w14:paraId="1892B66E" w14:textId="77777777" w:rsidR="009D2BFD" w:rsidRPr="009D2BFD" w:rsidRDefault="009D2BFD" w:rsidP="005468D7">
            <w:pPr>
              <w:jc w:val="right"/>
              <w:rPr>
                <w:rFonts w:ascii="Arial" w:hAnsi="Arial" w:cs="Arial"/>
                <w:b/>
                <w:bCs/>
                <w:color w:val="000000"/>
                <w:sz w:val="24"/>
                <w:szCs w:val="24"/>
              </w:rPr>
            </w:pPr>
            <w:r w:rsidRPr="009D2BFD">
              <w:rPr>
                <w:rFonts w:ascii="Arial" w:hAnsi="Arial" w:cs="Arial"/>
                <w:b/>
                <w:bCs/>
                <w:color w:val="000000"/>
                <w:sz w:val="24"/>
                <w:szCs w:val="24"/>
              </w:rPr>
              <w:t xml:space="preserve">45 800   </w:t>
            </w:r>
          </w:p>
        </w:tc>
        <w:tc>
          <w:tcPr>
            <w:tcW w:w="1701" w:type="dxa"/>
            <w:tcBorders>
              <w:top w:val="nil"/>
              <w:left w:val="nil"/>
              <w:bottom w:val="nil"/>
              <w:right w:val="single" w:sz="8" w:space="0" w:color="auto"/>
            </w:tcBorders>
            <w:shd w:val="clear" w:color="auto" w:fill="auto"/>
            <w:noWrap/>
            <w:vAlign w:val="bottom"/>
            <w:hideMark/>
          </w:tcPr>
          <w:p w14:paraId="4F6D4E09" w14:textId="77777777" w:rsidR="009D2BFD" w:rsidRPr="009D2BFD" w:rsidRDefault="009D2BFD" w:rsidP="005468D7">
            <w:pPr>
              <w:jc w:val="right"/>
              <w:rPr>
                <w:rFonts w:ascii="Arial" w:hAnsi="Arial" w:cs="Arial"/>
                <w:b/>
                <w:bCs/>
                <w:color w:val="000000"/>
                <w:sz w:val="24"/>
                <w:szCs w:val="24"/>
              </w:rPr>
            </w:pPr>
            <w:r w:rsidRPr="009D2BFD">
              <w:rPr>
                <w:rFonts w:ascii="Arial" w:hAnsi="Arial" w:cs="Arial"/>
                <w:b/>
                <w:bCs/>
                <w:color w:val="000000"/>
                <w:sz w:val="24"/>
                <w:szCs w:val="24"/>
              </w:rPr>
              <w:t xml:space="preserve">38 420   </w:t>
            </w:r>
          </w:p>
        </w:tc>
        <w:tc>
          <w:tcPr>
            <w:tcW w:w="1701" w:type="dxa"/>
            <w:gridSpan w:val="2"/>
            <w:tcBorders>
              <w:top w:val="nil"/>
              <w:left w:val="nil"/>
              <w:bottom w:val="nil"/>
              <w:right w:val="single" w:sz="8" w:space="0" w:color="auto"/>
            </w:tcBorders>
            <w:shd w:val="clear" w:color="auto" w:fill="auto"/>
            <w:noWrap/>
            <w:vAlign w:val="bottom"/>
            <w:hideMark/>
          </w:tcPr>
          <w:p w14:paraId="2F579253" w14:textId="77777777" w:rsidR="009D2BFD" w:rsidRPr="009D2BFD" w:rsidRDefault="009D2BFD" w:rsidP="005468D7">
            <w:pPr>
              <w:jc w:val="right"/>
              <w:rPr>
                <w:rFonts w:ascii="Arial" w:hAnsi="Arial" w:cs="Arial"/>
                <w:b/>
                <w:bCs/>
                <w:color w:val="000000"/>
                <w:sz w:val="24"/>
                <w:szCs w:val="24"/>
              </w:rPr>
            </w:pPr>
            <w:r w:rsidRPr="009D2BFD">
              <w:rPr>
                <w:rFonts w:ascii="Arial" w:hAnsi="Arial" w:cs="Arial"/>
                <w:b/>
                <w:bCs/>
                <w:color w:val="000000"/>
                <w:sz w:val="24"/>
                <w:szCs w:val="24"/>
              </w:rPr>
              <w:t xml:space="preserve">683 538   </w:t>
            </w:r>
          </w:p>
        </w:tc>
        <w:tc>
          <w:tcPr>
            <w:tcW w:w="1559" w:type="dxa"/>
            <w:tcBorders>
              <w:top w:val="nil"/>
              <w:left w:val="nil"/>
              <w:bottom w:val="nil"/>
              <w:right w:val="single" w:sz="8" w:space="0" w:color="auto"/>
            </w:tcBorders>
            <w:shd w:val="clear" w:color="auto" w:fill="auto"/>
            <w:noWrap/>
            <w:vAlign w:val="bottom"/>
            <w:hideMark/>
          </w:tcPr>
          <w:p w14:paraId="4D9558F0" w14:textId="0A574F07" w:rsidR="009D2BFD" w:rsidRPr="009D2BFD" w:rsidRDefault="00523FF6" w:rsidP="005468D7">
            <w:pPr>
              <w:jc w:val="right"/>
              <w:rPr>
                <w:rFonts w:ascii="Arial" w:hAnsi="Arial" w:cs="Arial"/>
                <w:b/>
                <w:bCs/>
                <w:color w:val="000000"/>
                <w:sz w:val="24"/>
                <w:szCs w:val="24"/>
              </w:rPr>
            </w:pPr>
            <w:r>
              <w:rPr>
                <w:rFonts w:ascii="Arial" w:hAnsi="Arial" w:cs="Arial"/>
                <w:b/>
                <w:bCs/>
                <w:color w:val="000000"/>
                <w:sz w:val="24"/>
                <w:szCs w:val="24"/>
              </w:rPr>
              <w:t xml:space="preserve">432 547 </w:t>
            </w:r>
            <w:r w:rsidR="009D2BFD" w:rsidRPr="009D2BFD">
              <w:rPr>
                <w:rFonts w:ascii="Arial" w:hAnsi="Arial" w:cs="Arial"/>
                <w:b/>
                <w:bCs/>
                <w:color w:val="000000"/>
                <w:sz w:val="24"/>
                <w:szCs w:val="24"/>
              </w:rPr>
              <w:t> </w:t>
            </w:r>
          </w:p>
        </w:tc>
      </w:tr>
      <w:tr w:rsidR="005468D7" w:rsidRPr="009D2BFD" w14:paraId="29524DF8" w14:textId="77777777" w:rsidTr="00F41FE4">
        <w:trPr>
          <w:trHeight w:val="615"/>
        </w:trPr>
        <w:tc>
          <w:tcPr>
            <w:tcW w:w="5439" w:type="dxa"/>
            <w:tcBorders>
              <w:top w:val="nil"/>
              <w:left w:val="single" w:sz="8" w:space="0" w:color="auto"/>
              <w:bottom w:val="nil"/>
              <w:right w:val="nil"/>
            </w:tcBorders>
            <w:shd w:val="clear" w:color="auto" w:fill="auto"/>
            <w:vAlign w:val="bottom"/>
            <w:hideMark/>
          </w:tcPr>
          <w:p w14:paraId="0DBF5217" w14:textId="77777777" w:rsidR="009D2BFD" w:rsidRPr="009D2BFD" w:rsidRDefault="009D2BFD" w:rsidP="009D2BFD">
            <w:pPr>
              <w:rPr>
                <w:rFonts w:ascii="Arial" w:hAnsi="Arial" w:cs="Arial"/>
                <w:i/>
                <w:iCs/>
                <w:color w:val="000000"/>
                <w:sz w:val="24"/>
                <w:szCs w:val="24"/>
              </w:rPr>
            </w:pPr>
            <w:r w:rsidRPr="009D2BFD">
              <w:rPr>
                <w:rFonts w:ascii="Arial" w:hAnsi="Arial" w:cs="Arial"/>
                <w:i/>
                <w:iCs/>
                <w:color w:val="000000"/>
                <w:sz w:val="24"/>
                <w:szCs w:val="24"/>
              </w:rPr>
              <w:t>Dons dédiés au Centre Résidentiel</w:t>
            </w:r>
            <w:r w:rsidRPr="009D2BFD">
              <w:rPr>
                <w:rFonts w:ascii="Arial" w:hAnsi="Arial" w:cs="Arial"/>
                <w:i/>
                <w:iCs/>
                <w:color w:val="000000"/>
                <w:sz w:val="24"/>
                <w:szCs w:val="24"/>
              </w:rPr>
              <w:br/>
              <w:t>64 rue Petit - 75019 PARIS</w:t>
            </w:r>
          </w:p>
        </w:tc>
        <w:tc>
          <w:tcPr>
            <w:tcW w:w="1417" w:type="dxa"/>
            <w:tcBorders>
              <w:top w:val="nil"/>
              <w:left w:val="single" w:sz="8" w:space="0" w:color="auto"/>
              <w:bottom w:val="nil"/>
              <w:right w:val="single" w:sz="8" w:space="0" w:color="auto"/>
            </w:tcBorders>
            <w:shd w:val="clear" w:color="auto" w:fill="auto"/>
            <w:noWrap/>
            <w:vAlign w:val="bottom"/>
            <w:hideMark/>
          </w:tcPr>
          <w:p w14:paraId="7FBCFD04"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 14 900   </w:t>
            </w:r>
          </w:p>
        </w:tc>
        <w:tc>
          <w:tcPr>
            <w:tcW w:w="1701" w:type="dxa"/>
            <w:tcBorders>
              <w:top w:val="nil"/>
              <w:left w:val="nil"/>
              <w:bottom w:val="nil"/>
              <w:right w:val="single" w:sz="8" w:space="0" w:color="auto"/>
            </w:tcBorders>
            <w:shd w:val="clear" w:color="auto" w:fill="auto"/>
            <w:noWrap/>
            <w:vAlign w:val="bottom"/>
            <w:hideMark/>
          </w:tcPr>
          <w:p w14:paraId="1043794B"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10 000   </w:t>
            </w:r>
          </w:p>
        </w:tc>
        <w:tc>
          <w:tcPr>
            <w:tcW w:w="1985" w:type="dxa"/>
            <w:tcBorders>
              <w:top w:val="nil"/>
              <w:left w:val="nil"/>
              <w:bottom w:val="nil"/>
              <w:right w:val="single" w:sz="8" w:space="0" w:color="auto"/>
            </w:tcBorders>
            <w:shd w:val="clear" w:color="auto" w:fill="auto"/>
            <w:noWrap/>
            <w:vAlign w:val="bottom"/>
            <w:hideMark/>
          </w:tcPr>
          <w:p w14:paraId="0790E906"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3 660   </w:t>
            </w:r>
          </w:p>
        </w:tc>
        <w:tc>
          <w:tcPr>
            <w:tcW w:w="1701" w:type="dxa"/>
            <w:tcBorders>
              <w:top w:val="nil"/>
              <w:left w:val="nil"/>
              <w:bottom w:val="nil"/>
              <w:right w:val="single" w:sz="8" w:space="0" w:color="auto"/>
            </w:tcBorders>
            <w:shd w:val="clear" w:color="auto" w:fill="auto"/>
            <w:noWrap/>
            <w:vAlign w:val="bottom"/>
            <w:hideMark/>
          </w:tcPr>
          <w:p w14:paraId="5D483630"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701" w:type="dxa"/>
            <w:gridSpan w:val="2"/>
            <w:tcBorders>
              <w:top w:val="nil"/>
              <w:left w:val="nil"/>
              <w:bottom w:val="nil"/>
              <w:right w:val="single" w:sz="8" w:space="0" w:color="auto"/>
            </w:tcBorders>
            <w:shd w:val="clear" w:color="auto" w:fill="auto"/>
            <w:noWrap/>
            <w:vAlign w:val="bottom"/>
            <w:hideMark/>
          </w:tcPr>
          <w:p w14:paraId="3653B351"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21 240   </w:t>
            </w:r>
          </w:p>
        </w:tc>
        <w:tc>
          <w:tcPr>
            <w:tcW w:w="1559" w:type="dxa"/>
            <w:tcBorders>
              <w:top w:val="nil"/>
              <w:left w:val="nil"/>
              <w:bottom w:val="nil"/>
              <w:right w:val="single" w:sz="8" w:space="0" w:color="auto"/>
            </w:tcBorders>
            <w:shd w:val="clear" w:color="auto" w:fill="auto"/>
            <w:noWrap/>
            <w:vAlign w:val="bottom"/>
            <w:hideMark/>
          </w:tcPr>
          <w:p w14:paraId="44130923"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r>
      <w:tr w:rsidR="005468D7" w:rsidRPr="009D2BFD" w14:paraId="56AD94A6" w14:textId="77777777" w:rsidTr="00F41FE4">
        <w:trPr>
          <w:trHeight w:val="315"/>
        </w:trPr>
        <w:tc>
          <w:tcPr>
            <w:tcW w:w="5439" w:type="dxa"/>
            <w:tcBorders>
              <w:top w:val="nil"/>
              <w:left w:val="single" w:sz="8" w:space="0" w:color="auto"/>
              <w:bottom w:val="nil"/>
              <w:right w:val="nil"/>
            </w:tcBorders>
            <w:shd w:val="clear" w:color="auto" w:fill="auto"/>
            <w:vAlign w:val="bottom"/>
            <w:hideMark/>
          </w:tcPr>
          <w:p w14:paraId="5585FD28" w14:textId="77777777" w:rsidR="009D2BFD" w:rsidRPr="009D2BFD" w:rsidRDefault="009D2BFD" w:rsidP="009D2BFD">
            <w:pPr>
              <w:rPr>
                <w:rFonts w:ascii="Arial" w:hAnsi="Arial" w:cs="Arial"/>
                <w:i/>
                <w:iCs/>
                <w:color w:val="000000"/>
                <w:sz w:val="24"/>
                <w:szCs w:val="24"/>
              </w:rPr>
            </w:pPr>
            <w:r w:rsidRPr="009D2BFD">
              <w:rPr>
                <w:rFonts w:ascii="Arial" w:hAnsi="Arial" w:cs="Arial"/>
                <w:i/>
                <w:iCs/>
                <w:color w:val="000000"/>
                <w:sz w:val="24"/>
                <w:szCs w:val="24"/>
              </w:rPr>
              <w:t>Dons, legs et mécénats dédiés à la recherche</w:t>
            </w:r>
          </w:p>
        </w:tc>
        <w:tc>
          <w:tcPr>
            <w:tcW w:w="1417" w:type="dxa"/>
            <w:tcBorders>
              <w:top w:val="nil"/>
              <w:left w:val="single" w:sz="8" w:space="0" w:color="auto"/>
              <w:bottom w:val="nil"/>
              <w:right w:val="single" w:sz="8" w:space="0" w:color="auto"/>
            </w:tcBorders>
            <w:shd w:val="clear" w:color="auto" w:fill="auto"/>
            <w:noWrap/>
            <w:vAlign w:val="bottom"/>
            <w:hideMark/>
          </w:tcPr>
          <w:p w14:paraId="104DCE1C"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 364 659   </w:t>
            </w:r>
          </w:p>
        </w:tc>
        <w:tc>
          <w:tcPr>
            <w:tcW w:w="1701" w:type="dxa"/>
            <w:tcBorders>
              <w:top w:val="nil"/>
              <w:left w:val="nil"/>
              <w:bottom w:val="nil"/>
              <w:right w:val="single" w:sz="8" w:space="0" w:color="auto"/>
            </w:tcBorders>
            <w:shd w:val="clear" w:color="auto" w:fill="auto"/>
            <w:noWrap/>
            <w:vAlign w:val="bottom"/>
            <w:hideMark/>
          </w:tcPr>
          <w:p w14:paraId="13E8D534"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985" w:type="dxa"/>
            <w:tcBorders>
              <w:top w:val="nil"/>
              <w:left w:val="nil"/>
              <w:bottom w:val="nil"/>
              <w:right w:val="single" w:sz="8" w:space="0" w:color="auto"/>
            </w:tcBorders>
            <w:shd w:val="clear" w:color="auto" w:fill="auto"/>
            <w:noWrap/>
            <w:vAlign w:val="bottom"/>
            <w:hideMark/>
          </w:tcPr>
          <w:p w14:paraId="6647D4E0"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6CBE7CEC"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701" w:type="dxa"/>
            <w:gridSpan w:val="2"/>
            <w:tcBorders>
              <w:top w:val="nil"/>
              <w:left w:val="nil"/>
              <w:bottom w:val="nil"/>
              <w:right w:val="single" w:sz="8" w:space="0" w:color="auto"/>
            </w:tcBorders>
            <w:shd w:val="clear" w:color="auto" w:fill="auto"/>
            <w:noWrap/>
            <w:vAlign w:val="bottom"/>
            <w:hideMark/>
          </w:tcPr>
          <w:p w14:paraId="62CB6AFC"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364 659   </w:t>
            </w:r>
          </w:p>
        </w:tc>
        <w:tc>
          <w:tcPr>
            <w:tcW w:w="1559" w:type="dxa"/>
            <w:tcBorders>
              <w:top w:val="nil"/>
              <w:left w:val="nil"/>
              <w:bottom w:val="nil"/>
              <w:right w:val="single" w:sz="8" w:space="0" w:color="auto"/>
            </w:tcBorders>
            <w:shd w:val="clear" w:color="auto" w:fill="auto"/>
            <w:noWrap/>
            <w:vAlign w:val="bottom"/>
            <w:hideMark/>
          </w:tcPr>
          <w:p w14:paraId="30D42C20" w14:textId="7FA1C7A9" w:rsidR="009D2BFD" w:rsidRPr="009D2BFD" w:rsidRDefault="00523FF6" w:rsidP="005468D7">
            <w:pPr>
              <w:jc w:val="right"/>
              <w:rPr>
                <w:rFonts w:ascii="Arial" w:hAnsi="Arial" w:cs="Arial"/>
                <w:i/>
                <w:iCs/>
                <w:color w:val="000000"/>
                <w:sz w:val="24"/>
                <w:szCs w:val="24"/>
              </w:rPr>
            </w:pPr>
            <w:r>
              <w:rPr>
                <w:rFonts w:ascii="Arial" w:hAnsi="Arial" w:cs="Arial"/>
                <w:i/>
                <w:iCs/>
                <w:color w:val="000000"/>
                <w:sz w:val="24"/>
                <w:szCs w:val="24"/>
              </w:rPr>
              <w:t>364 659</w:t>
            </w:r>
            <w:r w:rsidR="009D2BFD" w:rsidRPr="009D2BFD">
              <w:rPr>
                <w:rFonts w:ascii="Arial" w:hAnsi="Arial" w:cs="Arial"/>
                <w:i/>
                <w:iCs/>
                <w:color w:val="000000"/>
                <w:sz w:val="24"/>
                <w:szCs w:val="24"/>
              </w:rPr>
              <w:t> </w:t>
            </w:r>
          </w:p>
        </w:tc>
      </w:tr>
      <w:tr w:rsidR="005468D7" w:rsidRPr="009D2BFD" w14:paraId="36CB38D6" w14:textId="77777777" w:rsidTr="00F41FE4">
        <w:trPr>
          <w:trHeight w:val="315"/>
        </w:trPr>
        <w:tc>
          <w:tcPr>
            <w:tcW w:w="5439" w:type="dxa"/>
            <w:tcBorders>
              <w:top w:val="nil"/>
              <w:left w:val="single" w:sz="8" w:space="0" w:color="auto"/>
              <w:bottom w:val="nil"/>
              <w:right w:val="nil"/>
            </w:tcBorders>
            <w:shd w:val="clear" w:color="auto" w:fill="auto"/>
            <w:vAlign w:val="bottom"/>
            <w:hideMark/>
          </w:tcPr>
          <w:p w14:paraId="5C2C9A04" w14:textId="77777777" w:rsidR="009D2BFD" w:rsidRPr="009D2BFD" w:rsidRDefault="009D2BFD" w:rsidP="009D2BFD">
            <w:pPr>
              <w:rPr>
                <w:rFonts w:ascii="Arial" w:hAnsi="Arial" w:cs="Arial"/>
                <w:i/>
                <w:iCs/>
                <w:color w:val="000000"/>
                <w:sz w:val="24"/>
                <w:szCs w:val="24"/>
              </w:rPr>
            </w:pPr>
            <w:r w:rsidRPr="009D2BFD">
              <w:rPr>
                <w:rFonts w:ascii="Arial" w:hAnsi="Arial" w:cs="Arial"/>
                <w:i/>
                <w:iCs/>
                <w:color w:val="000000"/>
                <w:sz w:val="24"/>
                <w:szCs w:val="24"/>
              </w:rPr>
              <w:t>Legs dédiés à l'enseignement universitaire</w:t>
            </w:r>
          </w:p>
        </w:tc>
        <w:tc>
          <w:tcPr>
            <w:tcW w:w="1417" w:type="dxa"/>
            <w:tcBorders>
              <w:top w:val="nil"/>
              <w:left w:val="single" w:sz="8" w:space="0" w:color="auto"/>
              <w:bottom w:val="nil"/>
              <w:right w:val="single" w:sz="8" w:space="0" w:color="auto"/>
            </w:tcBorders>
            <w:shd w:val="clear" w:color="auto" w:fill="auto"/>
            <w:noWrap/>
            <w:vAlign w:val="bottom"/>
            <w:hideMark/>
          </w:tcPr>
          <w:p w14:paraId="361D7301"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 67 888   </w:t>
            </w:r>
          </w:p>
        </w:tc>
        <w:tc>
          <w:tcPr>
            <w:tcW w:w="1701" w:type="dxa"/>
            <w:tcBorders>
              <w:top w:val="nil"/>
              <w:left w:val="nil"/>
              <w:bottom w:val="nil"/>
              <w:right w:val="single" w:sz="8" w:space="0" w:color="auto"/>
            </w:tcBorders>
            <w:shd w:val="clear" w:color="auto" w:fill="auto"/>
            <w:noWrap/>
            <w:vAlign w:val="bottom"/>
            <w:hideMark/>
          </w:tcPr>
          <w:p w14:paraId="22D1C841"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985" w:type="dxa"/>
            <w:tcBorders>
              <w:top w:val="nil"/>
              <w:left w:val="nil"/>
              <w:bottom w:val="nil"/>
              <w:right w:val="single" w:sz="8" w:space="0" w:color="auto"/>
            </w:tcBorders>
            <w:shd w:val="clear" w:color="auto" w:fill="auto"/>
            <w:noWrap/>
            <w:vAlign w:val="bottom"/>
            <w:hideMark/>
          </w:tcPr>
          <w:p w14:paraId="64FC25C0"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3841232C"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701" w:type="dxa"/>
            <w:gridSpan w:val="2"/>
            <w:tcBorders>
              <w:top w:val="nil"/>
              <w:left w:val="nil"/>
              <w:bottom w:val="nil"/>
              <w:right w:val="single" w:sz="8" w:space="0" w:color="auto"/>
            </w:tcBorders>
            <w:shd w:val="clear" w:color="auto" w:fill="auto"/>
            <w:noWrap/>
            <w:vAlign w:val="bottom"/>
            <w:hideMark/>
          </w:tcPr>
          <w:p w14:paraId="35EF2275"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67 888   </w:t>
            </w:r>
          </w:p>
        </w:tc>
        <w:tc>
          <w:tcPr>
            <w:tcW w:w="1559" w:type="dxa"/>
            <w:tcBorders>
              <w:top w:val="nil"/>
              <w:left w:val="nil"/>
              <w:bottom w:val="nil"/>
              <w:right w:val="single" w:sz="8" w:space="0" w:color="auto"/>
            </w:tcBorders>
            <w:shd w:val="clear" w:color="auto" w:fill="auto"/>
            <w:noWrap/>
            <w:vAlign w:val="bottom"/>
            <w:hideMark/>
          </w:tcPr>
          <w:p w14:paraId="3209A351" w14:textId="2DBC7709" w:rsidR="009D2BFD" w:rsidRPr="009D2BFD" w:rsidRDefault="00523FF6" w:rsidP="005468D7">
            <w:pPr>
              <w:jc w:val="right"/>
              <w:rPr>
                <w:rFonts w:ascii="Arial" w:hAnsi="Arial" w:cs="Arial"/>
                <w:i/>
                <w:iCs/>
                <w:color w:val="000000"/>
                <w:sz w:val="24"/>
                <w:szCs w:val="24"/>
              </w:rPr>
            </w:pPr>
            <w:r>
              <w:rPr>
                <w:rFonts w:ascii="Arial" w:hAnsi="Arial" w:cs="Arial"/>
                <w:i/>
                <w:iCs/>
                <w:color w:val="000000"/>
                <w:sz w:val="24"/>
                <w:szCs w:val="24"/>
              </w:rPr>
              <w:t>67 888</w:t>
            </w:r>
            <w:r w:rsidR="009D2BFD" w:rsidRPr="009D2BFD">
              <w:rPr>
                <w:rFonts w:ascii="Arial" w:hAnsi="Arial" w:cs="Arial"/>
                <w:i/>
                <w:iCs/>
                <w:color w:val="000000"/>
                <w:sz w:val="24"/>
                <w:szCs w:val="24"/>
              </w:rPr>
              <w:t> </w:t>
            </w:r>
          </w:p>
        </w:tc>
      </w:tr>
      <w:tr w:rsidR="005468D7" w:rsidRPr="009D2BFD" w14:paraId="14579C3B" w14:textId="77777777" w:rsidTr="00F41FE4">
        <w:trPr>
          <w:trHeight w:val="315"/>
        </w:trPr>
        <w:tc>
          <w:tcPr>
            <w:tcW w:w="5439" w:type="dxa"/>
            <w:tcBorders>
              <w:top w:val="nil"/>
              <w:left w:val="single" w:sz="8" w:space="0" w:color="auto"/>
              <w:bottom w:val="nil"/>
              <w:right w:val="nil"/>
            </w:tcBorders>
            <w:shd w:val="clear" w:color="auto" w:fill="auto"/>
            <w:vAlign w:val="bottom"/>
            <w:hideMark/>
          </w:tcPr>
          <w:p w14:paraId="2D503E7D" w14:textId="77777777" w:rsidR="009D2BFD" w:rsidRPr="009D2BFD" w:rsidRDefault="005468D7" w:rsidP="009D2BFD">
            <w:pPr>
              <w:rPr>
                <w:rFonts w:ascii="Arial" w:hAnsi="Arial" w:cs="Arial"/>
                <w:i/>
                <w:iCs/>
                <w:color w:val="000000"/>
                <w:sz w:val="24"/>
                <w:szCs w:val="24"/>
              </w:rPr>
            </w:pPr>
            <w:r w:rsidRPr="009D2BFD">
              <w:rPr>
                <w:rFonts w:ascii="Arial" w:hAnsi="Arial" w:cs="Arial"/>
                <w:i/>
                <w:iCs/>
                <w:color w:val="000000"/>
                <w:sz w:val="24"/>
                <w:szCs w:val="24"/>
              </w:rPr>
              <w:t>Dons dédiés</w:t>
            </w:r>
            <w:r w:rsidR="009D2BFD" w:rsidRPr="009D2BFD">
              <w:rPr>
                <w:rFonts w:ascii="Arial" w:hAnsi="Arial" w:cs="Arial"/>
                <w:i/>
                <w:iCs/>
                <w:color w:val="000000"/>
                <w:sz w:val="24"/>
                <w:szCs w:val="24"/>
              </w:rPr>
              <w:t xml:space="preserve"> à l'activité de la médiathèque</w:t>
            </w:r>
          </w:p>
        </w:tc>
        <w:tc>
          <w:tcPr>
            <w:tcW w:w="1417" w:type="dxa"/>
            <w:tcBorders>
              <w:top w:val="nil"/>
              <w:left w:val="single" w:sz="8" w:space="0" w:color="auto"/>
              <w:bottom w:val="nil"/>
              <w:right w:val="single" w:sz="8" w:space="0" w:color="auto"/>
            </w:tcBorders>
            <w:shd w:val="clear" w:color="auto" w:fill="auto"/>
            <w:noWrap/>
            <w:vAlign w:val="bottom"/>
            <w:hideMark/>
          </w:tcPr>
          <w:p w14:paraId="7A7A0597"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36357D4C"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39 799   </w:t>
            </w:r>
          </w:p>
        </w:tc>
        <w:tc>
          <w:tcPr>
            <w:tcW w:w="1985" w:type="dxa"/>
            <w:tcBorders>
              <w:top w:val="nil"/>
              <w:left w:val="nil"/>
              <w:bottom w:val="nil"/>
              <w:right w:val="single" w:sz="8" w:space="0" w:color="auto"/>
            </w:tcBorders>
            <w:shd w:val="clear" w:color="auto" w:fill="auto"/>
            <w:noWrap/>
            <w:vAlign w:val="bottom"/>
            <w:hideMark/>
          </w:tcPr>
          <w:p w14:paraId="3D14A7CC"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701" w:type="dxa"/>
            <w:tcBorders>
              <w:top w:val="nil"/>
              <w:left w:val="nil"/>
              <w:bottom w:val="nil"/>
              <w:right w:val="single" w:sz="8" w:space="0" w:color="auto"/>
            </w:tcBorders>
            <w:shd w:val="clear" w:color="auto" w:fill="auto"/>
            <w:noWrap/>
            <w:vAlign w:val="bottom"/>
            <w:hideMark/>
          </w:tcPr>
          <w:p w14:paraId="5C76191F"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20 000   </w:t>
            </w:r>
          </w:p>
        </w:tc>
        <w:tc>
          <w:tcPr>
            <w:tcW w:w="1701" w:type="dxa"/>
            <w:gridSpan w:val="2"/>
            <w:tcBorders>
              <w:top w:val="nil"/>
              <w:left w:val="nil"/>
              <w:bottom w:val="nil"/>
              <w:right w:val="single" w:sz="8" w:space="0" w:color="auto"/>
            </w:tcBorders>
            <w:shd w:val="clear" w:color="auto" w:fill="auto"/>
            <w:noWrap/>
            <w:vAlign w:val="bottom"/>
            <w:hideMark/>
          </w:tcPr>
          <w:p w14:paraId="39AE9633"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59 799   </w:t>
            </w:r>
          </w:p>
        </w:tc>
        <w:tc>
          <w:tcPr>
            <w:tcW w:w="1559" w:type="dxa"/>
            <w:tcBorders>
              <w:top w:val="nil"/>
              <w:left w:val="nil"/>
              <w:bottom w:val="nil"/>
              <w:right w:val="single" w:sz="8" w:space="0" w:color="auto"/>
            </w:tcBorders>
            <w:shd w:val="clear" w:color="auto" w:fill="auto"/>
            <w:noWrap/>
            <w:vAlign w:val="bottom"/>
            <w:hideMark/>
          </w:tcPr>
          <w:p w14:paraId="79C4F77E"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r>
      <w:tr w:rsidR="005468D7" w:rsidRPr="009D2BFD" w14:paraId="0C493DD5" w14:textId="77777777" w:rsidTr="00F41FE4">
        <w:trPr>
          <w:trHeight w:val="315"/>
        </w:trPr>
        <w:tc>
          <w:tcPr>
            <w:tcW w:w="5439" w:type="dxa"/>
            <w:tcBorders>
              <w:top w:val="nil"/>
              <w:left w:val="single" w:sz="8" w:space="0" w:color="auto"/>
              <w:bottom w:val="nil"/>
              <w:right w:val="nil"/>
            </w:tcBorders>
            <w:shd w:val="clear" w:color="auto" w:fill="auto"/>
            <w:vAlign w:val="bottom"/>
            <w:hideMark/>
          </w:tcPr>
          <w:p w14:paraId="001135DD" w14:textId="77777777" w:rsidR="009D2BFD" w:rsidRPr="009D2BFD" w:rsidRDefault="009D2BFD" w:rsidP="009D2BFD">
            <w:pPr>
              <w:rPr>
                <w:rFonts w:ascii="Arial" w:hAnsi="Arial" w:cs="Arial"/>
                <w:i/>
                <w:iCs/>
                <w:color w:val="000000"/>
                <w:sz w:val="24"/>
                <w:szCs w:val="24"/>
              </w:rPr>
            </w:pPr>
            <w:r w:rsidRPr="009D2BFD">
              <w:rPr>
                <w:rFonts w:ascii="Arial" w:hAnsi="Arial" w:cs="Arial"/>
                <w:i/>
                <w:iCs/>
                <w:color w:val="000000"/>
                <w:sz w:val="24"/>
                <w:szCs w:val="24"/>
              </w:rPr>
              <w:t>Dons et legs dédiés à l'éducation des chiens guides</w:t>
            </w:r>
          </w:p>
        </w:tc>
        <w:tc>
          <w:tcPr>
            <w:tcW w:w="1417" w:type="dxa"/>
            <w:tcBorders>
              <w:top w:val="nil"/>
              <w:left w:val="single" w:sz="8" w:space="0" w:color="auto"/>
              <w:bottom w:val="nil"/>
              <w:right w:val="single" w:sz="8" w:space="0" w:color="auto"/>
            </w:tcBorders>
            <w:shd w:val="clear" w:color="auto" w:fill="auto"/>
            <w:noWrap/>
            <w:vAlign w:val="bottom"/>
            <w:hideMark/>
          </w:tcPr>
          <w:p w14:paraId="2F4C1C21"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72 366   </w:t>
            </w:r>
          </w:p>
        </w:tc>
        <w:tc>
          <w:tcPr>
            <w:tcW w:w="1701" w:type="dxa"/>
            <w:tcBorders>
              <w:top w:val="nil"/>
              <w:left w:val="nil"/>
              <w:bottom w:val="nil"/>
              <w:right w:val="single" w:sz="8" w:space="0" w:color="auto"/>
            </w:tcBorders>
            <w:shd w:val="clear" w:color="auto" w:fill="auto"/>
            <w:noWrap/>
            <w:vAlign w:val="bottom"/>
            <w:hideMark/>
          </w:tcPr>
          <w:p w14:paraId="15DFE45A"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985" w:type="dxa"/>
            <w:tcBorders>
              <w:top w:val="nil"/>
              <w:left w:val="nil"/>
              <w:bottom w:val="nil"/>
              <w:right w:val="single" w:sz="8" w:space="0" w:color="auto"/>
            </w:tcBorders>
            <w:shd w:val="clear" w:color="auto" w:fill="auto"/>
            <w:noWrap/>
            <w:vAlign w:val="bottom"/>
            <w:hideMark/>
          </w:tcPr>
          <w:p w14:paraId="494800F3"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30 000   </w:t>
            </w:r>
          </w:p>
        </w:tc>
        <w:tc>
          <w:tcPr>
            <w:tcW w:w="1701" w:type="dxa"/>
            <w:tcBorders>
              <w:top w:val="nil"/>
              <w:left w:val="nil"/>
              <w:bottom w:val="nil"/>
              <w:right w:val="single" w:sz="8" w:space="0" w:color="auto"/>
            </w:tcBorders>
            <w:shd w:val="clear" w:color="auto" w:fill="auto"/>
            <w:noWrap/>
            <w:vAlign w:val="bottom"/>
            <w:hideMark/>
          </w:tcPr>
          <w:p w14:paraId="6A594337"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701" w:type="dxa"/>
            <w:gridSpan w:val="2"/>
            <w:tcBorders>
              <w:top w:val="nil"/>
              <w:left w:val="nil"/>
              <w:bottom w:val="nil"/>
              <w:right w:val="single" w:sz="8" w:space="0" w:color="auto"/>
            </w:tcBorders>
            <w:shd w:val="clear" w:color="auto" w:fill="auto"/>
            <w:noWrap/>
            <w:vAlign w:val="bottom"/>
            <w:hideMark/>
          </w:tcPr>
          <w:p w14:paraId="7D74861E"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42 366   </w:t>
            </w:r>
          </w:p>
        </w:tc>
        <w:tc>
          <w:tcPr>
            <w:tcW w:w="1559" w:type="dxa"/>
            <w:tcBorders>
              <w:top w:val="nil"/>
              <w:left w:val="nil"/>
              <w:bottom w:val="nil"/>
              <w:right w:val="single" w:sz="8" w:space="0" w:color="auto"/>
            </w:tcBorders>
            <w:shd w:val="clear" w:color="auto" w:fill="auto"/>
            <w:noWrap/>
            <w:vAlign w:val="bottom"/>
            <w:hideMark/>
          </w:tcPr>
          <w:p w14:paraId="7A4A37BD"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r>
      <w:tr w:rsidR="005468D7" w:rsidRPr="009D2BFD" w14:paraId="45CD04C9" w14:textId="77777777" w:rsidTr="00F41FE4">
        <w:trPr>
          <w:trHeight w:val="315"/>
        </w:trPr>
        <w:tc>
          <w:tcPr>
            <w:tcW w:w="5439" w:type="dxa"/>
            <w:tcBorders>
              <w:top w:val="nil"/>
              <w:left w:val="single" w:sz="8" w:space="0" w:color="auto"/>
              <w:bottom w:val="nil"/>
              <w:right w:val="nil"/>
            </w:tcBorders>
            <w:shd w:val="clear" w:color="auto" w:fill="auto"/>
            <w:vAlign w:val="bottom"/>
            <w:hideMark/>
          </w:tcPr>
          <w:p w14:paraId="70D5C4B4" w14:textId="77777777" w:rsidR="009D2BFD" w:rsidRPr="009D2BFD" w:rsidRDefault="009D2BFD" w:rsidP="009D2BFD">
            <w:pPr>
              <w:rPr>
                <w:rFonts w:ascii="Arial" w:hAnsi="Arial" w:cs="Arial"/>
                <w:i/>
                <w:iCs/>
                <w:color w:val="000000"/>
                <w:sz w:val="24"/>
                <w:szCs w:val="24"/>
              </w:rPr>
            </w:pPr>
            <w:r w:rsidRPr="009D2BFD">
              <w:rPr>
                <w:rFonts w:ascii="Arial" w:hAnsi="Arial" w:cs="Arial"/>
                <w:i/>
                <w:iCs/>
                <w:color w:val="000000"/>
                <w:sz w:val="24"/>
                <w:szCs w:val="24"/>
              </w:rPr>
              <w:t>Legs dédiés à notre activité sociale</w:t>
            </w:r>
          </w:p>
        </w:tc>
        <w:tc>
          <w:tcPr>
            <w:tcW w:w="1417" w:type="dxa"/>
            <w:tcBorders>
              <w:top w:val="nil"/>
              <w:left w:val="single" w:sz="8" w:space="0" w:color="auto"/>
              <w:bottom w:val="nil"/>
              <w:right w:val="single" w:sz="8" w:space="0" w:color="auto"/>
            </w:tcBorders>
            <w:shd w:val="clear" w:color="auto" w:fill="auto"/>
            <w:noWrap/>
            <w:vAlign w:val="bottom"/>
            <w:hideMark/>
          </w:tcPr>
          <w:p w14:paraId="53E833A9"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60 208   </w:t>
            </w:r>
          </w:p>
        </w:tc>
        <w:tc>
          <w:tcPr>
            <w:tcW w:w="1701" w:type="dxa"/>
            <w:tcBorders>
              <w:top w:val="nil"/>
              <w:left w:val="nil"/>
              <w:bottom w:val="nil"/>
              <w:right w:val="single" w:sz="8" w:space="0" w:color="auto"/>
            </w:tcBorders>
            <w:shd w:val="clear" w:color="auto" w:fill="auto"/>
            <w:noWrap/>
            <w:vAlign w:val="bottom"/>
            <w:hideMark/>
          </w:tcPr>
          <w:p w14:paraId="0E12C76B"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 6 705   </w:t>
            </w:r>
          </w:p>
        </w:tc>
        <w:tc>
          <w:tcPr>
            <w:tcW w:w="1985" w:type="dxa"/>
            <w:tcBorders>
              <w:top w:val="nil"/>
              <w:left w:val="nil"/>
              <w:bottom w:val="nil"/>
              <w:right w:val="single" w:sz="8" w:space="0" w:color="auto"/>
            </w:tcBorders>
            <w:shd w:val="clear" w:color="auto" w:fill="auto"/>
            <w:noWrap/>
            <w:vAlign w:val="bottom"/>
            <w:hideMark/>
          </w:tcPr>
          <w:p w14:paraId="0179125E"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5 933   </w:t>
            </w:r>
          </w:p>
        </w:tc>
        <w:tc>
          <w:tcPr>
            <w:tcW w:w="1701" w:type="dxa"/>
            <w:tcBorders>
              <w:top w:val="nil"/>
              <w:left w:val="nil"/>
              <w:bottom w:val="nil"/>
              <w:right w:val="single" w:sz="8" w:space="0" w:color="auto"/>
            </w:tcBorders>
            <w:shd w:val="clear" w:color="auto" w:fill="auto"/>
            <w:noWrap/>
            <w:vAlign w:val="bottom"/>
            <w:hideMark/>
          </w:tcPr>
          <w:p w14:paraId="1CC23FFF"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c>
          <w:tcPr>
            <w:tcW w:w="1701" w:type="dxa"/>
            <w:gridSpan w:val="2"/>
            <w:tcBorders>
              <w:top w:val="nil"/>
              <w:left w:val="nil"/>
              <w:bottom w:val="nil"/>
              <w:right w:val="single" w:sz="8" w:space="0" w:color="auto"/>
            </w:tcBorders>
            <w:shd w:val="clear" w:color="auto" w:fill="auto"/>
            <w:noWrap/>
            <w:vAlign w:val="bottom"/>
            <w:hideMark/>
          </w:tcPr>
          <w:p w14:paraId="631DD4AE"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60 980   </w:t>
            </w:r>
          </w:p>
        </w:tc>
        <w:tc>
          <w:tcPr>
            <w:tcW w:w="1559" w:type="dxa"/>
            <w:tcBorders>
              <w:top w:val="nil"/>
              <w:left w:val="nil"/>
              <w:bottom w:val="nil"/>
              <w:right w:val="single" w:sz="8" w:space="0" w:color="auto"/>
            </w:tcBorders>
            <w:shd w:val="clear" w:color="auto" w:fill="auto"/>
            <w:noWrap/>
            <w:vAlign w:val="bottom"/>
            <w:hideMark/>
          </w:tcPr>
          <w:p w14:paraId="0A7501A6"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r>
      <w:tr w:rsidR="005468D7" w:rsidRPr="009D2BFD" w14:paraId="0A09AC59" w14:textId="77777777" w:rsidTr="00CB6133">
        <w:trPr>
          <w:trHeight w:val="330"/>
        </w:trPr>
        <w:tc>
          <w:tcPr>
            <w:tcW w:w="5439" w:type="dxa"/>
            <w:tcBorders>
              <w:top w:val="nil"/>
              <w:left w:val="single" w:sz="8" w:space="0" w:color="auto"/>
              <w:bottom w:val="nil"/>
              <w:right w:val="nil"/>
            </w:tcBorders>
            <w:shd w:val="clear" w:color="auto" w:fill="auto"/>
            <w:vAlign w:val="bottom"/>
            <w:hideMark/>
          </w:tcPr>
          <w:p w14:paraId="653D77CC" w14:textId="77777777" w:rsidR="009D2BFD" w:rsidRPr="009D2BFD" w:rsidRDefault="009D2BFD" w:rsidP="009D2BFD">
            <w:pPr>
              <w:rPr>
                <w:rFonts w:ascii="Arial" w:hAnsi="Arial" w:cs="Arial"/>
                <w:i/>
                <w:iCs/>
                <w:color w:val="000000"/>
                <w:sz w:val="24"/>
                <w:szCs w:val="24"/>
              </w:rPr>
            </w:pPr>
            <w:r w:rsidRPr="009D2BFD">
              <w:rPr>
                <w:rFonts w:ascii="Arial" w:hAnsi="Arial" w:cs="Arial"/>
                <w:i/>
                <w:iCs/>
                <w:color w:val="000000"/>
                <w:sz w:val="24"/>
                <w:szCs w:val="24"/>
              </w:rPr>
              <w:t>Autres activités</w:t>
            </w:r>
          </w:p>
        </w:tc>
        <w:tc>
          <w:tcPr>
            <w:tcW w:w="1417" w:type="dxa"/>
            <w:tcBorders>
              <w:top w:val="nil"/>
              <w:left w:val="single" w:sz="8" w:space="0" w:color="auto"/>
              <w:bottom w:val="nil"/>
              <w:right w:val="single" w:sz="8" w:space="0" w:color="auto"/>
            </w:tcBorders>
            <w:shd w:val="clear" w:color="auto" w:fill="auto"/>
            <w:noWrap/>
            <w:vAlign w:val="bottom"/>
            <w:hideMark/>
          </w:tcPr>
          <w:p w14:paraId="0229B2B7"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4 653   </w:t>
            </w:r>
          </w:p>
        </w:tc>
        <w:tc>
          <w:tcPr>
            <w:tcW w:w="1701" w:type="dxa"/>
            <w:tcBorders>
              <w:top w:val="nil"/>
              <w:left w:val="nil"/>
              <w:bottom w:val="nil"/>
              <w:right w:val="single" w:sz="8" w:space="0" w:color="auto"/>
            </w:tcBorders>
            <w:shd w:val="clear" w:color="auto" w:fill="auto"/>
            <w:noWrap/>
            <w:vAlign w:val="bottom"/>
            <w:hideMark/>
          </w:tcPr>
          <w:p w14:paraId="14B9D5A6"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49 740   </w:t>
            </w:r>
          </w:p>
        </w:tc>
        <w:tc>
          <w:tcPr>
            <w:tcW w:w="1985" w:type="dxa"/>
            <w:tcBorders>
              <w:top w:val="nil"/>
              <w:left w:val="nil"/>
              <w:bottom w:val="single" w:sz="4" w:space="0" w:color="auto"/>
              <w:right w:val="single" w:sz="8" w:space="0" w:color="auto"/>
            </w:tcBorders>
            <w:shd w:val="clear" w:color="auto" w:fill="auto"/>
            <w:noWrap/>
            <w:vAlign w:val="bottom"/>
            <w:hideMark/>
          </w:tcPr>
          <w:p w14:paraId="3845F981"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6 207   </w:t>
            </w:r>
          </w:p>
        </w:tc>
        <w:tc>
          <w:tcPr>
            <w:tcW w:w="1701" w:type="dxa"/>
            <w:tcBorders>
              <w:top w:val="nil"/>
              <w:left w:val="nil"/>
              <w:bottom w:val="single" w:sz="4" w:space="0" w:color="auto"/>
              <w:right w:val="single" w:sz="8" w:space="0" w:color="auto"/>
            </w:tcBorders>
            <w:shd w:val="clear" w:color="auto" w:fill="auto"/>
            <w:noWrap/>
            <w:vAlign w:val="bottom"/>
            <w:hideMark/>
          </w:tcPr>
          <w:p w14:paraId="6F819D2E"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18 420   </w:t>
            </w:r>
          </w:p>
        </w:tc>
        <w:tc>
          <w:tcPr>
            <w:tcW w:w="1701" w:type="dxa"/>
            <w:gridSpan w:val="2"/>
            <w:tcBorders>
              <w:top w:val="nil"/>
              <w:left w:val="nil"/>
              <w:bottom w:val="nil"/>
              <w:right w:val="single" w:sz="8" w:space="0" w:color="auto"/>
            </w:tcBorders>
            <w:shd w:val="clear" w:color="auto" w:fill="auto"/>
            <w:noWrap/>
            <w:vAlign w:val="bottom"/>
            <w:hideMark/>
          </w:tcPr>
          <w:p w14:paraId="5A77ED50"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xml:space="preserve">66 606   </w:t>
            </w:r>
          </w:p>
        </w:tc>
        <w:tc>
          <w:tcPr>
            <w:tcW w:w="1559" w:type="dxa"/>
            <w:tcBorders>
              <w:top w:val="nil"/>
              <w:left w:val="nil"/>
              <w:bottom w:val="nil"/>
              <w:right w:val="single" w:sz="8" w:space="0" w:color="auto"/>
            </w:tcBorders>
            <w:shd w:val="clear" w:color="auto" w:fill="auto"/>
            <w:noWrap/>
            <w:vAlign w:val="bottom"/>
            <w:hideMark/>
          </w:tcPr>
          <w:p w14:paraId="45D7FCCA" w14:textId="77777777" w:rsidR="009D2BFD" w:rsidRPr="009D2BFD" w:rsidRDefault="009D2BFD" w:rsidP="005468D7">
            <w:pPr>
              <w:jc w:val="right"/>
              <w:rPr>
                <w:rFonts w:ascii="Arial" w:hAnsi="Arial" w:cs="Arial"/>
                <w:i/>
                <w:iCs/>
                <w:color w:val="000000"/>
                <w:sz w:val="24"/>
                <w:szCs w:val="24"/>
              </w:rPr>
            </w:pPr>
            <w:r w:rsidRPr="009D2BFD">
              <w:rPr>
                <w:rFonts w:ascii="Arial" w:hAnsi="Arial" w:cs="Arial"/>
                <w:i/>
                <w:iCs/>
                <w:color w:val="000000"/>
                <w:sz w:val="24"/>
                <w:szCs w:val="24"/>
              </w:rPr>
              <w:t> </w:t>
            </w:r>
          </w:p>
        </w:tc>
      </w:tr>
      <w:tr w:rsidR="005468D7" w:rsidRPr="009D2BFD" w14:paraId="30206C22" w14:textId="77777777" w:rsidTr="00CB6133">
        <w:trPr>
          <w:trHeight w:val="330"/>
        </w:trPr>
        <w:tc>
          <w:tcPr>
            <w:tcW w:w="5439" w:type="dxa"/>
            <w:tcBorders>
              <w:top w:val="single" w:sz="8" w:space="0" w:color="auto"/>
              <w:left w:val="single" w:sz="8" w:space="0" w:color="auto"/>
              <w:bottom w:val="single" w:sz="8" w:space="0" w:color="auto"/>
              <w:right w:val="nil"/>
            </w:tcBorders>
            <w:shd w:val="clear" w:color="auto" w:fill="auto"/>
            <w:vAlign w:val="bottom"/>
            <w:hideMark/>
          </w:tcPr>
          <w:p w14:paraId="30259971" w14:textId="77777777" w:rsidR="009D2BFD" w:rsidRPr="009D2BFD" w:rsidRDefault="009D2BFD" w:rsidP="009D2BFD">
            <w:pPr>
              <w:rPr>
                <w:rFonts w:ascii="Arial" w:hAnsi="Arial" w:cs="Arial"/>
                <w:b/>
                <w:bCs/>
                <w:color w:val="000000"/>
                <w:sz w:val="24"/>
                <w:szCs w:val="24"/>
              </w:rPr>
            </w:pPr>
            <w:r w:rsidRPr="009D2BFD">
              <w:rPr>
                <w:rFonts w:ascii="Arial" w:hAnsi="Arial" w:cs="Arial"/>
                <w:b/>
                <w:bCs/>
                <w:color w:val="000000"/>
                <w:sz w:val="24"/>
                <w:szCs w:val="24"/>
              </w:rPr>
              <w:t>TOTAL</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7C45FD" w14:textId="77777777" w:rsidR="009D2BFD" w:rsidRPr="009D2BFD" w:rsidRDefault="009D2BFD" w:rsidP="005468D7">
            <w:pPr>
              <w:jc w:val="right"/>
              <w:rPr>
                <w:rFonts w:ascii="Arial" w:hAnsi="Arial" w:cs="Arial"/>
                <w:b/>
                <w:bCs/>
                <w:color w:val="000000"/>
                <w:sz w:val="24"/>
                <w:szCs w:val="24"/>
              </w:rPr>
            </w:pPr>
            <w:r w:rsidRPr="009D2BFD">
              <w:rPr>
                <w:rFonts w:ascii="Arial" w:hAnsi="Arial" w:cs="Arial"/>
                <w:b/>
                <w:bCs/>
                <w:color w:val="000000"/>
                <w:sz w:val="24"/>
                <w:szCs w:val="24"/>
              </w:rPr>
              <w:t xml:space="preserve">2 651 211   </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1395CEC2" w14:textId="77777777" w:rsidR="009D2BFD" w:rsidRPr="009D2BFD" w:rsidRDefault="009D2BFD" w:rsidP="005468D7">
            <w:pPr>
              <w:jc w:val="right"/>
              <w:rPr>
                <w:rFonts w:ascii="Arial" w:hAnsi="Arial" w:cs="Arial"/>
                <w:b/>
                <w:bCs/>
                <w:color w:val="000000"/>
                <w:sz w:val="24"/>
                <w:szCs w:val="24"/>
              </w:rPr>
            </w:pPr>
            <w:r w:rsidRPr="009D2BFD">
              <w:rPr>
                <w:rFonts w:ascii="Arial" w:hAnsi="Arial" w:cs="Arial"/>
                <w:b/>
                <w:bCs/>
                <w:color w:val="000000"/>
                <w:sz w:val="24"/>
                <w:szCs w:val="24"/>
              </w:rPr>
              <w:t xml:space="preserve">218 676   </w:t>
            </w:r>
          </w:p>
        </w:tc>
        <w:tc>
          <w:tcPr>
            <w:tcW w:w="1985" w:type="dxa"/>
            <w:tcBorders>
              <w:top w:val="single" w:sz="4" w:space="0" w:color="auto"/>
              <w:left w:val="nil"/>
              <w:bottom w:val="single" w:sz="8" w:space="0" w:color="auto"/>
              <w:right w:val="single" w:sz="4" w:space="0" w:color="auto"/>
            </w:tcBorders>
            <w:shd w:val="clear" w:color="auto" w:fill="auto"/>
            <w:noWrap/>
            <w:vAlign w:val="bottom"/>
            <w:hideMark/>
          </w:tcPr>
          <w:p w14:paraId="7529A5C4" w14:textId="77777777" w:rsidR="009D2BFD" w:rsidRPr="009D2BFD" w:rsidRDefault="009D2BFD" w:rsidP="005468D7">
            <w:pPr>
              <w:jc w:val="right"/>
              <w:rPr>
                <w:rFonts w:ascii="Arial" w:hAnsi="Arial" w:cs="Arial"/>
                <w:b/>
                <w:bCs/>
                <w:color w:val="000000"/>
                <w:sz w:val="24"/>
                <w:szCs w:val="24"/>
              </w:rPr>
            </w:pPr>
            <w:r w:rsidRPr="009D2BFD">
              <w:rPr>
                <w:rFonts w:ascii="Arial" w:hAnsi="Arial" w:cs="Arial"/>
                <w:b/>
                <w:bCs/>
                <w:color w:val="000000"/>
                <w:sz w:val="24"/>
                <w:szCs w:val="24"/>
              </w:rPr>
              <w:t xml:space="preserve">283 040   </w:t>
            </w:r>
          </w:p>
        </w:tc>
        <w:tc>
          <w:tcPr>
            <w:tcW w:w="1701" w:type="dxa"/>
            <w:tcBorders>
              <w:top w:val="single" w:sz="4" w:space="0" w:color="auto"/>
              <w:left w:val="nil"/>
              <w:bottom w:val="single" w:sz="8" w:space="0" w:color="auto"/>
              <w:right w:val="single" w:sz="8" w:space="0" w:color="auto"/>
            </w:tcBorders>
            <w:shd w:val="clear" w:color="auto" w:fill="auto"/>
            <w:noWrap/>
            <w:vAlign w:val="bottom"/>
            <w:hideMark/>
          </w:tcPr>
          <w:p w14:paraId="59C9405F" w14:textId="77777777" w:rsidR="009D2BFD" w:rsidRPr="009D2BFD" w:rsidRDefault="009D2BFD" w:rsidP="005468D7">
            <w:pPr>
              <w:jc w:val="right"/>
              <w:rPr>
                <w:rFonts w:ascii="Arial" w:hAnsi="Arial" w:cs="Arial"/>
                <w:b/>
                <w:bCs/>
                <w:color w:val="000000"/>
                <w:sz w:val="24"/>
                <w:szCs w:val="24"/>
              </w:rPr>
            </w:pPr>
            <w:r w:rsidRPr="009D2BFD">
              <w:rPr>
                <w:rFonts w:ascii="Arial" w:hAnsi="Arial" w:cs="Arial"/>
                <w:b/>
                <w:bCs/>
                <w:color w:val="000000"/>
                <w:sz w:val="24"/>
                <w:szCs w:val="24"/>
              </w:rPr>
              <w:t xml:space="preserve">6 949   </w:t>
            </w:r>
          </w:p>
        </w:tc>
        <w:tc>
          <w:tcPr>
            <w:tcW w:w="1701" w:type="dxa"/>
            <w:gridSpan w:val="2"/>
            <w:tcBorders>
              <w:top w:val="single" w:sz="8" w:space="0" w:color="auto"/>
              <w:left w:val="nil"/>
              <w:bottom w:val="single" w:sz="8" w:space="0" w:color="auto"/>
              <w:right w:val="single" w:sz="8" w:space="0" w:color="auto"/>
            </w:tcBorders>
            <w:shd w:val="clear" w:color="auto" w:fill="auto"/>
            <w:noWrap/>
            <w:vAlign w:val="bottom"/>
            <w:hideMark/>
          </w:tcPr>
          <w:p w14:paraId="18B75335" w14:textId="77777777" w:rsidR="009D2BFD" w:rsidRPr="009D2BFD" w:rsidRDefault="009D2BFD" w:rsidP="005468D7">
            <w:pPr>
              <w:jc w:val="right"/>
              <w:rPr>
                <w:rFonts w:ascii="Arial" w:hAnsi="Arial" w:cs="Arial"/>
                <w:b/>
                <w:bCs/>
                <w:color w:val="000000"/>
                <w:sz w:val="24"/>
                <w:szCs w:val="24"/>
              </w:rPr>
            </w:pPr>
            <w:r w:rsidRPr="009D2BFD">
              <w:rPr>
                <w:rFonts w:ascii="Arial" w:hAnsi="Arial" w:cs="Arial"/>
                <w:b/>
                <w:bCs/>
                <w:color w:val="000000"/>
                <w:sz w:val="24"/>
                <w:szCs w:val="24"/>
              </w:rPr>
              <w:t xml:space="preserve">2 593 797   </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4BFFD1CC" w14:textId="4D64316B" w:rsidR="009D2BFD" w:rsidRPr="009D2BFD" w:rsidRDefault="009D2BFD" w:rsidP="005468D7">
            <w:pPr>
              <w:jc w:val="right"/>
              <w:rPr>
                <w:rFonts w:ascii="Arial" w:hAnsi="Arial" w:cs="Arial"/>
                <w:b/>
                <w:bCs/>
                <w:color w:val="000000"/>
                <w:sz w:val="24"/>
                <w:szCs w:val="24"/>
              </w:rPr>
            </w:pPr>
            <w:r w:rsidRPr="009D2BFD">
              <w:rPr>
                <w:rFonts w:ascii="Arial" w:hAnsi="Arial" w:cs="Arial"/>
                <w:b/>
                <w:bCs/>
                <w:color w:val="000000"/>
                <w:sz w:val="24"/>
                <w:szCs w:val="24"/>
              </w:rPr>
              <w:t xml:space="preserve"> </w:t>
            </w:r>
            <w:r w:rsidR="00523FF6">
              <w:rPr>
                <w:rFonts w:ascii="Arial" w:hAnsi="Arial" w:cs="Arial"/>
                <w:b/>
                <w:bCs/>
                <w:color w:val="000000"/>
                <w:sz w:val="24"/>
                <w:szCs w:val="24"/>
              </w:rPr>
              <w:t>521 821</w:t>
            </w:r>
            <w:r w:rsidRPr="009D2BFD">
              <w:rPr>
                <w:rFonts w:ascii="Arial" w:hAnsi="Arial" w:cs="Arial"/>
                <w:b/>
                <w:bCs/>
                <w:color w:val="000000"/>
                <w:sz w:val="24"/>
                <w:szCs w:val="24"/>
              </w:rPr>
              <w:t xml:space="preserve">   </w:t>
            </w:r>
          </w:p>
        </w:tc>
      </w:tr>
    </w:tbl>
    <w:p w14:paraId="3B0DAA05" w14:textId="77777777" w:rsidR="005D1A7F" w:rsidRPr="00454CB4" w:rsidRDefault="005D1A7F" w:rsidP="005F74CE">
      <w:pPr>
        <w:jc w:val="both"/>
        <w:rPr>
          <w:rFonts w:ascii="Arial" w:hAnsi="Arial" w:cs="Arial"/>
        </w:rPr>
      </w:pPr>
    </w:p>
    <w:p w14:paraId="16404FAB" w14:textId="77777777" w:rsidR="007959BE" w:rsidRPr="00454CB4" w:rsidRDefault="007959BE" w:rsidP="005F74CE">
      <w:pPr>
        <w:jc w:val="both"/>
        <w:rPr>
          <w:rFonts w:ascii="Arial" w:hAnsi="Arial" w:cs="Arial"/>
        </w:rPr>
      </w:pPr>
    </w:p>
    <w:p w14:paraId="3C3D2265" w14:textId="77777777" w:rsidR="00701C6B" w:rsidRPr="00F56D08" w:rsidRDefault="00701C6B" w:rsidP="00701C6B">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La partie des ressources dédiées par des tiers financeurs à des projets définis qui, à la clôture de l’exercice, n’a pu être utilisée conformément à l’engagement pris à leur égard est comptabilisée au compte de passif </w:t>
      </w:r>
      <w:r w:rsidR="003C2431" w:rsidRPr="00F56D08">
        <w:rPr>
          <w:rFonts w:ascii="Arial" w:hAnsi="Arial" w:cs="Arial"/>
          <w:sz w:val="24"/>
          <w:szCs w:val="24"/>
        </w:rPr>
        <w:br/>
      </w:r>
      <w:r w:rsidRPr="00F56D08">
        <w:rPr>
          <w:rFonts w:ascii="Arial" w:hAnsi="Arial" w:cs="Arial"/>
          <w:sz w:val="24"/>
          <w:szCs w:val="24"/>
        </w:rPr>
        <w:t xml:space="preserve">« Fonds dédiés » avec pour contrepartie une charge comptabilisée dans le compte « Reports en fonds dédiés ». </w:t>
      </w:r>
    </w:p>
    <w:p w14:paraId="105D5D47" w14:textId="77777777" w:rsidR="00701C6B" w:rsidRPr="00F56D08" w:rsidRDefault="00701C6B" w:rsidP="00701C6B">
      <w:pPr>
        <w:suppressAutoHyphens/>
        <w:autoSpaceDN w:val="0"/>
        <w:jc w:val="both"/>
        <w:textAlignment w:val="baseline"/>
        <w:rPr>
          <w:rFonts w:ascii="Arial" w:hAnsi="Arial" w:cs="Arial"/>
          <w:sz w:val="24"/>
          <w:szCs w:val="24"/>
        </w:rPr>
      </w:pPr>
    </w:p>
    <w:p w14:paraId="68D02570" w14:textId="77777777" w:rsidR="00701C6B" w:rsidRPr="00F56D08" w:rsidRDefault="00701C6B" w:rsidP="00701C6B">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Les sommes inscrites au passif en « Fonds dédiés » sont rapportées en produit au compte de résultat au cours des exercices suivants, au fur et à mesure de la réalisation du projet défini. </w:t>
      </w:r>
    </w:p>
    <w:p w14:paraId="14391FD1" w14:textId="77777777" w:rsidR="00701C6B" w:rsidRPr="00F56D08" w:rsidRDefault="00701C6B" w:rsidP="00701C6B">
      <w:pPr>
        <w:suppressAutoHyphens/>
        <w:autoSpaceDN w:val="0"/>
        <w:jc w:val="both"/>
        <w:textAlignment w:val="baseline"/>
        <w:rPr>
          <w:rFonts w:ascii="Arial" w:hAnsi="Arial" w:cs="Arial"/>
          <w:sz w:val="24"/>
          <w:szCs w:val="24"/>
        </w:rPr>
      </w:pPr>
    </w:p>
    <w:p w14:paraId="6E865E81" w14:textId="77777777" w:rsidR="00701C6B" w:rsidRPr="00F56D08" w:rsidRDefault="00701C6B" w:rsidP="00701C6B">
      <w:pPr>
        <w:suppressAutoHyphens/>
        <w:autoSpaceDN w:val="0"/>
        <w:jc w:val="both"/>
        <w:textAlignment w:val="baseline"/>
        <w:rPr>
          <w:rFonts w:ascii="Arial" w:hAnsi="Arial" w:cs="Arial"/>
          <w:sz w:val="24"/>
          <w:szCs w:val="24"/>
        </w:rPr>
      </w:pPr>
      <w:r w:rsidRPr="00F56D08">
        <w:rPr>
          <w:rFonts w:ascii="Arial" w:hAnsi="Arial" w:cs="Arial"/>
          <w:sz w:val="24"/>
          <w:szCs w:val="24"/>
        </w:rPr>
        <w:t>Deux types de fonds dédiés sont distingués :</w:t>
      </w:r>
    </w:p>
    <w:p w14:paraId="33E462F1" w14:textId="77777777" w:rsidR="00701C6B" w:rsidRPr="00F56D08" w:rsidRDefault="00701C6B" w:rsidP="00701C6B">
      <w:pPr>
        <w:suppressAutoHyphens/>
        <w:autoSpaceDN w:val="0"/>
        <w:jc w:val="both"/>
        <w:textAlignment w:val="baseline"/>
        <w:rPr>
          <w:rFonts w:ascii="Arial" w:hAnsi="Arial" w:cs="Arial"/>
          <w:sz w:val="24"/>
          <w:szCs w:val="24"/>
        </w:rPr>
      </w:pPr>
    </w:p>
    <w:p w14:paraId="5BB47690" w14:textId="77777777" w:rsidR="00701C6B" w:rsidRPr="00F56D08" w:rsidRDefault="00701C6B" w:rsidP="00B672DC">
      <w:pPr>
        <w:widowControl w:val="0"/>
        <w:numPr>
          <w:ilvl w:val="0"/>
          <w:numId w:val="20"/>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Fonds dédiés sur investissements : correspondent à la part non consommée des sommes reçues servant à réaliser</w:t>
      </w:r>
      <w:r w:rsidR="008628BA" w:rsidRPr="00F56D08">
        <w:rPr>
          <w:rFonts w:ascii="Arial" w:hAnsi="Arial" w:cs="Arial"/>
          <w:sz w:val="24"/>
          <w:szCs w:val="24"/>
        </w:rPr>
        <w:t>,</w:t>
      </w:r>
      <w:r w:rsidRPr="00F56D08">
        <w:rPr>
          <w:rFonts w:ascii="Arial" w:hAnsi="Arial" w:cs="Arial"/>
          <w:sz w:val="24"/>
          <w:szCs w:val="24"/>
        </w:rPr>
        <w:t xml:space="preserve"> acquérir ou produire une immobilisation. Pour les immobilisations amortissables ainsi financées, le montant de l’acquisition ou le coût de production est rapporté en produits sur la même durée que celle retenue pour l’amortissement des immobilisations. </w:t>
      </w:r>
    </w:p>
    <w:p w14:paraId="3535694D" w14:textId="77777777" w:rsidR="00701C6B" w:rsidRPr="00F56D08" w:rsidRDefault="00701C6B" w:rsidP="00701C6B">
      <w:pPr>
        <w:widowControl w:val="0"/>
        <w:suppressAutoHyphens/>
        <w:autoSpaceDN w:val="0"/>
        <w:ind w:left="720"/>
        <w:jc w:val="both"/>
        <w:textAlignment w:val="baseline"/>
        <w:rPr>
          <w:rFonts w:ascii="Arial" w:hAnsi="Arial" w:cs="Arial"/>
          <w:sz w:val="24"/>
          <w:szCs w:val="24"/>
        </w:rPr>
      </w:pPr>
    </w:p>
    <w:p w14:paraId="5D157388" w14:textId="77777777" w:rsidR="00701C6B" w:rsidRDefault="00701C6B" w:rsidP="00B672DC">
      <w:pPr>
        <w:widowControl w:val="0"/>
        <w:numPr>
          <w:ilvl w:val="0"/>
          <w:numId w:val="20"/>
        </w:numPr>
        <w:suppressAutoHyphens/>
        <w:autoSpaceDN w:val="0"/>
        <w:spacing w:after="160" w:line="244" w:lineRule="auto"/>
        <w:jc w:val="both"/>
        <w:textAlignment w:val="baseline"/>
        <w:rPr>
          <w:rFonts w:ascii="Arial" w:hAnsi="Arial" w:cs="Arial"/>
          <w:sz w:val="24"/>
          <w:szCs w:val="24"/>
        </w:rPr>
      </w:pPr>
      <w:r w:rsidRPr="00F56D08">
        <w:rPr>
          <w:rFonts w:ascii="Arial" w:hAnsi="Arial" w:cs="Arial"/>
          <w:sz w:val="24"/>
          <w:szCs w:val="24"/>
        </w:rPr>
        <w:t>Fonds dédiés sur mesures d’exploitation : correspondent à la part non consommée des sommes reçues servant à réaliser une action dédiée.</w:t>
      </w:r>
    </w:p>
    <w:p w14:paraId="1AFE09F7" w14:textId="77777777" w:rsidR="005468D7" w:rsidRDefault="005468D7" w:rsidP="005468D7">
      <w:pPr>
        <w:pStyle w:val="Paragraphedeliste"/>
        <w:ind w:left="0"/>
        <w:rPr>
          <w:rFonts w:ascii="Arial" w:hAnsi="Arial" w:cs="Arial"/>
        </w:rPr>
      </w:pPr>
    </w:p>
    <w:p w14:paraId="1ED10F3E" w14:textId="77777777" w:rsidR="005468D7" w:rsidRDefault="005468D7" w:rsidP="005468D7">
      <w:pPr>
        <w:pStyle w:val="Paragraphedeliste"/>
        <w:ind w:left="0"/>
        <w:rPr>
          <w:rFonts w:ascii="Arial" w:hAnsi="Arial" w:cs="Arial"/>
        </w:rPr>
        <w:sectPr w:rsidR="005468D7" w:rsidSect="001837AD">
          <w:pgSz w:w="16838" w:h="11906" w:orient="landscape" w:code="9"/>
          <w:pgMar w:top="794" w:right="1020" w:bottom="794" w:left="993" w:header="454" w:footer="283" w:gutter="57"/>
          <w:cols w:space="720"/>
          <w:docGrid w:linePitch="272"/>
        </w:sectPr>
      </w:pPr>
    </w:p>
    <w:p w14:paraId="55426E13" w14:textId="77777777" w:rsidR="005F74CE" w:rsidRPr="005468D7" w:rsidRDefault="005F74CE" w:rsidP="005468D7">
      <w:pPr>
        <w:pageBreakBefore/>
        <w:widowControl w:val="0"/>
        <w:suppressAutoHyphens/>
        <w:autoSpaceDN w:val="0"/>
        <w:spacing w:after="160" w:line="244" w:lineRule="auto"/>
        <w:ind w:left="720"/>
        <w:jc w:val="both"/>
        <w:textAlignment w:val="baseline"/>
        <w:rPr>
          <w:rFonts w:ascii="Arial" w:hAnsi="Arial" w:cs="Arial"/>
          <w:sz w:val="24"/>
          <w:szCs w:val="24"/>
          <w:highlight w:val="yellow"/>
        </w:rPr>
      </w:pPr>
    </w:p>
    <w:p w14:paraId="7085C3B7" w14:textId="77777777" w:rsidR="005F74CE" w:rsidRPr="00F56D08" w:rsidRDefault="005F74CE" w:rsidP="00A96DD8">
      <w:pPr>
        <w:pStyle w:val="Style2"/>
        <w:rPr>
          <w:rFonts w:ascii="Arial" w:hAnsi="Arial" w:cs="Arial"/>
          <w:sz w:val="24"/>
          <w:szCs w:val="24"/>
        </w:rPr>
      </w:pPr>
      <w:bookmarkStart w:id="280" w:name="_Toc484162169"/>
      <w:bookmarkStart w:id="281" w:name="_Toc513050436"/>
      <w:bookmarkStart w:id="282" w:name="_Toc164463442"/>
      <w:bookmarkStart w:id="283" w:name="_Toc165836739"/>
      <w:r w:rsidRPr="00F56D08">
        <w:rPr>
          <w:rFonts w:ascii="Arial" w:hAnsi="Arial" w:cs="Arial"/>
          <w:sz w:val="24"/>
          <w:szCs w:val="24"/>
        </w:rPr>
        <w:t>Effectif des salariés et Rémunérations</w:t>
      </w:r>
      <w:bookmarkEnd w:id="280"/>
      <w:bookmarkEnd w:id="281"/>
      <w:bookmarkEnd w:id="282"/>
      <w:bookmarkEnd w:id="283"/>
      <w:r w:rsidRPr="00F56D08">
        <w:rPr>
          <w:rFonts w:ascii="Arial" w:hAnsi="Arial" w:cs="Arial"/>
          <w:sz w:val="24"/>
          <w:szCs w:val="24"/>
        </w:rPr>
        <w:t xml:space="preserve"> </w:t>
      </w:r>
    </w:p>
    <w:p w14:paraId="56B22423" w14:textId="77777777" w:rsidR="005F74CE" w:rsidRPr="00F56D08" w:rsidRDefault="005F74CE" w:rsidP="005F74CE">
      <w:pPr>
        <w:rPr>
          <w:rFonts w:ascii="Arial" w:hAnsi="Arial" w:cs="Arial"/>
          <w:sz w:val="24"/>
          <w:szCs w:val="24"/>
        </w:rPr>
      </w:pPr>
    </w:p>
    <w:p w14:paraId="0B2138D8" w14:textId="77777777" w:rsidR="00701C6B" w:rsidRPr="00F56D08" w:rsidRDefault="00701C6B" w:rsidP="00701C6B">
      <w:pPr>
        <w:suppressAutoHyphens/>
        <w:autoSpaceDN w:val="0"/>
        <w:textAlignment w:val="baseline"/>
        <w:rPr>
          <w:rFonts w:ascii="Arial" w:hAnsi="Arial" w:cs="Arial"/>
          <w:b/>
          <w:sz w:val="24"/>
          <w:szCs w:val="24"/>
        </w:rPr>
      </w:pPr>
      <w:r w:rsidRPr="00F56D08">
        <w:rPr>
          <w:rFonts w:ascii="Arial" w:hAnsi="Arial" w:cs="Arial"/>
          <w:b/>
          <w:sz w:val="24"/>
          <w:szCs w:val="24"/>
        </w:rPr>
        <w:t>Effectif total :</w:t>
      </w:r>
    </w:p>
    <w:p w14:paraId="148E800D" w14:textId="77777777" w:rsidR="00701C6B" w:rsidRPr="00F56D08" w:rsidRDefault="00701C6B" w:rsidP="00245097">
      <w:pPr>
        <w:suppressAutoHyphens/>
        <w:autoSpaceDN w:val="0"/>
        <w:jc w:val="both"/>
        <w:textAlignment w:val="baseline"/>
        <w:rPr>
          <w:rFonts w:ascii="Arial" w:hAnsi="Arial" w:cs="Arial"/>
          <w:b/>
          <w:sz w:val="24"/>
          <w:szCs w:val="24"/>
        </w:rPr>
      </w:pPr>
    </w:p>
    <w:p w14:paraId="39D3346F" w14:textId="77777777" w:rsidR="00701C6B" w:rsidRPr="00F56D08" w:rsidRDefault="00701C6B" w:rsidP="00245097">
      <w:pPr>
        <w:suppressAutoHyphens/>
        <w:autoSpaceDN w:val="0"/>
        <w:jc w:val="both"/>
        <w:textAlignment w:val="baseline"/>
        <w:rPr>
          <w:rFonts w:ascii="Arial" w:hAnsi="Arial" w:cs="Arial"/>
          <w:sz w:val="24"/>
          <w:szCs w:val="24"/>
        </w:rPr>
      </w:pPr>
      <w:r w:rsidRPr="00F56D08">
        <w:rPr>
          <w:rFonts w:ascii="Arial" w:hAnsi="Arial" w:cs="Arial"/>
          <w:sz w:val="24"/>
          <w:szCs w:val="24"/>
        </w:rPr>
        <w:t>Les données relatives à l’effectif pour l’exercice sont les suivantes :</w:t>
      </w:r>
    </w:p>
    <w:p w14:paraId="768F6BA0" w14:textId="77777777" w:rsidR="00701C6B" w:rsidRPr="00F56D08" w:rsidRDefault="00701C6B" w:rsidP="00245097">
      <w:pPr>
        <w:suppressAutoHyphens/>
        <w:autoSpaceDN w:val="0"/>
        <w:jc w:val="both"/>
        <w:textAlignment w:val="baseline"/>
        <w:rPr>
          <w:rFonts w:ascii="Arial" w:hAnsi="Arial" w:cs="Arial"/>
          <w:sz w:val="24"/>
          <w:szCs w:val="24"/>
        </w:rPr>
      </w:pPr>
    </w:p>
    <w:p w14:paraId="7720C924" w14:textId="77777777" w:rsidR="00701C6B" w:rsidRPr="00F56D08" w:rsidRDefault="00701C6B" w:rsidP="00245097">
      <w:pPr>
        <w:widowControl w:val="0"/>
        <w:suppressAutoHyphens/>
        <w:autoSpaceDN w:val="0"/>
        <w:jc w:val="both"/>
        <w:textAlignment w:val="baseline"/>
        <w:rPr>
          <w:rFonts w:ascii="Arial" w:hAnsi="Arial" w:cs="Arial"/>
          <w:sz w:val="24"/>
          <w:szCs w:val="24"/>
        </w:rPr>
      </w:pPr>
      <w:r w:rsidRPr="00F56D08">
        <w:rPr>
          <w:rFonts w:ascii="Arial" w:hAnsi="Arial" w:cs="Arial"/>
          <w:sz w:val="24"/>
          <w:szCs w:val="24"/>
        </w:rPr>
        <w:t xml:space="preserve">L'Association emploie </w:t>
      </w:r>
      <w:r w:rsidR="005D1A7F" w:rsidRPr="00F56D08">
        <w:rPr>
          <w:rFonts w:ascii="Arial" w:hAnsi="Arial" w:cs="Arial"/>
          <w:sz w:val="24"/>
          <w:szCs w:val="24"/>
        </w:rPr>
        <w:t>42</w:t>
      </w:r>
      <w:r w:rsidR="009B6EE0" w:rsidRPr="00F56D08">
        <w:rPr>
          <w:rFonts w:ascii="Arial" w:hAnsi="Arial" w:cs="Arial"/>
          <w:sz w:val="24"/>
          <w:szCs w:val="24"/>
        </w:rPr>
        <w:t>3</w:t>
      </w:r>
      <w:r w:rsidRPr="00F56D08">
        <w:rPr>
          <w:rFonts w:ascii="Arial" w:hAnsi="Arial" w:cs="Arial"/>
          <w:sz w:val="24"/>
          <w:szCs w:val="24"/>
        </w:rPr>
        <w:t xml:space="preserve"> salariés dont 9</w:t>
      </w:r>
      <w:r w:rsidR="009B6EE0" w:rsidRPr="00F56D08">
        <w:rPr>
          <w:rFonts w:ascii="Arial" w:hAnsi="Arial" w:cs="Arial"/>
          <w:sz w:val="24"/>
          <w:szCs w:val="24"/>
        </w:rPr>
        <w:t>7</w:t>
      </w:r>
      <w:r w:rsidRPr="00F56D08">
        <w:rPr>
          <w:rFonts w:ascii="Arial" w:hAnsi="Arial" w:cs="Arial"/>
          <w:sz w:val="24"/>
          <w:szCs w:val="24"/>
        </w:rPr>
        <w:t xml:space="preserve"> sont </w:t>
      </w:r>
      <w:r w:rsidR="007747F8" w:rsidRPr="00F56D08">
        <w:rPr>
          <w:rFonts w:ascii="Arial" w:hAnsi="Arial" w:cs="Arial"/>
          <w:sz w:val="24"/>
          <w:szCs w:val="24"/>
        </w:rPr>
        <w:t xml:space="preserve">en situation de </w:t>
      </w:r>
      <w:r w:rsidRPr="00F56D08">
        <w:rPr>
          <w:rFonts w:ascii="Arial" w:hAnsi="Arial" w:cs="Arial"/>
          <w:sz w:val="24"/>
          <w:szCs w:val="24"/>
        </w:rPr>
        <w:t>handicap (</w:t>
      </w:r>
      <w:r w:rsidR="005D1A7F" w:rsidRPr="00F56D08">
        <w:rPr>
          <w:rFonts w:ascii="Arial" w:hAnsi="Arial" w:cs="Arial"/>
          <w:sz w:val="24"/>
          <w:szCs w:val="24"/>
        </w:rPr>
        <w:t>4</w:t>
      </w:r>
      <w:r w:rsidR="009B6EE0" w:rsidRPr="00F56D08">
        <w:rPr>
          <w:rFonts w:ascii="Arial" w:hAnsi="Arial" w:cs="Arial"/>
          <w:sz w:val="24"/>
          <w:szCs w:val="24"/>
        </w:rPr>
        <w:t>9</w:t>
      </w:r>
      <w:r w:rsidRPr="00F56D08">
        <w:rPr>
          <w:rFonts w:ascii="Arial" w:hAnsi="Arial" w:cs="Arial"/>
          <w:sz w:val="24"/>
          <w:szCs w:val="24"/>
        </w:rPr>
        <w:t xml:space="preserve"> relevant du milieu ordinaire et </w:t>
      </w:r>
      <w:r w:rsidR="009B6EE0" w:rsidRPr="00F56D08">
        <w:rPr>
          <w:rFonts w:ascii="Arial" w:hAnsi="Arial" w:cs="Arial"/>
          <w:sz w:val="24"/>
          <w:szCs w:val="24"/>
        </w:rPr>
        <w:t>48</w:t>
      </w:r>
      <w:r w:rsidRPr="00F56D08">
        <w:rPr>
          <w:rFonts w:ascii="Arial" w:hAnsi="Arial" w:cs="Arial"/>
          <w:sz w:val="24"/>
          <w:szCs w:val="24"/>
        </w:rPr>
        <w:t> travaillant dans les 2 entreprises adaptées) :</w:t>
      </w:r>
    </w:p>
    <w:p w14:paraId="3FD15932" w14:textId="77777777" w:rsidR="009B6EE0" w:rsidRPr="00F56D08" w:rsidRDefault="009B6EE0" w:rsidP="00245097">
      <w:pPr>
        <w:widowControl w:val="0"/>
        <w:suppressAutoHyphens/>
        <w:autoSpaceDN w:val="0"/>
        <w:jc w:val="both"/>
        <w:textAlignment w:val="baseline"/>
        <w:rPr>
          <w:rFonts w:ascii="Arial" w:hAnsi="Arial" w:cs="Arial"/>
          <w:sz w:val="24"/>
          <w:szCs w:val="24"/>
        </w:rPr>
      </w:pPr>
    </w:p>
    <w:p w14:paraId="5D57BB63" w14:textId="77777777" w:rsidR="009B6EE0" w:rsidRPr="00F56D08" w:rsidRDefault="009B6EE0" w:rsidP="009B6EE0">
      <w:pPr>
        <w:numPr>
          <w:ilvl w:val="0"/>
          <w:numId w:val="21"/>
        </w:numPr>
        <w:suppressAutoHyphens/>
        <w:autoSpaceDN w:val="0"/>
        <w:spacing w:after="160" w:line="244" w:lineRule="auto"/>
        <w:jc w:val="both"/>
        <w:textAlignment w:val="baseline"/>
        <w:rPr>
          <w:rFonts w:ascii="Arial" w:eastAsia="Calibri" w:hAnsi="Arial" w:cs="Arial"/>
          <w:sz w:val="24"/>
          <w:szCs w:val="24"/>
        </w:rPr>
      </w:pPr>
      <w:r w:rsidRPr="00F56D08">
        <w:rPr>
          <w:rFonts w:ascii="Arial" w:eastAsia="Calibri" w:hAnsi="Arial" w:cs="Arial"/>
          <w:sz w:val="24"/>
          <w:szCs w:val="24"/>
        </w:rPr>
        <w:t xml:space="preserve">109 au Siège dont 16 en situation de handicap </w:t>
      </w:r>
    </w:p>
    <w:p w14:paraId="09BCB835" w14:textId="77777777" w:rsidR="009B6EE0" w:rsidRPr="00F56D08" w:rsidRDefault="009B6EE0" w:rsidP="009B6EE0">
      <w:pPr>
        <w:numPr>
          <w:ilvl w:val="0"/>
          <w:numId w:val="21"/>
        </w:numPr>
        <w:suppressAutoHyphens/>
        <w:autoSpaceDN w:val="0"/>
        <w:spacing w:after="160" w:line="244" w:lineRule="auto"/>
        <w:jc w:val="both"/>
        <w:textAlignment w:val="baseline"/>
        <w:rPr>
          <w:rFonts w:ascii="Arial" w:eastAsia="Calibri" w:hAnsi="Arial" w:cs="Arial"/>
          <w:sz w:val="24"/>
          <w:szCs w:val="24"/>
        </w:rPr>
      </w:pPr>
      <w:r w:rsidRPr="00F56D08">
        <w:rPr>
          <w:rFonts w:ascii="Arial" w:eastAsia="Calibri" w:hAnsi="Arial" w:cs="Arial"/>
          <w:sz w:val="24"/>
          <w:szCs w:val="24"/>
        </w:rPr>
        <w:t>6 au SAVS DV dont 1</w:t>
      </w:r>
      <w:r w:rsidR="007747F8" w:rsidRPr="00F56D08">
        <w:rPr>
          <w:rFonts w:ascii="Arial" w:eastAsia="Calibri" w:hAnsi="Arial" w:cs="Arial"/>
          <w:sz w:val="24"/>
          <w:szCs w:val="24"/>
        </w:rPr>
        <w:t xml:space="preserve"> personne en situation de handicap </w:t>
      </w:r>
      <w:r w:rsidRPr="00F56D08">
        <w:rPr>
          <w:rFonts w:ascii="Arial" w:eastAsia="Calibri" w:hAnsi="Arial" w:cs="Arial"/>
          <w:sz w:val="24"/>
          <w:szCs w:val="24"/>
        </w:rPr>
        <w:t xml:space="preserve">; </w:t>
      </w:r>
    </w:p>
    <w:p w14:paraId="27F38AAB" w14:textId="77777777" w:rsidR="009B6EE0" w:rsidRPr="00F56D08" w:rsidRDefault="009B6EE0" w:rsidP="009B6EE0">
      <w:pPr>
        <w:numPr>
          <w:ilvl w:val="0"/>
          <w:numId w:val="21"/>
        </w:numPr>
        <w:suppressAutoHyphens/>
        <w:autoSpaceDN w:val="0"/>
        <w:spacing w:after="160" w:line="244" w:lineRule="auto"/>
        <w:jc w:val="both"/>
        <w:textAlignment w:val="baseline"/>
        <w:rPr>
          <w:rFonts w:ascii="Arial" w:eastAsia="Calibri" w:hAnsi="Arial" w:cs="Arial"/>
          <w:sz w:val="24"/>
          <w:szCs w:val="24"/>
        </w:rPr>
      </w:pPr>
      <w:r w:rsidRPr="00F56D08">
        <w:rPr>
          <w:rFonts w:ascii="Arial" w:eastAsia="Calibri" w:hAnsi="Arial" w:cs="Arial"/>
          <w:sz w:val="24"/>
          <w:szCs w:val="24"/>
        </w:rPr>
        <w:t xml:space="preserve">39 dans les Comités dont 12 sont en situation de handicap ; </w:t>
      </w:r>
    </w:p>
    <w:p w14:paraId="451B8B8D" w14:textId="77777777" w:rsidR="009B6EE0" w:rsidRPr="00F56D08" w:rsidRDefault="009B6EE0" w:rsidP="009B6EE0">
      <w:pPr>
        <w:numPr>
          <w:ilvl w:val="0"/>
          <w:numId w:val="21"/>
        </w:numPr>
        <w:suppressAutoHyphens/>
        <w:autoSpaceDN w:val="0"/>
        <w:spacing w:after="160" w:line="244" w:lineRule="auto"/>
        <w:jc w:val="both"/>
        <w:textAlignment w:val="baseline"/>
        <w:rPr>
          <w:rFonts w:ascii="Arial" w:eastAsia="Calibri" w:hAnsi="Arial" w:cs="Arial"/>
          <w:sz w:val="24"/>
          <w:szCs w:val="24"/>
        </w:rPr>
      </w:pPr>
      <w:r w:rsidRPr="00F56D08">
        <w:rPr>
          <w:rFonts w:ascii="Arial" w:eastAsia="Calibri" w:hAnsi="Arial" w:cs="Arial"/>
          <w:sz w:val="24"/>
          <w:szCs w:val="24"/>
        </w:rPr>
        <w:t>13 au Centre Résidentiel Paris 19ème,</w:t>
      </w:r>
    </w:p>
    <w:p w14:paraId="4CC57A5C" w14:textId="77777777" w:rsidR="009B6EE0" w:rsidRPr="00F56D08" w:rsidRDefault="009B6EE0" w:rsidP="009B6EE0">
      <w:pPr>
        <w:numPr>
          <w:ilvl w:val="0"/>
          <w:numId w:val="21"/>
        </w:numPr>
        <w:suppressAutoHyphens/>
        <w:autoSpaceDN w:val="0"/>
        <w:spacing w:after="160" w:line="244" w:lineRule="auto"/>
        <w:jc w:val="both"/>
        <w:textAlignment w:val="baseline"/>
        <w:rPr>
          <w:rFonts w:ascii="Arial" w:eastAsia="Calibri" w:hAnsi="Arial" w:cs="Arial"/>
          <w:sz w:val="24"/>
          <w:szCs w:val="24"/>
        </w:rPr>
      </w:pPr>
      <w:r w:rsidRPr="00F56D08">
        <w:rPr>
          <w:rFonts w:ascii="Arial" w:eastAsia="Calibri" w:hAnsi="Arial" w:cs="Arial"/>
          <w:sz w:val="24"/>
          <w:szCs w:val="24"/>
        </w:rPr>
        <w:t>48 à l'ESAT Odette Witkowska dont 4 sont en situation de handicap,</w:t>
      </w:r>
    </w:p>
    <w:p w14:paraId="4EF408F7" w14:textId="77777777" w:rsidR="009B6EE0" w:rsidRPr="00F56D08" w:rsidRDefault="009B6EE0" w:rsidP="009B6EE0">
      <w:pPr>
        <w:numPr>
          <w:ilvl w:val="0"/>
          <w:numId w:val="21"/>
        </w:numPr>
        <w:suppressAutoHyphens/>
        <w:autoSpaceDN w:val="0"/>
        <w:spacing w:after="160" w:line="244" w:lineRule="auto"/>
        <w:jc w:val="both"/>
        <w:textAlignment w:val="baseline"/>
        <w:rPr>
          <w:rFonts w:ascii="Arial" w:eastAsia="Calibri" w:hAnsi="Arial" w:cs="Arial"/>
          <w:sz w:val="24"/>
          <w:szCs w:val="24"/>
        </w:rPr>
      </w:pPr>
      <w:r w:rsidRPr="00F56D08">
        <w:rPr>
          <w:rFonts w:ascii="Arial" w:eastAsia="Calibri" w:hAnsi="Arial" w:cs="Arial"/>
          <w:sz w:val="24"/>
          <w:szCs w:val="24"/>
        </w:rPr>
        <w:t>39 à l'ESAT d'Escolore,</w:t>
      </w:r>
    </w:p>
    <w:p w14:paraId="0308DB01" w14:textId="77777777" w:rsidR="009B6EE0" w:rsidRPr="00F56D08" w:rsidRDefault="009B6EE0" w:rsidP="009B6EE0">
      <w:pPr>
        <w:numPr>
          <w:ilvl w:val="0"/>
          <w:numId w:val="21"/>
        </w:numPr>
        <w:suppressAutoHyphens/>
        <w:autoSpaceDN w:val="0"/>
        <w:spacing w:after="160" w:line="244" w:lineRule="auto"/>
        <w:jc w:val="both"/>
        <w:textAlignment w:val="baseline"/>
        <w:rPr>
          <w:rFonts w:ascii="Arial" w:eastAsia="Calibri" w:hAnsi="Arial" w:cs="Arial"/>
          <w:sz w:val="24"/>
          <w:szCs w:val="24"/>
        </w:rPr>
      </w:pPr>
      <w:r w:rsidRPr="00F56D08">
        <w:rPr>
          <w:rFonts w:ascii="Arial" w:eastAsia="Calibri" w:hAnsi="Arial" w:cs="Arial"/>
          <w:sz w:val="24"/>
          <w:szCs w:val="24"/>
        </w:rPr>
        <w:t>48 à l'Entreprise Adaptée de La Villette dont 36 sont en situation de handicap ;</w:t>
      </w:r>
    </w:p>
    <w:p w14:paraId="05C65EBA" w14:textId="77777777" w:rsidR="009B6EE0" w:rsidRPr="00F56D08" w:rsidRDefault="009B6EE0" w:rsidP="009B6EE0">
      <w:pPr>
        <w:numPr>
          <w:ilvl w:val="0"/>
          <w:numId w:val="21"/>
        </w:numPr>
        <w:suppressAutoHyphens/>
        <w:autoSpaceDN w:val="0"/>
        <w:spacing w:after="160" w:line="244" w:lineRule="auto"/>
        <w:jc w:val="both"/>
        <w:textAlignment w:val="baseline"/>
        <w:rPr>
          <w:rFonts w:ascii="Arial" w:eastAsia="Calibri" w:hAnsi="Arial" w:cs="Arial"/>
          <w:sz w:val="24"/>
          <w:szCs w:val="24"/>
        </w:rPr>
      </w:pPr>
      <w:r w:rsidRPr="00F56D08">
        <w:rPr>
          <w:rFonts w:ascii="Arial" w:eastAsia="Calibri" w:hAnsi="Arial" w:cs="Arial"/>
          <w:sz w:val="24"/>
          <w:szCs w:val="24"/>
        </w:rPr>
        <w:t xml:space="preserve">13 à l'Entreprise Adaptée Frère </w:t>
      </w:r>
      <w:r w:rsidR="007747F8" w:rsidRPr="00F56D08">
        <w:rPr>
          <w:rFonts w:ascii="Arial" w:eastAsia="Calibri" w:hAnsi="Arial" w:cs="Arial"/>
          <w:sz w:val="24"/>
          <w:szCs w:val="24"/>
        </w:rPr>
        <w:t>Frances</w:t>
      </w:r>
      <w:r w:rsidRPr="00F56D08">
        <w:rPr>
          <w:rFonts w:ascii="Arial" w:eastAsia="Calibri" w:hAnsi="Arial" w:cs="Arial"/>
          <w:sz w:val="24"/>
          <w:szCs w:val="24"/>
        </w:rPr>
        <w:t xml:space="preserve"> dont 12 sont en situation de handicap ;</w:t>
      </w:r>
    </w:p>
    <w:p w14:paraId="262CC33E" w14:textId="77777777" w:rsidR="009B6EE0" w:rsidRPr="00F56D08" w:rsidRDefault="009B6EE0" w:rsidP="009B6EE0">
      <w:pPr>
        <w:numPr>
          <w:ilvl w:val="0"/>
          <w:numId w:val="21"/>
        </w:numPr>
        <w:suppressAutoHyphens/>
        <w:autoSpaceDN w:val="0"/>
        <w:spacing w:after="160" w:line="244" w:lineRule="auto"/>
        <w:jc w:val="both"/>
        <w:textAlignment w:val="baseline"/>
        <w:rPr>
          <w:rFonts w:ascii="Arial" w:eastAsia="Calibri" w:hAnsi="Arial" w:cs="Arial"/>
          <w:sz w:val="24"/>
          <w:szCs w:val="24"/>
        </w:rPr>
      </w:pPr>
      <w:r w:rsidRPr="00F56D08">
        <w:rPr>
          <w:rFonts w:ascii="Arial" w:eastAsia="Calibri" w:hAnsi="Arial" w:cs="Arial"/>
          <w:sz w:val="24"/>
          <w:szCs w:val="24"/>
        </w:rPr>
        <w:t>66 au CFRP dont 16 sont en situation de handicap ;</w:t>
      </w:r>
    </w:p>
    <w:p w14:paraId="1E4AD870" w14:textId="77777777" w:rsidR="009B6EE0" w:rsidRPr="00F56D08" w:rsidRDefault="009B6EE0" w:rsidP="009B6EE0">
      <w:pPr>
        <w:numPr>
          <w:ilvl w:val="0"/>
          <w:numId w:val="21"/>
        </w:numPr>
        <w:suppressAutoHyphens/>
        <w:autoSpaceDN w:val="0"/>
        <w:spacing w:after="160" w:line="244" w:lineRule="auto"/>
        <w:jc w:val="both"/>
        <w:textAlignment w:val="baseline"/>
        <w:rPr>
          <w:rFonts w:ascii="Arial" w:eastAsia="Calibri" w:hAnsi="Arial" w:cs="Arial"/>
          <w:sz w:val="24"/>
          <w:szCs w:val="24"/>
        </w:rPr>
      </w:pPr>
      <w:r w:rsidRPr="00F56D08">
        <w:rPr>
          <w:rFonts w:ascii="Arial" w:eastAsia="Calibri" w:hAnsi="Arial" w:cs="Arial"/>
          <w:sz w:val="24"/>
          <w:szCs w:val="24"/>
        </w:rPr>
        <w:t>42 à l'IMPRO de Chilly-Mazarin.</w:t>
      </w:r>
    </w:p>
    <w:p w14:paraId="385E10C0" w14:textId="77777777" w:rsidR="009B6EE0" w:rsidRPr="00F56D08" w:rsidRDefault="009B6EE0" w:rsidP="009B6EE0">
      <w:pPr>
        <w:jc w:val="both"/>
        <w:rPr>
          <w:rFonts w:ascii="Arial" w:eastAsia="Calibri" w:hAnsi="Arial" w:cs="Arial"/>
          <w:sz w:val="24"/>
          <w:szCs w:val="24"/>
        </w:rPr>
      </w:pPr>
      <w:r w:rsidRPr="00F56D08">
        <w:rPr>
          <w:rFonts w:ascii="Arial" w:eastAsia="Calibri" w:hAnsi="Arial" w:cs="Arial"/>
          <w:sz w:val="24"/>
          <w:szCs w:val="24"/>
        </w:rPr>
        <w:t>Les effectifs intègrent également 1</w:t>
      </w:r>
      <w:r w:rsidR="007747F8" w:rsidRPr="00F56D08">
        <w:rPr>
          <w:rFonts w:ascii="Arial" w:eastAsia="Calibri" w:hAnsi="Arial" w:cs="Arial"/>
          <w:sz w:val="24"/>
          <w:szCs w:val="24"/>
        </w:rPr>
        <w:t>39</w:t>
      </w:r>
      <w:r w:rsidRPr="00F56D08">
        <w:rPr>
          <w:rFonts w:ascii="Arial" w:eastAsia="Calibri" w:hAnsi="Arial" w:cs="Arial"/>
          <w:sz w:val="24"/>
          <w:szCs w:val="24"/>
        </w:rPr>
        <w:t xml:space="preserve"> travailleurs handicapés relevant du code de l'action sociale et des familles :</w:t>
      </w:r>
    </w:p>
    <w:p w14:paraId="0BB55F98" w14:textId="77777777" w:rsidR="009B6EE0" w:rsidRPr="00F56D08" w:rsidRDefault="009B6EE0" w:rsidP="009B6EE0">
      <w:pPr>
        <w:jc w:val="both"/>
        <w:rPr>
          <w:rFonts w:ascii="Arial" w:eastAsia="Calibri" w:hAnsi="Arial" w:cs="Arial"/>
          <w:sz w:val="24"/>
          <w:szCs w:val="24"/>
        </w:rPr>
      </w:pPr>
    </w:p>
    <w:p w14:paraId="4821111A" w14:textId="77777777" w:rsidR="009B6EE0" w:rsidRPr="00F56D08" w:rsidRDefault="009B6EE0" w:rsidP="009B6EE0">
      <w:pPr>
        <w:numPr>
          <w:ilvl w:val="0"/>
          <w:numId w:val="50"/>
        </w:numPr>
        <w:jc w:val="both"/>
        <w:rPr>
          <w:rFonts w:ascii="Arial" w:eastAsia="Calibri" w:hAnsi="Arial" w:cs="Arial"/>
          <w:sz w:val="24"/>
          <w:szCs w:val="24"/>
        </w:rPr>
      </w:pPr>
      <w:r w:rsidRPr="00F56D08">
        <w:rPr>
          <w:rFonts w:ascii="Arial" w:eastAsia="Calibri" w:hAnsi="Arial" w:cs="Arial"/>
          <w:sz w:val="24"/>
          <w:szCs w:val="24"/>
        </w:rPr>
        <w:t>89 à l'ESAT Odette Witkowska,</w:t>
      </w:r>
    </w:p>
    <w:p w14:paraId="3799E5D7" w14:textId="77777777" w:rsidR="009B6EE0" w:rsidRPr="00F56D08" w:rsidRDefault="009B6EE0" w:rsidP="009B6EE0">
      <w:pPr>
        <w:numPr>
          <w:ilvl w:val="0"/>
          <w:numId w:val="50"/>
        </w:numPr>
        <w:jc w:val="both"/>
        <w:rPr>
          <w:rFonts w:ascii="Arial" w:eastAsia="Calibri" w:hAnsi="Arial" w:cs="Arial"/>
          <w:sz w:val="24"/>
          <w:szCs w:val="24"/>
        </w:rPr>
      </w:pPr>
      <w:r w:rsidRPr="00F56D08">
        <w:rPr>
          <w:rFonts w:ascii="Arial" w:eastAsia="Calibri" w:hAnsi="Arial" w:cs="Arial"/>
          <w:sz w:val="24"/>
          <w:szCs w:val="24"/>
        </w:rPr>
        <w:t>50 à l'ESAT d'Escolore.</w:t>
      </w:r>
    </w:p>
    <w:p w14:paraId="26134951" w14:textId="77777777" w:rsidR="009B6EE0" w:rsidRPr="00F56D08" w:rsidRDefault="009B6EE0" w:rsidP="009B6EE0">
      <w:pPr>
        <w:jc w:val="both"/>
        <w:rPr>
          <w:rFonts w:ascii="Arial" w:eastAsia="Calibri" w:hAnsi="Arial" w:cs="Arial"/>
          <w:sz w:val="24"/>
          <w:szCs w:val="24"/>
        </w:rPr>
      </w:pPr>
    </w:p>
    <w:p w14:paraId="4CF06498" w14:textId="77777777" w:rsidR="009B6EE0" w:rsidRPr="00F56D08" w:rsidRDefault="009B6EE0" w:rsidP="009B6EE0">
      <w:pPr>
        <w:jc w:val="both"/>
        <w:rPr>
          <w:rFonts w:ascii="Arial" w:eastAsia="Calibri" w:hAnsi="Arial" w:cs="Arial"/>
          <w:sz w:val="24"/>
          <w:szCs w:val="24"/>
        </w:rPr>
      </w:pPr>
      <w:r w:rsidRPr="00F56D08">
        <w:rPr>
          <w:rFonts w:ascii="Arial" w:eastAsia="Calibri" w:hAnsi="Arial" w:cs="Arial"/>
          <w:sz w:val="24"/>
          <w:szCs w:val="24"/>
        </w:rPr>
        <w:t>Au total, le 31 décembre 2023, l'Association emploie et rémunère 562 personnes dont 236 sont travailleurs handicapés.</w:t>
      </w:r>
    </w:p>
    <w:p w14:paraId="3D4FEF97" w14:textId="77777777" w:rsidR="009B6EE0" w:rsidRPr="00F56D08" w:rsidRDefault="009B6EE0" w:rsidP="00245097">
      <w:pPr>
        <w:widowControl w:val="0"/>
        <w:suppressAutoHyphens/>
        <w:autoSpaceDN w:val="0"/>
        <w:jc w:val="both"/>
        <w:textAlignment w:val="baseline"/>
        <w:rPr>
          <w:rFonts w:ascii="Arial" w:hAnsi="Arial" w:cs="Arial"/>
          <w:sz w:val="24"/>
          <w:szCs w:val="24"/>
        </w:rPr>
      </w:pPr>
    </w:p>
    <w:p w14:paraId="3EA73B90" w14:textId="77777777" w:rsidR="00701C6B" w:rsidRPr="00F56D08" w:rsidRDefault="00701C6B" w:rsidP="00701C6B">
      <w:pPr>
        <w:suppressAutoHyphens/>
        <w:autoSpaceDN w:val="0"/>
        <w:textAlignment w:val="baseline"/>
        <w:rPr>
          <w:rFonts w:ascii="Arial" w:eastAsia="Calibri" w:hAnsi="Arial" w:cs="Arial"/>
          <w:sz w:val="24"/>
          <w:szCs w:val="24"/>
          <w:lang w:eastAsia="en-US"/>
        </w:rPr>
      </w:pPr>
      <w:r w:rsidRPr="00F56D08">
        <w:rPr>
          <w:rFonts w:ascii="Arial" w:hAnsi="Arial" w:cs="Arial"/>
          <w:b/>
          <w:sz w:val="24"/>
          <w:szCs w:val="24"/>
          <w:u w:val="single"/>
        </w:rPr>
        <w:t>Rémunérations</w:t>
      </w:r>
      <w:r w:rsidRPr="00F56D08">
        <w:rPr>
          <w:rFonts w:ascii="Arial" w:hAnsi="Arial" w:cs="Arial"/>
          <w:b/>
          <w:sz w:val="24"/>
          <w:szCs w:val="24"/>
        </w:rPr>
        <w:t xml:space="preserve"> :</w:t>
      </w:r>
    </w:p>
    <w:p w14:paraId="30A4D6A2" w14:textId="77777777" w:rsidR="00701C6B" w:rsidRPr="00F56D08" w:rsidRDefault="00701C6B" w:rsidP="00701C6B">
      <w:pPr>
        <w:suppressAutoHyphens/>
        <w:autoSpaceDN w:val="0"/>
        <w:textAlignment w:val="baseline"/>
        <w:rPr>
          <w:rFonts w:ascii="Arial" w:hAnsi="Arial" w:cs="Arial"/>
          <w:sz w:val="24"/>
          <w:szCs w:val="24"/>
        </w:rPr>
      </w:pPr>
    </w:p>
    <w:p w14:paraId="3ECADE17" w14:textId="77777777" w:rsidR="009B6EE0" w:rsidRPr="00F56D08" w:rsidRDefault="009B6EE0" w:rsidP="009B6EE0">
      <w:pPr>
        <w:suppressAutoHyphens/>
        <w:autoSpaceDN w:val="0"/>
        <w:textAlignment w:val="baseline"/>
        <w:rPr>
          <w:rFonts w:ascii="Arial" w:hAnsi="Arial" w:cs="Arial"/>
          <w:sz w:val="24"/>
          <w:szCs w:val="24"/>
        </w:rPr>
      </w:pPr>
      <w:r w:rsidRPr="00F56D08">
        <w:rPr>
          <w:rFonts w:ascii="Arial" w:hAnsi="Arial" w:cs="Arial"/>
          <w:sz w:val="24"/>
          <w:szCs w:val="24"/>
        </w:rPr>
        <w:t>La rémunération des trois plus hauts cadres dirigeants salariés, ainsi que leurs avantages en nature s'élèvent pour l'exercice 2023 à 311 592 €uros.</w:t>
      </w:r>
    </w:p>
    <w:p w14:paraId="07B6FF03" w14:textId="77777777" w:rsidR="009B6EE0" w:rsidRPr="00F56D08" w:rsidRDefault="009B6EE0" w:rsidP="009B6EE0">
      <w:pPr>
        <w:suppressAutoHyphens/>
        <w:autoSpaceDN w:val="0"/>
        <w:textAlignment w:val="baseline"/>
        <w:rPr>
          <w:rFonts w:ascii="Arial" w:hAnsi="Arial" w:cs="Arial"/>
          <w:sz w:val="24"/>
          <w:szCs w:val="24"/>
        </w:rPr>
      </w:pPr>
    </w:p>
    <w:p w14:paraId="1261C3B9" w14:textId="77777777" w:rsidR="009B6EE0" w:rsidRPr="00F56D08" w:rsidRDefault="009B6EE0" w:rsidP="009B6EE0">
      <w:pPr>
        <w:suppressAutoHyphens/>
        <w:autoSpaceDN w:val="0"/>
        <w:textAlignment w:val="baseline"/>
        <w:rPr>
          <w:rFonts w:ascii="Arial" w:hAnsi="Arial" w:cs="Arial"/>
          <w:sz w:val="24"/>
          <w:szCs w:val="24"/>
        </w:rPr>
      </w:pPr>
      <w:r w:rsidRPr="00F56D08">
        <w:rPr>
          <w:rFonts w:ascii="Arial" w:hAnsi="Arial" w:cs="Arial"/>
          <w:sz w:val="24"/>
          <w:szCs w:val="24"/>
        </w:rPr>
        <w:t>La rémunération des cinq plus hauts cadres dirigeants salariés, ainsi que leurs avantages en nature s'élèvent pour l'exercice 2023 à 480 676 €uros.</w:t>
      </w:r>
    </w:p>
    <w:p w14:paraId="4B9E5B6F" w14:textId="77777777" w:rsidR="00701C6B" w:rsidRPr="00F56D08" w:rsidRDefault="00701C6B" w:rsidP="00701C6B">
      <w:pPr>
        <w:suppressAutoHyphens/>
        <w:autoSpaceDN w:val="0"/>
        <w:textAlignment w:val="baseline"/>
        <w:rPr>
          <w:rFonts w:ascii="Arial" w:hAnsi="Arial" w:cs="Arial"/>
          <w:sz w:val="24"/>
          <w:szCs w:val="24"/>
        </w:rPr>
      </w:pPr>
    </w:p>
    <w:p w14:paraId="15269941" w14:textId="77777777" w:rsidR="00EE1806" w:rsidRPr="00F56D08" w:rsidRDefault="00EE1806" w:rsidP="00EE1806">
      <w:pPr>
        <w:suppressAutoHyphens/>
        <w:autoSpaceDN w:val="0"/>
        <w:textAlignment w:val="baseline"/>
        <w:rPr>
          <w:rFonts w:ascii="Arial" w:hAnsi="Arial" w:cs="Arial"/>
          <w:sz w:val="24"/>
          <w:szCs w:val="24"/>
        </w:rPr>
      </w:pPr>
      <w:r w:rsidRPr="00F56D08">
        <w:rPr>
          <w:rFonts w:ascii="Arial" w:hAnsi="Arial" w:cs="Arial"/>
          <w:sz w:val="24"/>
          <w:szCs w:val="24"/>
        </w:rPr>
        <w:t>Les membres du bureau et du conseil d’administration de l’AVH ne perçoivent aucune rémunération dans le cadre de leurs fonctions de dirigeants bénévoles de l’association.</w:t>
      </w:r>
    </w:p>
    <w:p w14:paraId="04D2039F" w14:textId="77777777" w:rsidR="00EE1806" w:rsidRPr="00F56D08" w:rsidRDefault="00EE1806" w:rsidP="00701C6B">
      <w:pPr>
        <w:suppressAutoHyphens/>
        <w:autoSpaceDN w:val="0"/>
        <w:textAlignment w:val="baseline"/>
        <w:rPr>
          <w:rFonts w:ascii="Arial" w:hAnsi="Arial" w:cs="Arial"/>
          <w:sz w:val="24"/>
          <w:szCs w:val="24"/>
          <w:highlight w:val="yellow"/>
        </w:rPr>
      </w:pPr>
    </w:p>
    <w:p w14:paraId="07E1964C" w14:textId="77777777" w:rsidR="005F74CE" w:rsidRPr="00F56D08" w:rsidRDefault="005F74CE" w:rsidP="005F74CE">
      <w:pPr>
        <w:pageBreakBefore/>
        <w:rPr>
          <w:rFonts w:ascii="Arial" w:hAnsi="Arial" w:cs="Arial"/>
          <w:sz w:val="24"/>
          <w:szCs w:val="24"/>
        </w:rPr>
      </w:pPr>
    </w:p>
    <w:p w14:paraId="744FA98A" w14:textId="77777777" w:rsidR="005F74CE" w:rsidRPr="00F56D08" w:rsidRDefault="005F74CE" w:rsidP="00A96DD8">
      <w:pPr>
        <w:pStyle w:val="Style2"/>
        <w:rPr>
          <w:rFonts w:ascii="Arial" w:hAnsi="Arial" w:cs="Arial"/>
          <w:sz w:val="24"/>
          <w:szCs w:val="24"/>
        </w:rPr>
      </w:pPr>
      <w:bookmarkStart w:id="284" w:name="_Toc484162170"/>
      <w:bookmarkStart w:id="285" w:name="_Toc513050437"/>
      <w:bookmarkStart w:id="286" w:name="_Toc164463443"/>
      <w:bookmarkStart w:id="287" w:name="_Toc165836740"/>
      <w:r w:rsidRPr="00F56D08">
        <w:rPr>
          <w:rFonts w:ascii="Arial" w:hAnsi="Arial" w:cs="Arial"/>
          <w:sz w:val="24"/>
          <w:szCs w:val="24"/>
        </w:rPr>
        <w:t>Engagements donnés et reçus</w:t>
      </w:r>
      <w:bookmarkEnd w:id="284"/>
      <w:bookmarkEnd w:id="285"/>
      <w:bookmarkEnd w:id="286"/>
      <w:bookmarkEnd w:id="287"/>
      <w:r w:rsidR="001E51EB" w:rsidRPr="00F56D08">
        <w:rPr>
          <w:rFonts w:ascii="Arial" w:hAnsi="Arial" w:cs="Arial"/>
          <w:sz w:val="24"/>
          <w:szCs w:val="24"/>
        </w:rPr>
        <w:t xml:space="preserve"> </w:t>
      </w:r>
    </w:p>
    <w:p w14:paraId="2F27FB5C" w14:textId="77777777" w:rsidR="005F74CE" w:rsidRPr="00F56D08" w:rsidRDefault="005F74CE" w:rsidP="005F74CE">
      <w:pPr>
        <w:rPr>
          <w:rFonts w:ascii="Arial" w:hAnsi="Arial" w:cs="Arial"/>
          <w:sz w:val="24"/>
          <w:szCs w:val="24"/>
        </w:rPr>
      </w:pPr>
    </w:p>
    <w:p w14:paraId="2BE2C560" w14:textId="77777777" w:rsidR="00701C6B" w:rsidRPr="00F56D08" w:rsidRDefault="00701C6B" w:rsidP="00701C6B">
      <w:pPr>
        <w:suppressAutoHyphens/>
        <w:autoSpaceDN w:val="0"/>
        <w:textAlignment w:val="baseline"/>
        <w:rPr>
          <w:rFonts w:ascii="Arial" w:hAnsi="Arial" w:cs="Arial"/>
          <w:b/>
          <w:bCs/>
          <w:i/>
          <w:sz w:val="24"/>
          <w:szCs w:val="24"/>
        </w:rPr>
      </w:pPr>
      <w:r w:rsidRPr="00F56D08">
        <w:rPr>
          <w:rFonts w:ascii="Arial" w:hAnsi="Arial" w:cs="Arial"/>
          <w:b/>
          <w:bCs/>
          <w:i/>
          <w:sz w:val="24"/>
          <w:szCs w:val="24"/>
        </w:rPr>
        <w:t xml:space="preserve">Engagements donnés : </w:t>
      </w:r>
    </w:p>
    <w:p w14:paraId="35BABC42" w14:textId="77777777" w:rsidR="002B3FCA" w:rsidRPr="00F56D08" w:rsidRDefault="002B3FCA" w:rsidP="002B3FCA">
      <w:pPr>
        <w:rPr>
          <w:rFonts w:ascii="Arial" w:hAnsi="Arial" w:cs="Arial"/>
          <w:sz w:val="24"/>
          <w:szCs w:val="24"/>
        </w:rPr>
      </w:pPr>
    </w:p>
    <w:p w14:paraId="57D4F549" w14:textId="77777777" w:rsidR="002B3FCA" w:rsidRPr="00F56D08" w:rsidRDefault="002B3FCA" w:rsidP="002B3FCA">
      <w:pPr>
        <w:ind w:firstLine="709"/>
        <w:jc w:val="both"/>
        <w:rPr>
          <w:rFonts w:ascii="Arial" w:eastAsia="Calibri" w:hAnsi="Arial" w:cs="Arial"/>
          <w:sz w:val="24"/>
          <w:szCs w:val="24"/>
          <w:lang w:eastAsia="en-US"/>
        </w:rPr>
      </w:pPr>
      <w:r w:rsidRPr="00F56D08">
        <w:rPr>
          <w:rFonts w:ascii="Arial" w:eastAsia="Calibri" w:hAnsi="Arial" w:cs="Arial"/>
          <w:sz w:val="24"/>
          <w:szCs w:val="24"/>
          <w:lang w:eastAsia="en-US"/>
        </w:rPr>
        <w:t>APST :</w:t>
      </w:r>
    </w:p>
    <w:p w14:paraId="1FD2CC09" w14:textId="77777777" w:rsidR="002B3FCA" w:rsidRPr="00F56D08" w:rsidRDefault="002B3FCA" w:rsidP="002B3FCA">
      <w:pPr>
        <w:jc w:val="both"/>
        <w:rPr>
          <w:rFonts w:ascii="Arial" w:eastAsia="Calibri" w:hAnsi="Arial" w:cs="Arial"/>
          <w:sz w:val="24"/>
          <w:szCs w:val="24"/>
          <w:lang w:eastAsia="en-US"/>
        </w:rPr>
      </w:pPr>
    </w:p>
    <w:p w14:paraId="74EA38ED" w14:textId="77777777" w:rsidR="002B3FCA" w:rsidRPr="00F56D08" w:rsidRDefault="002B3FCA" w:rsidP="002B3FCA">
      <w:pPr>
        <w:jc w:val="both"/>
        <w:rPr>
          <w:rFonts w:ascii="Arial" w:eastAsia="Calibri" w:hAnsi="Arial" w:cs="Arial"/>
          <w:sz w:val="24"/>
          <w:szCs w:val="24"/>
          <w:lang w:eastAsia="en-US"/>
        </w:rPr>
      </w:pPr>
      <w:r w:rsidRPr="00F56D08">
        <w:rPr>
          <w:rFonts w:ascii="Arial" w:eastAsia="Calibri" w:hAnsi="Arial" w:cs="Arial"/>
          <w:sz w:val="24"/>
          <w:szCs w:val="24"/>
          <w:lang w:eastAsia="en-US"/>
        </w:rPr>
        <w:t>L’association s’est portée caution solidaire avec la BNP Paribas au profit de l’Association Professionnelle de Solidarité du Tourisme (APST) à concurrence d’une somme maximum de 30 000 €uros. Cet engagement permet d’assurer la tenue des obligations de l’APST en vertu de la garantie financière prévue par le Livre II du Code du Tourisme.</w:t>
      </w:r>
    </w:p>
    <w:p w14:paraId="5896DD1F" w14:textId="77777777" w:rsidR="002B3FCA" w:rsidRPr="00F56D08" w:rsidRDefault="002B3FCA" w:rsidP="002B3FCA">
      <w:pPr>
        <w:jc w:val="both"/>
        <w:rPr>
          <w:rFonts w:ascii="Arial" w:hAnsi="Arial" w:cs="Arial"/>
          <w:sz w:val="24"/>
          <w:szCs w:val="24"/>
        </w:rPr>
      </w:pPr>
    </w:p>
    <w:p w14:paraId="2EADE660" w14:textId="77777777" w:rsidR="002B3FCA" w:rsidRPr="00F56D08" w:rsidRDefault="002B3FCA" w:rsidP="002B3FCA">
      <w:pPr>
        <w:ind w:firstLine="709"/>
        <w:jc w:val="both"/>
        <w:rPr>
          <w:rFonts w:ascii="Arial" w:hAnsi="Arial" w:cs="Arial"/>
          <w:sz w:val="24"/>
          <w:szCs w:val="24"/>
        </w:rPr>
      </w:pPr>
      <w:r w:rsidRPr="00F56D08">
        <w:rPr>
          <w:rFonts w:ascii="Arial" w:hAnsi="Arial" w:cs="Arial"/>
          <w:sz w:val="24"/>
          <w:szCs w:val="24"/>
        </w:rPr>
        <w:t>Garanties hypothécaires :</w:t>
      </w:r>
    </w:p>
    <w:p w14:paraId="606BAADE" w14:textId="77777777" w:rsidR="002B3FCA" w:rsidRPr="00F56D08" w:rsidRDefault="002B3FCA" w:rsidP="002B3FCA">
      <w:pPr>
        <w:jc w:val="both"/>
        <w:rPr>
          <w:rFonts w:ascii="Arial" w:hAnsi="Arial" w:cs="Arial"/>
          <w:sz w:val="24"/>
          <w:szCs w:val="24"/>
        </w:rPr>
      </w:pPr>
    </w:p>
    <w:p w14:paraId="1D86F71E" w14:textId="77777777" w:rsidR="002B3FCA" w:rsidRPr="00F56D08" w:rsidRDefault="002B3FCA" w:rsidP="002B3FCA">
      <w:pPr>
        <w:jc w:val="both"/>
        <w:rPr>
          <w:rFonts w:ascii="Arial" w:eastAsia="Calibri" w:hAnsi="Arial" w:cs="Arial"/>
          <w:sz w:val="24"/>
          <w:szCs w:val="24"/>
          <w:lang w:eastAsia="en-US"/>
        </w:rPr>
      </w:pPr>
      <w:r w:rsidRPr="00F56D08">
        <w:rPr>
          <w:rFonts w:ascii="Arial" w:eastAsia="Calibri" w:hAnsi="Arial" w:cs="Arial"/>
          <w:sz w:val="24"/>
          <w:szCs w:val="24"/>
          <w:lang w:eastAsia="en-US"/>
        </w:rPr>
        <w:t>Dans le but de garantir deux emprunts souscrits en 2013 auprès de la Banque Postale pour un montant total de 4 050 000 €uros afin d'assurer le financement des investissements prévus par le centre Odette Witkowska, l'Association a fait promesse au département du Rhône, garant des engagements de l'Association auprès de la Banque Postale, de lui consentir à sa demande une hypothèque sur les biens immobiliers constituant le centre Odette Witkowska à Ste-Foy-Lès-Lyon. L'hypothèque sur les biens immobiliers a été consentie à hauteur des montants garantis.</w:t>
      </w:r>
    </w:p>
    <w:p w14:paraId="5DC30606" w14:textId="77777777" w:rsidR="00701C6B" w:rsidRPr="00F56D08" w:rsidRDefault="00701C6B" w:rsidP="00701C6B">
      <w:pPr>
        <w:suppressAutoHyphens/>
        <w:autoSpaceDN w:val="0"/>
        <w:jc w:val="both"/>
        <w:textAlignment w:val="baseline"/>
        <w:rPr>
          <w:rFonts w:ascii="Arial" w:hAnsi="Arial" w:cs="Arial"/>
          <w:sz w:val="24"/>
          <w:szCs w:val="24"/>
        </w:rPr>
      </w:pPr>
    </w:p>
    <w:p w14:paraId="1DCB0300" w14:textId="77777777" w:rsidR="00701C6B" w:rsidRPr="00F56D08" w:rsidRDefault="00701C6B" w:rsidP="00701C6B">
      <w:pPr>
        <w:suppressAutoHyphens/>
        <w:autoSpaceDN w:val="0"/>
        <w:textAlignment w:val="baseline"/>
        <w:rPr>
          <w:rFonts w:ascii="Arial" w:hAnsi="Arial" w:cs="Arial"/>
          <w:b/>
          <w:bCs/>
          <w:i/>
          <w:sz w:val="24"/>
          <w:szCs w:val="24"/>
        </w:rPr>
      </w:pPr>
      <w:r w:rsidRPr="00F56D08">
        <w:rPr>
          <w:rFonts w:ascii="Arial" w:hAnsi="Arial" w:cs="Arial"/>
          <w:b/>
          <w:bCs/>
          <w:i/>
          <w:sz w:val="24"/>
          <w:szCs w:val="24"/>
        </w:rPr>
        <w:t>Engagements reçus :</w:t>
      </w:r>
    </w:p>
    <w:p w14:paraId="103EE348" w14:textId="77777777" w:rsidR="00701C6B" w:rsidRPr="00F56D08" w:rsidRDefault="00701C6B" w:rsidP="00701C6B">
      <w:pPr>
        <w:widowControl w:val="0"/>
        <w:suppressAutoHyphens/>
        <w:autoSpaceDN w:val="0"/>
        <w:ind w:left="567"/>
        <w:jc w:val="both"/>
        <w:textAlignment w:val="baseline"/>
        <w:rPr>
          <w:rFonts w:ascii="Arial" w:hAnsi="Arial" w:cs="Arial"/>
          <w:sz w:val="24"/>
          <w:szCs w:val="24"/>
        </w:rPr>
      </w:pPr>
    </w:p>
    <w:p w14:paraId="57A1F12F" w14:textId="77777777" w:rsidR="00CB36A9" w:rsidRPr="00F56D08" w:rsidRDefault="00770E1C" w:rsidP="00EE4351">
      <w:pPr>
        <w:suppressAutoHyphens/>
        <w:autoSpaceDN w:val="0"/>
        <w:jc w:val="both"/>
        <w:textAlignment w:val="baseline"/>
        <w:rPr>
          <w:rFonts w:ascii="Arial" w:hAnsi="Arial" w:cs="Arial"/>
          <w:sz w:val="24"/>
          <w:szCs w:val="24"/>
        </w:rPr>
      </w:pPr>
      <w:r w:rsidRPr="00F56D08">
        <w:rPr>
          <w:rFonts w:ascii="Arial" w:hAnsi="Arial" w:cs="Arial"/>
          <w:bCs/>
          <w:sz w:val="24"/>
          <w:szCs w:val="24"/>
        </w:rPr>
        <w:t>NEANT</w:t>
      </w:r>
    </w:p>
    <w:p w14:paraId="7AAE8278" w14:textId="77777777" w:rsidR="00EE4351" w:rsidRPr="00F56D08" w:rsidRDefault="00EE4351" w:rsidP="00EE4351">
      <w:pPr>
        <w:suppressAutoHyphens/>
        <w:autoSpaceDN w:val="0"/>
        <w:jc w:val="both"/>
        <w:textAlignment w:val="baseline"/>
        <w:rPr>
          <w:rFonts w:ascii="Arial" w:hAnsi="Arial" w:cs="Arial"/>
          <w:sz w:val="24"/>
          <w:szCs w:val="24"/>
          <w:highlight w:val="yellow"/>
        </w:rPr>
      </w:pPr>
    </w:p>
    <w:p w14:paraId="13D0331A" w14:textId="77777777" w:rsidR="00EE4351" w:rsidRPr="00F56D08" w:rsidRDefault="00EE4351" w:rsidP="00EE4351">
      <w:pPr>
        <w:suppressAutoHyphens/>
        <w:autoSpaceDN w:val="0"/>
        <w:jc w:val="both"/>
        <w:textAlignment w:val="baseline"/>
        <w:rPr>
          <w:rFonts w:ascii="Arial" w:hAnsi="Arial" w:cs="Arial"/>
          <w:sz w:val="24"/>
          <w:szCs w:val="24"/>
          <w:highlight w:val="yellow"/>
        </w:rPr>
      </w:pPr>
    </w:p>
    <w:p w14:paraId="35452983" w14:textId="77777777" w:rsidR="00C978F7" w:rsidRPr="00F56D08" w:rsidRDefault="00C978F7" w:rsidP="005F74CE">
      <w:pPr>
        <w:jc w:val="both"/>
        <w:rPr>
          <w:rFonts w:ascii="Arial" w:hAnsi="Arial" w:cs="Arial"/>
          <w:sz w:val="24"/>
          <w:szCs w:val="24"/>
          <w:highlight w:val="yellow"/>
        </w:rPr>
      </w:pPr>
      <w:r w:rsidRPr="00F56D08">
        <w:rPr>
          <w:rFonts w:ascii="Arial" w:hAnsi="Arial" w:cs="Arial"/>
          <w:sz w:val="24"/>
          <w:szCs w:val="24"/>
          <w:highlight w:val="yellow"/>
        </w:rPr>
        <w:br w:type="page"/>
      </w:r>
    </w:p>
    <w:p w14:paraId="395661DA" w14:textId="77777777" w:rsidR="008755B1" w:rsidRPr="00F56D08" w:rsidRDefault="008755B1" w:rsidP="00A96DD8">
      <w:pPr>
        <w:pStyle w:val="Style2"/>
        <w:rPr>
          <w:rFonts w:ascii="Arial" w:hAnsi="Arial" w:cs="Arial"/>
          <w:sz w:val="24"/>
          <w:szCs w:val="24"/>
        </w:rPr>
      </w:pPr>
      <w:bookmarkStart w:id="288" w:name="_Toc164463444"/>
      <w:bookmarkStart w:id="289" w:name="_Toc165836741"/>
      <w:r w:rsidRPr="00F56D08">
        <w:rPr>
          <w:rFonts w:ascii="Arial" w:hAnsi="Arial" w:cs="Arial"/>
          <w:sz w:val="24"/>
          <w:szCs w:val="24"/>
        </w:rPr>
        <w:t>Les contributions volontaires en nature</w:t>
      </w:r>
      <w:bookmarkEnd w:id="288"/>
      <w:bookmarkEnd w:id="289"/>
    </w:p>
    <w:p w14:paraId="41F4CB2D" w14:textId="77777777" w:rsidR="008755B1" w:rsidRPr="00F56D08" w:rsidRDefault="008755B1" w:rsidP="008755B1">
      <w:pPr>
        <w:suppressAutoHyphens/>
        <w:autoSpaceDN w:val="0"/>
        <w:textAlignment w:val="baseline"/>
        <w:rPr>
          <w:rFonts w:ascii="Arial" w:hAnsi="Arial" w:cs="Arial"/>
          <w:sz w:val="24"/>
          <w:szCs w:val="24"/>
        </w:rPr>
      </w:pPr>
    </w:p>
    <w:p w14:paraId="67235529" w14:textId="77777777" w:rsidR="008755B1" w:rsidRPr="00F56D08" w:rsidRDefault="008755B1" w:rsidP="008755B1">
      <w:pPr>
        <w:suppressAutoHyphens/>
        <w:autoSpaceDN w:val="0"/>
        <w:jc w:val="both"/>
        <w:textAlignment w:val="baseline"/>
        <w:rPr>
          <w:rFonts w:ascii="Arial" w:hAnsi="Arial" w:cs="Arial"/>
          <w:sz w:val="24"/>
          <w:szCs w:val="24"/>
        </w:rPr>
      </w:pPr>
      <w:r w:rsidRPr="00F56D08">
        <w:rPr>
          <w:rFonts w:ascii="Arial" w:hAnsi="Arial" w:cs="Arial"/>
          <w:sz w:val="24"/>
          <w:szCs w:val="24"/>
        </w:rPr>
        <w:t>En 202</w:t>
      </w:r>
      <w:r w:rsidR="006C44A3" w:rsidRPr="00F56D08">
        <w:rPr>
          <w:rFonts w:ascii="Arial" w:hAnsi="Arial" w:cs="Arial"/>
          <w:sz w:val="24"/>
          <w:szCs w:val="24"/>
        </w:rPr>
        <w:t>3</w:t>
      </w:r>
      <w:r w:rsidRPr="00F56D08">
        <w:rPr>
          <w:rFonts w:ascii="Arial" w:hAnsi="Arial" w:cs="Arial"/>
          <w:sz w:val="24"/>
          <w:szCs w:val="24"/>
        </w:rPr>
        <w:t xml:space="preserve">, il a été réalisé une collecte </w:t>
      </w:r>
      <w:r w:rsidR="00BD14B2" w:rsidRPr="00F56D08">
        <w:rPr>
          <w:rFonts w:ascii="Arial" w:hAnsi="Arial" w:cs="Arial"/>
          <w:sz w:val="24"/>
          <w:szCs w:val="24"/>
        </w:rPr>
        <w:t xml:space="preserve">de données </w:t>
      </w:r>
      <w:r w:rsidRPr="00F56D08">
        <w:rPr>
          <w:rFonts w:ascii="Arial" w:hAnsi="Arial" w:cs="Arial"/>
          <w:sz w:val="24"/>
          <w:szCs w:val="24"/>
        </w:rPr>
        <w:t xml:space="preserve">auprès des responsables du Siège, du centre Résidentiel et des comités de provinces afin de pouvoir quantifier et comptabiliser l'apport des contributions volontaires en nature à notre association. </w:t>
      </w:r>
    </w:p>
    <w:p w14:paraId="5187019A" w14:textId="77777777" w:rsidR="008755B1" w:rsidRPr="00F56D08" w:rsidRDefault="008755B1" w:rsidP="008755B1">
      <w:pPr>
        <w:suppressAutoHyphens/>
        <w:autoSpaceDN w:val="0"/>
        <w:jc w:val="both"/>
        <w:textAlignment w:val="baseline"/>
        <w:rPr>
          <w:rFonts w:ascii="Arial" w:hAnsi="Arial" w:cs="Arial"/>
          <w:sz w:val="24"/>
          <w:szCs w:val="24"/>
        </w:rPr>
      </w:pPr>
    </w:p>
    <w:p w14:paraId="43554683" w14:textId="77777777" w:rsidR="008755B1" w:rsidRPr="00F56D08" w:rsidRDefault="008755B1" w:rsidP="008755B1">
      <w:pPr>
        <w:suppressAutoHyphens/>
        <w:autoSpaceDN w:val="0"/>
        <w:jc w:val="both"/>
        <w:textAlignment w:val="baseline"/>
        <w:rPr>
          <w:rFonts w:ascii="Arial" w:hAnsi="Arial" w:cs="Arial"/>
          <w:sz w:val="24"/>
          <w:szCs w:val="24"/>
        </w:rPr>
      </w:pPr>
      <w:r w:rsidRPr="00F56D08">
        <w:rPr>
          <w:rFonts w:ascii="Arial" w:hAnsi="Arial" w:cs="Arial"/>
          <w:sz w:val="24"/>
          <w:szCs w:val="24"/>
        </w:rPr>
        <w:t>Le nombre de bénévoles et le nombre d'heures de bénévolat sont indiqués dans le tableau ci-dessous :</w:t>
      </w:r>
    </w:p>
    <w:p w14:paraId="397EFA10" w14:textId="77777777" w:rsidR="008755B1" w:rsidRPr="00F56D08" w:rsidRDefault="008755B1" w:rsidP="008755B1">
      <w:pPr>
        <w:suppressAutoHyphens/>
        <w:autoSpaceDN w:val="0"/>
        <w:textAlignment w:val="baseline"/>
        <w:rPr>
          <w:rFonts w:ascii="Arial" w:hAnsi="Arial" w:cs="Arial"/>
          <w:sz w:val="24"/>
          <w:szCs w:val="24"/>
        </w:rPr>
      </w:pPr>
    </w:p>
    <w:p w14:paraId="574C15EC" w14:textId="77777777" w:rsidR="008755B1" w:rsidRPr="00F56D08" w:rsidRDefault="008755B1" w:rsidP="008755B1">
      <w:pPr>
        <w:suppressAutoHyphens/>
        <w:autoSpaceDN w:val="0"/>
        <w:textAlignment w:val="baseline"/>
        <w:rPr>
          <w:rFonts w:ascii="Arial" w:hAnsi="Arial" w:cs="Arial"/>
          <w:b/>
          <w:sz w:val="24"/>
          <w:szCs w:val="24"/>
          <w:u w:val="single"/>
        </w:rPr>
      </w:pPr>
      <w:r w:rsidRPr="00F56D08">
        <w:rPr>
          <w:rFonts w:ascii="Arial" w:hAnsi="Arial" w:cs="Arial"/>
          <w:b/>
          <w:sz w:val="24"/>
          <w:szCs w:val="24"/>
          <w:u w:val="single"/>
        </w:rPr>
        <w:t>AVH bénévolat</w:t>
      </w:r>
    </w:p>
    <w:p w14:paraId="1CF1DDF8" w14:textId="77777777" w:rsidR="008755B1" w:rsidRPr="00F56D08" w:rsidRDefault="008755B1" w:rsidP="008755B1">
      <w:pPr>
        <w:suppressAutoHyphens/>
        <w:autoSpaceDN w:val="0"/>
        <w:textAlignment w:val="baseline"/>
        <w:rPr>
          <w:rFonts w:ascii="Arial" w:hAnsi="Arial" w:cs="Arial"/>
          <w:b/>
          <w:sz w:val="24"/>
          <w:szCs w:val="24"/>
          <w:u w:val="single"/>
        </w:rPr>
      </w:pPr>
    </w:p>
    <w:tbl>
      <w:tblPr>
        <w:tblW w:w="9320" w:type="dxa"/>
        <w:jc w:val="center"/>
        <w:tblCellMar>
          <w:left w:w="70" w:type="dxa"/>
          <w:right w:w="70" w:type="dxa"/>
        </w:tblCellMar>
        <w:tblLook w:val="04A0" w:firstRow="1" w:lastRow="0" w:firstColumn="1" w:lastColumn="0" w:noHBand="0" w:noVBand="1"/>
      </w:tblPr>
      <w:tblGrid>
        <w:gridCol w:w="2440"/>
        <w:gridCol w:w="1720"/>
        <w:gridCol w:w="1720"/>
        <w:gridCol w:w="1720"/>
        <w:gridCol w:w="1720"/>
      </w:tblGrid>
      <w:tr w:rsidR="005468D7" w:rsidRPr="005468D7" w14:paraId="459DA9B9" w14:textId="77777777" w:rsidTr="006E3BE3">
        <w:trPr>
          <w:trHeight w:val="315"/>
          <w:tblHeader/>
          <w:jc w:val="center"/>
        </w:trPr>
        <w:tc>
          <w:tcPr>
            <w:tcW w:w="2440" w:type="dxa"/>
            <w:tcBorders>
              <w:top w:val="nil"/>
              <w:left w:val="nil"/>
              <w:bottom w:val="nil"/>
              <w:right w:val="nil"/>
            </w:tcBorders>
            <w:shd w:val="clear" w:color="000000" w:fill="FFFFFF"/>
            <w:noWrap/>
            <w:vAlign w:val="bottom"/>
            <w:hideMark/>
          </w:tcPr>
          <w:p w14:paraId="05DD47C4" w14:textId="422D795D" w:rsidR="005468D7" w:rsidRPr="006E3BE3" w:rsidRDefault="005468D7" w:rsidP="005468D7">
            <w:pPr>
              <w:rPr>
                <w:rFonts w:ascii="Arial" w:hAnsi="Arial" w:cs="Arial"/>
                <w:b/>
                <w:bCs/>
                <w:color w:val="000000"/>
                <w:sz w:val="24"/>
                <w:szCs w:val="24"/>
              </w:rPr>
            </w:pPr>
            <w:r w:rsidRPr="006E3BE3">
              <w:rPr>
                <w:rFonts w:ascii="Arial" w:hAnsi="Arial" w:cs="Arial"/>
                <w:b/>
                <w:bCs/>
                <w:color w:val="000000"/>
                <w:sz w:val="24"/>
                <w:szCs w:val="24"/>
              </w:rPr>
              <w:t> </w:t>
            </w:r>
            <w:r w:rsidR="006E3BE3" w:rsidRPr="006E3BE3">
              <w:rPr>
                <w:rFonts w:ascii="Arial" w:hAnsi="Arial" w:cs="Arial"/>
                <w:b/>
                <w:bCs/>
                <w:color w:val="000000"/>
                <w:sz w:val="24"/>
                <w:szCs w:val="24"/>
              </w:rPr>
              <w:t>Bénévolat</w:t>
            </w:r>
          </w:p>
        </w:tc>
        <w:tc>
          <w:tcPr>
            <w:tcW w:w="1720" w:type="dxa"/>
            <w:tcBorders>
              <w:top w:val="single" w:sz="8" w:space="0" w:color="auto"/>
              <w:left w:val="single" w:sz="8" w:space="0" w:color="auto"/>
              <w:bottom w:val="single" w:sz="8" w:space="0" w:color="auto"/>
              <w:right w:val="nil"/>
            </w:tcBorders>
            <w:shd w:val="clear" w:color="000000" w:fill="FFFFFF"/>
            <w:noWrap/>
            <w:vAlign w:val="bottom"/>
            <w:hideMark/>
          </w:tcPr>
          <w:p w14:paraId="1516E76C" w14:textId="77777777" w:rsidR="005468D7" w:rsidRPr="006E3BE3" w:rsidRDefault="005468D7" w:rsidP="005468D7">
            <w:pPr>
              <w:jc w:val="center"/>
              <w:rPr>
                <w:rFonts w:ascii="Arial" w:hAnsi="Arial" w:cs="Arial"/>
                <w:b/>
                <w:bCs/>
                <w:color w:val="000000"/>
                <w:sz w:val="24"/>
                <w:szCs w:val="24"/>
              </w:rPr>
            </w:pPr>
            <w:r w:rsidRPr="006E3BE3">
              <w:rPr>
                <w:rFonts w:ascii="Arial" w:hAnsi="Arial" w:cs="Arial"/>
                <w:b/>
                <w:bCs/>
                <w:color w:val="000000"/>
                <w:sz w:val="24"/>
                <w:szCs w:val="24"/>
              </w:rPr>
              <w:t>2023</w:t>
            </w:r>
          </w:p>
        </w:tc>
        <w:tc>
          <w:tcPr>
            <w:tcW w:w="172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AB8DD12" w14:textId="77777777" w:rsidR="005468D7" w:rsidRPr="006E3BE3" w:rsidRDefault="005468D7" w:rsidP="005468D7">
            <w:pPr>
              <w:jc w:val="center"/>
              <w:rPr>
                <w:rFonts w:ascii="Arial" w:hAnsi="Arial" w:cs="Arial"/>
                <w:b/>
                <w:bCs/>
                <w:color w:val="000000"/>
                <w:sz w:val="24"/>
                <w:szCs w:val="24"/>
              </w:rPr>
            </w:pPr>
            <w:r w:rsidRPr="006E3BE3">
              <w:rPr>
                <w:rFonts w:ascii="Arial" w:hAnsi="Arial" w:cs="Arial"/>
                <w:b/>
                <w:bCs/>
                <w:color w:val="000000"/>
                <w:sz w:val="24"/>
                <w:szCs w:val="24"/>
              </w:rPr>
              <w:t>2022</w:t>
            </w:r>
          </w:p>
        </w:tc>
        <w:tc>
          <w:tcPr>
            <w:tcW w:w="1720" w:type="dxa"/>
            <w:tcBorders>
              <w:top w:val="single" w:sz="8" w:space="0" w:color="auto"/>
              <w:left w:val="nil"/>
              <w:bottom w:val="single" w:sz="8" w:space="0" w:color="auto"/>
              <w:right w:val="single" w:sz="8" w:space="0" w:color="auto"/>
            </w:tcBorders>
            <w:shd w:val="clear" w:color="000000" w:fill="FFFFFF"/>
            <w:noWrap/>
            <w:vAlign w:val="bottom"/>
            <w:hideMark/>
          </w:tcPr>
          <w:p w14:paraId="1105D648" w14:textId="77777777" w:rsidR="005468D7" w:rsidRPr="006E3BE3" w:rsidRDefault="005468D7" w:rsidP="005468D7">
            <w:pPr>
              <w:jc w:val="center"/>
              <w:rPr>
                <w:rFonts w:ascii="Arial" w:hAnsi="Arial" w:cs="Arial"/>
                <w:b/>
                <w:bCs/>
                <w:color w:val="000000"/>
                <w:sz w:val="24"/>
                <w:szCs w:val="24"/>
              </w:rPr>
            </w:pPr>
            <w:r w:rsidRPr="006E3BE3">
              <w:rPr>
                <w:rFonts w:ascii="Arial" w:hAnsi="Arial" w:cs="Arial"/>
                <w:b/>
                <w:bCs/>
                <w:color w:val="000000"/>
                <w:sz w:val="24"/>
                <w:szCs w:val="24"/>
              </w:rPr>
              <w:t>Evol nb</w:t>
            </w:r>
          </w:p>
        </w:tc>
        <w:tc>
          <w:tcPr>
            <w:tcW w:w="1720" w:type="dxa"/>
            <w:tcBorders>
              <w:top w:val="single" w:sz="8" w:space="0" w:color="auto"/>
              <w:left w:val="nil"/>
              <w:bottom w:val="nil"/>
              <w:right w:val="single" w:sz="8" w:space="0" w:color="auto"/>
            </w:tcBorders>
            <w:shd w:val="clear" w:color="000000" w:fill="FFFFFF"/>
            <w:noWrap/>
            <w:vAlign w:val="bottom"/>
            <w:hideMark/>
          </w:tcPr>
          <w:p w14:paraId="27FA3A5C" w14:textId="77777777" w:rsidR="005468D7" w:rsidRPr="006E3BE3" w:rsidRDefault="005468D7" w:rsidP="005468D7">
            <w:pPr>
              <w:jc w:val="center"/>
              <w:rPr>
                <w:rFonts w:ascii="Arial" w:hAnsi="Arial" w:cs="Arial"/>
                <w:b/>
                <w:bCs/>
                <w:color w:val="000000"/>
                <w:sz w:val="24"/>
                <w:szCs w:val="24"/>
              </w:rPr>
            </w:pPr>
            <w:r w:rsidRPr="006E3BE3">
              <w:rPr>
                <w:rFonts w:ascii="Arial" w:hAnsi="Arial" w:cs="Arial"/>
                <w:b/>
                <w:bCs/>
                <w:color w:val="000000"/>
                <w:sz w:val="24"/>
                <w:szCs w:val="24"/>
              </w:rPr>
              <w:t>Evol %</w:t>
            </w:r>
          </w:p>
        </w:tc>
      </w:tr>
      <w:tr w:rsidR="005468D7" w:rsidRPr="005468D7" w14:paraId="20D673F3" w14:textId="77777777" w:rsidTr="005468D7">
        <w:trPr>
          <w:trHeight w:val="300"/>
          <w:jc w:val="center"/>
        </w:trPr>
        <w:tc>
          <w:tcPr>
            <w:tcW w:w="2440" w:type="dxa"/>
            <w:tcBorders>
              <w:top w:val="single" w:sz="8" w:space="0" w:color="auto"/>
              <w:left w:val="single" w:sz="8" w:space="0" w:color="auto"/>
              <w:bottom w:val="nil"/>
              <w:right w:val="single" w:sz="8" w:space="0" w:color="auto"/>
            </w:tcBorders>
            <w:shd w:val="clear" w:color="000000" w:fill="FFFFFF"/>
            <w:noWrap/>
            <w:vAlign w:val="bottom"/>
            <w:hideMark/>
          </w:tcPr>
          <w:p w14:paraId="4C84F0ED" w14:textId="77777777" w:rsidR="005468D7" w:rsidRPr="006E3BE3" w:rsidRDefault="005468D7" w:rsidP="005468D7">
            <w:pPr>
              <w:rPr>
                <w:rFonts w:ascii="Arial" w:hAnsi="Arial" w:cs="Arial"/>
                <w:b/>
                <w:bCs/>
                <w:i/>
                <w:iCs/>
                <w:color w:val="000000"/>
                <w:sz w:val="24"/>
                <w:szCs w:val="24"/>
              </w:rPr>
            </w:pPr>
            <w:r w:rsidRPr="006E3BE3">
              <w:rPr>
                <w:rFonts w:ascii="Arial" w:hAnsi="Arial" w:cs="Arial"/>
                <w:b/>
                <w:bCs/>
                <w:i/>
                <w:iCs/>
                <w:color w:val="000000"/>
                <w:sz w:val="24"/>
                <w:szCs w:val="24"/>
              </w:rPr>
              <w:t>Nombre de bénévoles</w:t>
            </w:r>
          </w:p>
        </w:tc>
        <w:tc>
          <w:tcPr>
            <w:tcW w:w="1720" w:type="dxa"/>
            <w:tcBorders>
              <w:top w:val="nil"/>
              <w:left w:val="nil"/>
              <w:bottom w:val="nil"/>
              <w:right w:val="nil"/>
            </w:tcBorders>
            <w:shd w:val="clear" w:color="000000" w:fill="FFFFFF"/>
            <w:noWrap/>
            <w:vAlign w:val="bottom"/>
            <w:hideMark/>
          </w:tcPr>
          <w:p w14:paraId="231BA252" w14:textId="77777777" w:rsidR="005468D7" w:rsidRPr="006E3BE3" w:rsidRDefault="005468D7" w:rsidP="005468D7">
            <w:pPr>
              <w:jc w:val="center"/>
              <w:rPr>
                <w:rFonts w:ascii="Arial" w:hAnsi="Arial" w:cs="Arial"/>
                <w:b/>
                <w:bCs/>
                <w:color w:val="000000"/>
                <w:sz w:val="24"/>
                <w:szCs w:val="24"/>
              </w:rPr>
            </w:pPr>
            <w:r w:rsidRPr="006E3BE3">
              <w:rPr>
                <w:rFonts w:ascii="Arial" w:hAnsi="Arial" w:cs="Arial"/>
                <w:b/>
                <w:bCs/>
                <w:color w:val="000000"/>
                <w:sz w:val="24"/>
                <w:szCs w:val="24"/>
              </w:rPr>
              <w:t> </w:t>
            </w:r>
          </w:p>
        </w:tc>
        <w:tc>
          <w:tcPr>
            <w:tcW w:w="1720" w:type="dxa"/>
            <w:tcBorders>
              <w:top w:val="nil"/>
              <w:left w:val="single" w:sz="8" w:space="0" w:color="auto"/>
              <w:bottom w:val="nil"/>
              <w:right w:val="single" w:sz="8" w:space="0" w:color="auto"/>
            </w:tcBorders>
            <w:shd w:val="clear" w:color="000000" w:fill="FFFFFF"/>
            <w:noWrap/>
            <w:vAlign w:val="bottom"/>
            <w:hideMark/>
          </w:tcPr>
          <w:p w14:paraId="762EDEAE" w14:textId="77777777" w:rsidR="005468D7" w:rsidRPr="006E3BE3" w:rsidRDefault="005468D7" w:rsidP="005468D7">
            <w:pPr>
              <w:jc w:val="center"/>
              <w:rPr>
                <w:rFonts w:ascii="Arial" w:hAnsi="Arial" w:cs="Arial"/>
                <w:b/>
                <w:bCs/>
                <w:color w:val="000000"/>
                <w:sz w:val="24"/>
                <w:szCs w:val="24"/>
              </w:rPr>
            </w:pPr>
            <w:r w:rsidRPr="006E3BE3">
              <w:rPr>
                <w:rFonts w:ascii="Arial" w:hAnsi="Arial" w:cs="Arial"/>
                <w:b/>
                <w:bCs/>
                <w:color w:val="000000"/>
                <w:sz w:val="24"/>
                <w:szCs w:val="24"/>
              </w:rPr>
              <w:t> </w:t>
            </w:r>
          </w:p>
        </w:tc>
        <w:tc>
          <w:tcPr>
            <w:tcW w:w="1720" w:type="dxa"/>
            <w:tcBorders>
              <w:top w:val="nil"/>
              <w:left w:val="nil"/>
              <w:bottom w:val="nil"/>
              <w:right w:val="single" w:sz="8" w:space="0" w:color="auto"/>
            </w:tcBorders>
            <w:shd w:val="clear" w:color="000000" w:fill="FFFFFF"/>
            <w:noWrap/>
            <w:vAlign w:val="bottom"/>
            <w:hideMark/>
          </w:tcPr>
          <w:p w14:paraId="7F21B091" w14:textId="77777777" w:rsidR="005468D7" w:rsidRPr="006E3BE3" w:rsidRDefault="005468D7" w:rsidP="005468D7">
            <w:pPr>
              <w:jc w:val="center"/>
              <w:rPr>
                <w:rFonts w:ascii="Arial" w:hAnsi="Arial" w:cs="Arial"/>
                <w:b/>
                <w:bCs/>
                <w:color w:val="000000"/>
                <w:sz w:val="24"/>
                <w:szCs w:val="24"/>
              </w:rPr>
            </w:pPr>
            <w:r w:rsidRPr="006E3BE3">
              <w:rPr>
                <w:rFonts w:ascii="Arial" w:hAnsi="Arial" w:cs="Arial"/>
                <w:b/>
                <w:bCs/>
                <w:color w:val="000000"/>
                <w:sz w:val="24"/>
                <w:szCs w:val="24"/>
              </w:rPr>
              <w:t> </w:t>
            </w:r>
          </w:p>
        </w:tc>
        <w:tc>
          <w:tcPr>
            <w:tcW w:w="1720" w:type="dxa"/>
            <w:tcBorders>
              <w:top w:val="single" w:sz="8" w:space="0" w:color="auto"/>
              <w:left w:val="nil"/>
              <w:bottom w:val="nil"/>
              <w:right w:val="single" w:sz="8" w:space="0" w:color="auto"/>
            </w:tcBorders>
            <w:shd w:val="clear" w:color="000000" w:fill="FFFFFF"/>
            <w:noWrap/>
            <w:vAlign w:val="bottom"/>
            <w:hideMark/>
          </w:tcPr>
          <w:p w14:paraId="4A7FB884" w14:textId="77777777" w:rsidR="005468D7" w:rsidRPr="006E3BE3" w:rsidRDefault="005468D7" w:rsidP="005468D7">
            <w:pPr>
              <w:jc w:val="center"/>
              <w:rPr>
                <w:rFonts w:ascii="Arial" w:hAnsi="Arial" w:cs="Arial"/>
                <w:b/>
                <w:bCs/>
                <w:color w:val="000000"/>
                <w:sz w:val="24"/>
                <w:szCs w:val="24"/>
              </w:rPr>
            </w:pPr>
            <w:r w:rsidRPr="006E3BE3">
              <w:rPr>
                <w:rFonts w:ascii="Arial" w:hAnsi="Arial" w:cs="Arial"/>
                <w:b/>
                <w:bCs/>
                <w:color w:val="000000"/>
                <w:sz w:val="24"/>
                <w:szCs w:val="24"/>
              </w:rPr>
              <w:t> </w:t>
            </w:r>
          </w:p>
        </w:tc>
      </w:tr>
      <w:tr w:rsidR="005468D7" w:rsidRPr="005468D7" w14:paraId="2DE130E5" w14:textId="77777777" w:rsidTr="005468D7">
        <w:trPr>
          <w:trHeight w:val="300"/>
          <w:jc w:val="center"/>
        </w:trPr>
        <w:tc>
          <w:tcPr>
            <w:tcW w:w="2440" w:type="dxa"/>
            <w:tcBorders>
              <w:top w:val="nil"/>
              <w:left w:val="single" w:sz="8" w:space="0" w:color="auto"/>
              <w:bottom w:val="nil"/>
              <w:right w:val="single" w:sz="8" w:space="0" w:color="auto"/>
            </w:tcBorders>
            <w:shd w:val="clear" w:color="000000" w:fill="FFFFFF"/>
            <w:noWrap/>
            <w:vAlign w:val="bottom"/>
            <w:hideMark/>
          </w:tcPr>
          <w:p w14:paraId="5E2AFC81" w14:textId="77777777" w:rsidR="005468D7" w:rsidRPr="006E3BE3" w:rsidRDefault="005468D7" w:rsidP="005468D7">
            <w:pPr>
              <w:rPr>
                <w:rFonts w:ascii="Arial" w:hAnsi="Arial" w:cs="Arial"/>
                <w:color w:val="000000"/>
                <w:sz w:val="24"/>
                <w:szCs w:val="24"/>
              </w:rPr>
            </w:pPr>
            <w:r w:rsidRPr="006E3BE3">
              <w:rPr>
                <w:rFonts w:ascii="Arial" w:hAnsi="Arial" w:cs="Arial"/>
                <w:color w:val="000000"/>
                <w:sz w:val="24"/>
                <w:szCs w:val="24"/>
              </w:rPr>
              <w:t>Comités</w:t>
            </w:r>
          </w:p>
        </w:tc>
        <w:tc>
          <w:tcPr>
            <w:tcW w:w="1720" w:type="dxa"/>
            <w:tcBorders>
              <w:top w:val="nil"/>
              <w:left w:val="nil"/>
              <w:bottom w:val="nil"/>
              <w:right w:val="nil"/>
            </w:tcBorders>
            <w:shd w:val="clear" w:color="000000" w:fill="FFFFFF"/>
            <w:noWrap/>
            <w:vAlign w:val="bottom"/>
            <w:hideMark/>
          </w:tcPr>
          <w:p w14:paraId="3225C8CA" w14:textId="77777777" w:rsidR="005468D7" w:rsidRPr="006E3BE3" w:rsidRDefault="005468D7" w:rsidP="006E3BE3">
            <w:pPr>
              <w:jc w:val="right"/>
              <w:rPr>
                <w:rFonts w:ascii="Arial" w:hAnsi="Arial" w:cs="Arial"/>
                <w:color w:val="000000"/>
                <w:sz w:val="24"/>
                <w:szCs w:val="24"/>
              </w:rPr>
            </w:pPr>
            <w:r w:rsidRPr="006E3BE3">
              <w:rPr>
                <w:rFonts w:ascii="Arial" w:hAnsi="Arial" w:cs="Arial"/>
                <w:color w:val="000000"/>
                <w:sz w:val="24"/>
                <w:szCs w:val="24"/>
              </w:rPr>
              <w:t xml:space="preserve">2 825   </w:t>
            </w:r>
          </w:p>
        </w:tc>
        <w:tc>
          <w:tcPr>
            <w:tcW w:w="1720" w:type="dxa"/>
            <w:tcBorders>
              <w:top w:val="nil"/>
              <w:left w:val="single" w:sz="8" w:space="0" w:color="auto"/>
              <w:bottom w:val="nil"/>
              <w:right w:val="single" w:sz="8" w:space="0" w:color="auto"/>
            </w:tcBorders>
            <w:shd w:val="clear" w:color="000000" w:fill="FFFFFF"/>
            <w:noWrap/>
            <w:vAlign w:val="bottom"/>
            <w:hideMark/>
          </w:tcPr>
          <w:p w14:paraId="6E94C4BF" w14:textId="77777777" w:rsidR="005468D7" w:rsidRPr="006E3BE3" w:rsidRDefault="005468D7" w:rsidP="006E3BE3">
            <w:pPr>
              <w:jc w:val="right"/>
              <w:rPr>
                <w:rFonts w:ascii="Arial" w:hAnsi="Arial" w:cs="Arial"/>
                <w:color w:val="000000"/>
                <w:sz w:val="24"/>
                <w:szCs w:val="24"/>
              </w:rPr>
            </w:pPr>
            <w:r w:rsidRPr="006E3BE3">
              <w:rPr>
                <w:rFonts w:ascii="Arial" w:hAnsi="Arial" w:cs="Arial"/>
                <w:color w:val="000000"/>
                <w:sz w:val="24"/>
                <w:szCs w:val="24"/>
              </w:rPr>
              <w:t xml:space="preserve">  2 871   </w:t>
            </w:r>
          </w:p>
        </w:tc>
        <w:tc>
          <w:tcPr>
            <w:tcW w:w="1720" w:type="dxa"/>
            <w:tcBorders>
              <w:top w:val="nil"/>
              <w:left w:val="nil"/>
              <w:bottom w:val="nil"/>
              <w:right w:val="single" w:sz="8" w:space="0" w:color="auto"/>
            </w:tcBorders>
            <w:shd w:val="clear" w:color="000000" w:fill="FFFFFF"/>
            <w:noWrap/>
            <w:vAlign w:val="bottom"/>
            <w:hideMark/>
          </w:tcPr>
          <w:p w14:paraId="5C4CCBA5" w14:textId="0AFC4B19" w:rsidR="005468D7" w:rsidRPr="006E3BE3" w:rsidRDefault="005468D7" w:rsidP="006E3BE3">
            <w:pPr>
              <w:jc w:val="right"/>
              <w:rPr>
                <w:rFonts w:ascii="Arial" w:hAnsi="Arial" w:cs="Arial"/>
                <w:color w:val="000000"/>
                <w:sz w:val="24"/>
                <w:szCs w:val="24"/>
              </w:rPr>
            </w:pPr>
            <w:r w:rsidRPr="006E3BE3">
              <w:rPr>
                <w:rFonts w:ascii="Arial" w:hAnsi="Arial" w:cs="Arial"/>
                <w:color w:val="000000"/>
                <w:sz w:val="24"/>
                <w:szCs w:val="24"/>
              </w:rPr>
              <w:t>-</w:t>
            </w:r>
            <w:r w:rsidR="006E3BE3">
              <w:rPr>
                <w:rFonts w:ascii="Arial" w:hAnsi="Arial" w:cs="Arial"/>
                <w:color w:val="000000"/>
                <w:sz w:val="24"/>
                <w:szCs w:val="24"/>
              </w:rPr>
              <w:t xml:space="preserve"> </w:t>
            </w:r>
            <w:r w:rsidRPr="006E3BE3">
              <w:rPr>
                <w:rFonts w:ascii="Arial" w:hAnsi="Arial" w:cs="Arial"/>
                <w:color w:val="000000"/>
                <w:sz w:val="24"/>
                <w:szCs w:val="24"/>
              </w:rPr>
              <w:t xml:space="preserve">46   </w:t>
            </w:r>
          </w:p>
        </w:tc>
        <w:tc>
          <w:tcPr>
            <w:tcW w:w="1720" w:type="dxa"/>
            <w:tcBorders>
              <w:top w:val="nil"/>
              <w:left w:val="nil"/>
              <w:bottom w:val="nil"/>
              <w:right w:val="single" w:sz="8" w:space="0" w:color="auto"/>
            </w:tcBorders>
            <w:shd w:val="clear" w:color="000000" w:fill="FFFFFF"/>
            <w:noWrap/>
            <w:vAlign w:val="bottom"/>
            <w:hideMark/>
          </w:tcPr>
          <w:p w14:paraId="092D6750" w14:textId="77777777" w:rsidR="005468D7" w:rsidRPr="006E3BE3" w:rsidRDefault="005468D7" w:rsidP="006E3BE3">
            <w:pPr>
              <w:jc w:val="right"/>
              <w:rPr>
                <w:rFonts w:ascii="Arial" w:hAnsi="Arial" w:cs="Arial"/>
                <w:color w:val="000000"/>
                <w:sz w:val="24"/>
                <w:szCs w:val="24"/>
              </w:rPr>
            </w:pPr>
            <w:r w:rsidRPr="006E3BE3">
              <w:rPr>
                <w:rFonts w:ascii="Arial" w:hAnsi="Arial" w:cs="Arial"/>
                <w:color w:val="000000"/>
                <w:sz w:val="24"/>
                <w:szCs w:val="24"/>
              </w:rPr>
              <w:t>-1,60%</w:t>
            </w:r>
          </w:p>
        </w:tc>
      </w:tr>
      <w:tr w:rsidR="005468D7" w:rsidRPr="005468D7" w14:paraId="59FAC4BE" w14:textId="77777777" w:rsidTr="005468D7">
        <w:trPr>
          <w:trHeight w:val="390"/>
          <w:jc w:val="center"/>
        </w:trPr>
        <w:tc>
          <w:tcPr>
            <w:tcW w:w="2440" w:type="dxa"/>
            <w:tcBorders>
              <w:top w:val="nil"/>
              <w:left w:val="single" w:sz="8" w:space="0" w:color="auto"/>
              <w:bottom w:val="nil"/>
              <w:right w:val="single" w:sz="8" w:space="0" w:color="auto"/>
            </w:tcBorders>
            <w:shd w:val="clear" w:color="000000" w:fill="FFFFFF"/>
            <w:noWrap/>
            <w:vAlign w:val="bottom"/>
            <w:hideMark/>
          </w:tcPr>
          <w:p w14:paraId="331D89F3" w14:textId="77777777" w:rsidR="005468D7" w:rsidRPr="006E3BE3" w:rsidRDefault="005468D7" w:rsidP="005468D7">
            <w:pPr>
              <w:rPr>
                <w:rFonts w:ascii="Arial" w:hAnsi="Arial" w:cs="Arial"/>
                <w:color w:val="000000"/>
                <w:sz w:val="24"/>
                <w:szCs w:val="24"/>
              </w:rPr>
            </w:pPr>
            <w:r w:rsidRPr="006E3BE3">
              <w:rPr>
                <w:rFonts w:ascii="Arial" w:hAnsi="Arial" w:cs="Arial"/>
                <w:color w:val="000000"/>
                <w:sz w:val="24"/>
                <w:szCs w:val="24"/>
              </w:rPr>
              <w:t>Siège</w:t>
            </w:r>
          </w:p>
        </w:tc>
        <w:tc>
          <w:tcPr>
            <w:tcW w:w="1720" w:type="dxa"/>
            <w:tcBorders>
              <w:top w:val="nil"/>
              <w:left w:val="nil"/>
              <w:bottom w:val="nil"/>
              <w:right w:val="nil"/>
            </w:tcBorders>
            <w:shd w:val="clear" w:color="000000" w:fill="FFFFFF"/>
            <w:noWrap/>
            <w:vAlign w:val="bottom"/>
            <w:hideMark/>
          </w:tcPr>
          <w:p w14:paraId="0F41F111" w14:textId="77777777" w:rsidR="005468D7" w:rsidRPr="006E3BE3" w:rsidRDefault="005468D7" w:rsidP="006E3BE3">
            <w:pPr>
              <w:jc w:val="right"/>
              <w:rPr>
                <w:rFonts w:ascii="Arial" w:hAnsi="Arial" w:cs="Arial"/>
                <w:color w:val="000000"/>
                <w:sz w:val="24"/>
                <w:szCs w:val="24"/>
              </w:rPr>
            </w:pPr>
            <w:r w:rsidRPr="006E3BE3">
              <w:rPr>
                <w:rFonts w:ascii="Arial" w:hAnsi="Arial" w:cs="Arial"/>
                <w:color w:val="000000"/>
                <w:sz w:val="24"/>
                <w:szCs w:val="24"/>
              </w:rPr>
              <w:t xml:space="preserve">326   </w:t>
            </w:r>
          </w:p>
        </w:tc>
        <w:tc>
          <w:tcPr>
            <w:tcW w:w="1720" w:type="dxa"/>
            <w:tcBorders>
              <w:top w:val="nil"/>
              <w:left w:val="single" w:sz="8" w:space="0" w:color="auto"/>
              <w:bottom w:val="nil"/>
              <w:right w:val="single" w:sz="8" w:space="0" w:color="auto"/>
            </w:tcBorders>
            <w:shd w:val="clear" w:color="000000" w:fill="FFFFFF"/>
            <w:noWrap/>
            <w:vAlign w:val="bottom"/>
            <w:hideMark/>
          </w:tcPr>
          <w:p w14:paraId="6FC9DF15" w14:textId="77777777" w:rsidR="005468D7" w:rsidRPr="006E3BE3" w:rsidRDefault="005468D7" w:rsidP="006E3BE3">
            <w:pPr>
              <w:jc w:val="right"/>
              <w:rPr>
                <w:rFonts w:ascii="Arial" w:hAnsi="Arial" w:cs="Arial"/>
                <w:color w:val="000000"/>
                <w:sz w:val="24"/>
                <w:szCs w:val="24"/>
              </w:rPr>
            </w:pPr>
            <w:r w:rsidRPr="006E3BE3">
              <w:rPr>
                <w:rFonts w:ascii="Arial" w:hAnsi="Arial" w:cs="Arial"/>
                <w:color w:val="000000"/>
                <w:sz w:val="24"/>
                <w:szCs w:val="24"/>
              </w:rPr>
              <w:t xml:space="preserve">334   </w:t>
            </w:r>
          </w:p>
        </w:tc>
        <w:tc>
          <w:tcPr>
            <w:tcW w:w="1720" w:type="dxa"/>
            <w:tcBorders>
              <w:top w:val="nil"/>
              <w:left w:val="nil"/>
              <w:bottom w:val="nil"/>
              <w:right w:val="single" w:sz="8" w:space="0" w:color="auto"/>
            </w:tcBorders>
            <w:shd w:val="clear" w:color="000000" w:fill="FFFFFF"/>
            <w:noWrap/>
            <w:vAlign w:val="bottom"/>
            <w:hideMark/>
          </w:tcPr>
          <w:p w14:paraId="2E801487" w14:textId="77777777" w:rsidR="005468D7" w:rsidRPr="006E3BE3" w:rsidRDefault="005468D7" w:rsidP="006E3BE3">
            <w:pPr>
              <w:jc w:val="right"/>
              <w:rPr>
                <w:rFonts w:ascii="Arial" w:hAnsi="Arial" w:cs="Arial"/>
                <w:color w:val="000000"/>
                <w:sz w:val="24"/>
                <w:szCs w:val="24"/>
              </w:rPr>
            </w:pPr>
            <w:r w:rsidRPr="006E3BE3">
              <w:rPr>
                <w:rFonts w:ascii="Arial" w:hAnsi="Arial" w:cs="Arial"/>
                <w:color w:val="000000"/>
                <w:sz w:val="24"/>
                <w:szCs w:val="24"/>
              </w:rPr>
              <w:t xml:space="preserve">- 8   </w:t>
            </w:r>
          </w:p>
        </w:tc>
        <w:tc>
          <w:tcPr>
            <w:tcW w:w="1720" w:type="dxa"/>
            <w:tcBorders>
              <w:top w:val="nil"/>
              <w:left w:val="nil"/>
              <w:bottom w:val="nil"/>
              <w:right w:val="single" w:sz="8" w:space="0" w:color="auto"/>
            </w:tcBorders>
            <w:shd w:val="clear" w:color="000000" w:fill="FFFFFF"/>
            <w:noWrap/>
            <w:vAlign w:val="bottom"/>
            <w:hideMark/>
          </w:tcPr>
          <w:p w14:paraId="02A0481A" w14:textId="77777777" w:rsidR="005468D7" w:rsidRPr="006E3BE3" w:rsidRDefault="005468D7" w:rsidP="006E3BE3">
            <w:pPr>
              <w:jc w:val="right"/>
              <w:rPr>
                <w:rFonts w:ascii="Arial" w:hAnsi="Arial" w:cs="Arial"/>
                <w:color w:val="000000"/>
                <w:sz w:val="24"/>
                <w:szCs w:val="24"/>
              </w:rPr>
            </w:pPr>
            <w:r w:rsidRPr="006E3BE3">
              <w:rPr>
                <w:rFonts w:ascii="Arial" w:hAnsi="Arial" w:cs="Arial"/>
                <w:color w:val="000000"/>
                <w:sz w:val="24"/>
                <w:szCs w:val="24"/>
              </w:rPr>
              <w:t>-2,40%</w:t>
            </w:r>
          </w:p>
        </w:tc>
      </w:tr>
      <w:tr w:rsidR="005468D7" w:rsidRPr="005468D7" w14:paraId="74B02D73" w14:textId="77777777" w:rsidTr="005468D7">
        <w:trPr>
          <w:trHeight w:val="300"/>
          <w:jc w:val="center"/>
        </w:trPr>
        <w:tc>
          <w:tcPr>
            <w:tcW w:w="2440" w:type="dxa"/>
            <w:tcBorders>
              <w:top w:val="nil"/>
              <w:left w:val="single" w:sz="8" w:space="0" w:color="auto"/>
              <w:bottom w:val="nil"/>
              <w:right w:val="single" w:sz="8" w:space="0" w:color="auto"/>
            </w:tcBorders>
            <w:shd w:val="clear" w:color="000000" w:fill="FFFFFF"/>
            <w:noWrap/>
            <w:vAlign w:val="bottom"/>
            <w:hideMark/>
          </w:tcPr>
          <w:p w14:paraId="045A88D1" w14:textId="77777777" w:rsidR="005468D7" w:rsidRPr="006E3BE3" w:rsidRDefault="005468D7" w:rsidP="005468D7">
            <w:pPr>
              <w:rPr>
                <w:rFonts w:ascii="Arial" w:hAnsi="Arial" w:cs="Arial"/>
                <w:color w:val="000000"/>
                <w:sz w:val="24"/>
                <w:szCs w:val="24"/>
              </w:rPr>
            </w:pPr>
            <w:r w:rsidRPr="006E3BE3">
              <w:rPr>
                <w:rFonts w:ascii="Arial" w:hAnsi="Arial" w:cs="Arial"/>
                <w:color w:val="000000"/>
                <w:sz w:val="24"/>
                <w:szCs w:val="24"/>
              </w:rPr>
              <w:t>Centre résidentiel</w:t>
            </w:r>
          </w:p>
        </w:tc>
        <w:tc>
          <w:tcPr>
            <w:tcW w:w="1720" w:type="dxa"/>
            <w:tcBorders>
              <w:top w:val="nil"/>
              <w:left w:val="nil"/>
              <w:bottom w:val="nil"/>
              <w:right w:val="nil"/>
            </w:tcBorders>
            <w:shd w:val="clear" w:color="000000" w:fill="FFFFFF"/>
            <w:noWrap/>
            <w:vAlign w:val="bottom"/>
            <w:hideMark/>
          </w:tcPr>
          <w:p w14:paraId="203F719A" w14:textId="77777777" w:rsidR="005468D7" w:rsidRPr="006E3BE3" w:rsidRDefault="005468D7" w:rsidP="006E3BE3">
            <w:pPr>
              <w:jc w:val="right"/>
              <w:rPr>
                <w:rFonts w:ascii="Arial" w:hAnsi="Arial" w:cs="Arial"/>
                <w:color w:val="000000"/>
                <w:sz w:val="24"/>
                <w:szCs w:val="24"/>
              </w:rPr>
            </w:pPr>
            <w:r w:rsidRPr="006E3BE3">
              <w:rPr>
                <w:rFonts w:ascii="Arial" w:hAnsi="Arial" w:cs="Arial"/>
                <w:color w:val="000000"/>
                <w:sz w:val="24"/>
                <w:szCs w:val="24"/>
              </w:rPr>
              <w:t xml:space="preserve">15   </w:t>
            </w:r>
          </w:p>
        </w:tc>
        <w:tc>
          <w:tcPr>
            <w:tcW w:w="1720" w:type="dxa"/>
            <w:tcBorders>
              <w:top w:val="nil"/>
              <w:left w:val="single" w:sz="8" w:space="0" w:color="auto"/>
              <w:bottom w:val="nil"/>
              <w:right w:val="single" w:sz="8" w:space="0" w:color="auto"/>
            </w:tcBorders>
            <w:shd w:val="clear" w:color="000000" w:fill="FFFFFF"/>
            <w:noWrap/>
            <w:vAlign w:val="bottom"/>
            <w:hideMark/>
          </w:tcPr>
          <w:p w14:paraId="3CF5D2D9" w14:textId="77777777" w:rsidR="005468D7" w:rsidRPr="006E3BE3" w:rsidRDefault="005468D7" w:rsidP="006E3BE3">
            <w:pPr>
              <w:jc w:val="right"/>
              <w:rPr>
                <w:rFonts w:ascii="Arial" w:hAnsi="Arial" w:cs="Arial"/>
                <w:color w:val="000000"/>
                <w:sz w:val="24"/>
                <w:szCs w:val="24"/>
              </w:rPr>
            </w:pPr>
            <w:r w:rsidRPr="006E3BE3">
              <w:rPr>
                <w:rFonts w:ascii="Arial" w:hAnsi="Arial" w:cs="Arial"/>
                <w:color w:val="000000"/>
                <w:sz w:val="24"/>
                <w:szCs w:val="24"/>
              </w:rPr>
              <w:t xml:space="preserve">15   </w:t>
            </w:r>
          </w:p>
        </w:tc>
        <w:tc>
          <w:tcPr>
            <w:tcW w:w="1720" w:type="dxa"/>
            <w:tcBorders>
              <w:top w:val="nil"/>
              <w:left w:val="nil"/>
              <w:bottom w:val="nil"/>
              <w:right w:val="single" w:sz="8" w:space="0" w:color="auto"/>
            </w:tcBorders>
            <w:shd w:val="clear" w:color="000000" w:fill="FFFFFF"/>
            <w:noWrap/>
            <w:vAlign w:val="bottom"/>
          </w:tcPr>
          <w:p w14:paraId="3DA6A79F" w14:textId="77777777" w:rsidR="005468D7" w:rsidRPr="006E3BE3" w:rsidRDefault="005468D7" w:rsidP="006E3BE3">
            <w:pPr>
              <w:jc w:val="right"/>
              <w:rPr>
                <w:rFonts w:ascii="Arial" w:hAnsi="Arial" w:cs="Arial"/>
                <w:color w:val="000000"/>
                <w:sz w:val="24"/>
                <w:szCs w:val="24"/>
              </w:rPr>
            </w:pPr>
          </w:p>
        </w:tc>
        <w:tc>
          <w:tcPr>
            <w:tcW w:w="1720" w:type="dxa"/>
            <w:tcBorders>
              <w:top w:val="nil"/>
              <w:left w:val="nil"/>
              <w:bottom w:val="nil"/>
              <w:right w:val="single" w:sz="8" w:space="0" w:color="auto"/>
            </w:tcBorders>
            <w:shd w:val="clear" w:color="000000" w:fill="FFFFFF"/>
            <w:noWrap/>
            <w:vAlign w:val="bottom"/>
            <w:hideMark/>
          </w:tcPr>
          <w:p w14:paraId="3D7961F8" w14:textId="77777777" w:rsidR="005468D7" w:rsidRPr="006E3BE3" w:rsidRDefault="005468D7" w:rsidP="006E3BE3">
            <w:pPr>
              <w:jc w:val="right"/>
              <w:rPr>
                <w:rFonts w:ascii="Arial" w:hAnsi="Arial" w:cs="Arial"/>
                <w:color w:val="000000"/>
                <w:sz w:val="24"/>
                <w:szCs w:val="24"/>
              </w:rPr>
            </w:pPr>
            <w:r w:rsidRPr="006E3BE3">
              <w:rPr>
                <w:rFonts w:ascii="Arial" w:hAnsi="Arial" w:cs="Arial"/>
                <w:color w:val="000000"/>
                <w:sz w:val="24"/>
                <w:szCs w:val="24"/>
              </w:rPr>
              <w:t>0,00%</w:t>
            </w:r>
          </w:p>
        </w:tc>
      </w:tr>
      <w:tr w:rsidR="005468D7" w:rsidRPr="005468D7" w14:paraId="0225162B" w14:textId="77777777" w:rsidTr="005468D7">
        <w:trPr>
          <w:trHeight w:val="315"/>
          <w:jc w:val="center"/>
        </w:trPr>
        <w:tc>
          <w:tcPr>
            <w:tcW w:w="2440" w:type="dxa"/>
            <w:tcBorders>
              <w:top w:val="dotted" w:sz="4" w:space="0" w:color="auto"/>
              <w:left w:val="single" w:sz="8" w:space="0" w:color="auto"/>
              <w:bottom w:val="single" w:sz="8" w:space="0" w:color="auto"/>
              <w:right w:val="single" w:sz="8" w:space="0" w:color="auto"/>
            </w:tcBorders>
            <w:shd w:val="clear" w:color="000000" w:fill="FFFFFF"/>
            <w:noWrap/>
            <w:vAlign w:val="bottom"/>
            <w:hideMark/>
          </w:tcPr>
          <w:p w14:paraId="25CC841F" w14:textId="77777777" w:rsidR="005468D7" w:rsidRPr="006E3BE3" w:rsidRDefault="005468D7" w:rsidP="005468D7">
            <w:pPr>
              <w:rPr>
                <w:rFonts w:ascii="Arial" w:hAnsi="Arial" w:cs="Arial"/>
                <w:b/>
                <w:bCs/>
                <w:color w:val="000000"/>
                <w:sz w:val="24"/>
                <w:szCs w:val="24"/>
              </w:rPr>
            </w:pPr>
            <w:r w:rsidRPr="006E3BE3">
              <w:rPr>
                <w:rFonts w:ascii="Arial" w:hAnsi="Arial" w:cs="Arial"/>
                <w:b/>
                <w:bCs/>
                <w:color w:val="000000"/>
                <w:sz w:val="24"/>
                <w:szCs w:val="24"/>
              </w:rPr>
              <w:t>Total bénévoles</w:t>
            </w:r>
          </w:p>
        </w:tc>
        <w:tc>
          <w:tcPr>
            <w:tcW w:w="1720" w:type="dxa"/>
            <w:tcBorders>
              <w:top w:val="dotted" w:sz="4" w:space="0" w:color="auto"/>
              <w:left w:val="nil"/>
              <w:bottom w:val="single" w:sz="8" w:space="0" w:color="auto"/>
              <w:right w:val="nil"/>
            </w:tcBorders>
            <w:shd w:val="clear" w:color="000000" w:fill="FFFFFF"/>
            <w:noWrap/>
            <w:vAlign w:val="bottom"/>
            <w:hideMark/>
          </w:tcPr>
          <w:p w14:paraId="31F5701B" w14:textId="77777777" w:rsidR="005468D7" w:rsidRPr="006E3BE3" w:rsidRDefault="005468D7" w:rsidP="006E3BE3">
            <w:pPr>
              <w:jc w:val="right"/>
              <w:rPr>
                <w:rFonts w:ascii="Arial" w:hAnsi="Arial" w:cs="Arial"/>
                <w:b/>
                <w:bCs/>
                <w:color w:val="000000"/>
                <w:sz w:val="24"/>
                <w:szCs w:val="24"/>
              </w:rPr>
            </w:pPr>
            <w:r w:rsidRPr="006E3BE3">
              <w:rPr>
                <w:rFonts w:ascii="Arial" w:hAnsi="Arial" w:cs="Arial"/>
                <w:b/>
                <w:bCs/>
                <w:color w:val="000000"/>
                <w:sz w:val="24"/>
                <w:szCs w:val="24"/>
              </w:rPr>
              <w:t xml:space="preserve">3 166   </w:t>
            </w:r>
          </w:p>
        </w:tc>
        <w:tc>
          <w:tcPr>
            <w:tcW w:w="1720" w:type="dxa"/>
            <w:tcBorders>
              <w:top w:val="dotted" w:sz="4" w:space="0" w:color="auto"/>
              <w:left w:val="single" w:sz="8" w:space="0" w:color="auto"/>
              <w:bottom w:val="single" w:sz="8" w:space="0" w:color="auto"/>
              <w:right w:val="single" w:sz="8" w:space="0" w:color="auto"/>
            </w:tcBorders>
            <w:shd w:val="clear" w:color="000000" w:fill="FFFFFF"/>
            <w:noWrap/>
            <w:vAlign w:val="bottom"/>
            <w:hideMark/>
          </w:tcPr>
          <w:p w14:paraId="2FDA834B" w14:textId="77777777" w:rsidR="005468D7" w:rsidRPr="006E3BE3" w:rsidRDefault="005468D7" w:rsidP="006E3BE3">
            <w:pPr>
              <w:jc w:val="right"/>
              <w:rPr>
                <w:rFonts w:ascii="Arial" w:hAnsi="Arial" w:cs="Arial"/>
                <w:b/>
                <w:bCs/>
                <w:color w:val="000000"/>
                <w:sz w:val="24"/>
                <w:szCs w:val="24"/>
              </w:rPr>
            </w:pPr>
            <w:r w:rsidRPr="006E3BE3">
              <w:rPr>
                <w:rFonts w:ascii="Arial" w:hAnsi="Arial" w:cs="Arial"/>
                <w:b/>
                <w:bCs/>
                <w:color w:val="000000"/>
                <w:sz w:val="24"/>
                <w:szCs w:val="24"/>
              </w:rPr>
              <w:t xml:space="preserve">3 220   </w:t>
            </w:r>
          </w:p>
        </w:tc>
        <w:tc>
          <w:tcPr>
            <w:tcW w:w="1720" w:type="dxa"/>
            <w:tcBorders>
              <w:top w:val="dotted" w:sz="4" w:space="0" w:color="auto"/>
              <w:left w:val="nil"/>
              <w:bottom w:val="single" w:sz="8" w:space="0" w:color="auto"/>
              <w:right w:val="single" w:sz="8" w:space="0" w:color="auto"/>
            </w:tcBorders>
            <w:shd w:val="clear" w:color="000000" w:fill="FFFFFF"/>
            <w:noWrap/>
            <w:vAlign w:val="bottom"/>
            <w:hideMark/>
          </w:tcPr>
          <w:p w14:paraId="6CEB92A9" w14:textId="77777777" w:rsidR="005468D7" w:rsidRPr="006E3BE3" w:rsidRDefault="005468D7" w:rsidP="006E3BE3">
            <w:pPr>
              <w:jc w:val="right"/>
              <w:rPr>
                <w:rFonts w:ascii="Arial" w:hAnsi="Arial" w:cs="Arial"/>
                <w:b/>
                <w:bCs/>
                <w:color w:val="000000"/>
                <w:sz w:val="24"/>
                <w:szCs w:val="24"/>
              </w:rPr>
            </w:pPr>
            <w:r w:rsidRPr="006E3BE3">
              <w:rPr>
                <w:rFonts w:ascii="Arial" w:hAnsi="Arial" w:cs="Arial"/>
                <w:b/>
                <w:bCs/>
                <w:color w:val="000000"/>
                <w:sz w:val="24"/>
                <w:szCs w:val="24"/>
              </w:rPr>
              <w:t xml:space="preserve">- 54   </w:t>
            </w:r>
          </w:p>
        </w:tc>
        <w:tc>
          <w:tcPr>
            <w:tcW w:w="1720" w:type="dxa"/>
            <w:tcBorders>
              <w:top w:val="dotted" w:sz="4" w:space="0" w:color="auto"/>
              <w:left w:val="nil"/>
              <w:bottom w:val="single" w:sz="8" w:space="0" w:color="auto"/>
              <w:right w:val="single" w:sz="8" w:space="0" w:color="auto"/>
            </w:tcBorders>
            <w:shd w:val="clear" w:color="000000" w:fill="FFFFFF"/>
            <w:noWrap/>
            <w:vAlign w:val="bottom"/>
            <w:hideMark/>
          </w:tcPr>
          <w:p w14:paraId="24664300" w14:textId="77777777" w:rsidR="005468D7" w:rsidRPr="006E3BE3" w:rsidRDefault="005468D7" w:rsidP="006E3BE3">
            <w:pPr>
              <w:jc w:val="right"/>
              <w:rPr>
                <w:rFonts w:ascii="Arial" w:hAnsi="Arial" w:cs="Arial"/>
                <w:b/>
                <w:bCs/>
                <w:color w:val="000000"/>
                <w:sz w:val="24"/>
                <w:szCs w:val="24"/>
              </w:rPr>
            </w:pPr>
            <w:r w:rsidRPr="006E3BE3">
              <w:rPr>
                <w:rFonts w:ascii="Arial" w:hAnsi="Arial" w:cs="Arial"/>
                <w:b/>
                <w:bCs/>
                <w:color w:val="000000"/>
                <w:sz w:val="24"/>
                <w:szCs w:val="24"/>
              </w:rPr>
              <w:t>-1,68%</w:t>
            </w:r>
          </w:p>
        </w:tc>
      </w:tr>
      <w:tr w:rsidR="005468D7" w:rsidRPr="005468D7" w14:paraId="187F7482" w14:textId="77777777" w:rsidTr="005468D7">
        <w:trPr>
          <w:trHeight w:val="300"/>
          <w:jc w:val="center"/>
        </w:trPr>
        <w:tc>
          <w:tcPr>
            <w:tcW w:w="2440" w:type="dxa"/>
            <w:tcBorders>
              <w:top w:val="nil"/>
              <w:left w:val="single" w:sz="8" w:space="0" w:color="auto"/>
              <w:bottom w:val="nil"/>
              <w:right w:val="single" w:sz="8" w:space="0" w:color="auto"/>
            </w:tcBorders>
            <w:shd w:val="clear" w:color="000000" w:fill="FFFFFF"/>
            <w:noWrap/>
            <w:vAlign w:val="bottom"/>
            <w:hideMark/>
          </w:tcPr>
          <w:p w14:paraId="63D027D1" w14:textId="77777777" w:rsidR="005468D7" w:rsidRPr="006E3BE3" w:rsidRDefault="005468D7" w:rsidP="005468D7">
            <w:pPr>
              <w:rPr>
                <w:rFonts w:ascii="Arial" w:hAnsi="Arial" w:cs="Arial"/>
                <w:b/>
                <w:bCs/>
                <w:i/>
                <w:iCs/>
                <w:color w:val="000000"/>
                <w:sz w:val="24"/>
                <w:szCs w:val="24"/>
              </w:rPr>
            </w:pPr>
            <w:r w:rsidRPr="006E3BE3">
              <w:rPr>
                <w:rFonts w:ascii="Arial" w:hAnsi="Arial" w:cs="Arial"/>
                <w:b/>
                <w:bCs/>
                <w:i/>
                <w:iCs/>
                <w:color w:val="000000"/>
                <w:sz w:val="24"/>
                <w:szCs w:val="24"/>
              </w:rPr>
              <w:t>Nombre d'heures</w:t>
            </w:r>
          </w:p>
        </w:tc>
        <w:tc>
          <w:tcPr>
            <w:tcW w:w="1720" w:type="dxa"/>
            <w:tcBorders>
              <w:top w:val="nil"/>
              <w:left w:val="nil"/>
              <w:bottom w:val="nil"/>
              <w:right w:val="nil"/>
            </w:tcBorders>
            <w:shd w:val="clear" w:color="000000" w:fill="FFFFFF"/>
            <w:noWrap/>
            <w:vAlign w:val="bottom"/>
            <w:hideMark/>
          </w:tcPr>
          <w:p w14:paraId="43945F9C" w14:textId="77777777" w:rsidR="005468D7" w:rsidRPr="006E3BE3" w:rsidRDefault="005468D7" w:rsidP="006E3BE3">
            <w:pPr>
              <w:jc w:val="right"/>
              <w:rPr>
                <w:rFonts w:ascii="Arial" w:hAnsi="Arial" w:cs="Arial"/>
                <w:b/>
                <w:bCs/>
                <w:color w:val="000000"/>
                <w:sz w:val="24"/>
                <w:szCs w:val="24"/>
              </w:rPr>
            </w:pPr>
            <w:r w:rsidRPr="006E3BE3">
              <w:rPr>
                <w:rFonts w:ascii="Arial" w:hAnsi="Arial" w:cs="Arial"/>
                <w:b/>
                <w:bCs/>
                <w:color w:val="000000"/>
                <w:sz w:val="24"/>
                <w:szCs w:val="24"/>
              </w:rPr>
              <w:t> </w:t>
            </w:r>
          </w:p>
        </w:tc>
        <w:tc>
          <w:tcPr>
            <w:tcW w:w="1720" w:type="dxa"/>
            <w:tcBorders>
              <w:top w:val="nil"/>
              <w:left w:val="single" w:sz="8" w:space="0" w:color="auto"/>
              <w:bottom w:val="nil"/>
              <w:right w:val="single" w:sz="8" w:space="0" w:color="auto"/>
            </w:tcBorders>
            <w:shd w:val="clear" w:color="000000" w:fill="FFFFFF"/>
            <w:noWrap/>
            <w:vAlign w:val="bottom"/>
            <w:hideMark/>
          </w:tcPr>
          <w:p w14:paraId="2E24B69E" w14:textId="77777777" w:rsidR="005468D7" w:rsidRPr="006E3BE3" w:rsidRDefault="005468D7" w:rsidP="006E3BE3">
            <w:pPr>
              <w:jc w:val="right"/>
              <w:rPr>
                <w:rFonts w:ascii="Arial" w:hAnsi="Arial" w:cs="Arial"/>
                <w:b/>
                <w:bCs/>
                <w:color w:val="000000"/>
                <w:sz w:val="24"/>
                <w:szCs w:val="24"/>
              </w:rPr>
            </w:pPr>
            <w:r w:rsidRPr="006E3BE3">
              <w:rPr>
                <w:rFonts w:ascii="Arial" w:hAnsi="Arial" w:cs="Arial"/>
                <w:b/>
                <w:bCs/>
                <w:color w:val="000000"/>
                <w:sz w:val="24"/>
                <w:szCs w:val="24"/>
              </w:rPr>
              <w:t> </w:t>
            </w:r>
          </w:p>
        </w:tc>
        <w:tc>
          <w:tcPr>
            <w:tcW w:w="1720" w:type="dxa"/>
            <w:tcBorders>
              <w:top w:val="nil"/>
              <w:left w:val="nil"/>
              <w:bottom w:val="nil"/>
              <w:right w:val="single" w:sz="8" w:space="0" w:color="auto"/>
            </w:tcBorders>
            <w:shd w:val="clear" w:color="000000" w:fill="FFFFFF"/>
            <w:noWrap/>
            <w:vAlign w:val="bottom"/>
            <w:hideMark/>
          </w:tcPr>
          <w:p w14:paraId="517EA829" w14:textId="77777777" w:rsidR="005468D7" w:rsidRPr="006E3BE3" w:rsidRDefault="005468D7" w:rsidP="006E3BE3">
            <w:pPr>
              <w:jc w:val="right"/>
              <w:rPr>
                <w:rFonts w:ascii="Arial" w:hAnsi="Arial" w:cs="Arial"/>
                <w:b/>
                <w:bCs/>
                <w:color w:val="000000"/>
                <w:sz w:val="24"/>
                <w:szCs w:val="24"/>
              </w:rPr>
            </w:pPr>
            <w:r w:rsidRPr="006E3BE3">
              <w:rPr>
                <w:rFonts w:ascii="Arial" w:hAnsi="Arial" w:cs="Arial"/>
                <w:b/>
                <w:bCs/>
                <w:color w:val="000000"/>
                <w:sz w:val="24"/>
                <w:szCs w:val="24"/>
              </w:rPr>
              <w:t> </w:t>
            </w:r>
          </w:p>
        </w:tc>
        <w:tc>
          <w:tcPr>
            <w:tcW w:w="1720" w:type="dxa"/>
            <w:tcBorders>
              <w:top w:val="nil"/>
              <w:left w:val="nil"/>
              <w:bottom w:val="nil"/>
              <w:right w:val="single" w:sz="8" w:space="0" w:color="auto"/>
            </w:tcBorders>
            <w:shd w:val="clear" w:color="000000" w:fill="FFFFFF"/>
            <w:noWrap/>
            <w:vAlign w:val="bottom"/>
            <w:hideMark/>
          </w:tcPr>
          <w:p w14:paraId="030601CB" w14:textId="77777777" w:rsidR="005468D7" w:rsidRPr="006E3BE3" w:rsidRDefault="005468D7" w:rsidP="006E3BE3">
            <w:pPr>
              <w:jc w:val="right"/>
              <w:rPr>
                <w:rFonts w:ascii="Arial" w:hAnsi="Arial" w:cs="Arial"/>
                <w:b/>
                <w:bCs/>
                <w:color w:val="000000"/>
                <w:sz w:val="24"/>
                <w:szCs w:val="24"/>
              </w:rPr>
            </w:pPr>
            <w:r w:rsidRPr="006E3BE3">
              <w:rPr>
                <w:rFonts w:ascii="Arial" w:hAnsi="Arial" w:cs="Arial"/>
                <w:b/>
                <w:bCs/>
                <w:color w:val="000000"/>
                <w:sz w:val="24"/>
                <w:szCs w:val="24"/>
              </w:rPr>
              <w:t> </w:t>
            </w:r>
          </w:p>
        </w:tc>
      </w:tr>
      <w:tr w:rsidR="005468D7" w:rsidRPr="005468D7" w14:paraId="0BA6C077" w14:textId="77777777" w:rsidTr="005468D7">
        <w:trPr>
          <w:trHeight w:val="300"/>
          <w:jc w:val="center"/>
        </w:trPr>
        <w:tc>
          <w:tcPr>
            <w:tcW w:w="2440" w:type="dxa"/>
            <w:tcBorders>
              <w:top w:val="nil"/>
              <w:left w:val="single" w:sz="8" w:space="0" w:color="auto"/>
              <w:bottom w:val="nil"/>
              <w:right w:val="single" w:sz="8" w:space="0" w:color="auto"/>
            </w:tcBorders>
            <w:shd w:val="clear" w:color="000000" w:fill="FFFFFF"/>
            <w:noWrap/>
            <w:vAlign w:val="bottom"/>
            <w:hideMark/>
          </w:tcPr>
          <w:p w14:paraId="6CA555B3" w14:textId="77777777" w:rsidR="005468D7" w:rsidRPr="006E3BE3" w:rsidRDefault="005468D7" w:rsidP="005468D7">
            <w:pPr>
              <w:rPr>
                <w:rFonts w:ascii="Arial" w:hAnsi="Arial" w:cs="Arial"/>
                <w:color w:val="000000"/>
                <w:sz w:val="24"/>
                <w:szCs w:val="24"/>
              </w:rPr>
            </w:pPr>
            <w:r w:rsidRPr="006E3BE3">
              <w:rPr>
                <w:rFonts w:ascii="Arial" w:hAnsi="Arial" w:cs="Arial"/>
                <w:color w:val="000000"/>
                <w:sz w:val="24"/>
                <w:szCs w:val="24"/>
              </w:rPr>
              <w:t>Comités</w:t>
            </w:r>
          </w:p>
        </w:tc>
        <w:tc>
          <w:tcPr>
            <w:tcW w:w="1720" w:type="dxa"/>
            <w:tcBorders>
              <w:top w:val="nil"/>
              <w:left w:val="nil"/>
              <w:bottom w:val="nil"/>
              <w:right w:val="nil"/>
            </w:tcBorders>
            <w:shd w:val="clear" w:color="000000" w:fill="FFFFFF"/>
            <w:noWrap/>
            <w:vAlign w:val="bottom"/>
            <w:hideMark/>
          </w:tcPr>
          <w:p w14:paraId="1DD5A6E5" w14:textId="77777777" w:rsidR="005468D7" w:rsidRPr="006E3BE3" w:rsidRDefault="005468D7" w:rsidP="006E3BE3">
            <w:pPr>
              <w:jc w:val="right"/>
              <w:rPr>
                <w:rFonts w:ascii="Arial" w:hAnsi="Arial" w:cs="Arial"/>
                <w:color w:val="000000"/>
                <w:sz w:val="24"/>
                <w:szCs w:val="24"/>
              </w:rPr>
            </w:pPr>
            <w:r w:rsidRPr="006E3BE3">
              <w:rPr>
                <w:rFonts w:ascii="Arial" w:hAnsi="Arial" w:cs="Arial"/>
                <w:color w:val="000000"/>
                <w:sz w:val="24"/>
                <w:szCs w:val="24"/>
              </w:rPr>
              <w:t xml:space="preserve">240 439   </w:t>
            </w:r>
          </w:p>
        </w:tc>
        <w:tc>
          <w:tcPr>
            <w:tcW w:w="1720" w:type="dxa"/>
            <w:tcBorders>
              <w:top w:val="nil"/>
              <w:left w:val="single" w:sz="8" w:space="0" w:color="auto"/>
              <w:bottom w:val="nil"/>
              <w:right w:val="single" w:sz="8" w:space="0" w:color="auto"/>
            </w:tcBorders>
            <w:shd w:val="clear" w:color="000000" w:fill="FFFFFF"/>
            <w:noWrap/>
            <w:vAlign w:val="bottom"/>
            <w:hideMark/>
          </w:tcPr>
          <w:p w14:paraId="28706434" w14:textId="77777777" w:rsidR="005468D7" w:rsidRPr="006E3BE3" w:rsidRDefault="005468D7" w:rsidP="006E3BE3">
            <w:pPr>
              <w:jc w:val="right"/>
              <w:rPr>
                <w:rFonts w:ascii="Arial" w:hAnsi="Arial" w:cs="Arial"/>
                <w:color w:val="000000"/>
                <w:sz w:val="24"/>
                <w:szCs w:val="24"/>
              </w:rPr>
            </w:pPr>
            <w:r w:rsidRPr="006E3BE3">
              <w:rPr>
                <w:rFonts w:ascii="Arial" w:hAnsi="Arial" w:cs="Arial"/>
                <w:color w:val="000000"/>
                <w:sz w:val="24"/>
                <w:szCs w:val="24"/>
              </w:rPr>
              <w:t xml:space="preserve">219 229   </w:t>
            </w:r>
          </w:p>
        </w:tc>
        <w:tc>
          <w:tcPr>
            <w:tcW w:w="1720" w:type="dxa"/>
            <w:tcBorders>
              <w:top w:val="nil"/>
              <w:left w:val="nil"/>
              <w:bottom w:val="nil"/>
              <w:right w:val="single" w:sz="8" w:space="0" w:color="auto"/>
            </w:tcBorders>
            <w:shd w:val="clear" w:color="000000" w:fill="FFFFFF"/>
            <w:noWrap/>
            <w:vAlign w:val="bottom"/>
            <w:hideMark/>
          </w:tcPr>
          <w:p w14:paraId="7AC0DD87" w14:textId="77777777" w:rsidR="005468D7" w:rsidRPr="006E3BE3" w:rsidRDefault="005468D7" w:rsidP="006E3BE3">
            <w:pPr>
              <w:jc w:val="right"/>
              <w:rPr>
                <w:rFonts w:ascii="Arial" w:hAnsi="Arial" w:cs="Arial"/>
                <w:color w:val="000000"/>
                <w:sz w:val="24"/>
                <w:szCs w:val="24"/>
              </w:rPr>
            </w:pPr>
            <w:r w:rsidRPr="006E3BE3">
              <w:rPr>
                <w:rFonts w:ascii="Arial" w:hAnsi="Arial" w:cs="Arial"/>
                <w:color w:val="000000"/>
                <w:sz w:val="24"/>
                <w:szCs w:val="24"/>
              </w:rPr>
              <w:t xml:space="preserve">21 210   </w:t>
            </w:r>
          </w:p>
        </w:tc>
        <w:tc>
          <w:tcPr>
            <w:tcW w:w="1720" w:type="dxa"/>
            <w:tcBorders>
              <w:top w:val="nil"/>
              <w:left w:val="nil"/>
              <w:bottom w:val="nil"/>
              <w:right w:val="single" w:sz="8" w:space="0" w:color="auto"/>
            </w:tcBorders>
            <w:shd w:val="clear" w:color="000000" w:fill="FFFFFF"/>
            <w:noWrap/>
            <w:vAlign w:val="bottom"/>
            <w:hideMark/>
          </w:tcPr>
          <w:p w14:paraId="53FF7E8D" w14:textId="77777777" w:rsidR="005468D7" w:rsidRPr="006E3BE3" w:rsidRDefault="005468D7" w:rsidP="006E3BE3">
            <w:pPr>
              <w:jc w:val="right"/>
              <w:rPr>
                <w:rFonts w:ascii="Arial" w:hAnsi="Arial" w:cs="Arial"/>
                <w:color w:val="000000"/>
                <w:sz w:val="24"/>
                <w:szCs w:val="24"/>
              </w:rPr>
            </w:pPr>
            <w:r w:rsidRPr="006E3BE3">
              <w:rPr>
                <w:rFonts w:ascii="Arial" w:hAnsi="Arial" w:cs="Arial"/>
                <w:color w:val="000000"/>
                <w:sz w:val="24"/>
                <w:szCs w:val="24"/>
              </w:rPr>
              <w:t>9,67%</w:t>
            </w:r>
          </w:p>
        </w:tc>
      </w:tr>
      <w:tr w:rsidR="005468D7" w:rsidRPr="005468D7" w14:paraId="025C1DBA" w14:textId="77777777" w:rsidTr="005468D7">
        <w:trPr>
          <w:trHeight w:val="300"/>
          <w:jc w:val="center"/>
        </w:trPr>
        <w:tc>
          <w:tcPr>
            <w:tcW w:w="2440" w:type="dxa"/>
            <w:tcBorders>
              <w:top w:val="nil"/>
              <w:left w:val="single" w:sz="8" w:space="0" w:color="auto"/>
              <w:bottom w:val="nil"/>
              <w:right w:val="single" w:sz="8" w:space="0" w:color="auto"/>
            </w:tcBorders>
            <w:shd w:val="clear" w:color="000000" w:fill="FFFFFF"/>
            <w:noWrap/>
            <w:vAlign w:val="bottom"/>
            <w:hideMark/>
          </w:tcPr>
          <w:p w14:paraId="17325586" w14:textId="77777777" w:rsidR="005468D7" w:rsidRPr="006E3BE3" w:rsidRDefault="005468D7" w:rsidP="005468D7">
            <w:pPr>
              <w:rPr>
                <w:rFonts w:ascii="Arial" w:hAnsi="Arial" w:cs="Arial"/>
                <w:color w:val="000000"/>
                <w:sz w:val="24"/>
                <w:szCs w:val="24"/>
              </w:rPr>
            </w:pPr>
            <w:r w:rsidRPr="006E3BE3">
              <w:rPr>
                <w:rFonts w:ascii="Arial" w:hAnsi="Arial" w:cs="Arial"/>
                <w:color w:val="000000"/>
                <w:sz w:val="24"/>
                <w:szCs w:val="24"/>
              </w:rPr>
              <w:t>Siège</w:t>
            </w:r>
          </w:p>
        </w:tc>
        <w:tc>
          <w:tcPr>
            <w:tcW w:w="1720" w:type="dxa"/>
            <w:tcBorders>
              <w:top w:val="nil"/>
              <w:left w:val="nil"/>
              <w:bottom w:val="nil"/>
              <w:right w:val="nil"/>
            </w:tcBorders>
            <w:shd w:val="clear" w:color="000000" w:fill="FFFFFF"/>
            <w:noWrap/>
            <w:vAlign w:val="bottom"/>
            <w:hideMark/>
          </w:tcPr>
          <w:p w14:paraId="0107A351" w14:textId="77777777" w:rsidR="005468D7" w:rsidRPr="006E3BE3" w:rsidRDefault="005468D7" w:rsidP="006E3BE3">
            <w:pPr>
              <w:jc w:val="right"/>
              <w:rPr>
                <w:rFonts w:ascii="Arial" w:hAnsi="Arial" w:cs="Arial"/>
                <w:color w:val="000000"/>
                <w:sz w:val="24"/>
                <w:szCs w:val="24"/>
              </w:rPr>
            </w:pPr>
            <w:r w:rsidRPr="006E3BE3">
              <w:rPr>
                <w:rFonts w:ascii="Arial" w:hAnsi="Arial" w:cs="Arial"/>
                <w:color w:val="000000"/>
                <w:sz w:val="24"/>
                <w:szCs w:val="24"/>
              </w:rPr>
              <w:t xml:space="preserve">86 749   </w:t>
            </w:r>
          </w:p>
        </w:tc>
        <w:tc>
          <w:tcPr>
            <w:tcW w:w="1720" w:type="dxa"/>
            <w:tcBorders>
              <w:top w:val="nil"/>
              <w:left w:val="single" w:sz="8" w:space="0" w:color="auto"/>
              <w:bottom w:val="nil"/>
              <w:right w:val="single" w:sz="8" w:space="0" w:color="auto"/>
            </w:tcBorders>
            <w:shd w:val="clear" w:color="000000" w:fill="FFFFFF"/>
            <w:noWrap/>
            <w:vAlign w:val="bottom"/>
            <w:hideMark/>
          </w:tcPr>
          <w:p w14:paraId="1D10FF4B" w14:textId="77777777" w:rsidR="005468D7" w:rsidRPr="006E3BE3" w:rsidRDefault="005468D7" w:rsidP="006E3BE3">
            <w:pPr>
              <w:jc w:val="right"/>
              <w:rPr>
                <w:rFonts w:ascii="Arial" w:hAnsi="Arial" w:cs="Arial"/>
                <w:color w:val="000000"/>
                <w:sz w:val="24"/>
                <w:szCs w:val="24"/>
              </w:rPr>
            </w:pPr>
            <w:r w:rsidRPr="006E3BE3">
              <w:rPr>
                <w:rFonts w:ascii="Arial" w:hAnsi="Arial" w:cs="Arial"/>
                <w:color w:val="000000"/>
                <w:sz w:val="24"/>
                <w:szCs w:val="24"/>
              </w:rPr>
              <w:t xml:space="preserve">54 738   </w:t>
            </w:r>
          </w:p>
        </w:tc>
        <w:tc>
          <w:tcPr>
            <w:tcW w:w="1720" w:type="dxa"/>
            <w:tcBorders>
              <w:top w:val="nil"/>
              <w:left w:val="nil"/>
              <w:bottom w:val="nil"/>
              <w:right w:val="single" w:sz="8" w:space="0" w:color="auto"/>
            </w:tcBorders>
            <w:shd w:val="clear" w:color="000000" w:fill="FFFFFF"/>
            <w:noWrap/>
            <w:vAlign w:val="bottom"/>
            <w:hideMark/>
          </w:tcPr>
          <w:p w14:paraId="301EA1D0" w14:textId="77777777" w:rsidR="005468D7" w:rsidRPr="006E3BE3" w:rsidRDefault="005468D7" w:rsidP="006E3BE3">
            <w:pPr>
              <w:jc w:val="right"/>
              <w:rPr>
                <w:rFonts w:ascii="Arial" w:hAnsi="Arial" w:cs="Arial"/>
                <w:color w:val="000000"/>
                <w:sz w:val="24"/>
                <w:szCs w:val="24"/>
              </w:rPr>
            </w:pPr>
            <w:r w:rsidRPr="006E3BE3">
              <w:rPr>
                <w:rFonts w:ascii="Arial" w:hAnsi="Arial" w:cs="Arial"/>
                <w:color w:val="000000"/>
                <w:sz w:val="24"/>
                <w:szCs w:val="24"/>
              </w:rPr>
              <w:t xml:space="preserve">             32 011   </w:t>
            </w:r>
          </w:p>
        </w:tc>
        <w:tc>
          <w:tcPr>
            <w:tcW w:w="1720" w:type="dxa"/>
            <w:tcBorders>
              <w:top w:val="nil"/>
              <w:left w:val="nil"/>
              <w:bottom w:val="nil"/>
              <w:right w:val="single" w:sz="8" w:space="0" w:color="auto"/>
            </w:tcBorders>
            <w:shd w:val="clear" w:color="000000" w:fill="FFFFFF"/>
            <w:noWrap/>
            <w:vAlign w:val="bottom"/>
            <w:hideMark/>
          </w:tcPr>
          <w:p w14:paraId="22326512" w14:textId="77777777" w:rsidR="005468D7" w:rsidRPr="006E3BE3" w:rsidRDefault="005468D7" w:rsidP="006E3BE3">
            <w:pPr>
              <w:jc w:val="right"/>
              <w:rPr>
                <w:rFonts w:ascii="Arial" w:hAnsi="Arial" w:cs="Arial"/>
                <w:color w:val="000000"/>
                <w:sz w:val="24"/>
                <w:szCs w:val="24"/>
              </w:rPr>
            </w:pPr>
            <w:r w:rsidRPr="006E3BE3">
              <w:rPr>
                <w:rFonts w:ascii="Arial" w:hAnsi="Arial" w:cs="Arial"/>
                <w:color w:val="000000"/>
                <w:sz w:val="24"/>
                <w:szCs w:val="24"/>
              </w:rPr>
              <w:t>58,48%</w:t>
            </w:r>
          </w:p>
        </w:tc>
      </w:tr>
      <w:tr w:rsidR="005468D7" w:rsidRPr="005468D7" w14:paraId="0047828D" w14:textId="77777777" w:rsidTr="005468D7">
        <w:trPr>
          <w:trHeight w:val="300"/>
          <w:jc w:val="center"/>
        </w:trPr>
        <w:tc>
          <w:tcPr>
            <w:tcW w:w="2440" w:type="dxa"/>
            <w:tcBorders>
              <w:top w:val="nil"/>
              <w:left w:val="single" w:sz="8" w:space="0" w:color="auto"/>
              <w:bottom w:val="nil"/>
              <w:right w:val="single" w:sz="8" w:space="0" w:color="auto"/>
            </w:tcBorders>
            <w:shd w:val="clear" w:color="000000" w:fill="FFFFFF"/>
            <w:noWrap/>
            <w:vAlign w:val="bottom"/>
            <w:hideMark/>
          </w:tcPr>
          <w:p w14:paraId="22ED0A8D" w14:textId="77777777" w:rsidR="005468D7" w:rsidRPr="006E3BE3" w:rsidRDefault="005468D7" w:rsidP="005468D7">
            <w:pPr>
              <w:rPr>
                <w:rFonts w:ascii="Arial" w:hAnsi="Arial" w:cs="Arial"/>
                <w:color w:val="000000"/>
                <w:sz w:val="24"/>
                <w:szCs w:val="24"/>
              </w:rPr>
            </w:pPr>
            <w:r w:rsidRPr="006E3BE3">
              <w:rPr>
                <w:rFonts w:ascii="Arial" w:hAnsi="Arial" w:cs="Arial"/>
                <w:color w:val="000000"/>
                <w:sz w:val="24"/>
                <w:szCs w:val="24"/>
              </w:rPr>
              <w:t>Centre résidentiel</w:t>
            </w:r>
          </w:p>
        </w:tc>
        <w:tc>
          <w:tcPr>
            <w:tcW w:w="1720" w:type="dxa"/>
            <w:tcBorders>
              <w:top w:val="nil"/>
              <w:left w:val="nil"/>
              <w:bottom w:val="nil"/>
              <w:right w:val="nil"/>
            </w:tcBorders>
            <w:shd w:val="clear" w:color="000000" w:fill="FFFFFF"/>
            <w:noWrap/>
            <w:vAlign w:val="bottom"/>
            <w:hideMark/>
          </w:tcPr>
          <w:p w14:paraId="7ABA983A" w14:textId="77777777" w:rsidR="005468D7" w:rsidRPr="006E3BE3" w:rsidRDefault="005468D7" w:rsidP="006E3BE3">
            <w:pPr>
              <w:jc w:val="right"/>
              <w:rPr>
                <w:rFonts w:ascii="Arial" w:hAnsi="Arial" w:cs="Arial"/>
                <w:color w:val="000000"/>
                <w:sz w:val="24"/>
                <w:szCs w:val="24"/>
              </w:rPr>
            </w:pPr>
            <w:r w:rsidRPr="006E3BE3">
              <w:rPr>
                <w:rFonts w:ascii="Arial" w:hAnsi="Arial" w:cs="Arial"/>
                <w:color w:val="000000"/>
                <w:sz w:val="24"/>
                <w:szCs w:val="24"/>
              </w:rPr>
              <w:t xml:space="preserve">1 434   </w:t>
            </w:r>
          </w:p>
        </w:tc>
        <w:tc>
          <w:tcPr>
            <w:tcW w:w="1720" w:type="dxa"/>
            <w:tcBorders>
              <w:top w:val="nil"/>
              <w:left w:val="single" w:sz="8" w:space="0" w:color="auto"/>
              <w:bottom w:val="nil"/>
              <w:right w:val="single" w:sz="8" w:space="0" w:color="auto"/>
            </w:tcBorders>
            <w:shd w:val="clear" w:color="000000" w:fill="FFFFFF"/>
            <w:noWrap/>
            <w:vAlign w:val="bottom"/>
            <w:hideMark/>
          </w:tcPr>
          <w:p w14:paraId="636EEFD4" w14:textId="77777777" w:rsidR="005468D7" w:rsidRPr="006E3BE3" w:rsidRDefault="005468D7" w:rsidP="006E3BE3">
            <w:pPr>
              <w:jc w:val="right"/>
              <w:rPr>
                <w:rFonts w:ascii="Arial" w:hAnsi="Arial" w:cs="Arial"/>
                <w:color w:val="000000"/>
                <w:sz w:val="24"/>
                <w:szCs w:val="24"/>
              </w:rPr>
            </w:pPr>
            <w:r w:rsidRPr="006E3BE3">
              <w:rPr>
                <w:rFonts w:ascii="Arial" w:hAnsi="Arial" w:cs="Arial"/>
                <w:color w:val="000000"/>
                <w:sz w:val="24"/>
                <w:szCs w:val="24"/>
              </w:rPr>
              <w:t xml:space="preserve">           1 546   </w:t>
            </w:r>
          </w:p>
        </w:tc>
        <w:tc>
          <w:tcPr>
            <w:tcW w:w="1720" w:type="dxa"/>
            <w:tcBorders>
              <w:top w:val="nil"/>
              <w:left w:val="nil"/>
              <w:bottom w:val="nil"/>
              <w:right w:val="single" w:sz="8" w:space="0" w:color="auto"/>
            </w:tcBorders>
            <w:shd w:val="clear" w:color="000000" w:fill="FFFFFF"/>
            <w:noWrap/>
            <w:vAlign w:val="bottom"/>
            <w:hideMark/>
          </w:tcPr>
          <w:p w14:paraId="31F378E6" w14:textId="77777777" w:rsidR="005468D7" w:rsidRPr="006E3BE3" w:rsidRDefault="005468D7" w:rsidP="006E3BE3">
            <w:pPr>
              <w:jc w:val="right"/>
              <w:rPr>
                <w:rFonts w:ascii="Arial" w:hAnsi="Arial" w:cs="Arial"/>
                <w:color w:val="000000"/>
                <w:sz w:val="24"/>
                <w:szCs w:val="24"/>
              </w:rPr>
            </w:pPr>
            <w:r w:rsidRPr="006E3BE3">
              <w:rPr>
                <w:rFonts w:ascii="Arial" w:hAnsi="Arial" w:cs="Arial"/>
                <w:color w:val="000000"/>
                <w:sz w:val="24"/>
                <w:szCs w:val="24"/>
              </w:rPr>
              <w:t xml:space="preserve">-112   </w:t>
            </w:r>
          </w:p>
        </w:tc>
        <w:tc>
          <w:tcPr>
            <w:tcW w:w="1720" w:type="dxa"/>
            <w:tcBorders>
              <w:top w:val="nil"/>
              <w:left w:val="nil"/>
              <w:bottom w:val="nil"/>
              <w:right w:val="single" w:sz="8" w:space="0" w:color="auto"/>
            </w:tcBorders>
            <w:shd w:val="clear" w:color="000000" w:fill="FFFFFF"/>
            <w:noWrap/>
            <w:vAlign w:val="bottom"/>
            <w:hideMark/>
          </w:tcPr>
          <w:p w14:paraId="6471E412" w14:textId="77777777" w:rsidR="005468D7" w:rsidRPr="006E3BE3" w:rsidRDefault="005468D7" w:rsidP="006E3BE3">
            <w:pPr>
              <w:jc w:val="right"/>
              <w:rPr>
                <w:rFonts w:ascii="Arial" w:hAnsi="Arial" w:cs="Arial"/>
                <w:color w:val="000000"/>
                <w:sz w:val="24"/>
                <w:szCs w:val="24"/>
              </w:rPr>
            </w:pPr>
            <w:r w:rsidRPr="006E3BE3">
              <w:rPr>
                <w:rFonts w:ascii="Arial" w:hAnsi="Arial" w:cs="Arial"/>
                <w:color w:val="000000"/>
                <w:sz w:val="24"/>
                <w:szCs w:val="24"/>
              </w:rPr>
              <w:t>-7,24%</w:t>
            </w:r>
          </w:p>
        </w:tc>
      </w:tr>
      <w:tr w:rsidR="005468D7" w:rsidRPr="005468D7" w14:paraId="45B48EF4" w14:textId="77777777" w:rsidTr="005468D7">
        <w:trPr>
          <w:trHeight w:val="315"/>
          <w:jc w:val="center"/>
        </w:trPr>
        <w:tc>
          <w:tcPr>
            <w:tcW w:w="2440" w:type="dxa"/>
            <w:tcBorders>
              <w:top w:val="dotted" w:sz="4" w:space="0" w:color="auto"/>
              <w:left w:val="single" w:sz="8" w:space="0" w:color="auto"/>
              <w:bottom w:val="single" w:sz="8" w:space="0" w:color="auto"/>
              <w:right w:val="single" w:sz="8" w:space="0" w:color="auto"/>
            </w:tcBorders>
            <w:shd w:val="clear" w:color="000000" w:fill="FFFFFF"/>
            <w:noWrap/>
            <w:vAlign w:val="bottom"/>
            <w:hideMark/>
          </w:tcPr>
          <w:p w14:paraId="5267FFF0" w14:textId="77777777" w:rsidR="005468D7" w:rsidRPr="006E3BE3" w:rsidRDefault="005468D7" w:rsidP="005468D7">
            <w:pPr>
              <w:rPr>
                <w:rFonts w:ascii="Arial" w:hAnsi="Arial" w:cs="Arial"/>
                <w:b/>
                <w:bCs/>
                <w:color w:val="000000"/>
                <w:sz w:val="24"/>
                <w:szCs w:val="24"/>
              </w:rPr>
            </w:pPr>
            <w:r w:rsidRPr="006E3BE3">
              <w:rPr>
                <w:rFonts w:ascii="Arial" w:hAnsi="Arial" w:cs="Arial"/>
                <w:b/>
                <w:bCs/>
                <w:color w:val="000000"/>
                <w:sz w:val="24"/>
                <w:szCs w:val="24"/>
              </w:rPr>
              <w:t>Total heures</w:t>
            </w:r>
          </w:p>
        </w:tc>
        <w:tc>
          <w:tcPr>
            <w:tcW w:w="1720" w:type="dxa"/>
            <w:tcBorders>
              <w:top w:val="dotted" w:sz="4" w:space="0" w:color="auto"/>
              <w:left w:val="nil"/>
              <w:bottom w:val="single" w:sz="8" w:space="0" w:color="auto"/>
              <w:right w:val="nil"/>
            </w:tcBorders>
            <w:shd w:val="clear" w:color="000000" w:fill="FFFFFF"/>
            <w:noWrap/>
            <w:vAlign w:val="bottom"/>
            <w:hideMark/>
          </w:tcPr>
          <w:p w14:paraId="7AD2742D" w14:textId="77777777" w:rsidR="005468D7" w:rsidRPr="006E3BE3" w:rsidRDefault="005468D7" w:rsidP="006E3BE3">
            <w:pPr>
              <w:jc w:val="right"/>
              <w:rPr>
                <w:rFonts w:ascii="Arial" w:hAnsi="Arial" w:cs="Arial"/>
                <w:b/>
                <w:bCs/>
                <w:color w:val="000000"/>
                <w:sz w:val="24"/>
                <w:szCs w:val="24"/>
              </w:rPr>
            </w:pPr>
            <w:r w:rsidRPr="006E3BE3">
              <w:rPr>
                <w:rFonts w:ascii="Arial" w:hAnsi="Arial" w:cs="Arial"/>
                <w:b/>
                <w:bCs/>
                <w:color w:val="000000"/>
                <w:sz w:val="24"/>
                <w:szCs w:val="24"/>
              </w:rPr>
              <w:t xml:space="preserve">328 622   </w:t>
            </w:r>
          </w:p>
        </w:tc>
        <w:tc>
          <w:tcPr>
            <w:tcW w:w="1720" w:type="dxa"/>
            <w:tcBorders>
              <w:top w:val="dotted" w:sz="4" w:space="0" w:color="auto"/>
              <w:left w:val="single" w:sz="8" w:space="0" w:color="auto"/>
              <w:bottom w:val="single" w:sz="8" w:space="0" w:color="auto"/>
              <w:right w:val="single" w:sz="8" w:space="0" w:color="auto"/>
            </w:tcBorders>
            <w:shd w:val="clear" w:color="000000" w:fill="FFFFFF"/>
            <w:noWrap/>
            <w:vAlign w:val="bottom"/>
            <w:hideMark/>
          </w:tcPr>
          <w:p w14:paraId="76BFD057" w14:textId="77777777" w:rsidR="005468D7" w:rsidRPr="006E3BE3" w:rsidRDefault="005468D7" w:rsidP="006E3BE3">
            <w:pPr>
              <w:jc w:val="right"/>
              <w:rPr>
                <w:rFonts w:ascii="Arial" w:hAnsi="Arial" w:cs="Arial"/>
                <w:b/>
                <w:bCs/>
                <w:color w:val="000000"/>
                <w:sz w:val="24"/>
                <w:szCs w:val="24"/>
              </w:rPr>
            </w:pPr>
            <w:r w:rsidRPr="006E3BE3">
              <w:rPr>
                <w:rFonts w:ascii="Arial" w:hAnsi="Arial" w:cs="Arial"/>
                <w:b/>
                <w:bCs/>
                <w:color w:val="000000"/>
                <w:sz w:val="24"/>
                <w:szCs w:val="24"/>
              </w:rPr>
              <w:t xml:space="preserve">275 513   </w:t>
            </w:r>
          </w:p>
        </w:tc>
        <w:tc>
          <w:tcPr>
            <w:tcW w:w="1720" w:type="dxa"/>
            <w:tcBorders>
              <w:top w:val="dotted" w:sz="4" w:space="0" w:color="auto"/>
              <w:left w:val="nil"/>
              <w:bottom w:val="single" w:sz="8" w:space="0" w:color="auto"/>
              <w:right w:val="single" w:sz="8" w:space="0" w:color="auto"/>
            </w:tcBorders>
            <w:shd w:val="clear" w:color="000000" w:fill="FFFFFF"/>
            <w:noWrap/>
            <w:vAlign w:val="bottom"/>
            <w:hideMark/>
          </w:tcPr>
          <w:p w14:paraId="37A88C52" w14:textId="51537D57" w:rsidR="005468D7" w:rsidRPr="006E3BE3" w:rsidRDefault="005468D7" w:rsidP="006E3BE3">
            <w:pPr>
              <w:jc w:val="right"/>
              <w:rPr>
                <w:rFonts w:ascii="Arial" w:hAnsi="Arial" w:cs="Arial"/>
                <w:b/>
                <w:bCs/>
                <w:color w:val="000000"/>
                <w:sz w:val="24"/>
                <w:szCs w:val="24"/>
              </w:rPr>
            </w:pPr>
            <w:r w:rsidRPr="006E3BE3">
              <w:rPr>
                <w:rFonts w:ascii="Arial" w:hAnsi="Arial" w:cs="Arial"/>
                <w:b/>
                <w:bCs/>
                <w:color w:val="000000"/>
                <w:sz w:val="24"/>
                <w:szCs w:val="24"/>
              </w:rPr>
              <w:t xml:space="preserve">53 109   </w:t>
            </w:r>
          </w:p>
        </w:tc>
        <w:tc>
          <w:tcPr>
            <w:tcW w:w="1720" w:type="dxa"/>
            <w:tcBorders>
              <w:top w:val="dotted" w:sz="4" w:space="0" w:color="auto"/>
              <w:left w:val="nil"/>
              <w:bottom w:val="single" w:sz="8" w:space="0" w:color="auto"/>
              <w:right w:val="single" w:sz="8" w:space="0" w:color="auto"/>
            </w:tcBorders>
            <w:shd w:val="clear" w:color="000000" w:fill="FFFFFF"/>
            <w:noWrap/>
            <w:vAlign w:val="bottom"/>
            <w:hideMark/>
          </w:tcPr>
          <w:p w14:paraId="581C0339" w14:textId="77777777" w:rsidR="005468D7" w:rsidRPr="006E3BE3" w:rsidRDefault="005468D7" w:rsidP="006E3BE3">
            <w:pPr>
              <w:jc w:val="right"/>
              <w:rPr>
                <w:rFonts w:ascii="Arial" w:hAnsi="Arial" w:cs="Arial"/>
                <w:b/>
                <w:bCs/>
                <w:color w:val="000000"/>
                <w:sz w:val="24"/>
                <w:szCs w:val="24"/>
              </w:rPr>
            </w:pPr>
            <w:r w:rsidRPr="006E3BE3">
              <w:rPr>
                <w:rFonts w:ascii="Arial" w:hAnsi="Arial" w:cs="Arial"/>
                <w:b/>
                <w:bCs/>
                <w:color w:val="000000"/>
                <w:sz w:val="24"/>
                <w:szCs w:val="24"/>
              </w:rPr>
              <w:t>19,28%</w:t>
            </w:r>
          </w:p>
        </w:tc>
      </w:tr>
    </w:tbl>
    <w:p w14:paraId="3ADCFA09" w14:textId="77777777" w:rsidR="008755B1" w:rsidRPr="00F56D08" w:rsidRDefault="008755B1" w:rsidP="008E799C">
      <w:pPr>
        <w:suppressAutoHyphens/>
        <w:autoSpaceDN w:val="0"/>
        <w:jc w:val="center"/>
        <w:textAlignment w:val="baseline"/>
        <w:rPr>
          <w:rFonts w:ascii="Arial" w:hAnsi="Arial" w:cs="Arial"/>
          <w:sz w:val="24"/>
          <w:szCs w:val="24"/>
        </w:rPr>
      </w:pPr>
    </w:p>
    <w:p w14:paraId="4A710B7A" w14:textId="77777777" w:rsidR="008755B1" w:rsidRPr="00F56D08" w:rsidRDefault="008755B1" w:rsidP="001D1436">
      <w:pPr>
        <w:suppressAutoHyphens/>
        <w:autoSpaceDN w:val="0"/>
        <w:jc w:val="center"/>
        <w:textAlignment w:val="baseline"/>
        <w:rPr>
          <w:rFonts w:ascii="Arial" w:hAnsi="Arial" w:cs="Arial"/>
          <w:sz w:val="24"/>
          <w:szCs w:val="24"/>
        </w:rPr>
      </w:pPr>
    </w:p>
    <w:p w14:paraId="6DD229D9" w14:textId="77777777" w:rsidR="008755B1" w:rsidRPr="00F56D08" w:rsidRDefault="008755B1" w:rsidP="008755B1">
      <w:pPr>
        <w:suppressAutoHyphens/>
        <w:autoSpaceDN w:val="0"/>
        <w:textAlignment w:val="baseline"/>
        <w:rPr>
          <w:rFonts w:ascii="Arial" w:eastAsia="Calibri" w:hAnsi="Arial" w:cs="Arial"/>
          <w:sz w:val="24"/>
          <w:szCs w:val="24"/>
          <w:lang w:eastAsia="en-US"/>
        </w:rPr>
      </w:pPr>
      <w:r w:rsidRPr="00F56D08">
        <w:rPr>
          <w:rFonts w:ascii="Arial" w:eastAsia="Calibri" w:hAnsi="Arial" w:cs="Arial"/>
          <w:sz w:val="24"/>
          <w:szCs w:val="24"/>
          <w:lang w:eastAsia="en-US"/>
        </w:rPr>
        <w:t xml:space="preserve">Le total est de </w:t>
      </w:r>
      <w:r w:rsidR="006C44A3" w:rsidRPr="00F56D08">
        <w:rPr>
          <w:rFonts w:ascii="Arial" w:eastAsia="Calibri" w:hAnsi="Arial" w:cs="Arial"/>
          <w:sz w:val="24"/>
          <w:szCs w:val="24"/>
          <w:lang w:eastAsia="en-US"/>
        </w:rPr>
        <w:t>235</w:t>
      </w:r>
      <w:r w:rsidRPr="00F56D08">
        <w:rPr>
          <w:rFonts w:ascii="Arial" w:eastAsia="Calibri" w:hAnsi="Arial" w:cs="Arial"/>
          <w:sz w:val="24"/>
          <w:szCs w:val="24"/>
          <w:lang w:eastAsia="en-US"/>
        </w:rPr>
        <w:t xml:space="preserve"> Equivalent Temps Plein valorisé à </w:t>
      </w:r>
      <w:r w:rsidR="006C44A3" w:rsidRPr="00F56D08">
        <w:rPr>
          <w:rFonts w:ascii="Arial" w:eastAsia="Calibri" w:hAnsi="Arial" w:cs="Arial"/>
          <w:sz w:val="24"/>
          <w:szCs w:val="24"/>
          <w:lang w:eastAsia="en-US"/>
        </w:rPr>
        <w:t xml:space="preserve">12 570 000 </w:t>
      </w:r>
      <w:r w:rsidRPr="00F56D08">
        <w:rPr>
          <w:rFonts w:ascii="Arial" w:eastAsia="Calibri" w:hAnsi="Arial" w:cs="Arial"/>
          <w:sz w:val="24"/>
          <w:szCs w:val="24"/>
          <w:lang w:eastAsia="en-US"/>
        </w:rPr>
        <w:t>€uros.</w:t>
      </w:r>
    </w:p>
    <w:p w14:paraId="329C6491" w14:textId="77777777" w:rsidR="008755B1" w:rsidRPr="00F56D08" w:rsidRDefault="008755B1" w:rsidP="008755B1">
      <w:pPr>
        <w:suppressAutoHyphens/>
        <w:autoSpaceDN w:val="0"/>
        <w:textAlignment w:val="baseline"/>
        <w:rPr>
          <w:rFonts w:ascii="Arial" w:hAnsi="Arial" w:cs="Arial"/>
          <w:sz w:val="24"/>
          <w:szCs w:val="24"/>
          <w:highlight w:val="yellow"/>
        </w:rPr>
      </w:pPr>
    </w:p>
    <w:p w14:paraId="34CAD688" w14:textId="77777777" w:rsidR="008755B1" w:rsidRPr="00F56D08" w:rsidRDefault="008755B1" w:rsidP="008755B1">
      <w:pPr>
        <w:suppressAutoHyphens/>
        <w:autoSpaceDN w:val="0"/>
        <w:spacing w:after="160" w:line="244" w:lineRule="auto"/>
        <w:jc w:val="both"/>
        <w:textAlignment w:val="baseline"/>
        <w:rPr>
          <w:rFonts w:ascii="Arial" w:eastAsia="Calibri" w:hAnsi="Arial" w:cs="Arial"/>
          <w:sz w:val="24"/>
          <w:szCs w:val="24"/>
          <w:lang w:eastAsia="en-US"/>
        </w:rPr>
      </w:pPr>
      <w:r w:rsidRPr="00F56D08">
        <w:rPr>
          <w:rFonts w:ascii="Arial" w:eastAsia="Calibri" w:hAnsi="Arial" w:cs="Arial"/>
          <w:sz w:val="24"/>
          <w:szCs w:val="24"/>
          <w:lang w:eastAsia="en-US"/>
        </w:rPr>
        <w:t xml:space="preserve">En ce qui concerne la valorisation du travail accompli par nos </w:t>
      </w:r>
      <w:r w:rsidR="006C44A3" w:rsidRPr="00F56D08">
        <w:rPr>
          <w:rFonts w:ascii="Arial" w:eastAsia="Calibri" w:hAnsi="Arial" w:cs="Arial"/>
          <w:sz w:val="24"/>
          <w:szCs w:val="24"/>
          <w:lang w:eastAsia="en-US"/>
        </w:rPr>
        <w:t>3 166</w:t>
      </w:r>
      <w:r w:rsidRPr="00F56D08">
        <w:rPr>
          <w:rFonts w:ascii="Arial" w:eastAsia="Calibri" w:hAnsi="Arial" w:cs="Arial"/>
          <w:sz w:val="24"/>
          <w:szCs w:val="24"/>
          <w:lang w:eastAsia="en-US"/>
        </w:rPr>
        <w:t xml:space="preserve"> bénévoles, le taux horaire retenu est celui du salaire moyen chargé de nos salariés du périmètre Siège-Comités-Centre Résidentiel (</w:t>
      </w:r>
      <w:r w:rsidR="00CD4A89" w:rsidRPr="00F56D08">
        <w:rPr>
          <w:rFonts w:ascii="Arial" w:eastAsia="Calibri" w:hAnsi="Arial" w:cs="Arial"/>
          <w:sz w:val="24"/>
          <w:szCs w:val="24"/>
          <w:lang w:eastAsia="en-US"/>
        </w:rPr>
        <w:t>hors</w:t>
      </w:r>
      <w:r w:rsidRPr="00F56D08">
        <w:rPr>
          <w:rFonts w:ascii="Arial" w:eastAsia="Calibri" w:hAnsi="Arial" w:cs="Arial"/>
          <w:sz w:val="24"/>
          <w:szCs w:val="24"/>
          <w:lang w:eastAsia="en-US"/>
        </w:rPr>
        <w:t xml:space="preserve"> des salaires versés aux responsables de services ou d’établissements</w:t>
      </w:r>
      <w:r w:rsidR="00CD4A89" w:rsidRPr="00F56D08">
        <w:rPr>
          <w:rFonts w:ascii="Arial" w:eastAsia="Calibri" w:hAnsi="Arial" w:cs="Arial"/>
          <w:sz w:val="24"/>
          <w:szCs w:val="24"/>
          <w:lang w:eastAsia="en-US"/>
        </w:rPr>
        <w:t xml:space="preserve"> et de direction</w:t>
      </w:r>
      <w:r w:rsidRPr="00F56D08">
        <w:rPr>
          <w:rFonts w:ascii="Arial" w:eastAsia="Calibri" w:hAnsi="Arial" w:cs="Arial"/>
          <w:sz w:val="24"/>
          <w:szCs w:val="24"/>
          <w:lang w:eastAsia="en-US"/>
        </w:rPr>
        <w:t>)</w:t>
      </w:r>
      <w:r w:rsidR="00811AEB" w:rsidRPr="00F56D08">
        <w:rPr>
          <w:rFonts w:ascii="Arial" w:eastAsia="Calibri" w:hAnsi="Arial" w:cs="Arial"/>
          <w:sz w:val="24"/>
          <w:szCs w:val="24"/>
          <w:lang w:eastAsia="en-US"/>
        </w:rPr>
        <w:t>.</w:t>
      </w:r>
    </w:p>
    <w:p w14:paraId="649500A9" w14:textId="77777777" w:rsidR="008755B1" w:rsidRPr="00F56D08" w:rsidRDefault="008755B1" w:rsidP="008755B1">
      <w:pPr>
        <w:suppressAutoHyphens/>
        <w:autoSpaceDN w:val="0"/>
        <w:textAlignment w:val="baseline"/>
        <w:rPr>
          <w:rFonts w:ascii="Arial" w:hAnsi="Arial" w:cs="Arial"/>
          <w:sz w:val="24"/>
          <w:szCs w:val="24"/>
        </w:rPr>
      </w:pPr>
    </w:p>
    <w:p w14:paraId="43474AC1" w14:textId="77777777" w:rsidR="008755B1" w:rsidRPr="00F56D08" w:rsidRDefault="008755B1" w:rsidP="008755B1">
      <w:pPr>
        <w:suppressAutoHyphens/>
        <w:autoSpaceDN w:val="0"/>
        <w:textAlignment w:val="baseline"/>
        <w:rPr>
          <w:rFonts w:ascii="Arial" w:eastAsia="Calibri" w:hAnsi="Arial" w:cs="Arial"/>
          <w:sz w:val="24"/>
          <w:szCs w:val="24"/>
          <w:lang w:eastAsia="en-US"/>
        </w:rPr>
      </w:pPr>
      <w:r w:rsidRPr="00F56D08">
        <w:rPr>
          <w:rFonts w:ascii="Arial" w:hAnsi="Arial" w:cs="Arial"/>
          <w:b/>
          <w:sz w:val="24"/>
          <w:szCs w:val="24"/>
          <w:u w:val="single"/>
        </w:rPr>
        <w:t>Autres contributions volontaires en nature</w:t>
      </w:r>
      <w:r w:rsidRPr="00F56D08">
        <w:rPr>
          <w:rFonts w:ascii="Arial" w:hAnsi="Arial" w:cs="Arial"/>
          <w:b/>
          <w:sz w:val="24"/>
          <w:szCs w:val="24"/>
        </w:rPr>
        <w:t xml:space="preserve"> : le recours au mécénat</w:t>
      </w:r>
      <w:r w:rsidRPr="00F56D08">
        <w:rPr>
          <w:rFonts w:ascii="Arial" w:hAnsi="Arial" w:cs="Arial"/>
          <w:b/>
          <w:sz w:val="24"/>
          <w:szCs w:val="24"/>
          <w:u w:val="single"/>
        </w:rPr>
        <w:t xml:space="preserve"> </w:t>
      </w:r>
    </w:p>
    <w:p w14:paraId="210BB584" w14:textId="77777777" w:rsidR="008755B1" w:rsidRPr="00F56D08" w:rsidRDefault="008755B1" w:rsidP="008755B1">
      <w:pPr>
        <w:suppressAutoHyphens/>
        <w:autoSpaceDN w:val="0"/>
        <w:textAlignment w:val="baseline"/>
        <w:rPr>
          <w:rFonts w:ascii="Arial" w:hAnsi="Arial" w:cs="Arial"/>
          <w:sz w:val="24"/>
          <w:szCs w:val="24"/>
        </w:rPr>
      </w:pPr>
    </w:p>
    <w:p w14:paraId="593F55E7" w14:textId="77777777" w:rsidR="008755B1" w:rsidRPr="00F56D08" w:rsidRDefault="008755B1" w:rsidP="008755B1">
      <w:pPr>
        <w:suppressAutoHyphens/>
        <w:autoSpaceDN w:val="0"/>
        <w:spacing w:after="160" w:line="244" w:lineRule="auto"/>
        <w:jc w:val="both"/>
        <w:textAlignment w:val="baseline"/>
        <w:rPr>
          <w:rFonts w:ascii="Arial" w:eastAsia="Calibri" w:hAnsi="Arial" w:cs="Arial"/>
          <w:sz w:val="24"/>
          <w:szCs w:val="24"/>
          <w:lang w:eastAsia="en-US"/>
        </w:rPr>
      </w:pPr>
      <w:r w:rsidRPr="00F56D08">
        <w:rPr>
          <w:rFonts w:ascii="Arial" w:eastAsia="Calibri" w:hAnsi="Arial" w:cs="Arial"/>
          <w:sz w:val="24"/>
          <w:szCs w:val="24"/>
          <w:lang w:eastAsia="en-US"/>
        </w:rPr>
        <w:t xml:space="preserve">L'association a également fait appel à du personnel détaché par des entreprises et a bénéficié gracieusement auprès d'entreprises de prestations de services dans le cadre de mécénats de compétence. </w:t>
      </w:r>
    </w:p>
    <w:p w14:paraId="6DCF6DA9" w14:textId="77777777" w:rsidR="008755B1" w:rsidRPr="00F56D08" w:rsidRDefault="008755B1" w:rsidP="008755B1">
      <w:pPr>
        <w:suppressAutoHyphens/>
        <w:autoSpaceDN w:val="0"/>
        <w:jc w:val="both"/>
        <w:textAlignment w:val="baseline"/>
        <w:rPr>
          <w:rFonts w:ascii="Arial" w:eastAsia="Calibri" w:hAnsi="Arial" w:cs="Arial"/>
          <w:sz w:val="24"/>
          <w:szCs w:val="24"/>
          <w:lang w:eastAsia="en-US"/>
        </w:rPr>
      </w:pPr>
      <w:r w:rsidRPr="00F56D08">
        <w:rPr>
          <w:rFonts w:ascii="Arial" w:eastAsia="Calibri" w:hAnsi="Arial" w:cs="Arial"/>
          <w:sz w:val="24"/>
          <w:szCs w:val="24"/>
          <w:lang w:eastAsia="en-US"/>
        </w:rPr>
        <w:t>Les valorisations des contributions en nature hors bénévolat sont indiquées sur la base des rémunérations du salaire moyen chargé de nos salariés du périmètre Siège-Comités-Centre Résidentiel pour les heures travaillées dans le cadre du mécénat de compétence pour les personnels détachés et sur la base du coût de production pour prestations de services offertes par nos mécènes</w:t>
      </w:r>
    </w:p>
    <w:p w14:paraId="49AED811" w14:textId="77777777" w:rsidR="008755B1" w:rsidRPr="00F56D08" w:rsidRDefault="008755B1" w:rsidP="008755B1">
      <w:pPr>
        <w:suppressAutoHyphens/>
        <w:autoSpaceDN w:val="0"/>
        <w:jc w:val="both"/>
        <w:textAlignment w:val="baseline"/>
        <w:rPr>
          <w:rFonts w:ascii="Arial" w:eastAsia="Calibri" w:hAnsi="Arial" w:cs="Arial"/>
          <w:sz w:val="24"/>
          <w:szCs w:val="24"/>
          <w:lang w:eastAsia="en-US"/>
        </w:rPr>
      </w:pPr>
    </w:p>
    <w:p w14:paraId="53A3DEC3" w14:textId="77777777" w:rsidR="008755B1" w:rsidRPr="00F56D08" w:rsidRDefault="008755B1" w:rsidP="008755B1">
      <w:pPr>
        <w:suppressAutoHyphens/>
        <w:autoSpaceDN w:val="0"/>
        <w:jc w:val="both"/>
        <w:textAlignment w:val="baseline"/>
        <w:rPr>
          <w:rFonts w:ascii="Arial" w:hAnsi="Arial" w:cs="Arial"/>
          <w:sz w:val="24"/>
          <w:szCs w:val="24"/>
        </w:rPr>
      </w:pPr>
      <w:r w:rsidRPr="00F56D08">
        <w:rPr>
          <w:rFonts w:ascii="Arial" w:hAnsi="Arial" w:cs="Arial"/>
          <w:sz w:val="24"/>
          <w:szCs w:val="24"/>
        </w:rPr>
        <w:t xml:space="preserve">La valorisation annuelle du mécénat de ceux-ci se monte à </w:t>
      </w:r>
      <w:r w:rsidR="006C44A3" w:rsidRPr="00F56D08">
        <w:rPr>
          <w:rFonts w:ascii="Arial" w:hAnsi="Arial" w:cs="Arial"/>
          <w:sz w:val="24"/>
          <w:szCs w:val="24"/>
        </w:rPr>
        <w:t>678 380</w:t>
      </w:r>
      <w:r w:rsidRPr="00F56D08">
        <w:rPr>
          <w:rFonts w:ascii="Arial" w:hAnsi="Arial" w:cs="Arial"/>
          <w:sz w:val="24"/>
          <w:szCs w:val="24"/>
        </w:rPr>
        <w:t xml:space="preserve"> €</w:t>
      </w:r>
      <w:r w:rsidR="00CD4A89" w:rsidRPr="00F56D08">
        <w:rPr>
          <w:rFonts w:ascii="Arial" w:hAnsi="Arial" w:cs="Arial"/>
          <w:sz w:val="24"/>
          <w:szCs w:val="24"/>
        </w:rPr>
        <w:t xml:space="preserve"> (</w:t>
      </w:r>
      <w:r w:rsidR="006C44A3" w:rsidRPr="00F56D08">
        <w:rPr>
          <w:rFonts w:ascii="Arial" w:hAnsi="Arial" w:cs="Arial"/>
          <w:sz w:val="24"/>
          <w:szCs w:val="24"/>
        </w:rPr>
        <w:t xml:space="preserve">9 </w:t>
      </w:r>
      <w:r w:rsidR="00CD4A89" w:rsidRPr="00F56D08">
        <w:rPr>
          <w:rFonts w:ascii="Arial" w:hAnsi="Arial" w:cs="Arial"/>
          <w:sz w:val="24"/>
          <w:szCs w:val="24"/>
        </w:rPr>
        <w:t>ETP)</w:t>
      </w:r>
      <w:r w:rsidRPr="00F56D08">
        <w:rPr>
          <w:rFonts w:ascii="Arial" w:hAnsi="Arial" w:cs="Arial"/>
          <w:sz w:val="24"/>
          <w:szCs w:val="24"/>
        </w:rPr>
        <w:t>.</w:t>
      </w:r>
    </w:p>
    <w:p w14:paraId="50A5CFD5" w14:textId="77777777" w:rsidR="00CB36A9" w:rsidRPr="00F56D08" w:rsidRDefault="00CB36A9" w:rsidP="00CB36A9">
      <w:pPr>
        <w:suppressAutoHyphens/>
        <w:autoSpaceDN w:val="0"/>
        <w:jc w:val="both"/>
        <w:textAlignment w:val="baseline"/>
        <w:rPr>
          <w:rFonts w:ascii="Arial" w:hAnsi="Arial" w:cs="Arial"/>
          <w:sz w:val="24"/>
          <w:szCs w:val="24"/>
        </w:rPr>
      </w:pPr>
    </w:p>
    <w:p w14:paraId="0422F4ED" w14:textId="77777777" w:rsidR="00CB36A9" w:rsidRPr="00F56D08" w:rsidRDefault="00CB36A9" w:rsidP="00A96DD8">
      <w:pPr>
        <w:pStyle w:val="Style2"/>
        <w:rPr>
          <w:rFonts w:ascii="Arial" w:hAnsi="Arial" w:cs="Arial"/>
          <w:sz w:val="24"/>
          <w:szCs w:val="24"/>
        </w:rPr>
      </w:pPr>
      <w:bookmarkStart w:id="290" w:name="_Toc164463445"/>
      <w:bookmarkStart w:id="291" w:name="_Toc165836742"/>
      <w:r w:rsidRPr="00F56D08">
        <w:rPr>
          <w:rFonts w:ascii="Arial" w:hAnsi="Arial" w:cs="Arial"/>
          <w:sz w:val="24"/>
          <w:szCs w:val="24"/>
        </w:rPr>
        <w:t>Honoraires des commissaires aux comptes</w:t>
      </w:r>
      <w:bookmarkEnd w:id="290"/>
      <w:bookmarkEnd w:id="291"/>
    </w:p>
    <w:p w14:paraId="4C1AD3B5" w14:textId="77777777" w:rsidR="008755B1" w:rsidRPr="00F56D08" w:rsidRDefault="008755B1" w:rsidP="008755B1">
      <w:pPr>
        <w:suppressAutoHyphens/>
        <w:autoSpaceDN w:val="0"/>
        <w:jc w:val="both"/>
        <w:textAlignment w:val="baseline"/>
        <w:rPr>
          <w:rFonts w:ascii="Arial" w:hAnsi="Arial" w:cs="Arial"/>
          <w:sz w:val="24"/>
          <w:szCs w:val="24"/>
        </w:rPr>
      </w:pPr>
      <w:r w:rsidRPr="00F56D08">
        <w:rPr>
          <w:rFonts w:ascii="Arial" w:hAnsi="Arial" w:cs="Arial"/>
          <w:sz w:val="24"/>
          <w:szCs w:val="24"/>
        </w:rPr>
        <w:t>Durant l'exercice 202</w:t>
      </w:r>
      <w:r w:rsidR="00505D36" w:rsidRPr="00F56D08">
        <w:rPr>
          <w:rFonts w:ascii="Arial" w:hAnsi="Arial" w:cs="Arial"/>
          <w:sz w:val="24"/>
          <w:szCs w:val="24"/>
        </w:rPr>
        <w:t>3</w:t>
      </w:r>
      <w:r w:rsidRPr="00F56D08">
        <w:rPr>
          <w:rFonts w:ascii="Arial" w:hAnsi="Arial" w:cs="Arial"/>
          <w:sz w:val="24"/>
          <w:szCs w:val="24"/>
        </w:rPr>
        <w:t xml:space="preserve">, les honoraires comptabilisés en charge dans les comptes de l'Association concernant la mission d'audit légal s'élèvent à </w:t>
      </w:r>
      <w:r w:rsidR="009B6EE0" w:rsidRPr="00F56D08">
        <w:rPr>
          <w:rFonts w:ascii="Arial" w:hAnsi="Arial" w:cs="Arial"/>
          <w:sz w:val="24"/>
          <w:szCs w:val="24"/>
        </w:rPr>
        <w:t>60 000</w:t>
      </w:r>
      <w:r w:rsidRPr="00F56D08">
        <w:rPr>
          <w:rFonts w:ascii="Arial" w:hAnsi="Arial" w:cs="Arial"/>
          <w:sz w:val="24"/>
          <w:szCs w:val="24"/>
        </w:rPr>
        <w:t xml:space="preserve"> €, taxes comprises.</w:t>
      </w:r>
    </w:p>
    <w:p w14:paraId="3C3895A7" w14:textId="77777777" w:rsidR="00271F14" w:rsidRPr="00454CB4" w:rsidRDefault="00271F14" w:rsidP="008755B1">
      <w:pPr>
        <w:suppressAutoHyphens/>
        <w:autoSpaceDN w:val="0"/>
        <w:jc w:val="both"/>
        <w:textAlignment w:val="baseline"/>
        <w:rPr>
          <w:rFonts w:ascii="Arial" w:hAnsi="Arial" w:cs="Arial"/>
          <w:sz w:val="22"/>
          <w:szCs w:val="22"/>
          <w:highlight w:val="yellow"/>
        </w:rPr>
        <w:sectPr w:rsidR="00271F14" w:rsidRPr="00454CB4" w:rsidSect="001837AD">
          <w:pgSz w:w="11906" w:h="16838" w:code="9"/>
          <w:pgMar w:top="1020" w:right="794" w:bottom="993" w:left="794" w:header="454" w:footer="283" w:gutter="57"/>
          <w:cols w:space="720"/>
          <w:docGrid w:linePitch="272"/>
        </w:sectPr>
      </w:pPr>
    </w:p>
    <w:p w14:paraId="61D20BC5" w14:textId="77777777" w:rsidR="00271F14" w:rsidRPr="00454CB4" w:rsidRDefault="00271F14" w:rsidP="00AC125B">
      <w:pPr>
        <w:suppressAutoHyphens/>
        <w:autoSpaceDN w:val="0"/>
        <w:jc w:val="both"/>
        <w:textAlignment w:val="baseline"/>
        <w:rPr>
          <w:rFonts w:ascii="Arial" w:hAnsi="Arial" w:cs="Arial"/>
          <w:sz w:val="16"/>
          <w:szCs w:val="16"/>
          <w:highlight w:val="yellow"/>
        </w:rPr>
      </w:pPr>
    </w:p>
    <w:p w14:paraId="521A782E" w14:textId="77777777" w:rsidR="00271F14" w:rsidRPr="00454CB4" w:rsidRDefault="00271F14" w:rsidP="00271F14">
      <w:pPr>
        <w:pStyle w:val="Titre2"/>
        <w:numPr>
          <w:ilvl w:val="0"/>
          <w:numId w:val="0"/>
        </w:numPr>
        <w:ind w:left="720"/>
        <w:rPr>
          <w:rFonts w:ascii="Arial" w:hAnsi="Arial" w:cs="Arial"/>
        </w:rPr>
      </w:pPr>
      <w:bookmarkStart w:id="292" w:name="_Toc164463446"/>
      <w:bookmarkStart w:id="293" w:name="_Toc165836743"/>
      <w:r w:rsidRPr="00454CB4">
        <w:rPr>
          <w:rFonts w:ascii="Arial" w:hAnsi="Arial" w:cs="Arial"/>
        </w:rPr>
        <w:t>VI - Le compte de résultat par origine et destination (CROD)</w:t>
      </w:r>
      <w:bookmarkEnd w:id="292"/>
      <w:bookmarkEnd w:id="293"/>
    </w:p>
    <w:p w14:paraId="5C8160F7" w14:textId="77777777" w:rsidR="0098318C" w:rsidRPr="00454CB4" w:rsidRDefault="0098318C" w:rsidP="0098318C">
      <w:pPr>
        <w:rPr>
          <w:rFonts w:ascii="Arial" w:hAnsi="Arial" w:cs="Arial"/>
        </w:rPr>
      </w:pPr>
    </w:p>
    <w:tbl>
      <w:tblPr>
        <w:tblW w:w="10776" w:type="dxa"/>
        <w:tblInd w:w="85" w:type="dxa"/>
        <w:tblLayout w:type="fixed"/>
        <w:tblCellMar>
          <w:left w:w="70" w:type="dxa"/>
          <w:right w:w="70" w:type="dxa"/>
        </w:tblCellMar>
        <w:tblLook w:val="04A0" w:firstRow="1" w:lastRow="0" w:firstColumn="1" w:lastColumn="0" w:noHBand="0" w:noVBand="1"/>
      </w:tblPr>
      <w:tblGrid>
        <w:gridCol w:w="4385"/>
        <w:gridCol w:w="1479"/>
        <w:gridCol w:w="1417"/>
        <w:gridCol w:w="1560"/>
        <w:gridCol w:w="1935"/>
      </w:tblGrid>
      <w:tr w:rsidR="00B5094E" w:rsidRPr="00B5094E" w14:paraId="101C85A2" w14:textId="77777777" w:rsidTr="00AA65A9">
        <w:trPr>
          <w:trHeight w:val="1680"/>
          <w:tblHeader/>
        </w:trPr>
        <w:tc>
          <w:tcPr>
            <w:tcW w:w="4385" w:type="dxa"/>
            <w:tcBorders>
              <w:top w:val="nil"/>
              <w:left w:val="single" w:sz="4" w:space="0" w:color="auto"/>
              <w:bottom w:val="single" w:sz="4" w:space="0" w:color="auto"/>
              <w:right w:val="single" w:sz="4" w:space="0" w:color="auto"/>
            </w:tcBorders>
            <w:shd w:val="clear" w:color="auto" w:fill="auto"/>
            <w:noWrap/>
            <w:vAlign w:val="center"/>
            <w:hideMark/>
          </w:tcPr>
          <w:p w14:paraId="6D04F5AF" w14:textId="77777777" w:rsidR="00B5094E" w:rsidRPr="00B5094E" w:rsidRDefault="00B5094E" w:rsidP="00B5094E">
            <w:pPr>
              <w:jc w:val="center"/>
              <w:rPr>
                <w:rFonts w:ascii="Arial" w:hAnsi="Arial" w:cs="Arial"/>
                <w:b/>
                <w:bCs/>
                <w:sz w:val="24"/>
                <w:szCs w:val="24"/>
              </w:rPr>
            </w:pPr>
            <w:r w:rsidRPr="00B5094E">
              <w:rPr>
                <w:rFonts w:ascii="Arial" w:hAnsi="Arial" w:cs="Arial"/>
                <w:b/>
                <w:bCs/>
                <w:sz w:val="24"/>
                <w:szCs w:val="24"/>
              </w:rPr>
              <w:t>A- PRODUITS ET CHARGES PAR ORIGINE ET DESTINATION</w:t>
            </w:r>
          </w:p>
        </w:tc>
        <w:tc>
          <w:tcPr>
            <w:tcW w:w="1479" w:type="dxa"/>
            <w:tcBorders>
              <w:top w:val="nil"/>
              <w:left w:val="nil"/>
              <w:bottom w:val="single" w:sz="4" w:space="0" w:color="auto"/>
              <w:right w:val="single" w:sz="4" w:space="0" w:color="auto"/>
            </w:tcBorders>
            <w:shd w:val="clear" w:color="auto" w:fill="auto"/>
            <w:vAlign w:val="center"/>
            <w:hideMark/>
          </w:tcPr>
          <w:p w14:paraId="06848A7F" w14:textId="77777777" w:rsidR="00FD06A8" w:rsidRDefault="00FD06A8" w:rsidP="00B5094E">
            <w:pPr>
              <w:jc w:val="center"/>
              <w:rPr>
                <w:rFonts w:ascii="Arial" w:hAnsi="Arial" w:cs="Arial"/>
                <w:color w:val="000000"/>
                <w:sz w:val="24"/>
                <w:szCs w:val="24"/>
              </w:rPr>
            </w:pPr>
            <w:r>
              <w:rPr>
                <w:rFonts w:ascii="Arial" w:hAnsi="Arial" w:cs="Arial"/>
                <w:color w:val="000000"/>
                <w:sz w:val="24"/>
                <w:szCs w:val="24"/>
              </w:rPr>
              <w:t>EXERCICE 2023</w:t>
            </w:r>
          </w:p>
          <w:p w14:paraId="22D4DDAC" w14:textId="77777777" w:rsidR="00FD06A8" w:rsidRDefault="00FD06A8" w:rsidP="00B5094E">
            <w:pPr>
              <w:jc w:val="center"/>
              <w:rPr>
                <w:rFonts w:ascii="Arial" w:hAnsi="Arial" w:cs="Arial"/>
                <w:color w:val="000000"/>
                <w:sz w:val="24"/>
                <w:szCs w:val="24"/>
              </w:rPr>
            </w:pPr>
          </w:p>
          <w:p w14:paraId="72522139" w14:textId="4B9AA3A3" w:rsidR="00B5094E" w:rsidRPr="00B5094E" w:rsidRDefault="00B5094E" w:rsidP="00B5094E">
            <w:pPr>
              <w:jc w:val="center"/>
              <w:rPr>
                <w:rFonts w:ascii="Arial" w:hAnsi="Arial" w:cs="Arial"/>
                <w:color w:val="000000"/>
                <w:sz w:val="24"/>
                <w:szCs w:val="24"/>
              </w:rPr>
            </w:pPr>
            <w:r w:rsidRPr="00B5094E">
              <w:rPr>
                <w:rFonts w:ascii="Arial" w:hAnsi="Arial" w:cs="Arial"/>
                <w:color w:val="000000"/>
                <w:sz w:val="24"/>
                <w:szCs w:val="24"/>
              </w:rPr>
              <w:t>TOTAL</w:t>
            </w:r>
          </w:p>
        </w:tc>
        <w:tc>
          <w:tcPr>
            <w:tcW w:w="1417" w:type="dxa"/>
            <w:tcBorders>
              <w:top w:val="nil"/>
              <w:left w:val="nil"/>
              <w:bottom w:val="single" w:sz="4" w:space="0" w:color="auto"/>
              <w:right w:val="single" w:sz="4" w:space="0" w:color="auto"/>
            </w:tcBorders>
            <w:shd w:val="clear" w:color="auto" w:fill="auto"/>
            <w:vAlign w:val="center"/>
            <w:hideMark/>
          </w:tcPr>
          <w:p w14:paraId="69E95140" w14:textId="77777777" w:rsidR="00FD06A8" w:rsidRDefault="00FD06A8" w:rsidP="00FD06A8">
            <w:pPr>
              <w:jc w:val="center"/>
              <w:rPr>
                <w:rFonts w:ascii="Arial" w:hAnsi="Arial" w:cs="Arial"/>
                <w:color w:val="000000"/>
                <w:sz w:val="24"/>
                <w:szCs w:val="24"/>
              </w:rPr>
            </w:pPr>
            <w:r>
              <w:rPr>
                <w:rFonts w:ascii="Arial" w:hAnsi="Arial" w:cs="Arial"/>
                <w:color w:val="000000"/>
                <w:sz w:val="24"/>
                <w:szCs w:val="24"/>
              </w:rPr>
              <w:t>EXERCICE 2023</w:t>
            </w:r>
          </w:p>
          <w:p w14:paraId="606A526F" w14:textId="77777777" w:rsidR="00FD06A8" w:rsidRDefault="00FD06A8" w:rsidP="00B5094E">
            <w:pPr>
              <w:jc w:val="center"/>
              <w:rPr>
                <w:rFonts w:ascii="Arial" w:hAnsi="Arial" w:cs="Arial"/>
                <w:sz w:val="24"/>
                <w:szCs w:val="24"/>
              </w:rPr>
            </w:pPr>
          </w:p>
          <w:p w14:paraId="53D18237" w14:textId="26428162" w:rsidR="00B5094E" w:rsidRPr="00B5094E" w:rsidRDefault="00B5094E" w:rsidP="00B5094E">
            <w:pPr>
              <w:jc w:val="center"/>
              <w:rPr>
                <w:rFonts w:ascii="Arial" w:hAnsi="Arial" w:cs="Arial"/>
                <w:sz w:val="24"/>
                <w:szCs w:val="24"/>
              </w:rPr>
            </w:pPr>
            <w:r w:rsidRPr="00B5094E">
              <w:rPr>
                <w:rFonts w:ascii="Arial" w:hAnsi="Arial" w:cs="Arial"/>
                <w:sz w:val="24"/>
                <w:szCs w:val="24"/>
              </w:rPr>
              <w:t>Dont Générosité du public</w:t>
            </w:r>
          </w:p>
        </w:tc>
        <w:tc>
          <w:tcPr>
            <w:tcW w:w="1560" w:type="dxa"/>
            <w:tcBorders>
              <w:top w:val="nil"/>
              <w:left w:val="nil"/>
              <w:bottom w:val="single" w:sz="4" w:space="0" w:color="auto"/>
              <w:right w:val="single" w:sz="4" w:space="0" w:color="auto"/>
            </w:tcBorders>
            <w:shd w:val="clear" w:color="auto" w:fill="auto"/>
            <w:vAlign w:val="center"/>
            <w:hideMark/>
          </w:tcPr>
          <w:p w14:paraId="6F83700A" w14:textId="3AC9DD8C" w:rsidR="00FD06A8" w:rsidRDefault="00FD06A8" w:rsidP="00FD06A8">
            <w:pPr>
              <w:jc w:val="center"/>
              <w:rPr>
                <w:rFonts w:ascii="Arial" w:hAnsi="Arial" w:cs="Arial"/>
                <w:color w:val="000000"/>
                <w:sz w:val="24"/>
                <w:szCs w:val="24"/>
              </w:rPr>
            </w:pPr>
            <w:r>
              <w:rPr>
                <w:rFonts w:ascii="Arial" w:hAnsi="Arial" w:cs="Arial"/>
                <w:color w:val="000000"/>
                <w:sz w:val="24"/>
                <w:szCs w:val="24"/>
              </w:rPr>
              <w:t>EXERCICE 2022</w:t>
            </w:r>
          </w:p>
          <w:p w14:paraId="123DFF9A" w14:textId="77777777" w:rsidR="00FD06A8" w:rsidRDefault="00FD06A8" w:rsidP="00B5094E">
            <w:pPr>
              <w:jc w:val="center"/>
              <w:rPr>
                <w:rFonts w:ascii="Arial" w:hAnsi="Arial" w:cs="Arial"/>
                <w:color w:val="000000"/>
                <w:sz w:val="24"/>
                <w:szCs w:val="24"/>
              </w:rPr>
            </w:pPr>
          </w:p>
          <w:p w14:paraId="277D5139" w14:textId="5B48C86E" w:rsidR="00B5094E" w:rsidRPr="00B5094E" w:rsidRDefault="00B5094E" w:rsidP="00B5094E">
            <w:pPr>
              <w:jc w:val="center"/>
              <w:rPr>
                <w:rFonts w:ascii="Arial" w:hAnsi="Arial" w:cs="Arial"/>
                <w:color w:val="000000"/>
                <w:sz w:val="24"/>
                <w:szCs w:val="24"/>
              </w:rPr>
            </w:pPr>
            <w:r w:rsidRPr="00B5094E">
              <w:rPr>
                <w:rFonts w:ascii="Arial" w:hAnsi="Arial" w:cs="Arial"/>
                <w:color w:val="000000"/>
                <w:sz w:val="24"/>
                <w:szCs w:val="24"/>
              </w:rPr>
              <w:t>TOTAL</w:t>
            </w:r>
          </w:p>
        </w:tc>
        <w:tc>
          <w:tcPr>
            <w:tcW w:w="1935" w:type="dxa"/>
            <w:tcBorders>
              <w:top w:val="nil"/>
              <w:left w:val="nil"/>
              <w:bottom w:val="single" w:sz="4" w:space="0" w:color="auto"/>
              <w:right w:val="single" w:sz="4" w:space="0" w:color="auto"/>
            </w:tcBorders>
            <w:shd w:val="clear" w:color="auto" w:fill="auto"/>
            <w:vAlign w:val="center"/>
            <w:hideMark/>
          </w:tcPr>
          <w:p w14:paraId="16D6B541" w14:textId="43D3924C" w:rsidR="00FD06A8" w:rsidRDefault="00FD06A8" w:rsidP="00FD06A8">
            <w:pPr>
              <w:jc w:val="center"/>
              <w:rPr>
                <w:rFonts w:ascii="Arial" w:hAnsi="Arial" w:cs="Arial"/>
                <w:color w:val="000000"/>
                <w:sz w:val="24"/>
                <w:szCs w:val="24"/>
              </w:rPr>
            </w:pPr>
            <w:r>
              <w:rPr>
                <w:rFonts w:ascii="Arial" w:hAnsi="Arial" w:cs="Arial"/>
                <w:color w:val="000000"/>
                <w:sz w:val="24"/>
                <w:szCs w:val="24"/>
              </w:rPr>
              <w:t>EXERCICE 2022</w:t>
            </w:r>
          </w:p>
          <w:p w14:paraId="0D552770" w14:textId="77777777" w:rsidR="00FD06A8" w:rsidRDefault="00FD06A8" w:rsidP="00B5094E">
            <w:pPr>
              <w:jc w:val="center"/>
              <w:rPr>
                <w:rFonts w:ascii="Arial" w:hAnsi="Arial" w:cs="Arial"/>
                <w:sz w:val="24"/>
                <w:szCs w:val="24"/>
              </w:rPr>
            </w:pPr>
          </w:p>
          <w:p w14:paraId="0DA1B800" w14:textId="6D450EC9" w:rsidR="00B5094E" w:rsidRPr="00B5094E" w:rsidRDefault="00B5094E" w:rsidP="00B5094E">
            <w:pPr>
              <w:jc w:val="center"/>
              <w:rPr>
                <w:rFonts w:ascii="Arial" w:hAnsi="Arial" w:cs="Arial"/>
                <w:sz w:val="24"/>
                <w:szCs w:val="24"/>
              </w:rPr>
            </w:pPr>
            <w:r w:rsidRPr="00B5094E">
              <w:rPr>
                <w:rFonts w:ascii="Arial" w:hAnsi="Arial" w:cs="Arial"/>
                <w:sz w:val="24"/>
                <w:szCs w:val="24"/>
              </w:rPr>
              <w:t>Dont Générosité du public</w:t>
            </w:r>
          </w:p>
        </w:tc>
      </w:tr>
      <w:tr w:rsidR="00B5094E" w:rsidRPr="00B5094E" w14:paraId="1DFF3B1D" w14:textId="77777777" w:rsidTr="00AA65A9">
        <w:trPr>
          <w:trHeight w:val="375"/>
        </w:trPr>
        <w:tc>
          <w:tcPr>
            <w:tcW w:w="4385" w:type="dxa"/>
            <w:tcBorders>
              <w:top w:val="nil"/>
              <w:left w:val="single" w:sz="4" w:space="0" w:color="auto"/>
              <w:bottom w:val="nil"/>
              <w:right w:val="nil"/>
            </w:tcBorders>
            <w:shd w:val="clear" w:color="auto" w:fill="auto"/>
            <w:vAlign w:val="center"/>
            <w:hideMark/>
          </w:tcPr>
          <w:p w14:paraId="313F6315" w14:textId="77777777" w:rsidR="00B5094E" w:rsidRPr="005A2786" w:rsidRDefault="00B5094E" w:rsidP="00B5094E">
            <w:pPr>
              <w:rPr>
                <w:rFonts w:ascii="Arial" w:hAnsi="Arial" w:cs="Arial"/>
                <w:b/>
                <w:bCs/>
                <w:sz w:val="24"/>
                <w:szCs w:val="24"/>
              </w:rPr>
            </w:pPr>
            <w:r w:rsidRPr="005A2786">
              <w:rPr>
                <w:rFonts w:ascii="Arial" w:hAnsi="Arial" w:cs="Arial"/>
                <w:b/>
                <w:bCs/>
                <w:sz w:val="24"/>
                <w:szCs w:val="24"/>
              </w:rPr>
              <w:t>PRODUITS PAR ORIGINE</w:t>
            </w:r>
          </w:p>
        </w:tc>
        <w:tc>
          <w:tcPr>
            <w:tcW w:w="1479" w:type="dxa"/>
            <w:tcBorders>
              <w:top w:val="nil"/>
              <w:left w:val="nil"/>
              <w:bottom w:val="nil"/>
              <w:right w:val="nil"/>
            </w:tcBorders>
            <w:shd w:val="clear" w:color="auto" w:fill="auto"/>
            <w:vAlign w:val="center"/>
            <w:hideMark/>
          </w:tcPr>
          <w:p w14:paraId="67C8DE30" w14:textId="77777777" w:rsidR="00B5094E" w:rsidRPr="00B5094E" w:rsidRDefault="00B5094E" w:rsidP="00DE6FF4">
            <w:pPr>
              <w:jc w:val="right"/>
              <w:rPr>
                <w:rFonts w:ascii="Arial" w:hAnsi="Arial" w:cs="Arial"/>
                <w:b/>
                <w:bCs/>
                <w:sz w:val="24"/>
                <w:szCs w:val="24"/>
              </w:rPr>
            </w:pPr>
            <w:r w:rsidRPr="00B5094E">
              <w:rPr>
                <w:rFonts w:ascii="Arial" w:hAnsi="Arial" w:cs="Arial"/>
                <w:b/>
                <w:bCs/>
                <w:sz w:val="24"/>
                <w:szCs w:val="24"/>
              </w:rPr>
              <w:t> </w:t>
            </w:r>
          </w:p>
        </w:tc>
        <w:tc>
          <w:tcPr>
            <w:tcW w:w="1417" w:type="dxa"/>
            <w:tcBorders>
              <w:top w:val="nil"/>
              <w:left w:val="nil"/>
              <w:bottom w:val="nil"/>
              <w:right w:val="single" w:sz="4" w:space="0" w:color="auto"/>
            </w:tcBorders>
            <w:shd w:val="clear" w:color="auto" w:fill="auto"/>
            <w:noWrap/>
            <w:vAlign w:val="center"/>
            <w:hideMark/>
          </w:tcPr>
          <w:p w14:paraId="2000D52B" w14:textId="77777777" w:rsidR="00B5094E" w:rsidRPr="00B5094E" w:rsidRDefault="00B5094E" w:rsidP="00DE6FF4">
            <w:pPr>
              <w:jc w:val="right"/>
              <w:rPr>
                <w:rFonts w:ascii="Arial" w:hAnsi="Arial" w:cs="Arial"/>
                <w:b/>
                <w:bCs/>
                <w:sz w:val="24"/>
                <w:szCs w:val="24"/>
              </w:rPr>
            </w:pPr>
            <w:r w:rsidRPr="00B5094E">
              <w:rPr>
                <w:rFonts w:ascii="Arial" w:hAnsi="Arial" w:cs="Arial"/>
                <w:b/>
                <w:bCs/>
                <w:sz w:val="24"/>
                <w:szCs w:val="24"/>
              </w:rPr>
              <w:t> </w:t>
            </w:r>
          </w:p>
        </w:tc>
        <w:tc>
          <w:tcPr>
            <w:tcW w:w="1560" w:type="dxa"/>
            <w:tcBorders>
              <w:top w:val="nil"/>
              <w:left w:val="nil"/>
              <w:bottom w:val="nil"/>
              <w:right w:val="nil"/>
            </w:tcBorders>
            <w:shd w:val="clear" w:color="auto" w:fill="auto"/>
            <w:vAlign w:val="center"/>
            <w:hideMark/>
          </w:tcPr>
          <w:p w14:paraId="5AFEA484" w14:textId="77777777" w:rsidR="00B5094E" w:rsidRPr="00B5094E" w:rsidRDefault="00B5094E" w:rsidP="00DE6FF4">
            <w:pPr>
              <w:jc w:val="right"/>
              <w:rPr>
                <w:rFonts w:ascii="Arial" w:hAnsi="Arial" w:cs="Arial"/>
                <w:b/>
                <w:bCs/>
                <w:sz w:val="24"/>
                <w:szCs w:val="24"/>
              </w:rPr>
            </w:pPr>
            <w:r w:rsidRPr="00B5094E">
              <w:rPr>
                <w:rFonts w:ascii="Arial" w:hAnsi="Arial" w:cs="Arial"/>
                <w:b/>
                <w:bCs/>
                <w:sz w:val="24"/>
                <w:szCs w:val="24"/>
              </w:rPr>
              <w:t> </w:t>
            </w:r>
          </w:p>
        </w:tc>
        <w:tc>
          <w:tcPr>
            <w:tcW w:w="1935" w:type="dxa"/>
            <w:tcBorders>
              <w:top w:val="nil"/>
              <w:left w:val="nil"/>
              <w:bottom w:val="nil"/>
              <w:right w:val="single" w:sz="4" w:space="0" w:color="auto"/>
            </w:tcBorders>
            <w:shd w:val="clear" w:color="auto" w:fill="auto"/>
            <w:noWrap/>
            <w:vAlign w:val="center"/>
            <w:hideMark/>
          </w:tcPr>
          <w:p w14:paraId="75FA4A3F" w14:textId="77777777" w:rsidR="00B5094E" w:rsidRPr="00B5094E" w:rsidRDefault="00B5094E" w:rsidP="00DE6FF4">
            <w:pPr>
              <w:jc w:val="right"/>
              <w:rPr>
                <w:rFonts w:ascii="Arial" w:hAnsi="Arial" w:cs="Arial"/>
                <w:b/>
                <w:bCs/>
                <w:sz w:val="24"/>
                <w:szCs w:val="24"/>
              </w:rPr>
            </w:pPr>
            <w:r w:rsidRPr="00B5094E">
              <w:rPr>
                <w:rFonts w:ascii="Arial" w:hAnsi="Arial" w:cs="Arial"/>
                <w:b/>
                <w:bCs/>
                <w:sz w:val="24"/>
                <w:szCs w:val="24"/>
              </w:rPr>
              <w:t> </w:t>
            </w:r>
          </w:p>
        </w:tc>
      </w:tr>
      <w:tr w:rsidR="00B5094E" w:rsidRPr="00B5094E" w14:paraId="68F450DC" w14:textId="77777777" w:rsidTr="00AA65A9">
        <w:trPr>
          <w:trHeight w:val="375"/>
        </w:trPr>
        <w:tc>
          <w:tcPr>
            <w:tcW w:w="438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38B947C" w14:textId="77777777" w:rsidR="00B5094E" w:rsidRPr="00B5094E" w:rsidRDefault="00B5094E" w:rsidP="00B5094E">
            <w:pPr>
              <w:rPr>
                <w:rFonts w:ascii="Arial" w:hAnsi="Arial" w:cs="Arial"/>
                <w:b/>
                <w:bCs/>
                <w:sz w:val="24"/>
                <w:szCs w:val="24"/>
              </w:rPr>
            </w:pPr>
            <w:r w:rsidRPr="00B5094E">
              <w:rPr>
                <w:rFonts w:ascii="Arial" w:hAnsi="Arial" w:cs="Arial"/>
                <w:b/>
                <w:bCs/>
                <w:sz w:val="24"/>
                <w:szCs w:val="24"/>
              </w:rPr>
              <w:t>1- PRODUITS LIES A LA GENEROSITE DU PUBLIC</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7CCC47CA"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3EAFC0E"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8D47FAD"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14:paraId="7B32DA79"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7CD12C94" w14:textId="77777777" w:rsidTr="00AA65A9">
        <w:trPr>
          <w:trHeight w:val="495"/>
        </w:trPr>
        <w:tc>
          <w:tcPr>
            <w:tcW w:w="4385" w:type="dxa"/>
            <w:tcBorders>
              <w:top w:val="nil"/>
              <w:left w:val="single" w:sz="4" w:space="0" w:color="auto"/>
              <w:bottom w:val="single" w:sz="4" w:space="0" w:color="auto"/>
              <w:right w:val="single" w:sz="4" w:space="0" w:color="auto"/>
            </w:tcBorders>
            <w:shd w:val="clear" w:color="auto" w:fill="auto"/>
            <w:noWrap/>
            <w:vAlign w:val="center"/>
            <w:hideMark/>
          </w:tcPr>
          <w:p w14:paraId="7FCF0054" w14:textId="77777777" w:rsidR="00B5094E" w:rsidRPr="00B5094E" w:rsidRDefault="00B5094E" w:rsidP="00B5094E">
            <w:pPr>
              <w:rPr>
                <w:rFonts w:ascii="Arial" w:hAnsi="Arial" w:cs="Arial"/>
                <w:b/>
                <w:bCs/>
                <w:sz w:val="24"/>
                <w:szCs w:val="24"/>
              </w:rPr>
            </w:pPr>
            <w:r w:rsidRPr="00B5094E">
              <w:rPr>
                <w:rFonts w:ascii="Arial" w:hAnsi="Arial" w:cs="Arial"/>
                <w:b/>
                <w:bCs/>
                <w:sz w:val="24"/>
                <w:szCs w:val="24"/>
              </w:rPr>
              <w:t>1.1 - Cotisations sans contrepartie</w:t>
            </w:r>
          </w:p>
        </w:tc>
        <w:tc>
          <w:tcPr>
            <w:tcW w:w="1479" w:type="dxa"/>
            <w:tcBorders>
              <w:top w:val="nil"/>
              <w:left w:val="nil"/>
              <w:bottom w:val="single" w:sz="4" w:space="0" w:color="auto"/>
              <w:right w:val="single" w:sz="4" w:space="0" w:color="auto"/>
            </w:tcBorders>
            <w:shd w:val="clear" w:color="auto" w:fill="auto"/>
            <w:noWrap/>
            <w:vAlign w:val="center"/>
            <w:hideMark/>
          </w:tcPr>
          <w:p w14:paraId="434C92BF"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       17 </w:t>
            </w:r>
          </w:p>
        </w:tc>
        <w:tc>
          <w:tcPr>
            <w:tcW w:w="1417" w:type="dxa"/>
            <w:tcBorders>
              <w:top w:val="nil"/>
              <w:left w:val="nil"/>
              <w:bottom w:val="single" w:sz="4" w:space="0" w:color="auto"/>
              <w:right w:val="single" w:sz="4" w:space="0" w:color="auto"/>
            </w:tcBorders>
            <w:shd w:val="clear" w:color="auto" w:fill="auto"/>
            <w:noWrap/>
            <w:vAlign w:val="center"/>
            <w:hideMark/>
          </w:tcPr>
          <w:p w14:paraId="6BA68984"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     17 </w:t>
            </w:r>
          </w:p>
        </w:tc>
        <w:tc>
          <w:tcPr>
            <w:tcW w:w="1560" w:type="dxa"/>
            <w:tcBorders>
              <w:top w:val="nil"/>
              <w:left w:val="nil"/>
              <w:bottom w:val="single" w:sz="4" w:space="0" w:color="auto"/>
              <w:right w:val="single" w:sz="4" w:space="0" w:color="auto"/>
            </w:tcBorders>
            <w:shd w:val="clear" w:color="auto" w:fill="auto"/>
            <w:noWrap/>
            <w:vAlign w:val="center"/>
            <w:hideMark/>
          </w:tcPr>
          <w:p w14:paraId="6EF68EE0"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19 </w:t>
            </w:r>
          </w:p>
        </w:tc>
        <w:tc>
          <w:tcPr>
            <w:tcW w:w="1935" w:type="dxa"/>
            <w:tcBorders>
              <w:top w:val="nil"/>
              <w:left w:val="nil"/>
              <w:bottom w:val="single" w:sz="4" w:space="0" w:color="auto"/>
              <w:right w:val="single" w:sz="4" w:space="0" w:color="auto"/>
            </w:tcBorders>
            <w:shd w:val="clear" w:color="auto" w:fill="auto"/>
            <w:noWrap/>
            <w:vAlign w:val="center"/>
            <w:hideMark/>
          </w:tcPr>
          <w:p w14:paraId="03D42662"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19 </w:t>
            </w:r>
          </w:p>
        </w:tc>
      </w:tr>
      <w:tr w:rsidR="00B5094E" w:rsidRPr="00B5094E" w14:paraId="697C72C3" w14:textId="77777777" w:rsidTr="00AA65A9">
        <w:trPr>
          <w:trHeight w:val="375"/>
        </w:trPr>
        <w:tc>
          <w:tcPr>
            <w:tcW w:w="4385" w:type="dxa"/>
            <w:tcBorders>
              <w:top w:val="nil"/>
              <w:left w:val="single" w:sz="4" w:space="0" w:color="auto"/>
              <w:bottom w:val="single" w:sz="4" w:space="0" w:color="auto"/>
              <w:right w:val="nil"/>
            </w:tcBorders>
            <w:shd w:val="clear" w:color="auto" w:fill="auto"/>
            <w:noWrap/>
            <w:vAlign w:val="center"/>
            <w:hideMark/>
          </w:tcPr>
          <w:p w14:paraId="7FA825B2" w14:textId="77777777" w:rsidR="00B5094E" w:rsidRPr="00B5094E" w:rsidRDefault="00B5094E" w:rsidP="00B5094E">
            <w:pPr>
              <w:rPr>
                <w:rFonts w:ascii="Arial" w:hAnsi="Arial" w:cs="Arial"/>
                <w:b/>
                <w:bCs/>
                <w:sz w:val="24"/>
                <w:szCs w:val="24"/>
              </w:rPr>
            </w:pPr>
            <w:r w:rsidRPr="00B5094E">
              <w:rPr>
                <w:rFonts w:ascii="Arial" w:hAnsi="Arial" w:cs="Arial"/>
                <w:b/>
                <w:bCs/>
                <w:sz w:val="24"/>
                <w:szCs w:val="24"/>
              </w:rPr>
              <w:t>1.2 Dons, Legs, Mécénat</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70BB0849"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14:paraId="5239C4A4"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0D39A59E"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w:t>
            </w:r>
          </w:p>
        </w:tc>
        <w:tc>
          <w:tcPr>
            <w:tcW w:w="1935" w:type="dxa"/>
            <w:tcBorders>
              <w:top w:val="nil"/>
              <w:left w:val="nil"/>
              <w:bottom w:val="single" w:sz="4" w:space="0" w:color="auto"/>
              <w:right w:val="single" w:sz="4" w:space="0" w:color="auto"/>
            </w:tcBorders>
            <w:shd w:val="clear" w:color="auto" w:fill="auto"/>
            <w:noWrap/>
            <w:vAlign w:val="center"/>
            <w:hideMark/>
          </w:tcPr>
          <w:p w14:paraId="7793504C"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7DAD8230" w14:textId="77777777" w:rsidTr="00AA65A9">
        <w:trPr>
          <w:trHeight w:val="375"/>
        </w:trPr>
        <w:tc>
          <w:tcPr>
            <w:tcW w:w="4385" w:type="dxa"/>
            <w:tcBorders>
              <w:top w:val="nil"/>
              <w:left w:val="single" w:sz="4" w:space="0" w:color="auto"/>
              <w:bottom w:val="single" w:sz="4" w:space="0" w:color="auto"/>
              <w:right w:val="nil"/>
            </w:tcBorders>
            <w:shd w:val="clear" w:color="auto" w:fill="auto"/>
            <w:noWrap/>
            <w:vAlign w:val="center"/>
            <w:hideMark/>
          </w:tcPr>
          <w:p w14:paraId="664B861E" w14:textId="499EB450" w:rsidR="00B5094E" w:rsidRPr="00B5094E" w:rsidRDefault="00B5094E" w:rsidP="00B5094E">
            <w:pPr>
              <w:ind w:firstLineChars="300" w:firstLine="720"/>
              <w:rPr>
                <w:rFonts w:ascii="Arial" w:hAnsi="Arial" w:cs="Arial"/>
                <w:sz w:val="24"/>
                <w:szCs w:val="24"/>
              </w:rPr>
            </w:pPr>
            <w:r w:rsidRPr="00B5094E">
              <w:rPr>
                <w:rFonts w:ascii="Arial" w:hAnsi="Arial" w:cs="Arial"/>
                <w:sz w:val="24"/>
                <w:szCs w:val="24"/>
              </w:rPr>
              <w:t xml:space="preserve">A </w:t>
            </w:r>
            <w:r w:rsidR="00AA65A9">
              <w:rPr>
                <w:rFonts w:ascii="Arial" w:hAnsi="Arial" w:cs="Arial"/>
                <w:sz w:val="24"/>
                <w:szCs w:val="24"/>
              </w:rPr>
              <w:t>–</w:t>
            </w:r>
            <w:r w:rsidRPr="00B5094E">
              <w:rPr>
                <w:rFonts w:ascii="Arial" w:hAnsi="Arial" w:cs="Arial"/>
                <w:sz w:val="24"/>
                <w:szCs w:val="24"/>
              </w:rPr>
              <w:t xml:space="preserve"> Dons</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7A652096"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      3 427 </w:t>
            </w:r>
          </w:p>
        </w:tc>
        <w:tc>
          <w:tcPr>
            <w:tcW w:w="1417" w:type="dxa"/>
            <w:tcBorders>
              <w:top w:val="nil"/>
              <w:left w:val="nil"/>
              <w:bottom w:val="single" w:sz="4" w:space="0" w:color="auto"/>
              <w:right w:val="single" w:sz="4" w:space="0" w:color="auto"/>
            </w:tcBorders>
            <w:shd w:val="clear" w:color="auto" w:fill="auto"/>
            <w:noWrap/>
            <w:vAlign w:val="center"/>
            <w:hideMark/>
          </w:tcPr>
          <w:p w14:paraId="14A005B8"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 3 428 </w:t>
            </w:r>
          </w:p>
        </w:tc>
        <w:tc>
          <w:tcPr>
            <w:tcW w:w="1560" w:type="dxa"/>
            <w:tcBorders>
              <w:top w:val="nil"/>
              <w:left w:val="nil"/>
              <w:bottom w:val="single" w:sz="4" w:space="0" w:color="auto"/>
              <w:right w:val="single" w:sz="4" w:space="0" w:color="auto"/>
            </w:tcBorders>
            <w:shd w:val="clear" w:color="auto" w:fill="auto"/>
            <w:noWrap/>
            <w:vAlign w:val="center"/>
            <w:hideMark/>
          </w:tcPr>
          <w:p w14:paraId="5A08149F"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3 306 </w:t>
            </w:r>
          </w:p>
        </w:tc>
        <w:tc>
          <w:tcPr>
            <w:tcW w:w="1935" w:type="dxa"/>
            <w:tcBorders>
              <w:top w:val="nil"/>
              <w:left w:val="nil"/>
              <w:bottom w:val="single" w:sz="4" w:space="0" w:color="auto"/>
              <w:right w:val="single" w:sz="4" w:space="0" w:color="auto"/>
            </w:tcBorders>
            <w:shd w:val="clear" w:color="auto" w:fill="auto"/>
            <w:noWrap/>
            <w:vAlign w:val="center"/>
            <w:hideMark/>
          </w:tcPr>
          <w:p w14:paraId="030BFB1F"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3 306 </w:t>
            </w:r>
          </w:p>
        </w:tc>
      </w:tr>
      <w:tr w:rsidR="00B5094E" w:rsidRPr="00B5094E" w14:paraId="76C36BEC" w14:textId="77777777" w:rsidTr="00AA65A9">
        <w:trPr>
          <w:trHeight w:val="375"/>
        </w:trPr>
        <w:tc>
          <w:tcPr>
            <w:tcW w:w="4385" w:type="dxa"/>
            <w:tcBorders>
              <w:top w:val="nil"/>
              <w:left w:val="single" w:sz="4" w:space="0" w:color="auto"/>
              <w:bottom w:val="single" w:sz="4" w:space="0" w:color="auto"/>
              <w:right w:val="nil"/>
            </w:tcBorders>
            <w:shd w:val="clear" w:color="auto" w:fill="auto"/>
            <w:noWrap/>
            <w:vAlign w:val="center"/>
            <w:hideMark/>
          </w:tcPr>
          <w:p w14:paraId="046878E9" w14:textId="77777777" w:rsidR="00B5094E" w:rsidRPr="00B5094E" w:rsidRDefault="00B5094E" w:rsidP="00B5094E">
            <w:pPr>
              <w:ind w:firstLineChars="300" w:firstLine="720"/>
              <w:rPr>
                <w:rFonts w:ascii="Arial" w:hAnsi="Arial" w:cs="Arial"/>
                <w:sz w:val="24"/>
                <w:szCs w:val="24"/>
              </w:rPr>
            </w:pPr>
            <w:r w:rsidRPr="00B5094E">
              <w:rPr>
                <w:rFonts w:ascii="Arial" w:hAnsi="Arial" w:cs="Arial"/>
                <w:sz w:val="24"/>
                <w:szCs w:val="24"/>
              </w:rPr>
              <w:t>B- Legs et donations</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36F32470"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      6 012 </w:t>
            </w:r>
          </w:p>
        </w:tc>
        <w:tc>
          <w:tcPr>
            <w:tcW w:w="1417" w:type="dxa"/>
            <w:tcBorders>
              <w:top w:val="nil"/>
              <w:left w:val="nil"/>
              <w:bottom w:val="single" w:sz="4" w:space="0" w:color="auto"/>
              <w:right w:val="single" w:sz="4" w:space="0" w:color="auto"/>
            </w:tcBorders>
            <w:shd w:val="clear" w:color="auto" w:fill="auto"/>
            <w:noWrap/>
            <w:vAlign w:val="center"/>
            <w:hideMark/>
          </w:tcPr>
          <w:p w14:paraId="28C9B375"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 6 012 </w:t>
            </w:r>
          </w:p>
        </w:tc>
        <w:tc>
          <w:tcPr>
            <w:tcW w:w="1560" w:type="dxa"/>
            <w:tcBorders>
              <w:top w:val="nil"/>
              <w:left w:val="nil"/>
              <w:bottom w:val="single" w:sz="4" w:space="0" w:color="auto"/>
              <w:right w:val="single" w:sz="4" w:space="0" w:color="auto"/>
            </w:tcBorders>
            <w:shd w:val="clear" w:color="auto" w:fill="auto"/>
            <w:noWrap/>
            <w:vAlign w:val="center"/>
            <w:hideMark/>
          </w:tcPr>
          <w:p w14:paraId="5CF65004"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4 776 </w:t>
            </w:r>
          </w:p>
        </w:tc>
        <w:tc>
          <w:tcPr>
            <w:tcW w:w="1935" w:type="dxa"/>
            <w:tcBorders>
              <w:top w:val="nil"/>
              <w:left w:val="nil"/>
              <w:bottom w:val="single" w:sz="4" w:space="0" w:color="auto"/>
              <w:right w:val="single" w:sz="4" w:space="0" w:color="auto"/>
            </w:tcBorders>
            <w:shd w:val="clear" w:color="auto" w:fill="auto"/>
            <w:noWrap/>
            <w:vAlign w:val="center"/>
            <w:hideMark/>
          </w:tcPr>
          <w:p w14:paraId="7068925A"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4 776 </w:t>
            </w:r>
          </w:p>
        </w:tc>
      </w:tr>
      <w:tr w:rsidR="00B5094E" w:rsidRPr="00B5094E" w14:paraId="3B96337D" w14:textId="77777777" w:rsidTr="00AA65A9">
        <w:trPr>
          <w:trHeight w:val="375"/>
        </w:trPr>
        <w:tc>
          <w:tcPr>
            <w:tcW w:w="4385" w:type="dxa"/>
            <w:tcBorders>
              <w:top w:val="nil"/>
              <w:left w:val="single" w:sz="4" w:space="0" w:color="auto"/>
              <w:bottom w:val="single" w:sz="4" w:space="0" w:color="auto"/>
              <w:right w:val="nil"/>
            </w:tcBorders>
            <w:shd w:val="clear" w:color="auto" w:fill="auto"/>
            <w:noWrap/>
            <w:vAlign w:val="center"/>
            <w:hideMark/>
          </w:tcPr>
          <w:p w14:paraId="421025DC" w14:textId="77777777" w:rsidR="00B5094E" w:rsidRPr="00B5094E" w:rsidRDefault="00B5094E" w:rsidP="00B5094E">
            <w:pPr>
              <w:ind w:firstLineChars="300" w:firstLine="720"/>
              <w:rPr>
                <w:rFonts w:ascii="Arial" w:hAnsi="Arial" w:cs="Arial"/>
                <w:sz w:val="24"/>
                <w:szCs w:val="24"/>
              </w:rPr>
            </w:pPr>
            <w:r w:rsidRPr="00B5094E">
              <w:rPr>
                <w:rFonts w:ascii="Arial" w:hAnsi="Arial" w:cs="Arial"/>
                <w:sz w:val="24"/>
                <w:szCs w:val="24"/>
              </w:rPr>
              <w:t>C-Mécénat</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00893CC5"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     24 </w:t>
            </w:r>
          </w:p>
        </w:tc>
        <w:tc>
          <w:tcPr>
            <w:tcW w:w="1417" w:type="dxa"/>
            <w:tcBorders>
              <w:top w:val="nil"/>
              <w:left w:val="nil"/>
              <w:bottom w:val="single" w:sz="4" w:space="0" w:color="auto"/>
              <w:right w:val="single" w:sz="4" w:space="0" w:color="auto"/>
            </w:tcBorders>
            <w:shd w:val="clear" w:color="auto" w:fill="auto"/>
            <w:noWrap/>
            <w:vAlign w:val="center"/>
            <w:hideMark/>
          </w:tcPr>
          <w:p w14:paraId="2BED0EDC"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 23 </w:t>
            </w:r>
          </w:p>
        </w:tc>
        <w:tc>
          <w:tcPr>
            <w:tcW w:w="1560" w:type="dxa"/>
            <w:tcBorders>
              <w:top w:val="nil"/>
              <w:left w:val="nil"/>
              <w:bottom w:val="single" w:sz="4" w:space="0" w:color="auto"/>
              <w:right w:val="single" w:sz="4" w:space="0" w:color="auto"/>
            </w:tcBorders>
            <w:shd w:val="clear" w:color="auto" w:fill="auto"/>
            <w:noWrap/>
            <w:vAlign w:val="center"/>
            <w:hideMark/>
          </w:tcPr>
          <w:p w14:paraId="405FD7BA"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66 </w:t>
            </w:r>
          </w:p>
        </w:tc>
        <w:tc>
          <w:tcPr>
            <w:tcW w:w="1935" w:type="dxa"/>
            <w:tcBorders>
              <w:top w:val="nil"/>
              <w:left w:val="nil"/>
              <w:bottom w:val="single" w:sz="4" w:space="0" w:color="auto"/>
              <w:right w:val="single" w:sz="4" w:space="0" w:color="auto"/>
            </w:tcBorders>
            <w:shd w:val="clear" w:color="auto" w:fill="auto"/>
            <w:noWrap/>
            <w:vAlign w:val="center"/>
            <w:hideMark/>
          </w:tcPr>
          <w:p w14:paraId="37E3DCB1"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66 </w:t>
            </w:r>
          </w:p>
        </w:tc>
      </w:tr>
      <w:tr w:rsidR="00B5094E" w:rsidRPr="00B5094E" w14:paraId="2C66C4F2" w14:textId="77777777" w:rsidTr="00AA65A9">
        <w:trPr>
          <w:trHeight w:val="375"/>
        </w:trPr>
        <w:tc>
          <w:tcPr>
            <w:tcW w:w="4385" w:type="dxa"/>
            <w:tcBorders>
              <w:top w:val="nil"/>
              <w:left w:val="single" w:sz="4" w:space="0" w:color="auto"/>
              <w:bottom w:val="single" w:sz="4" w:space="0" w:color="auto"/>
              <w:right w:val="nil"/>
            </w:tcBorders>
            <w:shd w:val="clear" w:color="auto" w:fill="auto"/>
            <w:noWrap/>
            <w:vAlign w:val="center"/>
            <w:hideMark/>
          </w:tcPr>
          <w:p w14:paraId="0C421D4D" w14:textId="77777777" w:rsidR="00B5094E" w:rsidRPr="00B5094E" w:rsidRDefault="00B5094E" w:rsidP="00B5094E">
            <w:pPr>
              <w:ind w:firstLineChars="300" w:firstLine="720"/>
              <w:rPr>
                <w:rFonts w:ascii="Arial" w:hAnsi="Arial" w:cs="Arial"/>
                <w:sz w:val="24"/>
                <w:szCs w:val="24"/>
              </w:rPr>
            </w:pPr>
            <w:r w:rsidRPr="00B5094E">
              <w:rPr>
                <w:rFonts w:ascii="Arial" w:hAnsi="Arial" w:cs="Arial"/>
                <w:sz w:val="24"/>
                <w:szCs w:val="24"/>
              </w:rPr>
              <w:t>D- Autres produits liés à la générosité du public</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5F6AD31C"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     21 </w:t>
            </w:r>
          </w:p>
        </w:tc>
        <w:tc>
          <w:tcPr>
            <w:tcW w:w="1417" w:type="dxa"/>
            <w:tcBorders>
              <w:top w:val="nil"/>
              <w:left w:val="nil"/>
              <w:bottom w:val="single" w:sz="4" w:space="0" w:color="auto"/>
              <w:right w:val="single" w:sz="4" w:space="0" w:color="auto"/>
            </w:tcBorders>
            <w:shd w:val="clear" w:color="auto" w:fill="auto"/>
            <w:noWrap/>
            <w:vAlign w:val="center"/>
            <w:hideMark/>
          </w:tcPr>
          <w:p w14:paraId="2031C598"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 21 </w:t>
            </w:r>
          </w:p>
        </w:tc>
        <w:tc>
          <w:tcPr>
            <w:tcW w:w="1560" w:type="dxa"/>
            <w:tcBorders>
              <w:top w:val="nil"/>
              <w:left w:val="nil"/>
              <w:bottom w:val="single" w:sz="4" w:space="0" w:color="auto"/>
              <w:right w:val="single" w:sz="4" w:space="0" w:color="auto"/>
            </w:tcBorders>
            <w:shd w:val="clear" w:color="auto" w:fill="auto"/>
            <w:noWrap/>
            <w:vAlign w:val="center"/>
            <w:hideMark/>
          </w:tcPr>
          <w:p w14:paraId="30762BB1"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15 </w:t>
            </w:r>
          </w:p>
        </w:tc>
        <w:tc>
          <w:tcPr>
            <w:tcW w:w="1935" w:type="dxa"/>
            <w:tcBorders>
              <w:top w:val="nil"/>
              <w:left w:val="nil"/>
              <w:bottom w:val="single" w:sz="4" w:space="0" w:color="auto"/>
              <w:right w:val="single" w:sz="4" w:space="0" w:color="auto"/>
            </w:tcBorders>
            <w:shd w:val="clear" w:color="auto" w:fill="auto"/>
            <w:noWrap/>
            <w:vAlign w:val="center"/>
            <w:hideMark/>
          </w:tcPr>
          <w:p w14:paraId="4076E61D"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15 </w:t>
            </w:r>
          </w:p>
        </w:tc>
      </w:tr>
      <w:tr w:rsidR="00B5094E" w:rsidRPr="00B5094E" w14:paraId="4A943B73" w14:textId="77777777" w:rsidTr="00AA65A9">
        <w:trPr>
          <w:trHeight w:val="375"/>
        </w:trPr>
        <w:tc>
          <w:tcPr>
            <w:tcW w:w="4385" w:type="dxa"/>
            <w:tcBorders>
              <w:top w:val="nil"/>
              <w:left w:val="single" w:sz="4" w:space="0" w:color="auto"/>
              <w:bottom w:val="single" w:sz="4" w:space="0" w:color="auto"/>
              <w:right w:val="single" w:sz="4" w:space="0" w:color="auto"/>
            </w:tcBorders>
            <w:shd w:val="clear" w:color="000000" w:fill="BFBFBF"/>
            <w:noWrap/>
            <w:vAlign w:val="center"/>
            <w:hideMark/>
          </w:tcPr>
          <w:p w14:paraId="7D9E4CA8" w14:textId="55B08C93" w:rsidR="00B5094E" w:rsidRPr="00B5094E" w:rsidRDefault="00B5094E" w:rsidP="00B5094E">
            <w:pPr>
              <w:rPr>
                <w:rFonts w:ascii="Arial" w:hAnsi="Arial" w:cs="Arial"/>
                <w:b/>
                <w:bCs/>
                <w:sz w:val="24"/>
                <w:szCs w:val="24"/>
              </w:rPr>
            </w:pPr>
            <w:r w:rsidRPr="00B5094E">
              <w:rPr>
                <w:rFonts w:ascii="Arial" w:hAnsi="Arial" w:cs="Arial"/>
                <w:b/>
                <w:bCs/>
                <w:sz w:val="24"/>
                <w:szCs w:val="24"/>
              </w:rPr>
              <w:t xml:space="preserve">2- PRODUITS </w:t>
            </w:r>
            <w:r w:rsidR="00CB6133" w:rsidRPr="00B5094E">
              <w:rPr>
                <w:rFonts w:ascii="Arial" w:hAnsi="Arial" w:cs="Arial"/>
                <w:b/>
                <w:bCs/>
                <w:sz w:val="24"/>
                <w:szCs w:val="24"/>
              </w:rPr>
              <w:t>NON-LIES</w:t>
            </w:r>
            <w:r w:rsidRPr="00B5094E">
              <w:rPr>
                <w:rFonts w:ascii="Arial" w:hAnsi="Arial" w:cs="Arial"/>
                <w:b/>
                <w:bCs/>
                <w:sz w:val="24"/>
                <w:szCs w:val="24"/>
              </w:rPr>
              <w:t xml:space="preserve"> A LA GENEROSITE DU PUBLIC</w:t>
            </w:r>
          </w:p>
        </w:tc>
        <w:tc>
          <w:tcPr>
            <w:tcW w:w="1479" w:type="dxa"/>
            <w:tcBorders>
              <w:top w:val="nil"/>
              <w:left w:val="nil"/>
              <w:bottom w:val="single" w:sz="4" w:space="0" w:color="auto"/>
              <w:right w:val="single" w:sz="4" w:space="0" w:color="auto"/>
            </w:tcBorders>
            <w:shd w:val="clear" w:color="auto" w:fill="auto"/>
            <w:noWrap/>
            <w:vAlign w:val="center"/>
            <w:hideMark/>
          </w:tcPr>
          <w:p w14:paraId="3CEFB394"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w:t>
            </w:r>
          </w:p>
        </w:tc>
        <w:tc>
          <w:tcPr>
            <w:tcW w:w="1417" w:type="dxa"/>
            <w:tcBorders>
              <w:top w:val="nil"/>
              <w:left w:val="nil"/>
              <w:bottom w:val="nil"/>
              <w:right w:val="single" w:sz="4" w:space="0" w:color="auto"/>
            </w:tcBorders>
            <w:shd w:val="clear" w:color="000000" w:fill="BFBFBF"/>
            <w:noWrap/>
            <w:vAlign w:val="center"/>
            <w:hideMark/>
          </w:tcPr>
          <w:p w14:paraId="52C919FE"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07F70E54"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w:t>
            </w:r>
          </w:p>
        </w:tc>
        <w:tc>
          <w:tcPr>
            <w:tcW w:w="1935" w:type="dxa"/>
            <w:tcBorders>
              <w:top w:val="nil"/>
              <w:left w:val="nil"/>
              <w:bottom w:val="nil"/>
              <w:right w:val="single" w:sz="4" w:space="0" w:color="auto"/>
            </w:tcBorders>
            <w:shd w:val="clear" w:color="000000" w:fill="BFBFBF"/>
            <w:noWrap/>
            <w:vAlign w:val="center"/>
            <w:hideMark/>
          </w:tcPr>
          <w:p w14:paraId="2BED52F5"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4BA75083" w14:textId="77777777" w:rsidTr="00AA65A9">
        <w:trPr>
          <w:trHeight w:val="375"/>
        </w:trPr>
        <w:tc>
          <w:tcPr>
            <w:tcW w:w="4385" w:type="dxa"/>
            <w:tcBorders>
              <w:top w:val="nil"/>
              <w:left w:val="single" w:sz="4" w:space="0" w:color="auto"/>
              <w:bottom w:val="single" w:sz="4" w:space="0" w:color="auto"/>
              <w:right w:val="single" w:sz="4" w:space="0" w:color="auto"/>
            </w:tcBorders>
            <w:shd w:val="clear" w:color="auto" w:fill="auto"/>
            <w:noWrap/>
            <w:vAlign w:val="center"/>
            <w:hideMark/>
          </w:tcPr>
          <w:p w14:paraId="33B97854" w14:textId="77777777" w:rsidR="00B5094E" w:rsidRPr="00B5094E" w:rsidRDefault="00B5094E" w:rsidP="00B5094E">
            <w:pPr>
              <w:rPr>
                <w:rFonts w:ascii="Arial" w:hAnsi="Arial" w:cs="Arial"/>
                <w:b/>
                <w:bCs/>
                <w:sz w:val="24"/>
                <w:szCs w:val="24"/>
              </w:rPr>
            </w:pPr>
            <w:r w:rsidRPr="00B5094E">
              <w:rPr>
                <w:rFonts w:ascii="Arial" w:hAnsi="Arial" w:cs="Arial"/>
                <w:b/>
                <w:bCs/>
                <w:sz w:val="24"/>
                <w:szCs w:val="24"/>
              </w:rPr>
              <w:t>2.1 Cotisations avec contrepartie</w:t>
            </w:r>
          </w:p>
        </w:tc>
        <w:tc>
          <w:tcPr>
            <w:tcW w:w="1479" w:type="dxa"/>
            <w:tcBorders>
              <w:top w:val="nil"/>
              <w:left w:val="nil"/>
              <w:bottom w:val="single" w:sz="4" w:space="0" w:color="auto"/>
              <w:right w:val="single" w:sz="4" w:space="0" w:color="auto"/>
            </w:tcBorders>
            <w:shd w:val="clear" w:color="auto" w:fill="auto"/>
            <w:noWrap/>
            <w:vAlign w:val="center"/>
            <w:hideMark/>
          </w:tcPr>
          <w:p w14:paraId="6D4A0847"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     41 </w:t>
            </w:r>
          </w:p>
        </w:tc>
        <w:tc>
          <w:tcPr>
            <w:tcW w:w="1417" w:type="dxa"/>
            <w:tcBorders>
              <w:top w:val="nil"/>
              <w:left w:val="nil"/>
              <w:bottom w:val="nil"/>
              <w:right w:val="single" w:sz="4" w:space="0" w:color="auto"/>
            </w:tcBorders>
            <w:shd w:val="clear" w:color="000000" w:fill="BFBFBF"/>
            <w:noWrap/>
            <w:vAlign w:val="center"/>
            <w:hideMark/>
          </w:tcPr>
          <w:p w14:paraId="4C2C7CDC"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61BEE181"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31 </w:t>
            </w:r>
          </w:p>
        </w:tc>
        <w:tc>
          <w:tcPr>
            <w:tcW w:w="1935" w:type="dxa"/>
            <w:tcBorders>
              <w:top w:val="nil"/>
              <w:left w:val="nil"/>
              <w:bottom w:val="nil"/>
              <w:right w:val="single" w:sz="4" w:space="0" w:color="auto"/>
            </w:tcBorders>
            <w:shd w:val="clear" w:color="000000" w:fill="BFBFBF"/>
            <w:noWrap/>
            <w:vAlign w:val="center"/>
            <w:hideMark/>
          </w:tcPr>
          <w:p w14:paraId="72DE0D0B"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391F8957" w14:textId="77777777" w:rsidTr="00AA65A9">
        <w:trPr>
          <w:trHeight w:val="375"/>
        </w:trPr>
        <w:tc>
          <w:tcPr>
            <w:tcW w:w="4385" w:type="dxa"/>
            <w:tcBorders>
              <w:top w:val="nil"/>
              <w:left w:val="single" w:sz="4" w:space="0" w:color="auto"/>
              <w:bottom w:val="single" w:sz="4" w:space="0" w:color="auto"/>
              <w:right w:val="single" w:sz="4" w:space="0" w:color="auto"/>
            </w:tcBorders>
            <w:shd w:val="clear" w:color="auto" w:fill="auto"/>
            <w:noWrap/>
            <w:vAlign w:val="center"/>
            <w:hideMark/>
          </w:tcPr>
          <w:p w14:paraId="6CC8929F" w14:textId="77777777" w:rsidR="00B5094E" w:rsidRPr="00B5094E" w:rsidRDefault="00B5094E" w:rsidP="00B5094E">
            <w:pPr>
              <w:rPr>
                <w:rFonts w:ascii="Arial" w:hAnsi="Arial" w:cs="Arial"/>
                <w:b/>
                <w:bCs/>
                <w:sz w:val="24"/>
                <w:szCs w:val="24"/>
              </w:rPr>
            </w:pPr>
            <w:r w:rsidRPr="00B5094E">
              <w:rPr>
                <w:rFonts w:ascii="Arial" w:hAnsi="Arial" w:cs="Arial"/>
                <w:b/>
                <w:bCs/>
                <w:sz w:val="24"/>
                <w:szCs w:val="24"/>
              </w:rPr>
              <w:t>2.2 Parrainage des entreprises</w:t>
            </w:r>
          </w:p>
        </w:tc>
        <w:tc>
          <w:tcPr>
            <w:tcW w:w="1479" w:type="dxa"/>
            <w:tcBorders>
              <w:top w:val="nil"/>
              <w:left w:val="nil"/>
              <w:bottom w:val="single" w:sz="4" w:space="0" w:color="auto"/>
              <w:right w:val="single" w:sz="4" w:space="0" w:color="auto"/>
            </w:tcBorders>
            <w:shd w:val="clear" w:color="auto" w:fill="auto"/>
            <w:noWrap/>
            <w:vAlign w:val="center"/>
            <w:hideMark/>
          </w:tcPr>
          <w:p w14:paraId="65ADC037"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w:t>
            </w:r>
          </w:p>
        </w:tc>
        <w:tc>
          <w:tcPr>
            <w:tcW w:w="1417" w:type="dxa"/>
            <w:tcBorders>
              <w:top w:val="nil"/>
              <w:left w:val="nil"/>
              <w:bottom w:val="nil"/>
              <w:right w:val="single" w:sz="4" w:space="0" w:color="auto"/>
            </w:tcBorders>
            <w:shd w:val="clear" w:color="000000" w:fill="BFBFBF"/>
            <w:noWrap/>
            <w:vAlign w:val="center"/>
            <w:hideMark/>
          </w:tcPr>
          <w:p w14:paraId="55B3F1E5"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7353B7F4"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w:t>
            </w:r>
          </w:p>
        </w:tc>
        <w:tc>
          <w:tcPr>
            <w:tcW w:w="1935" w:type="dxa"/>
            <w:tcBorders>
              <w:top w:val="nil"/>
              <w:left w:val="nil"/>
              <w:bottom w:val="nil"/>
              <w:right w:val="single" w:sz="4" w:space="0" w:color="auto"/>
            </w:tcBorders>
            <w:shd w:val="clear" w:color="000000" w:fill="BFBFBF"/>
            <w:noWrap/>
            <w:vAlign w:val="center"/>
            <w:hideMark/>
          </w:tcPr>
          <w:p w14:paraId="6DC4FCB4"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36DE5ECB" w14:textId="77777777" w:rsidTr="00AA65A9">
        <w:trPr>
          <w:trHeight w:val="375"/>
        </w:trPr>
        <w:tc>
          <w:tcPr>
            <w:tcW w:w="4385" w:type="dxa"/>
            <w:tcBorders>
              <w:top w:val="nil"/>
              <w:left w:val="single" w:sz="4" w:space="0" w:color="auto"/>
              <w:bottom w:val="single" w:sz="4" w:space="0" w:color="auto"/>
              <w:right w:val="single" w:sz="4" w:space="0" w:color="auto"/>
            </w:tcBorders>
            <w:shd w:val="clear" w:color="auto" w:fill="auto"/>
            <w:noWrap/>
            <w:vAlign w:val="center"/>
            <w:hideMark/>
          </w:tcPr>
          <w:p w14:paraId="09E4A381" w14:textId="77777777" w:rsidR="00B5094E" w:rsidRPr="00B5094E" w:rsidRDefault="00B5094E" w:rsidP="00B5094E">
            <w:pPr>
              <w:rPr>
                <w:rFonts w:ascii="Arial" w:hAnsi="Arial" w:cs="Arial"/>
                <w:b/>
                <w:bCs/>
                <w:sz w:val="24"/>
                <w:szCs w:val="24"/>
              </w:rPr>
            </w:pPr>
            <w:r w:rsidRPr="00B5094E">
              <w:rPr>
                <w:rFonts w:ascii="Arial" w:hAnsi="Arial" w:cs="Arial"/>
                <w:b/>
                <w:bCs/>
                <w:sz w:val="24"/>
                <w:szCs w:val="24"/>
              </w:rPr>
              <w:t>2.3 Contributions financières</w:t>
            </w:r>
          </w:p>
        </w:tc>
        <w:tc>
          <w:tcPr>
            <w:tcW w:w="1479" w:type="dxa"/>
            <w:tcBorders>
              <w:top w:val="nil"/>
              <w:left w:val="nil"/>
              <w:bottom w:val="single" w:sz="4" w:space="0" w:color="auto"/>
              <w:right w:val="single" w:sz="4" w:space="0" w:color="auto"/>
            </w:tcBorders>
            <w:shd w:val="clear" w:color="auto" w:fill="auto"/>
            <w:noWrap/>
            <w:vAlign w:val="center"/>
            <w:hideMark/>
          </w:tcPr>
          <w:p w14:paraId="236137A0"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     3 767 </w:t>
            </w:r>
          </w:p>
        </w:tc>
        <w:tc>
          <w:tcPr>
            <w:tcW w:w="1417" w:type="dxa"/>
            <w:tcBorders>
              <w:top w:val="nil"/>
              <w:left w:val="nil"/>
              <w:bottom w:val="nil"/>
              <w:right w:val="single" w:sz="4" w:space="0" w:color="auto"/>
            </w:tcBorders>
            <w:shd w:val="clear" w:color="000000" w:fill="BFBFBF"/>
            <w:noWrap/>
            <w:vAlign w:val="center"/>
            <w:hideMark/>
          </w:tcPr>
          <w:p w14:paraId="639FAB99"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7F86E871"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3 931 </w:t>
            </w:r>
          </w:p>
        </w:tc>
        <w:tc>
          <w:tcPr>
            <w:tcW w:w="1935" w:type="dxa"/>
            <w:tcBorders>
              <w:top w:val="nil"/>
              <w:left w:val="nil"/>
              <w:bottom w:val="nil"/>
              <w:right w:val="single" w:sz="4" w:space="0" w:color="auto"/>
            </w:tcBorders>
            <w:shd w:val="clear" w:color="000000" w:fill="BFBFBF"/>
            <w:noWrap/>
            <w:vAlign w:val="center"/>
            <w:hideMark/>
          </w:tcPr>
          <w:p w14:paraId="75902B69"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79200DF2" w14:textId="77777777" w:rsidTr="00AA65A9">
        <w:trPr>
          <w:trHeight w:val="375"/>
        </w:trPr>
        <w:tc>
          <w:tcPr>
            <w:tcW w:w="4385" w:type="dxa"/>
            <w:tcBorders>
              <w:top w:val="nil"/>
              <w:left w:val="single" w:sz="4" w:space="0" w:color="auto"/>
              <w:bottom w:val="single" w:sz="4" w:space="0" w:color="auto"/>
              <w:right w:val="single" w:sz="4" w:space="0" w:color="auto"/>
            </w:tcBorders>
            <w:shd w:val="clear" w:color="auto" w:fill="auto"/>
            <w:noWrap/>
            <w:vAlign w:val="center"/>
            <w:hideMark/>
          </w:tcPr>
          <w:p w14:paraId="0BE77122" w14:textId="77777777" w:rsidR="00B5094E" w:rsidRPr="00B5094E" w:rsidRDefault="00B5094E" w:rsidP="00B5094E">
            <w:pPr>
              <w:rPr>
                <w:rFonts w:ascii="Arial" w:hAnsi="Arial" w:cs="Arial"/>
                <w:b/>
                <w:bCs/>
                <w:sz w:val="24"/>
                <w:szCs w:val="24"/>
              </w:rPr>
            </w:pPr>
            <w:r w:rsidRPr="00B5094E">
              <w:rPr>
                <w:rFonts w:ascii="Arial" w:hAnsi="Arial" w:cs="Arial"/>
                <w:b/>
                <w:bCs/>
                <w:sz w:val="24"/>
                <w:szCs w:val="24"/>
              </w:rPr>
              <w:t>2.4 Autres produits</w:t>
            </w:r>
          </w:p>
        </w:tc>
        <w:tc>
          <w:tcPr>
            <w:tcW w:w="1479" w:type="dxa"/>
            <w:tcBorders>
              <w:top w:val="nil"/>
              <w:left w:val="nil"/>
              <w:bottom w:val="single" w:sz="4" w:space="0" w:color="auto"/>
              <w:right w:val="single" w:sz="4" w:space="0" w:color="auto"/>
            </w:tcBorders>
            <w:shd w:val="clear" w:color="auto" w:fill="auto"/>
            <w:noWrap/>
            <w:vAlign w:val="center"/>
            <w:hideMark/>
          </w:tcPr>
          <w:p w14:paraId="48EBE198"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w:t>
            </w:r>
          </w:p>
        </w:tc>
        <w:tc>
          <w:tcPr>
            <w:tcW w:w="1417" w:type="dxa"/>
            <w:tcBorders>
              <w:top w:val="nil"/>
              <w:left w:val="nil"/>
              <w:bottom w:val="nil"/>
              <w:right w:val="single" w:sz="4" w:space="0" w:color="auto"/>
            </w:tcBorders>
            <w:shd w:val="clear" w:color="000000" w:fill="BFBFBF"/>
            <w:noWrap/>
            <w:vAlign w:val="center"/>
            <w:hideMark/>
          </w:tcPr>
          <w:p w14:paraId="1C3A5F8F"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0670B48A"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w:t>
            </w:r>
          </w:p>
        </w:tc>
        <w:tc>
          <w:tcPr>
            <w:tcW w:w="1935" w:type="dxa"/>
            <w:tcBorders>
              <w:top w:val="nil"/>
              <w:left w:val="nil"/>
              <w:bottom w:val="nil"/>
              <w:right w:val="single" w:sz="4" w:space="0" w:color="auto"/>
            </w:tcBorders>
            <w:shd w:val="clear" w:color="000000" w:fill="BFBFBF"/>
            <w:noWrap/>
            <w:vAlign w:val="center"/>
            <w:hideMark/>
          </w:tcPr>
          <w:p w14:paraId="2CCABF77"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5F28FAE0" w14:textId="77777777" w:rsidTr="00AA65A9">
        <w:trPr>
          <w:trHeight w:val="375"/>
        </w:trPr>
        <w:tc>
          <w:tcPr>
            <w:tcW w:w="4385" w:type="dxa"/>
            <w:tcBorders>
              <w:top w:val="nil"/>
              <w:left w:val="single" w:sz="4" w:space="0" w:color="auto"/>
              <w:bottom w:val="single" w:sz="4" w:space="0" w:color="auto"/>
              <w:right w:val="nil"/>
            </w:tcBorders>
            <w:shd w:val="clear" w:color="auto" w:fill="auto"/>
            <w:noWrap/>
            <w:vAlign w:val="center"/>
            <w:hideMark/>
          </w:tcPr>
          <w:p w14:paraId="5DC3F553" w14:textId="77777777" w:rsidR="00B5094E" w:rsidRPr="00B5094E" w:rsidRDefault="00B5094E" w:rsidP="00B5094E">
            <w:pPr>
              <w:ind w:firstLineChars="200" w:firstLine="480"/>
              <w:rPr>
                <w:rFonts w:ascii="Arial" w:hAnsi="Arial" w:cs="Arial"/>
                <w:sz w:val="24"/>
                <w:szCs w:val="24"/>
              </w:rPr>
            </w:pPr>
            <w:r w:rsidRPr="00B5094E">
              <w:rPr>
                <w:rFonts w:ascii="Arial" w:hAnsi="Arial" w:cs="Arial"/>
                <w:sz w:val="24"/>
                <w:szCs w:val="24"/>
              </w:rPr>
              <w:t>A- Produits et marchandises vendues</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41A74718"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     3 519 </w:t>
            </w:r>
          </w:p>
        </w:tc>
        <w:tc>
          <w:tcPr>
            <w:tcW w:w="1417" w:type="dxa"/>
            <w:tcBorders>
              <w:top w:val="nil"/>
              <w:left w:val="nil"/>
              <w:bottom w:val="nil"/>
              <w:right w:val="single" w:sz="4" w:space="0" w:color="auto"/>
            </w:tcBorders>
            <w:shd w:val="clear" w:color="000000" w:fill="BFBFBF"/>
            <w:noWrap/>
            <w:vAlign w:val="center"/>
            <w:hideMark/>
          </w:tcPr>
          <w:p w14:paraId="495F4AAC"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67C071FD"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3 434 </w:t>
            </w:r>
          </w:p>
        </w:tc>
        <w:tc>
          <w:tcPr>
            <w:tcW w:w="1935" w:type="dxa"/>
            <w:tcBorders>
              <w:top w:val="nil"/>
              <w:left w:val="nil"/>
              <w:bottom w:val="nil"/>
              <w:right w:val="single" w:sz="4" w:space="0" w:color="auto"/>
            </w:tcBorders>
            <w:shd w:val="clear" w:color="000000" w:fill="BFBFBF"/>
            <w:noWrap/>
            <w:vAlign w:val="center"/>
            <w:hideMark/>
          </w:tcPr>
          <w:p w14:paraId="5CE1D804"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38D212B3" w14:textId="77777777" w:rsidTr="00AA65A9">
        <w:trPr>
          <w:trHeight w:val="375"/>
        </w:trPr>
        <w:tc>
          <w:tcPr>
            <w:tcW w:w="4385" w:type="dxa"/>
            <w:tcBorders>
              <w:top w:val="nil"/>
              <w:left w:val="single" w:sz="4" w:space="0" w:color="auto"/>
              <w:bottom w:val="single" w:sz="4" w:space="0" w:color="auto"/>
              <w:right w:val="nil"/>
            </w:tcBorders>
            <w:shd w:val="clear" w:color="auto" w:fill="auto"/>
            <w:noWrap/>
            <w:vAlign w:val="center"/>
            <w:hideMark/>
          </w:tcPr>
          <w:p w14:paraId="422D5305" w14:textId="77777777" w:rsidR="00B5094E" w:rsidRPr="00B5094E" w:rsidRDefault="00B5094E" w:rsidP="00B5094E">
            <w:pPr>
              <w:ind w:firstLineChars="200" w:firstLine="480"/>
              <w:rPr>
                <w:rFonts w:ascii="Arial" w:hAnsi="Arial" w:cs="Arial"/>
                <w:sz w:val="24"/>
                <w:szCs w:val="24"/>
              </w:rPr>
            </w:pPr>
            <w:r w:rsidRPr="00B5094E">
              <w:rPr>
                <w:rFonts w:ascii="Arial" w:hAnsi="Arial" w:cs="Arial"/>
                <w:sz w:val="24"/>
                <w:szCs w:val="24"/>
              </w:rPr>
              <w:t>B- Prestations et participation aux activités</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5FD6B304"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     3 206 </w:t>
            </w:r>
          </w:p>
        </w:tc>
        <w:tc>
          <w:tcPr>
            <w:tcW w:w="1417" w:type="dxa"/>
            <w:tcBorders>
              <w:top w:val="nil"/>
              <w:left w:val="nil"/>
              <w:bottom w:val="nil"/>
              <w:right w:val="single" w:sz="4" w:space="0" w:color="auto"/>
            </w:tcBorders>
            <w:shd w:val="clear" w:color="000000" w:fill="BFBFBF"/>
            <w:noWrap/>
            <w:vAlign w:val="center"/>
            <w:hideMark/>
          </w:tcPr>
          <w:p w14:paraId="4A9E963D"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40F690AE"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2 942 </w:t>
            </w:r>
          </w:p>
        </w:tc>
        <w:tc>
          <w:tcPr>
            <w:tcW w:w="1935" w:type="dxa"/>
            <w:tcBorders>
              <w:top w:val="nil"/>
              <w:left w:val="nil"/>
              <w:bottom w:val="nil"/>
              <w:right w:val="single" w:sz="4" w:space="0" w:color="auto"/>
            </w:tcBorders>
            <w:shd w:val="clear" w:color="000000" w:fill="BFBFBF"/>
            <w:noWrap/>
            <w:vAlign w:val="center"/>
            <w:hideMark/>
          </w:tcPr>
          <w:p w14:paraId="4E1939FA"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13693AB9" w14:textId="77777777" w:rsidTr="00AA65A9">
        <w:trPr>
          <w:trHeight w:val="375"/>
        </w:trPr>
        <w:tc>
          <w:tcPr>
            <w:tcW w:w="4385" w:type="dxa"/>
            <w:tcBorders>
              <w:top w:val="nil"/>
              <w:left w:val="single" w:sz="4" w:space="0" w:color="auto"/>
              <w:bottom w:val="single" w:sz="4" w:space="0" w:color="auto"/>
              <w:right w:val="nil"/>
            </w:tcBorders>
            <w:shd w:val="clear" w:color="auto" w:fill="auto"/>
            <w:noWrap/>
            <w:vAlign w:val="center"/>
            <w:hideMark/>
          </w:tcPr>
          <w:p w14:paraId="6E241F90" w14:textId="77777777" w:rsidR="00B5094E" w:rsidRPr="00B5094E" w:rsidRDefault="00B5094E" w:rsidP="00B5094E">
            <w:pPr>
              <w:ind w:firstLineChars="200" w:firstLine="480"/>
              <w:rPr>
                <w:rFonts w:ascii="Arial" w:hAnsi="Arial" w:cs="Arial"/>
                <w:sz w:val="24"/>
                <w:szCs w:val="24"/>
              </w:rPr>
            </w:pPr>
            <w:r w:rsidRPr="00B5094E">
              <w:rPr>
                <w:rFonts w:ascii="Arial" w:hAnsi="Arial" w:cs="Arial"/>
                <w:sz w:val="24"/>
                <w:szCs w:val="24"/>
              </w:rPr>
              <w:t>C- Produits du Centre Résidentiel</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7ADBBC8A"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   999 </w:t>
            </w:r>
          </w:p>
        </w:tc>
        <w:tc>
          <w:tcPr>
            <w:tcW w:w="1417" w:type="dxa"/>
            <w:tcBorders>
              <w:top w:val="nil"/>
              <w:left w:val="nil"/>
              <w:bottom w:val="nil"/>
              <w:right w:val="single" w:sz="4" w:space="0" w:color="auto"/>
            </w:tcBorders>
            <w:shd w:val="clear" w:color="000000" w:fill="BFBFBF"/>
            <w:noWrap/>
            <w:vAlign w:val="center"/>
            <w:hideMark/>
          </w:tcPr>
          <w:p w14:paraId="5ADCE342"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67072ED2"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1 091 </w:t>
            </w:r>
          </w:p>
        </w:tc>
        <w:tc>
          <w:tcPr>
            <w:tcW w:w="1935" w:type="dxa"/>
            <w:tcBorders>
              <w:top w:val="nil"/>
              <w:left w:val="nil"/>
              <w:bottom w:val="nil"/>
              <w:right w:val="single" w:sz="4" w:space="0" w:color="auto"/>
            </w:tcBorders>
            <w:shd w:val="clear" w:color="000000" w:fill="BFBFBF"/>
            <w:noWrap/>
            <w:vAlign w:val="center"/>
            <w:hideMark/>
          </w:tcPr>
          <w:p w14:paraId="199C11F2"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5CC4840A" w14:textId="77777777" w:rsidTr="00AA65A9">
        <w:trPr>
          <w:trHeight w:val="375"/>
        </w:trPr>
        <w:tc>
          <w:tcPr>
            <w:tcW w:w="4385" w:type="dxa"/>
            <w:tcBorders>
              <w:top w:val="nil"/>
              <w:left w:val="single" w:sz="4" w:space="0" w:color="auto"/>
              <w:bottom w:val="single" w:sz="4" w:space="0" w:color="auto"/>
              <w:right w:val="nil"/>
            </w:tcBorders>
            <w:shd w:val="clear" w:color="auto" w:fill="auto"/>
            <w:noWrap/>
            <w:vAlign w:val="center"/>
            <w:hideMark/>
          </w:tcPr>
          <w:p w14:paraId="46FE7B76" w14:textId="77777777" w:rsidR="00B5094E" w:rsidRPr="00B5094E" w:rsidRDefault="00B5094E" w:rsidP="00B5094E">
            <w:pPr>
              <w:ind w:firstLineChars="200" w:firstLine="480"/>
              <w:rPr>
                <w:rFonts w:ascii="Arial" w:hAnsi="Arial" w:cs="Arial"/>
                <w:sz w:val="24"/>
                <w:szCs w:val="24"/>
              </w:rPr>
            </w:pPr>
            <w:r w:rsidRPr="00B5094E">
              <w:rPr>
                <w:rFonts w:ascii="Arial" w:hAnsi="Arial" w:cs="Arial"/>
                <w:sz w:val="24"/>
                <w:szCs w:val="24"/>
              </w:rPr>
              <w:t>D- Produits issus de la gestion patrimoniale</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2BD336CF"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     1 577 </w:t>
            </w:r>
          </w:p>
        </w:tc>
        <w:tc>
          <w:tcPr>
            <w:tcW w:w="1417" w:type="dxa"/>
            <w:tcBorders>
              <w:top w:val="nil"/>
              <w:left w:val="nil"/>
              <w:bottom w:val="nil"/>
              <w:right w:val="single" w:sz="4" w:space="0" w:color="auto"/>
            </w:tcBorders>
            <w:shd w:val="clear" w:color="000000" w:fill="BFBFBF"/>
            <w:noWrap/>
            <w:vAlign w:val="center"/>
            <w:hideMark/>
          </w:tcPr>
          <w:p w14:paraId="60EA6DFA"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1C89F44D"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2 436 </w:t>
            </w:r>
          </w:p>
        </w:tc>
        <w:tc>
          <w:tcPr>
            <w:tcW w:w="1935" w:type="dxa"/>
            <w:tcBorders>
              <w:top w:val="nil"/>
              <w:left w:val="nil"/>
              <w:bottom w:val="nil"/>
              <w:right w:val="single" w:sz="4" w:space="0" w:color="auto"/>
            </w:tcBorders>
            <w:shd w:val="clear" w:color="000000" w:fill="BFBFBF"/>
            <w:noWrap/>
            <w:vAlign w:val="center"/>
            <w:hideMark/>
          </w:tcPr>
          <w:p w14:paraId="736DF7B3"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317B1434" w14:textId="77777777" w:rsidTr="00AA65A9">
        <w:trPr>
          <w:trHeight w:val="375"/>
        </w:trPr>
        <w:tc>
          <w:tcPr>
            <w:tcW w:w="4385" w:type="dxa"/>
            <w:tcBorders>
              <w:top w:val="nil"/>
              <w:left w:val="single" w:sz="4" w:space="0" w:color="auto"/>
              <w:bottom w:val="single" w:sz="4" w:space="0" w:color="auto"/>
              <w:right w:val="single" w:sz="4" w:space="0" w:color="auto"/>
            </w:tcBorders>
            <w:shd w:val="clear" w:color="000000" w:fill="C0C0C0"/>
            <w:noWrap/>
            <w:vAlign w:val="center"/>
            <w:hideMark/>
          </w:tcPr>
          <w:p w14:paraId="7A0A50C4" w14:textId="77777777" w:rsidR="00B5094E" w:rsidRPr="00B5094E" w:rsidRDefault="00B5094E" w:rsidP="00B5094E">
            <w:pPr>
              <w:rPr>
                <w:rFonts w:ascii="Arial" w:hAnsi="Arial" w:cs="Arial"/>
                <w:b/>
                <w:bCs/>
                <w:sz w:val="24"/>
                <w:szCs w:val="24"/>
              </w:rPr>
            </w:pPr>
            <w:r w:rsidRPr="00B5094E">
              <w:rPr>
                <w:rFonts w:ascii="Arial" w:hAnsi="Arial" w:cs="Arial"/>
                <w:b/>
                <w:bCs/>
                <w:sz w:val="24"/>
                <w:szCs w:val="24"/>
              </w:rPr>
              <w:t>3- SUBVENTIONS &amp; AUTRES CONCOURS PUBLICS</w:t>
            </w:r>
          </w:p>
        </w:tc>
        <w:tc>
          <w:tcPr>
            <w:tcW w:w="1479" w:type="dxa"/>
            <w:tcBorders>
              <w:top w:val="nil"/>
              <w:left w:val="nil"/>
              <w:bottom w:val="single" w:sz="4" w:space="0" w:color="auto"/>
              <w:right w:val="single" w:sz="4" w:space="0" w:color="auto"/>
            </w:tcBorders>
            <w:shd w:val="clear" w:color="auto" w:fill="auto"/>
            <w:noWrap/>
            <w:vAlign w:val="center"/>
            <w:hideMark/>
          </w:tcPr>
          <w:p w14:paraId="78C966EF"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w:t>
            </w:r>
          </w:p>
        </w:tc>
        <w:tc>
          <w:tcPr>
            <w:tcW w:w="1417" w:type="dxa"/>
            <w:tcBorders>
              <w:top w:val="nil"/>
              <w:left w:val="nil"/>
              <w:bottom w:val="nil"/>
              <w:right w:val="single" w:sz="4" w:space="0" w:color="auto"/>
            </w:tcBorders>
            <w:shd w:val="clear" w:color="000000" w:fill="BFBFBF"/>
            <w:noWrap/>
            <w:vAlign w:val="center"/>
            <w:hideMark/>
          </w:tcPr>
          <w:p w14:paraId="617EE937"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5CC5CFB3"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w:t>
            </w:r>
          </w:p>
        </w:tc>
        <w:tc>
          <w:tcPr>
            <w:tcW w:w="1935" w:type="dxa"/>
            <w:tcBorders>
              <w:top w:val="nil"/>
              <w:left w:val="nil"/>
              <w:bottom w:val="nil"/>
              <w:right w:val="single" w:sz="4" w:space="0" w:color="auto"/>
            </w:tcBorders>
            <w:shd w:val="clear" w:color="000000" w:fill="BFBFBF"/>
            <w:noWrap/>
            <w:vAlign w:val="center"/>
            <w:hideMark/>
          </w:tcPr>
          <w:p w14:paraId="2BBDF55F"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2C2BE98D" w14:textId="77777777" w:rsidTr="00AA65A9">
        <w:trPr>
          <w:trHeight w:val="375"/>
        </w:trPr>
        <w:tc>
          <w:tcPr>
            <w:tcW w:w="4385" w:type="dxa"/>
            <w:tcBorders>
              <w:top w:val="nil"/>
              <w:left w:val="single" w:sz="4" w:space="0" w:color="auto"/>
              <w:bottom w:val="single" w:sz="4" w:space="0" w:color="auto"/>
              <w:right w:val="single" w:sz="4" w:space="0" w:color="auto"/>
            </w:tcBorders>
            <w:shd w:val="clear" w:color="auto" w:fill="auto"/>
            <w:noWrap/>
            <w:vAlign w:val="center"/>
            <w:hideMark/>
          </w:tcPr>
          <w:p w14:paraId="59C2EECC" w14:textId="77777777" w:rsidR="00B5094E" w:rsidRPr="00B5094E" w:rsidRDefault="00B5094E" w:rsidP="00B5094E">
            <w:pPr>
              <w:ind w:firstLineChars="200" w:firstLine="480"/>
              <w:rPr>
                <w:rFonts w:ascii="Arial" w:hAnsi="Arial" w:cs="Arial"/>
                <w:sz w:val="24"/>
                <w:szCs w:val="24"/>
              </w:rPr>
            </w:pPr>
            <w:r w:rsidRPr="00B5094E">
              <w:rPr>
                <w:rFonts w:ascii="Arial" w:hAnsi="Arial" w:cs="Arial"/>
                <w:sz w:val="24"/>
                <w:szCs w:val="24"/>
              </w:rPr>
              <w:t>A-Subventions</w:t>
            </w:r>
          </w:p>
        </w:tc>
        <w:tc>
          <w:tcPr>
            <w:tcW w:w="1479" w:type="dxa"/>
            <w:tcBorders>
              <w:top w:val="nil"/>
              <w:left w:val="nil"/>
              <w:bottom w:val="single" w:sz="4" w:space="0" w:color="auto"/>
              <w:right w:val="single" w:sz="4" w:space="0" w:color="auto"/>
            </w:tcBorders>
            <w:shd w:val="clear" w:color="auto" w:fill="auto"/>
            <w:noWrap/>
            <w:vAlign w:val="center"/>
            <w:hideMark/>
          </w:tcPr>
          <w:p w14:paraId="264FF522"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   807 </w:t>
            </w:r>
          </w:p>
        </w:tc>
        <w:tc>
          <w:tcPr>
            <w:tcW w:w="1417" w:type="dxa"/>
            <w:tcBorders>
              <w:top w:val="nil"/>
              <w:left w:val="nil"/>
              <w:bottom w:val="nil"/>
              <w:right w:val="single" w:sz="4" w:space="0" w:color="auto"/>
            </w:tcBorders>
            <w:shd w:val="clear" w:color="000000" w:fill="BFBFBF"/>
            <w:noWrap/>
            <w:vAlign w:val="center"/>
            <w:hideMark/>
          </w:tcPr>
          <w:p w14:paraId="647BD7D7"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7E143FAC"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932 </w:t>
            </w:r>
          </w:p>
        </w:tc>
        <w:tc>
          <w:tcPr>
            <w:tcW w:w="1935" w:type="dxa"/>
            <w:tcBorders>
              <w:top w:val="nil"/>
              <w:left w:val="nil"/>
              <w:bottom w:val="nil"/>
              <w:right w:val="single" w:sz="4" w:space="0" w:color="auto"/>
            </w:tcBorders>
            <w:shd w:val="clear" w:color="000000" w:fill="BFBFBF"/>
            <w:noWrap/>
            <w:vAlign w:val="center"/>
            <w:hideMark/>
          </w:tcPr>
          <w:p w14:paraId="69DBB141"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7781A213" w14:textId="77777777" w:rsidTr="00AA65A9">
        <w:trPr>
          <w:trHeight w:val="375"/>
        </w:trPr>
        <w:tc>
          <w:tcPr>
            <w:tcW w:w="4385" w:type="dxa"/>
            <w:tcBorders>
              <w:top w:val="nil"/>
              <w:left w:val="single" w:sz="4" w:space="0" w:color="auto"/>
              <w:bottom w:val="single" w:sz="4" w:space="0" w:color="auto"/>
              <w:right w:val="single" w:sz="4" w:space="0" w:color="auto"/>
            </w:tcBorders>
            <w:shd w:val="clear" w:color="auto" w:fill="auto"/>
            <w:noWrap/>
            <w:vAlign w:val="center"/>
            <w:hideMark/>
          </w:tcPr>
          <w:p w14:paraId="2BAB7F05" w14:textId="77777777" w:rsidR="00B5094E" w:rsidRPr="00B5094E" w:rsidRDefault="00B5094E" w:rsidP="00B5094E">
            <w:pPr>
              <w:ind w:firstLineChars="200" w:firstLine="480"/>
              <w:rPr>
                <w:rFonts w:ascii="Arial" w:hAnsi="Arial" w:cs="Arial"/>
                <w:sz w:val="24"/>
                <w:szCs w:val="24"/>
              </w:rPr>
            </w:pPr>
            <w:r w:rsidRPr="00B5094E">
              <w:rPr>
                <w:rFonts w:ascii="Arial" w:hAnsi="Arial" w:cs="Arial"/>
                <w:sz w:val="24"/>
                <w:szCs w:val="24"/>
              </w:rPr>
              <w:t>B- Prix de journée et dotations globales</w:t>
            </w:r>
          </w:p>
        </w:tc>
        <w:tc>
          <w:tcPr>
            <w:tcW w:w="1479" w:type="dxa"/>
            <w:tcBorders>
              <w:top w:val="nil"/>
              <w:left w:val="nil"/>
              <w:bottom w:val="single" w:sz="4" w:space="0" w:color="auto"/>
              <w:right w:val="single" w:sz="4" w:space="0" w:color="auto"/>
            </w:tcBorders>
            <w:shd w:val="clear" w:color="auto" w:fill="auto"/>
            <w:noWrap/>
            <w:vAlign w:val="center"/>
            <w:hideMark/>
          </w:tcPr>
          <w:p w14:paraId="6D34B084"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     13 995 </w:t>
            </w:r>
          </w:p>
        </w:tc>
        <w:tc>
          <w:tcPr>
            <w:tcW w:w="1417" w:type="dxa"/>
            <w:tcBorders>
              <w:top w:val="nil"/>
              <w:left w:val="nil"/>
              <w:bottom w:val="nil"/>
              <w:right w:val="single" w:sz="4" w:space="0" w:color="auto"/>
            </w:tcBorders>
            <w:shd w:val="clear" w:color="000000" w:fill="BFBFBF"/>
            <w:noWrap/>
            <w:vAlign w:val="center"/>
            <w:hideMark/>
          </w:tcPr>
          <w:p w14:paraId="19649FA8"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444DB27E"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13 375 </w:t>
            </w:r>
          </w:p>
        </w:tc>
        <w:tc>
          <w:tcPr>
            <w:tcW w:w="1935" w:type="dxa"/>
            <w:tcBorders>
              <w:top w:val="nil"/>
              <w:left w:val="nil"/>
              <w:bottom w:val="nil"/>
              <w:right w:val="single" w:sz="4" w:space="0" w:color="auto"/>
            </w:tcBorders>
            <w:shd w:val="clear" w:color="000000" w:fill="BFBFBF"/>
            <w:noWrap/>
            <w:vAlign w:val="center"/>
            <w:hideMark/>
          </w:tcPr>
          <w:p w14:paraId="73C56A08"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52A0EB06" w14:textId="77777777" w:rsidTr="00AA65A9">
        <w:trPr>
          <w:trHeight w:val="645"/>
        </w:trPr>
        <w:tc>
          <w:tcPr>
            <w:tcW w:w="4385" w:type="dxa"/>
            <w:tcBorders>
              <w:top w:val="nil"/>
              <w:left w:val="single" w:sz="4" w:space="0" w:color="auto"/>
              <w:bottom w:val="single" w:sz="4" w:space="0" w:color="auto"/>
              <w:right w:val="single" w:sz="4" w:space="0" w:color="auto"/>
            </w:tcBorders>
            <w:shd w:val="clear" w:color="auto" w:fill="auto"/>
            <w:noWrap/>
            <w:vAlign w:val="center"/>
            <w:hideMark/>
          </w:tcPr>
          <w:p w14:paraId="4333A5C4" w14:textId="77777777" w:rsidR="00B5094E" w:rsidRPr="00B5094E" w:rsidRDefault="00B5094E" w:rsidP="00B5094E">
            <w:pPr>
              <w:ind w:firstLineChars="200" w:firstLine="480"/>
              <w:rPr>
                <w:rFonts w:ascii="Arial" w:hAnsi="Arial" w:cs="Arial"/>
                <w:sz w:val="24"/>
                <w:szCs w:val="24"/>
              </w:rPr>
            </w:pPr>
            <w:r w:rsidRPr="00B5094E">
              <w:rPr>
                <w:rFonts w:ascii="Arial" w:hAnsi="Arial" w:cs="Arial"/>
                <w:sz w:val="24"/>
                <w:szCs w:val="24"/>
              </w:rPr>
              <w:t>C- Aide aux postes</w:t>
            </w:r>
          </w:p>
        </w:tc>
        <w:tc>
          <w:tcPr>
            <w:tcW w:w="1479" w:type="dxa"/>
            <w:tcBorders>
              <w:top w:val="nil"/>
              <w:left w:val="nil"/>
              <w:bottom w:val="single" w:sz="4" w:space="0" w:color="auto"/>
              <w:right w:val="single" w:sz="4" w:space="0" w:color="auto"/>
            </w:tcBorders>
            <w:shd w:val="clear" w:color="auto" w:fill="auto"/>
            <w:noWrap/>
            <w:vAlign w:val="center"/>
            <w:hideMark/>
          </w:tcPr>
          <w:p w14:paraId="2F6B3B94"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     2 485 </w:t>
            </w:r>
          </w:p>
        </w:tc>
        <w:tc>
          <w:tcPr>
            <w:tcW w:w="1417" w:type="dxa"/>
            <w:tcBorders>
              <w:top w:val="nil"/>
              <w:left w:val="nil"/>
              <w:bottom w:val="nil"/>
              <w:right w:val="single" w:sz="4" w:space="0" w:color="auto"/>
            </w:tcBorders>
            <w:shd w:val="clear" w:color="000000" w:fill="BFBFBF"/>
            <w:noWrap/>
            <w:vAlign w:val="center"/>
            <w:hideMark/>
          </w:tcPr>
          <w:p w14:paraId="3FD95B68"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109478EE"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2 414 </w:t>
            </w:r>
          </w:p>
        </w:tc>
        <w:tc>
          <w:tcPr>
            <w:tcW w:w="1935" w:type="dxa"/>
            <w:tcBorders>
              <w:top w:val="nil"/>
              <w:left w:val="nil"/>
              <w:bottom w:val="nil"/>
              <w:right w:val="single" w:sz="4" w:space="0" w:color="auto"/>
            </w:tcBorders>
            <w:shd w:val="clear" w:color="000000" w:fill="BFBFBF"/>
            <w:noWrap/>
            <w:vAlign w:val="center"/>
            <w:hideMark/>
          </w:tcPr>
          <w:p w14:paraId="2AEFF544"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5DAEBC1C" w14:textId="77777777" w:rsidTr="00AA65A9">
        <w:trPr>
          <w:trHeight w:val="375"/>
        </w:trPr>
        <w:tc>
          <w:tcPr>
            <w:tcW w:w="4385" w:type="dxa"/>
            <w:tcBorders>
              <w:top w:val="nil"/>
              <w:left w:val="single" w:sz="4" w:space="0" w:color="auto"/>
              <w:bottom w:val="single" w:sz="4" w:space="0" w:color="auto"/>
              <w:right w:val="single" w:sz="4" w:space="0" w:color="auto"/>
            </w:tcBorders>
            <w:shd w:val="clear" w:color="000000" w:fill="C0C0C0"/>
            <w:noWrap/>
            <w:vAlign w:val="center"/>
            <w:hideMark/>
          </w:tcPr>
          <w:p w14:paraId="02651D4D" w14:textId="77777777" w:rsidR="00B5094E" w:rsidRPr="00B5094E" w:rsidRDefault="00B5094E" w:rsidP="00B5094E">
            <w:pPr>
              <w:rPr>
                <w:rFonts w:ascii="Arial" w:hAnsi="Arial" w:cs="Arial"/>
                <w:b/>
                <w:bCs/>
                <w:sz w:val="24"/>
                <w:szCs w:val="24"/>
              </w:rPr>
            </w:pPr>
            <w:r w:rsidRPr="00B5094E">
              <w:rPr>
                <w:rFonts w:ascii="Arial" w:hAnsi="Arial" w:cs="Arial"/>
                <w:b/>
                <w:bCs/>
                <w:sz w:val="24"/>
                <w:szCs w:val="24"/>
              </w:rPr>
              <w:t>4- REPRISES SUR PROVISIONS ET DEPRECIATIONS</w:t>
            </w:r>
          </w:p>
        </w:tc>
        <w:tc>
          <w:tcPr>
            <w:tcW w:w="1479" w:type="dxa"/>
            <w:tcBorders>
              <w:top w:val="nil"/>
              <w:left w:val="nil"/>
              <w:bottom w:val="single" w:sz="4" w:space="0" w:color="auto"/>
              <w:right w:val="single" w:sz="4" w:space="0" w:color="auto"/>
            </w:tcBorders>
            <w:shd w:val="clear" w:color="auto" w:fill="auto"/>
            <w:noWrap/>
            <w:vAlign w:val="center"/>
            <w:hideMark/>
          </w:tcPr>
          <w:p w14:paraId="7C21B776"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347 </w:t>
            </w:r>
          </w:p>
        </w:tc>
        <w:tc>
          <w:tcPr>
            <w:tcW w:w="1417" w:type="dxa"/>
            <w:tcBorders>
              <w:top w:val="nil"/>
              <w:left w:val="nil"/>
              <w:bottom w:val="nil"/>
              <w:right w:val="single" w:sz="4" w:space="0" w:color="auto"/>
            </w:tcBorders>
            <w:shd w:val="clear" w:color="000000" w:fill="BFBFBF"/>
            <w:noWrap/>
            <w:vAlign w:val="center"/>
            <w:hideMark/>
          </w:tcPr>
          <w:p w14:paraId="34881551"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63A6A11C"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696 </w:t>
            </w:r>
          </w:p>
        </w:tc>
        <w:tc>
          <w:tcPr>
            <w:tcW w:w="1935" w:type="dxa"/>
            <w:tcBorders>
              <w:top w:val="nil"/>
              <w:left w:val="nil"/>
              <w:bottom w:val="nil"/>
              <w:right w:val="single" w:sz="4" w:space="0" w:color="auto"/>
            </w:tcBorders>
            <w:shd w:val="clear" w:color="000000" w:fill="BFBFBF"/>
            <w:noWrap/>
            <w:vAlign w:val="center"/>
            <w:hideMark/>
          </w:tcPr>
          <w:p w14:paraId="0A7FA377"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0ECBC9A9" w14:textId="77777777" w:rsidTr="00AA65A9">
        <w:trPr>
          <w:trHeight w:val="375"/>
        </w:trPr>
        <w:tc>
          <w:tcPr>
            <w:tcW w:w="4385" w:type="dxa"/>
            <w:tcBorders>
              <w:top w:val="nil"/>
              <w:left w:val="single" w:sz="4" w:space="0" w:color="auto"/>
              <w:bottom w:val="single" w:sz="4" w:space="0" w:color="auto"/>
              <w:right w:val="single" w:sz="4" w:space="0" w:color="auto"/>
            </w:tcBorders>
            <w:shd w:val="clear" w:color="auto" w:fill="auto"/>
            <w:noWrap/>
            <w:vAlign w:val="center"/>
            <w:hideMark/>
          </w:tcPr>
          <w:p w14:paraId="13735AA3" w14:textId="77777777" w:rsidR="00B5094E" w:rsidRPr="00B5094E" w:rsidRDefault="00B5094E" w:rsidP="00B5094E">
            <w:pPr>
              <w:rPr>
                <w:rFonts w:ascii="Arial" w:hAnsi="Arial" w:cs="Arial"/>
                <w:b/>
                <w:bCs/>
                <w:sz w:val="24"/>
                <w:szCs w:val="24"/>
              </w:rPr>
            </w:pPr>
            <w:r w:rsidRPr="00B5094E">
              <w:rPr>
                <w:rFonts w:ascii="Arial" w:hAnsi="Arial" w:cs="Arial"/>
                <w:b/>
                <w:bCs/>
                <w:sz w:val="24"/>
                <w:szCs w:val="24"/>
              </w:rPr>
              <w:t> </w:t>
            </w:r>
          </w:p>
        </w:tc>
        <w:tc>
          <w:tcPr>
            <w:tcW w:w="1479" w:type="dxa"/>
            <w:tcBorders>
              <w:top w:val="nil"/>
              <w:left w:val="nil"/>
              <w:bottom w:val="single" w:sz="4" w:space="0" w:color="auto"/>
              <w:right w:val="single" w:sz="4" w:space="0" w:color="auto"/>
            </w:tcBorders>
            <w:shd w:val="clear" w:color="auto" w:fill="auto"/>
            <w:noWrap/>
            <w:vAlign w:val="center"/>
            <w:hideMark/>
          </w:tcPr>
          <w:p w14:paraId="4B68D83C"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w:t>
            </w:r>
          </w:p>
        </w:tc>
        <w:tc>
          <w:tcPr>
            <w:tcW w:w="1417" w:type="dxa"/>
            <w:tcBorders>
              <w:top w:val="nil"/>
              <w:left w:val="nil"/>
              <w:bottom w:val="nil"/>
              <w:right w:val="single" w:sz="4" w:space="0" w:color="auto"/>
            </w:tcBorders>
            <w:shd w:val="clear" w:color="000000" w:fill="BFBFBF"/>
            <w:noWrap/>
            <w:vAlign w:val="center"/>
            <w:hideMark/>
          </w:tcPr>
          <w:p w14:paraId="103C5868"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761842C1"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w:t>
            </w:r>
          </w:p>
        </w:tc>
        <w:tc>
          <w:tcPr>
            <w:tcW w:w="1935" w:type="dxa"/>
            <w:tcBorders>
              <w:top w:val="nil"/>
              <w:left w:val="nil"/>
              <w:bottom w:val="nil"/>
              <w:right w:val="single" w:sz="4" w:space="0" w:color="auto"/>
            </w:tcBorders>
            <w:shd w:val="clear" w:color="000000" w:fill="BFBFBF"/>
            <w:noWrap/>
            <w:vAlign w:val="center"/>
            <w:hideMark/>
          </w:tcPr>
          <w:p w14:paraId="1BC5D010"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35B8F333" w14:textId="77777777" w:rsidTr="00AA65A9">
        <w:trPr>
          <w:trHeight w:val="375"/>
        </w:trPr>
        <w:tc>
          <w:tcPr>
            <w:tcW w:w="4385" w:type="dxa"/>
            <w:tcBorders>
              <w:top w:val="nil"/>
              <w:left w:val="single" w:sz="4" w:space="0" w:color="auto"/>
              <w:bottom w:val="single" w:sz="4" w:space="0" w:color="auto"/>
              <w:right w:val="single" w:sz="4" w:space="0" w:color="auto"/>
            </w:tcBorders>
            <w:shd w:val="clear" w:color="000000" w:fill="C0C0C0"/>
            <w:noWrap/>
            <w:vAlign w:val="center"/>
            <w:hideMark/>
          </w:tcPr>
          <w:p w14:paraId="3B0415B0" w14:textId="77777777" w:rsidR="00B5094E" w:rsidRPr="00B5094E" w:rsidRDefault="00B5094E" w:rsidP="00B5094E">
            <w:pPr>
              <w:rPr>
                <w:rFonts w:ascii="Arial" w:hAnsi="Arial" w:cs="Arial"/>
                <w:b/>
                <w:bCs/>
                <w:sz w:val="24"/>
                <w:szCs w:val="24"/>
              </w:rPr>
            </w:pPr>
            <w:r w:rsidRPr="00B5094E">
              <w:rPr>
                <w:rFonts w:ascii="Arial" w:hAnsi="Arial" w:cs="Arial"/>
                <w:b/>
                <w:bCs/>
                <w:sz w:val="24"/>
                <w:szCs w:val="24"/>
              </w:rPr>
              <w:t>5- UTILISATION DES FONDS DEDIES ANTERIEURS</w:t>
            </w:r>
          </w:p>
        </w:tc>
        <w:tc>
          <w:tcPr>
            <w:tcW w:w="1479" w:type="dxa"/>
            <w:tcBorders>
              <w:top w:val="nil"/>
              <w:left w:val="nil"/>
              <w:bottom w:val="single" w:sz="4" w:space="0" w:color="auto"/>
              <w:right w:val="single" w:sz="4" w:space="0" w:color="auto"/>
            </w:tcBorders>
            <w:shd w:val="clear" w:color="auto" w:fill="auto"/>
            <w:noWrap/>
            <w:vAlign w:val="center"/>
            <w:hideMark/>
          </w:tcPr>
          <w:p w14:paraId="26C0CABE"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283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D2EB1A4"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   40 </w:t>
            </w:r>
          </w:p>
        </w:tc>
        <w:tc>
          <w:tcPr>
            <w:tcW w:w="1560" w:type="dxa"/>
            <w:tcBorders>
              <w:top w:val="nil"/>
              <w:left w:val="nil"/>
              <w:bottom w:val="single" w:sz="4" w:space="0" w:color="auto"/>
              <w:right w:val="single" w:sz="4" w:space="0" w:color="auto"/>
            </w:tcBorders>
            <w:shd w:val="clear" w:color="auto" w:fill="auto"/>
            <w:noWrap/>
            <w:vAlign w:val="center"/>
            <w:hideMark/>
          </w:tcPr>
          <w:p w14:paraId="1361B985"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249 </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14:paraId="2716EE19"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54 </w:t>
            </w:r>
          </w:p>
        </w:tc>
      </w:tr>
      <w:tr w:rsidR="00B5094E" w:rsidRPr="00B5094E" w14:paraId="355CC041" w14:textId="77777777" w:rsidTr="00AA65A9">
        <w:trPr>
          <w:trHeight w:val="390"/>
        </w:trPr>
        <w:tc>
          <w:tcPr>
            <w:tcW w:w="4385" w:type="dxa"/>
            <w:tcBorders>
              <w:top w:val="nil"/>
              <w:left w:val="single" w:sz="4" w:space="0" w:color="auto"/>
              <w:bottom w:val="single" w:sz="4" w:space="0" w:color="auto"/>
              <w:right w:val="single" w:sz="4" w:space="0" w:color="auto"/>
            </w:tcBorders>
            <w:shd w:val="clear" w:color="auto" w:fill="auto"/>
            <w:noWrap/>
            <w:vAlign w:val="center"/>
            <w:hideMark/>
          </w:tcPr>
          <w:p w14:paraId="1356B543" w14:textId="77777777" w:rsidR="00B5094E" w:rsidRPr="00B5094E" w:rsidRDefault="00B5094E" w:rsidP="00B5094E">
            <w:pPr>
              <w:rPr>
                <w:rFonts w:ascii="Arial" w:hAnsi="Arial" w:cs="Arial"/>
                <w:b/>
                <w:bCs/>
                <w:sz w:val="24"/>
                <w:szCs w:val="24"/>
              </w:rPr>
            </w:pPr>
            <w:r w:rsidRPr="00B5094E">
              <w:rPr>
                <w:rFonts w:ascii="Arial" w:hAnsi="Arial" w:cs="Arial"/>
                <w:b/>
                <w:bCs/>
                <w:sz w:val="24"/>
                <w:szCs w:val="24"/>
              </w:rPr>
              <w:t> </w:t>
            </w:r>
          </w:p>
        </w:tc>
        <w:tc>
          <w:tcPr>
            <w:tcW w:w="1479" w:type="dxa"/>
            <w:tcBorders>
              <w:top w:val="nil"/>
              <w:left w:val="nil"/>
              <w:bottom w:val="single" w:sz="4" w:space="0" w:color="auto"/>
              <w:right w:val="single" w:sz="4" w:space="0" w:color="auto"/>
            </w:tcBorders>
            <w:shd w:val="clear" w:color="auto" w:fill="auto"/>
            <w:noWrap/>
            <w:vAlign w:val="center"/>
            <w:hideMark/>
          </w:tcPr>
          <w:p w14:paraId="007474A1"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w:t>
            </w:r>
          </w:p>
        </w:tc>
        <w:tc>
          <w:tcPr>
            <w:tcW w:w="1417" w:type="dxa"/>
            <w:tcBorders>
              <w:top w:val="nil"/>
              <w:left w:val="nil"/>
              <w:bottom w:val="nil"/>
              <w:right w:val="single" w:sz="4" w:space="0" w:color="auto"/>
            </w:tcBorders>
            <w:shd w:val="clear" w:color="000000" w:fill="BFBFBF"/>
            <w:noWrap/>
            <w:vAlign w:val="center"/>
            <w:hideMark/>
          </w:tcPr>
          <w:p w14:paraId="0EAAFB30"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50732AD7"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w:t>
            </w:r>
          </w:p>
        </w:tc>
        <w:tc>
          <w:tcPr>
            <w:tcW w:w="1935" w:type="dxa"/>
            <w:tcBorders>
              <w:top w:val="nil"/>
              <w:left w:val="nil"/>
              <w:bottom w:val="nil"/>
              <w:right w:val="single" w:sz="4" w:space="0" w:color="auto"/>
            </w:tcBorders>
            <w:shd w:val="clear" w:color="000000" w:fill="BFBFBF"/>
            <w:noWrap/>
            <w:vAlign w:val="center"/>
            <w:hideMark/>
          </w:tcPr>
          <w:p w14:paraId="6D3F6D9B"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040E07EC" w14:textId="77777777" w:rsidTr="00AA65A9">
        <w:trPr>
          <w:trHeight w:val="390"/>
        </w:trPr>
        <w:tc>
          <w:tcPr>
            <w:tcW w:w="4385"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14:paraId="42485BA6" w14:textId="77777777" w:rsidR="00B5094E" w:rsidRPr="00B5094E" w:rsidRDefault="00B5094E" w:rsidP="00B5094E">
            <w:pPr>
              <w:rPr>
                <w:rFonts w:ascii="Arial" w:hAnsi="Arial" w:cs="Arial"/>
                <w:b/>
                <w:bCs/>
                <w:sz w:val="24"/>
                <w:szCs w:val="24"/>
              </w:rPr>
            </w:pPr>
            <w:r w:rsidRPr="00B5094E">
              <w:rPr>
                <w:rFonts w:ascii="Arial" w:hAnsi="Arial" w:cs="Arial"/>
                <w:b/>
                <w:bCs/>
                <w:sz w:val="24"/>
                <w:szCs w:val="24"/>
              </w:rPr>
              <w:t>TOTAL DES PRODUITS</w:t>
            </w:r>
          </w:p>
        </w:tc>
        <w:tc>
          <w:tcPr>
            <w:tcW w:w="1479" w:type="dxa"/>
            <w:tcBorders>
              <w:top w:val="single" w:sz="8" w:space="0" w:color="auto"/>
              <w:left w:val="nil"/>
              <w:bottom w:val="single" w:sz="8" w:space="0" w:color="auto"/>
              <w:right w:val="single" w:sz="8" w:space="0" w:color="auto"/>
            </w:tcBorders>
            <w:shd w:val="clear" w:color="auto" w:fill="auto"/>
            <w:noWrap/>
            <w:vAlign w:val="center"/>
            <w:hideMark/>
          </w:tcPr>
          <w:p w14:paraId="6CF0C791" w14:textId="77777777" w:rsidR="00B5094E" w:rsidRPr="00B5094E" w:rsidRDefault="00B5094E" w:rsidP="00DE6FF4">
            <w:pPr>
              <w:jc w:val="right"/>
              <w:rPr>
                <w:rFonts w:ascii="Arial" w:hAnsi="Arial" w:cs="Arial"/>
                <w:b/>
                <w:bCs/>
                <w:color w:val="000000"/>
                <w:sz w:val="24"/>
                <w:szCs w:val="24"/>
              </w:rPr>
            </w:pPr>
            <w:r w:rsidRPr="00B5094E">
              <w:rPr>
                <w:rFonts w:ascii="Arial" w:hAnsi="Arial" w:cs="Arial"/>
                <w:b/>
                <w:bCs/>
                <w:color w:val="000000"/>
                <w:sz w:val="24"/>
                <w:szCs w:val="24"/>
              </w:rPr>
              <w:t xml:space="preserve">     40 528 </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6C2504D4" w14:textId="77777777" w:rsidR="00B5094E" w:rsidRPr="00B5094E" w:rsidRDefault="00B5094E" w:rsidP="00DE6FF4">
            <w:pPr>
              <w:jc w:val="right"/>
              <w:rPr>
                <w:rFonts w:ascii="Arial" w:hAnsi="Arial" w:cs="Arial"/>
                <w:b/>
                <w:bCs/>
                <w:color w:val="000000"/>
                <w:sz w:val="24"/>
                <w:szCs w:val="24"/>
              </w:rPr>
            </w:pPr>
            <w:r w:rsidRPr="00B5094E">
              <w:rPr>
                <w:rFonts w:ascii="Arial" w:hAnsi="Arial" w:cs="Arial"/>
                <w:b/>
                <w:bCs/>
                <w:color w:val="000000"/>
                <w:sz w:val="24"/>
                <w:szCs w:val="24"/>
              </w:rPr>
              <w:t xml:space="preserve">   9 540 </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63371C4B" w14:textId="77777777" w:rsidR="00B5094E" w:rsidRPr="00B5094E" w:rsidRDefault="00B5094E" w:rsidP="00DE6FF4">
            <w:pPr>
              <w:jc w:val="right"/>
              <w:rPr>
                <w:rFonts w:ascii="Arial" w:hAnsi="Arial" w:cs="Arial"/>
                <w:b/>
                <w:bCs/>
                <w:color w:val="000000"/>
                <w:sz w:val="24"/>
                <w:szCs w:val="24"/>
              </w:rPr>
            </w:pPr>
            <w:r w:rsidRPr="00B5094E">
              <w:rPr>
                <w:rFonts w:ascii="Arial" w:hAnsi="Arial" w:cs="Arial"/>
                <w:b/>
                <w:bCs/>
                <w:color w:val="000000"/>
                <w:sz w:val="24"/>
                <w:szCs w:val="24"/>
              </w:rPr>
              <w:t xml:space="preserve">39 712 </w:t>
            </w:r>
          </w:p>
        </w:tc>
        <w:tc>
          <w:tcPr>
            <w:tcW w:w="1935" w:type="dxa"/>
            <w:tcBorders>
              <w:top w:val="single" w:sz="8" w:space="0" w:color="auto"/>
              <w:left w:val="nil"/>
              <w:bottom w:val="single" w:sz="8" w:space="0" w:color="auto"/>
              <w:right w:val="single" w:sz="8" w:space="0" w:color="auto"/>
            </w:tcBorders>
            <w:shd w:val="clear" w:color="auto" w:fill="auto"/>
            <w:noWrap/>
            <w:vAlign w:val="center"/>
            <w:hideMark/>
          </w:tcPr>
          <w:p w14:paraId="54455D02" w14:textId="77777777" w:rsidR="00B5094E" w:rsidRPr="00B5094E" w:rsidRDefault="00B5094E" w:rsidP="00DE6FF4">
            <w:pPr>
              <w:jc w:val="right"/>
              <w:rPr>
                <w:rFonts w:ascii="Arial" w:hAnsi="Arial" w:cs="Arial"/>
                <w:b/>
                <w:bCs/>
                <w:color w:val="000000"/>
                <w:sz w:val="24"/>
                <w:szCs w:val="24"/>
              </w:rPr>
            </w:pPr>
            <w:r w:rsidRPr="00B5094E">
              <w:rPr>
                <w:rFonts w:ascii="Arial" w:hAnsi="Arial" w:cs="Arial"/>
                <w:b/>
                <w:bCs/>
                <w:color w:val="000000"/>
                <w:sz w:val="24"/>
                <w:szCs w:val="24"/>
              </w:rPr>
              <w:t xml:space="preserve">8 235 </w:t>
            </w:r>
          </w:p>
        </w:tc>
      </w:tr>
      <w:tr w:rsidR="00B5094E" w:rsidRPr="00B5094E" w14:paraId="359E4844" w14:textId="77777777" w:rsidTr="00AA65A9">
        <w:trPr>
          <w:trHeight w:val="375"/>
        </w:trPr>
        <w:tc>
          <w:tcPr>
            <w:tcW w:w="4385" w:type="dxa"/>
            <w:tcBorders>
              <w:top w:val="nil"/>
              <w:left w:val="single" w:sz="4" w:space="0" w:color="auto"/>
              <w:bottom w:val="nil"/>
              <w:right w:val="nil"/>
            </w:tcBorders>
            <w:shd w:val="clear" w:color="auto" w:fill="auto"/>
            <w:vAlign w:val="center"/>
            <w:hideMark/>
          </w:tcPr>
          <w:p w14:paraId="48691B4F" w14:textId="77777777" w:rsidR="00B5094E" w:rsidRPr="005A2786" w:rsidRDefault="00B5094E" w:rsidP="00B5094E">
            <w:pPr>
              <w:rPr>
                <w:rFonts w:ascii="Arial" w:hAnsi="Arial" w:cs="Arial"/>
                <w:b/>
                <w:bCs/>
                <w:sz w:val="24"/>
                <w:szCs w:val="24"/>
              </w:rPr>
            </w:pPr>
            <w:r w:rsidRPr="005A2786">
              <w:rPr>
                <w:rFonts w:ascii="Arial" w:hAnsi="Arial" w:cs="Arial"/>
                <w:b/>
                <w:bCs/>
                <w:sz w:val="24"/>
                <w:szCs w:val="24"/>
              </w:rPr>
              <w:t>CHARGES PAR DESTINATION</w:t>
            </w:r>
          </w:p>
        </w:tc>
        <w:tc>
          <w:tcPr>
            <w:tcW w:w="1479" w:type="dxa"/>
            <w:tcBorders>
              <w:top w:val="nil"/>
              <w:left w:val="nil"/>
              <w:bottom w:val="nil"/>
              <w:right w:val="nil"/>
            </w:tcBorders>
            <w:shd w:val="clear" w:color="auto" w:fill="auto"/>
            <w:noWrap/>
            <w:vAlign w:val="center"/>
            <w:hideMark/>
          </w:tcPr>
          <w:p w14:paraId="034982EA" w14:textId="77777777" w:rsidR="00B5094E" w:rsidRPr="00B5094E" w:rsidRDefault="00B5094E" w:rsidP="00DE6FF4">
            <w:pPr>
              <w:jc w:val="right"/>
              <w:rPr>
                <w:rFonts w:ascii="Arial" w:hAnsi="Arial" w:cs="Arial"/>
                <w:b/>
                <w:bCs/>
                <w:color w:val="FF0000"/>
                <w:sz w:val="24"/>
                <w:szCs w:val="24"/>
              </w:rPr>
            </w:pPr>
          </w:p>
        </w:tc>
        <w:tc>
          <w:tcPr>
            <w:tcW w:w="1417" w:type="dxa"/>
            <w:tcBorders>
              <w:top w:val="nil"/>
              <w:left w:val="nil"/>
              <w:bottom w:val="nil"/>
              <w:right w:val="nil"/>
            </w:tcBorders>
            <w:shd w:val="clear" w:color="auto" w:fill="auto"/>
            <w:noWrap/>
            <w:vAlign w:val="center"/>
            <w:hideMark/>
          </w:tcPr>
          <w:p w14:paraId="362FFCFC" w14:textId="77777777" w:rsidR="00B5094E" w:rsidRPr="00B5094E" w:rsidRDefault="00B5094E" w:rsidP="00DE6FF4">
            <w:pPr>
              <w:jc w:val="right"/>
            </w:pPr>
          </w:p>
        </w:tc>
        <w:tc>
          <w:tcPr>
            <w:tcW w:w="1560" w:type="dxa"/>
            <w:tcBorders>
              <w:top w:val="nil"/>
              <w:left w:val="nil"/>
              <w:bottom w:val="nil"/>
              <w:right w:val="nil"/>
            </w:tcBorders>
            <w:shd w:val="clear" w:color="auto" w:fill="auto"/>
            <w:noWrap/>
            <w:vAlign w:val="center"/>
            <w:hideMark/>
          </w:tcPr>
          <w:p w14:paraId="6A092F4E" w14:textId="77777777" w:rsidR="00B5094E" w:rsidRPr="00B5094E" w:rsidRDefault="00B5094E" w:rsidP="00DE6FF4">
            <w:pPr>
              <w:jc w:val="right"/>
            </w:pPr>
          </w:p>
        </w:tc>
        <w:tc>
          <w:tcPr>
            <w:tcW w:w="1935" w:type="dxa"/>
            <w:tcBorders>
              <w:top w:val="nil"/>
              <w:left w:val="nil"/>
              <w:bottom w:val="nil"/>
              <w:right w:val="nil"/>
            </w:tcBorders>
            <w:shd w:val="clear" w:color="auto" w:fill="auto"/>
            <w:noWrap/>
            <w:vAlign w:val="center"/>
            <w:hideMark/>
          </w:tcPr>
          <w:p w14:paraId="7D68B96B" w14:textId="77777777" w:rsidR="00B5094E" w:rsidRPr="00B5094E" w:rsidRDefault="00B5094E" w:rsidP="00DE6FF4">
            <w:pPr>
              <w:jc w:val="right"/>
            </w:pPr>
          </w:p>
        </w:tc>
      </w:tr>
      <w:tr w:rsidR="00B5094E" w:rsidRPr="00B5094E" w14:paraId="0A01E004" w14:textId="77777777" w:rsidTr="00AA65A9">
        <w:trPr>
          <w:trHeight w:val="375"/>
        </w:trPr>
        <w:tc>
          <w:tcPr>
            <w:tcW w:w="4385" w:type="dxa"/>
            <w:tcBorders>
              <w:top w:val="single" w:sz="4" w:space="0" w:color="auto"/>
              <w:left w:val="single" w:sz="4" w:space="0" w:color="auto"/>
              <w:bottom w:val="single" w:sz="4" w:space="0" w:color="auto"/>
              <w:right w:val="nil"/>
            </w:tcBorders>
            <w:shd w:val="clear" w:color="000000" w:fill="C0C0C0"/>
            <w:vAlign w:val="center"/>
            <w:hideMark/>
          </w:tcPr>
          <w:p w14:paraId="14471F10" w14:textId="77777777" w:rsidR="00B5094E" w:rsidRPr="00B5094E" w:rsidRDefault="00B5094E" w:rsidP="00B5094E">
            <w:pPr>
              <w:rPr>
                <w:rFonts w:ascii="Arial" w:hAnsi="Arial" w:cs="Arial"/>
                <w:b/>
                <w:bCs/>
                <w:sz w:val="24"/>
                <w:szCs w:val="24"/>
              </w:rPr>
            </w:pPr>
            <w:r w:rsidRPr="00B5094E">
              <w:rPr>
                <w:rFonts w:ascii="Arial" w:hAnsi="Arial" w:cs="Arial"/>
                <w:b/>
                <w:bCs/>
                <w:sz w:val="24"/>
                <w:szCs w:val="24"/>
              </w:rPr>
              <w:t>1- MISSIONS SOCIALES</w:t>
            </w:r>
          </w:p>
        </w:tc>
        <w:tc>
          <w:tcPr>
            <w:tcW w:w="1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F71CC"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F3D4F70"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E1D5B99"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14:paraId="374FC33E"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78FB2C06" w14:textId="77777777" w:rsidTr="00AA65A9">
        <w:trPr>
          <w:trHeight w:val="375"/>
        </w:trPr>
        <w:tc>
          <w:tcPr>
            <w:tcW w:w="4385" w:type="dxa"/>
            <w:tcBorders>
              <w:top w:val="nil"/>
              <w:left w:val="single" w:sz="4" w:space="0" w:color="auto"/>
              <w:bottom w:val="single" w:sz="4" w:space="0" w:color="auto"/>
              <w:right w:val="nil"/>
            </w:tcBorders>
            <w:shd w:val="clear" w:color="000000" w:fill="BFBFBF"/>
            <w:vAlign w:val="center"/>
            <w:hideMark/>
          </w:tcPr>
          <w:p w14:paraId="04FBBFAA" w14:textId="3B26D6E6" w:rsidR="00B5094E" w:rsidRPr="00B5094E" w:rsidRDefault="00CB6133" w:rsidP="00B5094E">
            <w:pPr>
              <w:rPr>
                <w:rFonts w:ascii="Arial" w:hAnsi="Arial" w:cs="Arial"/>
                <w:b/>
                <w:bCs/>
                <w:sz w:val="24"/>
                <w:szCs w:val="24"/>
              </w:rPr>
            </w:pPr>
            <w:r w:rsidRPr="00B5094E">
              <w:rPr>
                <w:rFonts w:ascii="Arial" w:hAnsi="Arial" w:cs="Arial"/>
                <w:b/>
                <w:bCs/>
                <w:sz w:val="24"/>
                <w:szCs w:val="24"/>
              </w:rPr>
              <w:t>1.1 Missions</w:t>
            </w:r>
            <w:r w:rsidR="00B5094E" w:rsidRPr="00B5094E">
              <w:rPr>
                <w:rFonts w:ascii="Arial" w:hAnsi="Arial" w:cs="Arial"/>
                <w:b/>
                <w:bCs/>
                <w:sz w:val="24"/>
                <w:szCs w:val="24"/>
              </w:rPr>
              <w:t xml:space="preserve"> d'action sociale réalisées en </w:t>
            </w:r>
            <w:r w:rsidR="00AA65A9">
              <w:rPr>
                <w:rFonts w:ascii="Arial" w:hAnsi="Arial" w:cs="Arial"/>
                <w:b/>
                <w:bCs/>
                <w:sz w:val="24"/>
                <w:szCs w:val="24"/>
              </w:rPr>
              <w:t>France</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48F497CD"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707268"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76E1DEF0"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935" w:type="dxa"/>
            <w:tcBorders>
              <w:top w:val="nil"/>
              <w:left w:val="nil"/>
              <w:bottom w:val="single" w:sz="4" w:space="0" w:color="auto"/>
              <w:right w:val="single" w:sz="4" w:space="0" w:color="auto"/>
            </w:tcBorders>
            <w:shd w:val="clear" w:color="auto" w:fill="auto"/>
            <w:noWrap/>
            <w:vAlign w:val="center"/>
            <w:hideMark/>
          </w:tcPr>
          <w:p w14:paraId="52329140"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67D24538" w14:textId="77777777" w:rsidTr="00AA65A9">
        <w:trPr>
          <w:trHeight w:val="375"/>
        </w:trPr>
        <w:tc>
          <w:tcPr>
            <w:tcW w:w="4385" w:type="dxa"/>
            <w:tcBorders>
              <w:top w:val="nil"/>
              <w:left w:val="single" w:sz="4" w:space="0" w:color="auto"/>
              <w:bottom w:val="single" w:sz="4" w:space="0" w:color="auto"/>
              <w:right w:val="nil"/>
            </w:tcBorders>
            <w:shd w:val="clear" w:color="auto" w:fill="auto"/>
            <w:vAlign w:val="center"/>
            <w:hideMark/>
          </w:tcPr>
          <w:p w14:paraId="56D4D1F9" w14:textId="77777777" w:rsidR="00B5094E" w:rsidRPr="00B5094E" w:rsidRDefault="00B5094E" w:rsidP="00B5094E">
            <w:pPr>
              <w:rPr>
                <w:rFonts w:ascii="Arial" w:hAnsi="Arial" w:cs="Arial"/>
                <w:b/>
                <w:bCs/>
                <w:sz w:val="24"/>
                <w:szCs w:val="24"/>
              </w:rPr>
            </w:pPr>
            <w:r w:rsidRPr="00B5094E">
              <w:rPr>
                <w:rFonts w:ascii="Arial" w:hAnsi="Arial" w:cs="Arial"/>
                <w:b/>
                <w:bCs/>
                <w:sz w:val="24"/>
                <w:szCs w:val="24"/>
              </w:rPr>
              <w:t>Actions sociales réalisées directement</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3D881799"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14:paraId="28FE0FC4"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35AF9B1C"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935" w:type="dxa"/>
            <w:tcBorders>
              <w:top w:val="nil"/>
              <w:left w:val="nil"/>
              <w:bottom w:val="single" w:sz="4" w:space="0" w:color="auto"/>
              <w:right w:val="single" w:sz="4" w:space="0" w:color="auto"/>
            </w:tcBorders>
            <w:shd w:val="clear" w:color="auto" w:fill="auto"/>
            <w:noWrap/>
            <w:vAlign w:val="center"/>
            <w:hideMark/>
          </w:tcPr>
          <w:p w14:paraId="2CDE50E6"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0D7F6109" w14:textId="77777777" w:rsidTr="00AA65A9">
        <w:trPr>
          <w:trHeight w:val="375"/>
        </w:trPr>
        <w:tc>
          <w:tcPr>
            <w:tcW w:w="4385" w:type="dxa"/>
            <w:tcBorders>
              <w:top w:val="nil"/>
              <w:left w:val="single" w:sz="4" w:space="0" w:color="auto"/>
              <w:bottom w:val="single" w:sz="4" w:space="0" w:color="auto"/>
              <w:right w:val="nil"/>
            </w:tcBorders>
            <w:shd w:val="clear" w:color="auto" w:fill="auto"/>
            <w:vAlign w:val="center"/>
            <w:hideMark/>
          </w:tcPr>
          <w:p w14:paraId="08B661FE" w14:textId="461C8667" w:rsidR="00B5094E" w:rsidRPr="00B5094E" w:rsidRDefault="00CB6133" w:rsidP="00B5094E">
            <w:pPr>
              <w:ind w:firstLineChars="200" w:firstLine="480"/>
              <w:rPr>
                <w:rFonts w:ascii="Arial" w:hAnsi="Arial" w:cs="Arial"/>
                <w:color w:val="000000"/>
                <w:sz w:val="24"/>
                <w:szCs w:val="24"/>
              </w:rPr>
            </w:pPr>
            <w:r w:rsidRPr="00B5094E">
              <w:rPr>
                <w:rFonts w:ascii="Arial" w:hAnsi="Arial" w:cs="Arial"/>
                <w:color w:val="000000"/>
                <w:sz w:val="24"/>
                <w:szCs w:val="24"/>
              </w:rPr>
              <w:t>A -</w:t>
            </w:r>
            <w:r w:rsidR="00B5094E" w:rsidRPr="00B5094E">
              <w:rPr>
                <w:rFonts w:ascii="Arial" w:hAnsi="Arial" w:cs="Arial"/>
                <w:color w:val="000000"/>
                <w:sz w:val="24"/>
                <w:szCs w:val="24"/>
              </w:rPr>
              <w:t xml:space="preserve"> Centre Résidentiel</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57DA0F49"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     1 934 </w:t>
            </w:r>
          </w:p>
        </w:tc>
        <w:tc>
          <w:tcPr>
            <w:tcW w:w="1417" w:type="dxa"/>
            <w:tcBorders>
              <w:top w:val="nil"/>
              <w:left w:val="nil"/>
              <w:bottom w:val="single" w:sz="4" w:space="0" w:color="auto"/>
              <w:right w:val="single" w:sz="4" w:space="0" w:color="auto"/>
            </w:tcBorders>
            <w:shd w:val="clear" w:color="auto" w:fill="auto"/>
            <w:noWrap/>
            <w:vAlign w:val="center"/>
            <w:hideMark/>
          </w:tcPr>
          <w:p w14:paraId="63893E55"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  556 </w:t>
            </w:r>
          </w:p>
        </w:tc>
        <w:tc>
          <w:tcPr>
            <w:tcW w:w="1560" w:type="dxa"/>
            <w:tcBorders>
              <w:top w:val="nil"/>
              <w:left w:val="nil"/>
              <w:bottom w:val="single" w:sz="4" w:space="0" w:color="auto"/>
              <w:right w:val="single" w:sz="4" w:space="0" w:color="auto"/>
            </w:tcBorders>
            <w:shd w:val="clear" w:color="auto" w:fill="auto"/>
            <w:noWrap/>
            <w:vAlign w:val="center"/>
            <w:hideMark/>
          </w:tcPr>
          <w:p w14:paraId="2329226A"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1 824 </w:t>
            </w:r>
          </w:p>
        </w:tc>
        <w:tc>
          <w:tcPr>
            <w:tcW w:w="1935" w:type="dxa"/>
            <w:tcBorders>
              <w:top w:val="nil"/>
              <w:left w:val="nil"/>
              <w:bottom w:val="single" w:sz="4" w:space="0" w:color="auto"/>
              <w:right w:val="single" w:sz="4" w:space="0" w:color="auto"/>
            </w:tcBorders>
            <w:shd w:val="clear" w:color="auto" w:fill="auto"/>
            <w:noWrap/>
            <w:vAlign w:val="center"/>
            <w:hideMark/>
          </w:tcPr>
          <w:p w14:paraId="7C1A06AF"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390 </w:t>
            </w:r>
          </w:p>
        </w:tc>
      </w:tr>
      <w:tr w:rsidR="00B5094E" w:rsidRPr="00B5094E" w14:paraId="03138FB0" w14:textId="77777777" w:rsidTr="00AA65A9">
        <w:trPr>
          <w:trHeight w:val="375"/>
        </w:trPr>
        <w:tc>
          <w:tcPr>
            <w:tcW w:w="4385" w:type="dxa"/>
            <w:tcBorders>
              <w:top w:val="nil"/>
              <w:left w:val="single" w:sz="4" w:space="0" w:color="auto"/>
              <w:bottom w:val="single" w:sz="4" w:space="0" w:color="auto"/>
              <w:right w:val="nil"/>
            </w:tcBorders>
            <w:shd w:val="clear" w:color="auto" w:fill="auto"/>
            <w:vAlign w:val="center"/>
            <w:hideMark/>
          </w:tcPr>
          <w:p w14:paraId="6ABA5AAD" w14:textId="3B333FE9" w:rsidR="00B5094E" w:rsidRPr="00B5094E" w:rsidRDefault="00B5094E" w:rsidP="00B5094E">
            <w:pPr>
              <w:ind w:firstLineChars="200" w:firstLine="480"/>
              <w:rPr>
                <w:rFonts w:ascii="Arial" w:hAnsi="Arial" w:cs="Arial"/>
                <w:color w:val="000000"/>
                <w:sz w:val="24"/>
                <w:szCs w:val="24"/>
              </w:rPr>
            </w:pPr>
            <w:r w:rsidRPr="00B5094E">
              <w:rPr>
                <w:rFonts w:ascii="Arial" w:hAnsi="Arial" w:cs="Arial"/>
                <w:color w:val="000000"/>
                <w:sz w:val="24"/>
                <w:szCs w:val="24"/>
              </w:rPr>
              <w:t xml:space="preserve">B </w:t>
            </w:r>
            <w:r w:rsidR="00CB6133" w:rsidRPr="00B5094E">
              <w:rPr>
                <w:rFonts w:ascii="Arial" w:hAnsi="Arial" w:cs="Arial"/>
                <w:color w:val="000000"/>
                <w:sz w:val="24"/>
                <w:szCs w:val="24"/>
              </w:rPr>
              <w:t>- Etablissements</w:t>
            </w:r>
            <w:r w:rsidRPr="00B5094E">
              <w:rPr>
                <w:rFonts w:ascii="Arial" w:hAnsi="Arial" w:cs="Arial"/>
                <w:color w:val="000000"/>
                <w:sz w:val="24"/>
                <w:szCs w:val="24"/>
              </w:rPr>
              <w:t xml:space="preserve"> médico-sociaux</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0A3598D6"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     12 555 </w:t>
            </w:r>
          </w:p>
        </w:tc>
        <w:tc>
          <w:tcPr>
            <w:tcW w:w="1417" w:type="dxa"/>
            <w:tcBorders>
              <w:top w:val="nil"/>
              <w:left w:val="nil"/>
              <w:bottom w:val="single" w:sz="4" w:space="0" w:color="auto"/>
              <w:right w:val="single" w:sz="4" w:space="0" w:color="auto"/>
            </w:tcBorders>
            <w:shd w:val="clear" w:color="auto" w:fill="auto"/>
            <w:noWrap/>
            <w:vAlign w:val="center"/>
            <w:hideMark/>
          </w:tcPr>
          <w:p w14:paraId="4534F221"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  63 </w:t>
            </w:r>
          </w:p>
        </w:tc>
        <w:tc>
          <w:tcPr>
            <w:tcW w:w="1560" w:type="dxa"/>
            <w:tcBorders>
              <w:top w:val="nil"/>
              <w:left w:val="nil"/>
              <w:bottom w:val="single" w:sz="4" w:space="0" w:color="auto"/>
              <w:right w:val="single" w:sz="4" w:space="0" w:color="auto"/>
            </w:tcBorders>
            <w:shd w:val="clear" w:color="auto" w:fill="auto"/>
            <w:noWrap/>
            <w:vAlign w:val="center"/>
            <w:hideMark/>
          </w:tcPr>
          <w:p w14:paraId="1B39B229"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13 895 </w:t>
            </w:r>
          </w:p>
        </w:tc>
        <w:tc>
          <w:tcPr>
            <w:tcW w:w="1935" w:type="dxa"/>
            <w:tcBorders>
              <w:top w:val="nil"/>
              <w:left w:val="nil"/>
              <w:bottom w:val="single" w:sz="4" w:space="0" w:color="auto"/>
              <w:right w:val="single" w:sz="4" w:space="0" w:color="auto"/>
            </w:tcBorders>
            <w:shd w:val="clear" w:color="auto" w:fill="auto"/>
            <w:noWrap/>
            <w:vAlign w:val="center"/>
            <w:hideMark/>
          </w:tcPr>
          <w:p w14:paraId="0F747E07"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117 </w:t>
            </w:r>
          </w:p>
        </w:tc>
      </w:tr>
      <w:tr w:rsidR="00B5094E" w:rsidRPr="00B5094E" w14:paraId="6C3147E9" w14:textId="77777777" w:rsidTr="00AA65A9">
        <w:trPr>
          <w:trHeight w:val="375"/>
        </w:trPr>
        <w:tc>
          <w:tcPr>
            <w:tcW w:w="4385" w:type="dxa"/>
            <w:tcBorders>
              <w:top w:val="nil"/>
              <w:left w:val="single" w:sz="4" w:space="0" w:color="auto"/>
              <w:bottom w:val="single" w:sz="4" w:space="0" w:color="auto"/>
              <w:right w:val="nil"/>
            </w:tcBorders>
            <w:shd w:val="clear" w:color="auto" w:fill="auto"/>
            <w:vAlign w:val="center"/>
            <w:hideMark/>
          </w:tcPr>
          <w:p w14:paraId="207C0ECF" w14:textId="6262A7F6" w:rsidR="00B5094E" w:rsidRPr="00B5094E" w:rsidRDefault="00B5094E" w:rsidP="00B5094E">
            <w:pPr>
              <w:ind w:firstLineChars="200" w:firstLine="480"/>
              <w:rPr>
                <w:rFonts w:ascii="Arial" w:hAnsi="Arial" w:cs="Arial"/>
                <w:color w:val="000000"/>
                <w:sz w:val="24"/>
                <w:szCs w:val="24"/>
              </w:rPr>
            </w:pPr>
            <w:r w:rsidRPr="00B5094E">
              <w:rPr>
                <w:rFonts w:ascii="Arial" w:hAnsi="Arial" w:cs="Arial"/>
                <w:color w:val="000000"/>
                <w:sz w:val="24"/>
                <w:szCs w:val="24"/>
              </w:rPr>
              <w:t xml:space="preserve">C </w:t>
            </w:r>
            <w:r w:rsidR="00CB6133" w:rsidRPr="00B5094E">
              <w:rPr>
                <w:rFonts w:ascii="Arial" w:hAnsi="Arial" w:cs="Arial"/>
                <w:color w:val="000000"/>
                <w:sz w:val="24"/>
                <w:szCs w:val="24"/>
              </w:rPr>
              <w:t>- Ateliers</w:t>
            </w:r>
            <w:r w:rsidRPr="00B5094E">
              <w:rPr>
                <w:rFonts w:ascii="Arial" w:hAnsi="Arial" w:cs="Arial"/>
                <w:color w:val="000000"/>
                <w:sz w:val="24"/>
                <w:szCs w:val="24"/>
              </w:rPr>
              <w:t xml:space="preserve"> autonomes</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5250D3B2"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     5 001 </w:t>
            </w:r>
          </w:p>
        </w:tc>
        <w:tc>
          <w:tcPr>
            <w:tcW w:w="1417" w:type="dxa"/>
            <w:tcBorders>
              <w:top w:val="nil"/>
              <w:left w:val="nil"/>
              <w:bottom w:val="single" w:sz="4" w:space="0" w:color="auto"/>
              <w:right w:val="single" w:sz="4" w:space="0" w:color="auto"/>
            </w:tcBorders>
            <w:shd w:val="clear" w:color="auto" w:fill="auto"/>
            <w:noWrap/>
            <w:vAlign w:val="center"/>
            <w:hideMark/>
          </w:tcPr>
          <w:p w14:paraId="01D642DD"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  177 </w:t>
            </w:r>
          </w:p>
        </w:tc>
        <w:tc>
          <w:tcPr>
            <w:tcW w:w="1560" w:type="dxa"/>
            <w:tcBorders>
              <w:top w:val="nil"/>
              <w:left w:val="nil"/>
              <w:bottom w:val="single" w:sz="4" w:space="0" w:color="auto"/>
              <w:right w:val="single" w:sz="4" w:space="0" w:color="auto"/>
            </w:tcBorders>
            <w:shd w:val="clear" w:color="auto" w:fill="auto"/>
            <w:noWrap/>
            <w:vAlign w:val="center"/>
            <w:hideMark/>
          </w:tcPr>
          <w:p w14:paraId="13CFBAAE"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5 618 </w:t>
            </w:r>
          </w:p>
        </w:tc>
        <w:tc>
          <w:tcPr>
            <w:tcW w:w="1935" w:type="dxa"/>
            <w:tcBorders>
              <w:top w:val="nil"/>
              <w:left w:val="nil"/>
              <w:bottom w:val="single" w:sz="4" w:space="0" w:color="auto"/>
              <w:right w:val="single" w:sz="4" w:space="0" w:color="auto"/>
            </w:tcBorders>
            <w:shd w:val="clear" w:color="auto" w:fill="auto"/>
            <w:noWrap/>
            <w:vAlign w:val="center"/>
            <w:hideMark/>
          </w:tcPr>
          <w:p w14:paraId="23396701"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163 </w:t>
            </w:r>
          </w:p>
        </w:tc>
      </w:tr>
      <w:tr w:rsidR="00B5094E" w:rsidRPr="00B5094E" w14:paraId="19380EF2" w14:textId="77777777" w:rsidTr="00AA65A9">
        <w:trPr>
          <w:trHeight w:val="375"/>
        </w:trPr>
        <w:tc>
          <w:tcPr>
            <w:tcW w:w="4385" w:type="dxa"/>
            <w:tcBorders>
              <w:top w:val="nil"/>
              <w:left w:val="single" w:sz="4" w:space="0" w:color="auto"/>
              <w:bottom w:val="single" w:sz="4" w:space="0" w:color="auto"/>
              <w:right w:val="nil"/>
            </w:tcBorders>
            <w:shd w:val="clear" w:color="auto" w:fill="auto"/>
            <w:vAlign w:val="center"/>
            <w:hideMark/>
          </w:tcPr>
          <w:p w14:paraId="39A0987A" w14:textId="77777777" w:rsidR="00B5094E" w:rsidRPr="00B5094E" w:rsidRDefault="00B5094E" w:rsidP="00B5094E">
            <w:pPr>
              <w:ind w:firstLineChars="200" w:firstLine="480"/>
              <w:rPr>
                <w:rFonts w:ascii="Arial" w:hAnsi="Arial" w:cs="Arial"/>
                <w:color w:val="000000"/>
                <w:sz w:val="24"/>
                <w:szCs w:val="24"/>
              </w:rPr>
            </w:pPr>
            <w:r w:rsidRPr="00B5094E">
              <w:rPr>
                <w:rFonts w:ascii="Arial" w:hAnsi="Arial" w:cs="Arial"/>
                <w:color w:val="000000"/>
                <w:sz w:val="24"/>
                <w:szCs w:val="24"/>
              </w:rPr>
              <w:t>D - Comités Valentin Haüy</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61064A46"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     3 743 </w:t>
            </w:r>
          </w:p>
        </w:tc>
        <w:tc>
          <w:tcPr>
            <w:tcW w:w="1417" w:type="dxa"/>
            <w:tcBorders>
              <w:top w:val="nil"/>
              <w:left w:val="nil"/>
              <w:bottom w:val="single" w:sz="4" w:space="0" w:color="auto"/>
              <w:right w:val="single" w:sz="4" w:space="0" w:color="auto"/>
            </w:tcBorders>
            <w:shd w:val="clear" w:color="auto" w:fill="auto"/>
            <w:noWrap/>
            <w:vAlign w:val="center"/>
            <w:hideMark/>
          </w:tcPr>
          <w:p w14:paraId="495C43FC"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  1 627 </w:t>
            </w:r>
          </w:p>
        </w:tc>
        <w:tc>
          <w:tcPr>
            <w:tcW w:w="1560" w:type="dxa"/>
            <w:tcBorders>
              <w:top w:val="nil"/>
              <w:left w:val="nil"/>
              <w:bottom w:val="single" w:sz="4" w:space="0" w:color="auto"/>
              <w:right w:val="single" w:sz="4" w:space="0" w:color="auto"/>
            </w:tcBorders>
            <w:shd w:val="clear" w:color="auto" w:fill="auto"/>
            <w:noWrap/>
            <w:vAlign w:val="center"/>
            <w:hideMark/>
          </w:tcPr>
          <w:p w14:paraId="73A8EB3E"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3 717 </w:t>
            </w:r>
          </w:p>
        </w:tc>
        <w:tc>
          <w:tcPr>
            <w:tcW w:w="1935" w:type="dxa"/>
            <w:tcBorders>
              <w:top w:val="nil"/>
              <w:left w:val="nil"/>
              <w:bottom w:val="single" w:sz="4" w:space="0" w:color="auto"/>
              <w:right w:val="single" w:sz="4" w:space="0" w:color="auto"/>
            </w:tcBorders>
            <w:shd w:val="clear" w:color="auto" w:fill="auto"/>
            <w:noWrap/>
            <w:vAlign w:val="center"/>
            <w:hideMark/>
          </w:tcPr>
          <w:p w14:paraId="32559B6A"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1 338 </w:t>
            </w:r>
          </w:p>
        </w:tc>
      </w:tr>
      <w:tr w:rsidR="00B5094E" w:rsidRPr="00B5094E" w14:paraId="10A57B81" w14:textId="77777777" w:rsidTr="00AA65A9">
        <w:trPr>
          <w:trHeight w:val="375"/>
        </w:trPr>
        <w:tc>
          <w:tcPr>
            <w:tcW w:w="4385" w:type="dxa"/>
            <w:tcBorders>
              <w:top w:val="nil"/>
              <w:left w:val="single" w:sz="8" w:space="0" w:color="auto"/>
              <w:bottom w:val="single" w:sz="4" w:space="0" w:color="auto"/>
              <w:right w:val="single" w:sz="4" w:space="0" w:color="auto"/>
            </w:tcBorders>
            <w:shd w:val="clear" w:color="auto" w:fill="auto"/>
            <w:vAlign w:val="center"/>
            <w:hideMark/>
          </w:tcPr>
          <w:p w14:paraId="16A220CD" w14:textId="77777777" w:rsidR="00B5094E" w:rsidRPr="00B5094E" w:rsidRDefault="00B5094E" w:rsidP="00B5094E">
            <w:pPr>
              <w:ind w:firstLineChars="200" w:firstLine="480"/>
              <w:rPr>
                <w:rFonts w:ascii="Arial" w:hAnsi="Arial" w:cs="Arial"/>
                <w:color w:val="000000"/>
                <w:sz w:val="24"/>
                <w:szCs w:val="24"/>
              </w:rPr>
            </w:pPr>
            <w:r w:rsidRPr="00B5094E">
              <w:rPr>
                <w:rFonts w:ascii="Arial" w:hAnsi="Arial" w:cs="Arial"/>
                <w:color w:val="000000"/>
                <w:sz w:val="24"/>
                <w:szCs w:val="24"/>
              </w:rPr>
              <w:t>E - Activités réalisées par le Siège</w:t>
            </w:r>
          </w:p>
        </w:tc>
        <w:tc>
          <w:tcPr>
            <w:tcW w:w="1479" w:type="dxa"/>
            <w:tcBorders>
              <w:top w:val="nil"/>
              <w:left w:val="nil"/>
              <w:bottom w:val="single" w:sz="4" w:space="0" w:color="auto"/>
              <w:right w:val="single" w:sz="4" w:space="0" w:color="auto"/>
            </w:tcBorders>
            <w:shd w:val="clear" w:color="auto" w:fill="auto"/>
            <w:noWrap/>
            <w:vAlign w:val="center"/>
            <w:hideMark/>
          </w:tcPr>
          <w:p w14:paraId="64D10581"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     3 959 </w:t>
            </w:r>
          </w:p>
        </w:tc>
        <w:tc>
          <w:tcPr>
            <w:tcW w:w="1417" w:type="dxa"/>
            <w:tcBorders>
              <w:top w:val="nil"/>
              <w:left w:val="nil"/>
              <w:bottom w:val="single" w:sz="4" w:space="0" w:color="auto"/>
              <w:right w:val="single" w:sz="4" w:space="0" w:color="auto"/>
            </w:tcBorders>
            <w:shd w:val="clear" w:color="auto" w:fill="auto"/>
            <w:noWrap/>
            <w:vAlign w:val="center"/>
            <w:hideMark/>
          </w:tcPr>
          <w:p w14:paraId="41CD0612"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  1 139 </w:t>
            </w:r>
          </w:p>
        </w:tc>
        <w:tc>
          <w:tcPr>
            <w:tcW w:w="1560" w:type="dxa"/>
            <w:tcBorders>
              <w:top w:val="nil"/>
              <w:left w:val="nil"/>
              <w:bottom w:val="single" w:sz="4" w:space="0" w:color="auto"/>
              <w:right w:val="single" w:sz="4" w:space="0" w:color="auto"/>
            </w:tcBorders>
            <w:shd w:val="clear" w:color="auto" w:fill="auto"/>
            <w:noWrap/>
            <w:vAlign w:val="center"/>
            <w:hideMark/>
          </w:tcPr>
          <w:p w14:paraId="716EC311"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3 441 </w:t>
            </w:r>
          </w:p>
        </w:tc>
        <w:tc>
          <w:tcPr>
            <w:tcW w:w="1935" w:type="dxa"/>
            <w:tcBorders>
              <w:top w:val="nil"/>
              <w:left w:val="nil"/>
              <w:bottom w:val="single" w:sz="4" w:space="0" w:color="auto"/>
              <w:right w:val="single" w:sz="4" w:space="0" w:color="auto"/>
            </w:tcBorders>
            <w:shd w:val="clear" w:color="auto" w:fill="auto"/>
            <w:noWrap/>
            <w:vAlign w:val="center"/>
            <w:hideMark/>
          </w:tcPr>
          <w:p w14:paraId="413E5DE9"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1 041 </w:t>
            </w:r>
          </w:p>
        </w:tc>
      </w:tr>
      <w:tr w:rsidR="00B5094E" w:rsidRPr="00B5094E" w14:paraId="3CEA7449" w14:textId="77777777" w:rsidTr="00AA65A9">
        <w:trPr>
          <w:trHeight w:val="375"/>
        </w:trPr>
        <w:tc>
          <w:tcPr>
            <w:tcW w:w="4385" w:type="dxa"/>
            <w:tcBorders>
              <w:top w:val="nil"/>
              <w:left w:val="single" w:sz="4" w:space="0" w:color="auto"/>
              <w:bottom w:val="single" w:sz="4" w:space="0" w:color="auto"/>
              <w:right w:val="nil"/>
            </w:tcBorders>
            <w:shd w:val="clear" w:color="auto" w:fill="auto"/>
            <w:vAlign w:val="center"/>
            <w:hideMark/>
          </w:tcPr>
          <w:p w14:paraId="377FBEC2" w14:textId="77777777" w:rsidR="00B5094E" w:rsidRPr="00B5094E" w:rsidRDefault="00B5094E" w:rsidP="00B5094E">
            <w:pPr>
              <w:ind w:firstLineChars="200" w:firstLine="480"/>
              <w:rPr>
                <w:rFonts w:ascii="Arial" w:hAnsi="Arial" w:cs="Arial"/>
                <w:color w:val="000000"/>
                <w:sz w:val="24"/>
                <w:szCs w:val="24"/>
              </w:rPr>
            </w:pPr>
            <w:r w:rsidRPr="00B5094E">
              <w:rPr>
                <w:rFonts w:ascii="Arial" w:hAnsi="Arial" w:cs="Arial"/>
                <w:color w:val="000000"/>
                <w:sz w:val="24"/>
                <w:szCs w:val="24"/>
              </w:rPr>
              <w:t>F - Actions de sensibilisation</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3AC5E97A"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     738 </w:t>
            </w:r>
          </w:p>
        </w:tc>
        <w:tc>
          <w:tcPr>
            <w:tcW w:w="1417" w:type="dxa"/>
            <w:tcBorders>
              <w:top w:val="nil"/>
              <w:left w:val="nil"/>
              <w:bottom w:val="single" w:sz="4" w:space="0" w:color="auto"/>
              <w:right w:val="single" w:sz="4" w:space="0" w:color="auto"/>
            </w:tcBorders>
            <w:shd w:val="clear" w:color="auto" w:fill="auto"/>
            <w:noWrap/>
            <w:vAlign w:val="center"/>
            <w:hideMark/>
          </w:tcPr>
          <w:p w14:paraId="559AAE5B"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  738 </w:t>
            </w:r>
          </w:p>
        </w:tc>
        <w:tc>
          <w:tcPr>
            <w:tcW w:w="1560" w:type="dxa"/>
            <w:tcBorders>
              <w:top w:val="nil"/>
              <w:left w:val="nil"/>
              <w:bottom w:val="single" w:sz="4" w:space="0" w:color="auto"/>
              <w:right w:val="single" w:sz="4" w:space="0" w:color="auto"/>
            </w:tcBorders>
            <w:shd w:val="clear" w:color="auto" w:fill="auto"/>
            <w:noWrap/>
            <w:vAlign w:val="center"/>
            <w:hideMark/>
          </w:tcPr>
          <w:p w14:paraId="2A1FCC60"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817 </w:t>
            </w:r>
          </w:p>
        </w:tc>
        <w:tc>
          <w:tcPr>
            <w:tcW w:w="1935" w:type="dxa"/>
            <w:tcBorders>
              <w:top w:val="nil"/>
              <w:left w:val="nil"/>
              <w:bottom w:val="single" w:sz="4" w:space="0" w:color="auto"/>
              <w:right w:val="single" w:sz="4" w:space="0" w:color="auto"/>
            </w:tcBorders>
            <w:shd w:val="clear" w:color="auto" w:fill="auto"/>
            <w:noWrap/>
            <w:vAlign w:val="center"/>
            <w:hideMark/>
          </w:tcPr>
          <w:p w14:paraId="20F04742"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817 </w:t>
            </w:r>
          </w:p>
        </w:tc>
      </w:tr>
      <w:tr w:rsidR="00B5094E" w:rsidRPr="00B5094E" w14:paraId="6ED05E1D" w14:textId="77777777" w:rsidTr="00AA65A9">
        <w:trPr>
          <w:trHeight w:val="375"/>
        </w:trPr>
        <w:tc>
          <w:tcPr>
            <w:tcW w:w="4385" w:type="dxa"/>
            <w:tcBorders>
              <w:top w:val="nil"/>
              <w:left w:val="single" w:sz="4" w:space="0" w:color="auto"/>
              <w:bottom w:val="single" w:sz="4" w:space="0" w:color="auto"/>
              <w:right w:val="nil"/>
            </w:tcBorders>
            <w:shd w:val="clear" w:color="auto" w:fill="auto"/>
            <w:vAlign w:val="center"/>
            <w:hideMark/>
          </w:tcPr>
          <w:p w14:paraId="097BEF09" w14:textId="77777777" w:rsidR="00B5094E" w:rsidRPr="00B5094E" w:rsidRDefault="00B5094E" w:rsidP="00B5094E">
            <w:pPr>
              <w:ind w:firstLineChars="200" w:firstLine="480"/>
              <w:rPr>
                <w:rFonts w:ascii="Arial" w:hAnsi="Arial" w:cs="Arial"/>
                <w:color w:val="000000"/>
                <w:sz w:val="24"/>
                <w:szCs w:val="24"/>
              </w:rPr>
            </w:pPr>
            <w:r w:rsidRPr="00B5094E">
              <w:rPr>
                <w:rFonts w:ascii="Arial" w:hAnsi="Arial" w:cs="Arial"/>
                <w:color w:val="000000"/>
                <w:sz w:val="24"/>
                <w:szCs w:val="24"/>
              </w:rPr>
              <w:t>G- Actions réalisées par versements à d'autres organismes</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728DEFED"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         30 </w:t>
            </w:r>
          </w:p>
        </w:tc>
        <w:tc>
          <w:tcPr>
            <w:tcW w:w="1417" w:type="dxa"/>
            <w:tcBorders>
              <w:top w:val="nil"/>
              <w:left w:val="nil"/>
              <w:bottom w:val="single" w:sz="4" w:space="0" w:color="auto"/>
              <w:right w:val="single" w:sz="4" w:space="0" w:color="auto"/>
            </w:tcBorders>
            <w:shd w:val="clear" w:color="auto" w:fill="auto"/>
            <w:noWrap/>
            <w:vAlign w:val="center"/>
            <w:hideMark/>
          </w:tcPr>
          <w:p w14:paraId="4A3A5820"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  30 </w:t>
            </w:r>
          </w:p>
        </w:tc>
        <w:tc>
          <w:tcPr>
            <w:tcW w:w="1560" w:type="dxa"/>
            <w:tcBorders>
              <w:top w:val="nil"/>
              <w:left w:val="nil"/>
              <w:bottom w:val="single" w:sz="4" w:space="0" w:color="auto"/>
              <w:right w:val="single" w:sz="4" w:space="0" w:color="auto"/>
            </w:tcBorders>
            <w:shd w:val="clear" w:color="auto" w:fill="auto"/>
            <w:noWrap/>
            <w:vAlign w:val="center"/>
            <w:hideMark/>
          </w:tcPr>
          <w:p w14:paraId="3B53955F"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30 </w:t>
            </w:r>
          </w:p>
        </w:tc>
        <w:tc>
          <w:tcPr>
            <w:tcW w:w="1935" w:type="dxa"/>
            <w:tcBorders>
              <w:top w:val="nil"/>
              <w:left w:val="nil"/>
              <w:bottom w:val="single" w:sz="4" w:space="0" w:color="auto"/>
              <w:right w:val="single" w:sz="4" w:space="0" w:color="auto"/>
            </w:tcBorders>
            <w:shd w:val="clear" w:color="auto" w:fill="auto"/>
            <w:noWrap/>
            <w:vAlign w:val="center"/>
            <w:hideMark/>
          </w:tcPr>
          <w:p w14:paraId="10963DDF"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30 </w:t>
            </w:r>
          </w:p>
        </w:tc>
      </w:tr>
      <w:tr w:rsidR="00B5094E" w:rsidRPr="00B5094E" w14:paraId="073815E2" w14:textId="77777777" w:rsidTr="00AA65A9">
        <w:trPr>
          <w:trHeight w:val="375"/>
        </w:trPr>
        <w:tc>
          <w:tcPr>
            <w:tcW w:w="4385" w:type="dxa"/>
            <w:tcBorders>
              <w:top w:val="nil"/>
              <w:left w:val="single" w:sz="4" w:space="0" w:color="auto"/>
              <w:bottom w:val="single" w:sz="4" w:space="0" w:color="auto"/>
              <w:right w:val="nil"/>
            </w:tcBorders>
            <w:shd w:val="clear" w:color="000000" w:fill="BFBFBF"/>
            <w:vAlign w:val="center"/>
            <w:hideMark/>
          </w:tcPr>
          <w:p w14:paraId="4AB77106" w14:textId="0DBA7E26" w:rsidR="00B5094E" w:rsidRPr="00B5094E" w:rsidRDefault="00CB6133" w:rsidP="00B5094E">
            <w:pPr>
              <w:rPr>
                <w:rFonts w:ascii="Arial" w:hAnsi="Arial" w:cs="Arial"/>
                <w:b/>
                <w:bCs/>
                <w:sz w:val="24"/>
                <w:szCs w:val="24"/>
              </w:rPr>
            </w:pPr>
            <w:r w:rsidRPr="00B5094E">
              <w:rPr>
                <w:rFonts w:ascii="Arial" w:hAnsi="Arial" w:cs="Arial"/>
                <w:b/>
                <w:bCs/>
                <w:sz w:val="24"/>
                <w:szCs w:val="24"/>
              </w:rPr>
              <w:t>1.2 Missions</w:t>
            </w:r>
            <w:r w:rsidR="00B5094E" w:rsidRPr="00B5094E">
              <w:rPr>
                <w:rFonts w:ascii="Arial" w:hAnsi="Arial" w:cs="Arial"/>
                <w:b/>
                <w:bCs/>
                <w:sz w:val="24"/>
                <w:szCs w:val="24"/>
              </w:rPr>
              <w:t xml:space="preserve"> d'action culturelle</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7A77E1FF"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14:paraId="6425E646"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1D000856"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935" w:type="dxa"/>
            <w:tcBorders>
              <w:top w:val="nil"/>
              <w:left w:val="nil"/>
              <w:bottom w:val="single" w:sz="4" w:space="0" w:color="auto"/>
              <w:right w:val="single" w:sz="4" w:space="0" w:color="auto"/>
            </w:tcBorders>
            <w:shd w:val="clear" w:color="auto" w:fill="auto"/>
            <w:noWrap/>
            <w:vAlign w:val="center"/>
            <w:hideMark/>
          </w:tcPr>
          <w:p w14:paraId="254C9D37"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2E3D4634" w14:textId="77777777" w:rsidTr="00AA65A9">
        <w:trPr>
          <w:trHeight w:val="375"/>
        </w:trPr>
        <w:tc>
          <w:tcPr>
            <w:tcW w:w="4385" w:type="dxa"/>
            <w:tcBorders>
              <w:top w:val="nil"/>
              <w:left w:val="single" w:sz="4" w:space="0" w:color="auto"/>
              <w:bottom w:val="single" w:sz="4" w:space="0" w:color="auto"/>
              <w:right w:val="nil"/>
            </w:tcBorders>
            <w:shd w:val="clear" w:color="auto" w:fill="auto"/>
            <w:vAlign w:val="center"/>
            <w:hideMark/>
          </w:tcPr>
          <w:p w14:paraId="0DAC3CD9" w14:textId="77777777" w:rsidR="00B5094E" w:rsidRPr="00B5094E" w:rsidRDefault="00B5094E" w:rsidP="00B5094E">
            <w:pPr>
              <w:ind w:firstLineChars="200" w:firstLine="480"/>
              <w:rPr>
                <w:rFonts w:ascii="Arial" w:hAnsi="Arial" w:cs="Arial"/>
                <w:color w:val="000000"/>
                <w:sz w:val="24"/>
                <w:szCs w:val="24"/>
              </w:rPr>
            </w:pPr>
            <w:r w:rsidRPr="00B5094E">
              <w:rPr>
                <w:rFonts w:ascii="Arial" w:hAnsi="Arial" w:cs="Arial"/>
                <w:color w:val="000000"/>
                <w:sz w:val="24"/>
                <w:szCs w:val="24"/>
              </w:rPr>
              <w:t>A - Accès à la lecture</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23A6F7B9"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3 295 </w:t>
            </w:r>
          </w:p>
        </w:tc>
        <w:tc>
          <w:tcPr>
            <w:tcW w:w="1417" w:type="dxa"/>
            <w:tcBorders>
              <w:top w:val="nil"/>
              <w:left w:val="nil"/>
              <w:bottom w:val="single" w:sz="4" w:space="0" w:color="auto"/>
              <w:right w:val="single" w:sz="4" w:space="0" w:color="auto"/>
            </w:tcBorders>
            <w:shd w:val="clear" w:color="auto" w:fill="auto"/>
            <w:noWrap/>
            <w:vAlign w:val="center"/>
            <w:hideMark/>
          </w:tcPr>
          <w:p w14:paraId="577A3219"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                      2 797 </w:t>
            </w:r>
          </w:p>
        </w:tc>
        <w:tc>
          <w:tcPr>
            <w:tcW w:w="1560" w:type="dxa"/>
            <w:tcBorders>
              <w:top w:val="nil"/>
              <w:left w:val="nil"/>
              <w:bottom w:val="single" w:sz="4" w:space="0" w:color="auto"/>
              <w:right w:val="single" w:sz="4" w:space="0" w:color="auto"/>
            </w:tcBorders>
            <w:shd w:val="clear" w:color="auto" w:fill="auto"/>
            <w:noWrap/>
            <w:vAlign w:val="center"/>
            <w:hideMark/>
          </w:tcPr>
          <w:p w14:paraId="05E0C446"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3 086 </w:t>
            </w:r>
          </w:p>
        </w:tc>
        <w:tc>
          <w:tcPr>
            <w:tcW w:w="1935" w:type="dxa"/>
            <w:tcBorders>
              <w:top w:val="nil"/>
              <w:left w:val="nil"/>
              <w:bottom w:val="single" w:sz="4" w:space="0" w:color="auto"/>
              <w:right w:val="single" w:sz="4" w:space="0" w:color="auto"/>
            </w:tcBorders>
            <w:shd w:val="clear" w:color="auto" w:fill="auto"/>
            <w:noWrap/>
            <w:vAlign w:val="center"/>
            <w:hideMark/>
          </w:tcPr>
          <w:p w14:paraId="1AD66715"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1 874 </w:t>
            </w:r>
          </w:p>
        </w:tc>
      </w:tr>
      <w:tr w:rsidR="00B5094E" w:rsidRPr="00B5094E" w14:paraId="56BCF369" w14:textId="77777777" w:rsidTr="00AA65A9">
        <w:trPr>
          <w:trHeight w:val="375"/>
        </w:trPr>
        <w:tc>
          <w:tcPr>
            <w:tcW w:w="4385" w:type="dxa"/>
            <w:tcBorders>
              <w:top w:val="nil"/>
              <w:left w:val="single" w:sz="4" w:space="0" w:color="auto"/>
              <w:bottom w:val="single" w:sz="4" w:space="0" w:color="auto"/>
              <w:right w:val="nil"/>
            </w:tcBorders>
            <w:shd w:val="clear" w:color="auto" w:fill="auto"/>
            <w:vAlign w:val="center"/>
            <w:hideMark/>
          </w:tcPr>
          <w:p w14:paraId="7FBB0DDB" w14:textId="0C7FC4F9" w:rsidR="00B5094E" w:rsidRPr="00B5094E" w:rsidRDefault="00B5094E" w:rsidP="00B5094E">
            <w:pPr>
              <w:ind w:firstLineChars="200" w:firstLine="480"/>
              <w:rPr>
                <w:rFonts w:ascii="Arial" w:hAnsi="Arial" w:cs="Arial"/>
                <w:color w:val="000000"/>
                <w:sz w:val="24"/>
                <w:szCs w:val="24"/>
              </w:rPr>
            </w:pPr>
            <w:r w:rsidRPr="00B5094E">
              <w:rPr>
                <w:rFonts w:ascii="Arial" w:hAnsi="Arial" w:cs="Arial"/>
                <w:color w:val="000000"/>
                <w:sz w:val="24"/>
                <w:szCs w:val="24"/>
              </w:rPr>
              <w:t xml:space="preserve">B- </w:t>
            </w:r>
            <w:r w:rsidR="00AA65A9" w:rsidRPr="00B5094E">
              <w:rPr>
                <w:rFonts w:ascii="Arial" w:hAnsi="Arial" w:cs="Arial"/>
                <w:color w:val="000000"/>
                <w:sz w:val="24"/>
                <w:szCs w:val="24"/>
              </w:rPr>
              <w:t>Accessibilité</w:t>
            </w:r>
            <w:r w:rsidRPr="00B5094E">
              <w:rPr>
                <w:rFonts w:ascii="Arial" w:hAnsi="Arial" w:cs="Arial"/>
                <w:color w:val="000000"/>
                <w:sz w:val="24"/>
                <w:szCs w:val="24"/>
              </w:rPr>
              <w:t xml:space="preserve"> numérique</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460F8A03"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240 </w:t>
            </w:r>
          </w:p>
        </w:tc>
        <w:tc>
          <w:tcPr>
            <w:tcW w:w="1417" w:type="dxa"/>
            <w:tcBorders>
              <w:top w:val="nil"/>
              <w:left w:val="nil"/>
              <w:bottom w:val="single" w:sz="4" w:space="0" w:color="auto"/>
              <w:right w:val="single" w:sz="4" w:space="0" w:color="auto"/>
            </w:tcBorders>
            <w:shd w:val="clear" w:color="auto" w:fill="auto"/>
            <w:noWrap/>
            <w:vAlign w:val="center"/>
            <w:hideMark/>
          </w:tcPr>
          <w:p w14:paraId="5D2E6DE1"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                             -   </w:t>
            </w:r>
          </w:p>
        </w:tc>
        <w:tc>
          <w:tcPr>
            <w:tcW w:w="1560" w:type="dxa"/>
            <w:tcBorders>
              <w:top w:val="nil"/>
              <w:left w:val="nil"/>
              <w:bottom w:val="single" w:sz="4" w:space="0" w:color="auto"/>
              <w:right w:val="single" w:sz="4" w:space="0" w:color="auto"/>
            </w:tcBorders>
            <w:shd w:val="clear" w:color="auto" w:fill="auto"/>
            <w:noWrap/>
            <w:vAlign w:val="center"/>
            <w:hideMark/>
          </w:tcPr>
          <w:p w14:paraId="593A33F1"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265 </w:t>
            </w:r>
          </w:p>
        </w:tc>
        <w:tc>
          <w:tcPr>
            <w:tcW w:w="1935" w:type="dxa"/>
            <w:tcBorders>
              <w:top w:val="nil"/>
              <w:left w:val="nil"/>
              <w:bottom w:val="single" w:sz="4" w:space="0" w:color="auto"/>
              <w:right w:val="single" w:sz="4" w:space="0" w:color="auto"/>
            </w:tcBorders>
            <w:shd w:val="clear" w:color="auto" w:fill="auto"/>
            <w:noWrap/>
            <w:vAlign w:val="center"/>
            <w:hideMark/>
          </w:tcPr>
          <w:p w14:paraId="28E79146"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43 </w:t>
            </w:r>
          </w:p>
        </w:tc>
      </w:tr>
      <w:tr w:rsidR="00B5094E" w:rsidRPr="00B5094E" w14:paraId="3E5CA03B" w14:textId="77777777" w:rsidTr="00AA65A9">
        <w:trPr>
          <w:trHeight w:val="375"/>
        </w:trPr>
        <w:tc>
          <w:tcPr>
            <w:tcW w:w="4385" w:type="dxa"/>
            <w:tcBorders>
              <w:top w:val="nil"/>
              <w:left w:val="single" w:sz="4" w:space="0" w:color="auto"/>
              <w:bottom w:val="single" w:sz="4" w:space="0" w:color="auto"/>
              <w:right w:val="nil"/>
            </w:tcBorders>
            <w:shd w:val="clear" w:color="000000" w:fill="C0C0C0"/>
            <w:vAlign w:val="center"/>
            <w:hideMark/>
          </w:tcPr>
          <w:p w14:paraId="29D2D9D7" w14:textId="77777777" w:rsidR="00B5094E" w:rsidRPr="00B5094E" w:rsidRDefault="00B5094E" w:rsidP="00B5094E">
            <w:pPr>
              <w:rPr>
                <w:rFonts w:ascii="Arial" w:hAnsi="Arial" w:cs="Arial"/>
                <w:b/>
                <w:bCs/>
                <w:sz w:val="24"/>
                <w:szCs w:val="24"/>
              </w:rPr>
            </w:pPr>
            <w:r w:rsidRPr="00B5094E">
              <w:rPr>
                <w:rFonts w:ascii="Arial" w:hAnsi="Arial" w:cs="Arial"/>
                <w:b/>
                <w:bCs/>
                <w:sz w:val="24"/>
                <w:szCs w:val="24"/>
              </w:rPr>
              <w:t>1.3   Missions sociales Etranger</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18FBC6A7"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14:paraId="0E00BB54"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4D1F4401"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w:t>
            </w:r>
          </w:p>
        </w:tc>
        <w:tc>
          <w:tcPr>
            <w:tcW w:w="1935" w:type="dxa"/>
            <w:tcBorders>
              <w:top w:val="nil"/>
              <w:left w:val="nil"/>
              <w:bottom w:val="single" w:sz="4" w:space="0" w:color="auto"/>
              <w:right w:val="single" w:sz="4" w:space="0" w:color="auto"/>
            </w:tcBorders>
            <w:shd w:val="clear" w:color="auto" w:fill="auto"/>
            <w:noWrap/>
            <w:vAlign w:val="center"/>
            <w:hideMark/>
          </w:tcPr>
          <w:p w14:paraId="4380C6EF"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14DDBCC1" w14:textId="77777777" w:rsidTr="00AA65A9">
        <w:trPr>
          <w:trHeight w:val="375"/>
        </w:trPr>
        <w:tc>
          <w:tcPr>
            <w:tcW w:w="4385" w:type="dxa"/>
            <w:tcBorders>
              <w:top w:val="nil"/>
              <w:left w:val="single" w:sz="4" w:space="0" w:color="auto"/>
              <w:bottom w:val="single" w:sz="4" w:space="0" w:color="auto"/>
              <w:right w:val="nil"/>
            </w:tcBorders>
            <w:shd w:val="clear" w:color="auto" w:fill="auto"/>
            <w:vAlign w:val="center"/>
            <w:hideMark/>
          </w:tcPr>
          <w:p w14:paraId="027BD65F" w14:textId="77777777" w:rsidR="00B5094E" w:rsidRPr="00B5094E" w:rsidRDefault="00B5094E" w:rsidP="00B5094E">
            <w:pPr>
              <w:ind w:firstLineChars="200" w:firstLine="480"/>
              <w:rPr>
                <w:rFonts w:ascii="Arial" w:hAnsi="Arial" w:cs="Arial"/>
                <w:sz w:val="24"/>
                <w:szCs w:val="24"/>
              </w:rPr>
            </w:pPr>
            <w:r w:rsidRPr="00B5094E">
              <w:rPr>
                <w:rFonts w:ascii="Arial" w:hAnsi="Arial" w:cs="Arial"/>
                <w:sz w:val="24"/>
                <w:szCs w:val="24"/>
              </w:rPr>
              <w:t>A- Actions réalisées directement</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63DBB34E"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64 </w:t>
            </w:r>
          </w:p>
        </w:tc>
        <w:tc>
          <w:tcPr>
            <w:tcW w:w="1417" w:type="dxa"/>
            <w:tcBorders>
              <w:top w:val="nil"/>
              <w:left w:val="nil"/>
              <w:bottom w:val="single" w:sz="4" w:space="0" w:color="auto"/>
              <w:right w:val="single" w:sz="4" w:space="0" w:color="auto"/>
            </w:tcBorders>
            <w:shd w:val="clear" w:color="auto" w:fill="auto"/>
            <w:noWrap/>
            <w:vAlign w:val="center"/>
            <w:hideMark/>
          </w:tcPr>
          <w:p w14:paraId="7E7AAB66"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                            61 </w:t>
            </w:r>
          </w:p>
        </w:tc>
        <w:tc>
          <w:tcPr>
            <w:tcW w:w="1560" w:type="dxa"/>
            <w:tcBorders>
              <w:top w:val="nil"/>
              <w:left w:val="nil"/>
              <w:bottom w:val="single" w:sz="4" w:space="0" w:color="auto"/>
              <w:right w:val="single" w:sz="4" w:space="0" w:color="auto"/>
            </w:tcBorders>
            <w:shd w:val="clear" w:color="auto" w:fill="auto"/>
            <w:noWrap/>
            <w:vAlign w:val="center"/>
            <w:hideMark/>
          </w:tcPr>
          <w:p w14:paraId="430E66C2"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70 </w:t>
            </w:r>
          </w:p>
        </w:tc>
        <w:tc>
          <w:tcPr>
            <w:tcW w:w="1935" w:type="dxa"/>
            <w:tcBorders>
              <w:top w:val="nil"/>
              <w:left w:val="nil"/>
              <w:bottom w:val="single" w:sz="4" w:space="0" w:color="auto"/>
              <w:right w:val="single" w:sz="4" w:space="0" w:color="auto"/>
            </w:tcBorders>
            <w:shd w:val="clear" w:color="auto" w:fill="auto"/>
            <w:noWrap/>
            <w:vAlign w:val="center"/>
            <w:hideMark/>
          </w:tcPr>
          <w:p w14:paraId="1A890050"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70 </w:t>
            </w:r>
          </w:p>
        </w:tc>
      </w:tr>
      <w:tr w:rsidR="00B5094E" w:rsidRPr="00B5094E" w14:paraId="6643DB2F" w14:textId="77777777" w:rsidTr="00AA65A9">
        <w:trPr>
          <w:trHeight w:val="375"/>
        </w:trPr>
        <w:tc>
          <w:tcPr>
            <w:tcW w:w="4385" w:type="dxa"/>
            <w:tcBorders>
              <w:top w:val="nil"/>
              <w:left w:val="single" w:sz="4" w:space="0" w:color="auto"/>
              <w:bottom w:val="single" w:sz="4" w:space="0" w:color="auto"/>
              <w:right w:val="nil"/>
            </w:tcBorders>
            <w:shd w:val="clear" w:color="auto" w:fill="auto"/>
            <w:vAlign w:val="center"/>
            <w:hideMark/>
          </w:tcPr>
          <w:p w14:paraId="199EFABA" w14:textId="77777777" w:rsidR="00B5094E" w:rsidRPr="00B5094E" w:rsidRDefault="00B5094E" w:rsidP="00B5094E">
            <w:pPr>
              <w:ind w:firstLineChars="200" w:firstLine="480"/>
              <w:rPr>
                <w:rFonts w:ascii="Arial" w:hAnsi="Arial" w:cs="Arial"/>
                <w:sz w:val="24"/>
                <w:szCs w:val="24"/>
              </w:rPr>
            </w:pPr>
            <w:r w:rsidRPr="00B5094E">
              <w:rPr>
                <w:rFonts w:ascii="Arial" w:hAnsi="Arial" w:cs="Arial"/>
                <w:sz w:val="24"/>
                <w:szCs w:val="24"/>
              </w:rPr>
              <w:t>B-Versements à d'autres organismes étrangers</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03057768"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25 </w:t>
            </w:r>
          </w:p>
        </w:tc>
        <w:tc>
          <w:tcPr>
            <w:tcW w:w="1417" w:type="dxa"/>
            <w:tcBorders>
              <w:top w:val="nil"/>
              <w:left w:val="nil"/>
              <w:bottom w:val="single" w:sz="4" w:space="0" w:color="auto"/>
              <w:right w:val="single" w:sz="4" w:space="0" w:color="auto"/>
            </w:tcBorders>
            <w:shd w:val="clear" w:color="auto" w:fill="auto"/>
            <w:noWrap/>
            <w:vAlign w:val="center"/>
            <w:hideMark/>
          </w:tcPr>
          <w:p w14:paraId="03C28F5A"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                            25 </w:t>
            </w:r>
          </w:p>
        </w:tc>
        <w:tc>
          <w:tcPr>
            <w:tcW w:w="1560" w:type="dxa"/>
            <w:tcBorders>
              <w:top w:val="nil"/>
              <w:left w:val="nil"/>
              <w:bottom w:val="single" w:sz="4" w:space="0" w:color="auto"/>
              <w:right w:val="single" w:sz="4" w:space="0" w:color="auto"/>
            </w:tcBorders>
            <w:shd w:val="clear" w:color="auto" w:fill="auto"/>
            <w:noWrap/>
            <w:vAlign w:val="center"/>
            <w:hideMark/>
          </w:tcPr>
          <w:p w14:paraId="5A021682"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16 </w:t>
            </w:r>
          </w:p>
        </w:tc>
        <w:tc>
          <w:tcPr>
            <w:tcW w:w="1935" w:type="dxa"/>
            <w:tcBorders>
              <w:top w:val="nil"/>
              <w:left w:val="nil"/>
              <w:bottom w:val="single" w:sz="4" w:space="0" w:color="auto"/>
              <w:right w:val="single" w:sz="4" w:space="0" w:color="auto"/>
            </w:tcBorders>
            <w:shd w:val="clear" w:color="auto" w:fill="auto"/>
            <w:noWrap/>
            <w:vAlign w:val="center"/>
            <w:hideMark/>
          </w:tcPr>
          <w:p w14:paraId="1D266D82"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16 </w:t>
            </w:r>
          </w:p>
        </w:tc>
      </w:tr>
      <w:tr w:rsidR="00B5094E" w:rsidRPr="00B5094E" w14:paraId="6C4AF0FB" w14:textId="77777777" w:rsidTr="00AA65A9">
        <w:trPr>
          <w:trHeight w:val="375"/>
        </w:trPr>
        <w:tc>
          <w:tcPr>
            <w:tcW w:w="4385" w:type="dxa"/>
            <w:tcBorders>
              <w:top w:val="nil"/>
              <w:left w:val="single" w:sz="4" w:space="0" w:color="auto"/>
              <w:bottom w:val="single" w:sz="4" w:space="0" w:color="auto"/>
              <w:right w:val="nil"/>
            </w:tcBorders>
            <w:shd w:val="clear" w:color="000000" w:fill="C0C0C0"/>
            <w:vAlign w:val="center"/>
            <w:hideMark/>
          </w:tcPr>
          <w:p w14:paraId="543C7470" w14:textId="77777777" w:rsidR="00B5094E" w:rsidRPr="00B5094E" w:rsidRDefault="00B5094E" w:rsidP="00B5094E">
            <w:pPr>
              <w:rPr>
                <w:rFonts w:ascii="Arial" w:hAnsi="Arial" w:cs="Arial"/>
                <w:b/>
                <w:bCs/>
                <w:sz w:val="24"/>
                <w:szCs w:val="24"/>
              </w:rPr>
            </w:pPr>
            <w:r w:rsidRPr="00B5094E">
              <w:rPr>
                <w:rFonts w:ascii="Arial" w:hAnsi="Arial" w:cs="Arial"/>
                <w:b/>
                <w:bCs/>
                <w:sz w:val="24"/>
                <w:szCs w:val="24"/>
              </w:rPr>
              <w:t>2-FRAIS DE RECHERCHE DE FONDS</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2E4BC8C7"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14:paraId="2C6236D6"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4EDE8097"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935" w:type="dxa"/>
            <w:tcBorders>
              <w:top w:val="nil"/>
              <w:left w:val="nil"/>
              <w:bottom w:val="single" w:sz="4" w:space="0" w:color="auto"/>
              <w:right w:val="single" w:sz="4" w:space="0" w:color="auto"/>
            </w:tcBorders>
            <w:shd w:val="clear" w:color="auto" w:fill="auto"/>
            <w:noWrap/>
            <w:vAlign w:val="center"/>
            <w:hideMark/>
          </w:tcPr>
          <w:p w14:paraId="48F7FA52"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40564B64" w14:textId="77777777" w:rsidTr="00AA65A9">
        <w:trPr>
          <w:trHeight w:val="375"/>
        </w:trPr>
        <w:tc>
          <w:tcPr>
            <w:tcW w:w="4385" w:type="dxa"/>
            <w:tcBorders>
              <w:top w:val="nil"/>
              <w:left w:val="single" w:sz="4" w:space="0" w:color="auto"/>
              <w:bottom w:val="single" w:sz="4" w:space="0" w:color="auto"/>
              <w:right w:val="nil"/>
            </w:tcBorders>
            <w:shd w:val="clear" w:color="auto" w:fill="auto"/>
            <w:vAlign w:val="center"/>
            <w:hideMark/>
          </w:tcPr>
          <w:p w14:paraId="120BBB2E" w14:textId="77777777" w:rsidR="00B5094E" w:rsidRPr="00B5094E" w:rsidRDefault="00B5094E" w:rsidP="00B5094E">
            <w:pPr>
              <w:rPr>
                <w:rFonts w:ascii="Arial" w:hAnsi="Arial" w:cs="Arial"/>
                <w:color w:val="000000"/>
                <w:sz w:val="24"/>
                <w:szCs w:val="24"/>
              </w:rPr>
            </w:pPr>
            <w:r w:rsidRPr="00B5094E">
              <w:rPr>
                <w:rFonts w:ascii="Arial" w:hAnsi="Arial" w:cs="Arial"/>
                <w:color w:val="000000"/>
                <w:sz w:val="24"/>
                <w:szCs w:val="24"/>
              </w:rPr>
              <w:t>2.1 Frais d'appel à la générosité du public</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6718A010"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2 867 </w:t>
            </w:r>
          </w:p>
        </w:tc>
        <w:tc>
          <w:tcPr>
            <w:tcW w:w="1417" w:type="dxa"/>
            <w:tcBorders>
              <w:top w:val="nil"/>
              <w:left w:val="nil"/>
              <w:bottom w:val="single" w:sz="4" w:space="0" w:color="auto"/>
              <w:right w:val="single" w:sz="4" w:space="0" w:color="auto"/>
            </w:tcBorders>
            <w:shd w:val="clear" w:color="auto" w:fill="auto"/>
            <w:noWrap/>
            <w:vAlign w:val="center"/>
            <w:hideMark/>
          </w:tcPr>
          <w:p w14:paraId="36C1632D"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                      2 867 </w:t>
            </w:r>
          </w:p>
        </w:tc>
        <w:tc>
          <w:tcPr>
            <w:tcW w:w="1560" w:type="dxa"/>
            <w:tcBorders>
              <w:top w:val="nil"/>
              <w:left w:val="nil"/>
              <w:bottom w:val="single" w:sz="4" w:space="0" w:color="auto"/>
              <w:right w:val="single" w:sz="4" w:space="0" w:color="auto"/>
            </w:tcBorders>
            <w:shd w:val="clear" w:color="auto" w:fill="auto"/>
            <w:noWrap/>
            <w:vAlign w:val="center"/>
            <w:hideMark/>
          </w:tcPr>
          <w:p w14:paraId="34067543"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2 447 </w:t>
            </w:r>
          </w:p>
        </w:tc>
        <w:tc>
          <w:tcPr>
            <w:tcW w:w="1935" w:type="dxa"/>
            <w:tcBorders>
              <w:top w:val="nil"/>
              <w:left w:val="nil"/>
              <w:bottom w:val="single" w:sz="4" w:space="0" w:color="auto"/>
              <w:right w:val="single" w:sz="4" w:space="0" w:color="auto"/>
            </w:tcBorders>
            <w:shd w:val="clear" w:color="auto" w:fill="auto"/>
            <w:noWrap/>
            <w:vAlign w:val="center"/>
            <w:hideMark/>
          </w:tcPr>
          <w:p w14:paraId="76CD62DA"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2 447 </w:t>
            </w:r>
          </w:p>
        </w:tc>
      </w:tr>
      <w:tr w:rsidR="00B5094E" w:rsidRPr="00B5094E" w14:paraId="2182FE79" w14:textId="77777777" w:rsidTr="00AA65A9">
        <w:trPr>
          <w:trHeight w:val="375"/>
        </w:trPr>
        <w:tc>
          <w:tcPr>
            <w:tcW w:w="4385" w:type="dxa"/>
            <w:tcBorders>
              <w:top w:val="nil"/>
              <w:left w:val="single" w:sz="4" w:space="0" w:color="auto"/>
              <w:bottom w:val="single" w:sz="4" w:space="0" w:color="auto"/>
              <w:right w:val="nil"/>
            </w:tcBorders>
            <w:shd w:val="clear" w:color="auto" w:fill="auto"/>
            <w:vAlign w:val="center"/>
            <w:hideMark/>
          </w:tcPr>
          <w:p w14:paraId="49972175" w14:textId="77777777" w:rsidR="00B5094E" w:rsidRPr="00B5094E" w:rsidRDefault="00B5094E" w:rsidP="00B5094E">
            <w:pPr>
              <w:rPr>
                <w:rFonts w:ascii="Arial" w:hAnsi="Arial" w:cs="Arial"/>
                <w:color w:val="000000"/>
                <w:sz w:val="24"/>
                <w:szCs w:val="24"/>
              </w:rPr>
            </w:pPr>
            <w:r w:rsidRPr="00B5094E">
              <w:rPr>
                <w:rFonts w:ascii="Arial" w:hAnsi="Arial" w:cs="Arial"/>
                <w:color w:val="000000"/>
                <w:sz w:val="24"/>
                <w:szCs w:val="24"/>
              </w:rPr>
              <w:t>2.2 Frais de recherche d'autres ressources</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45EB4F15"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192 </w:t>
            </w:r>
          </w:p>
        </w:tc>
        <w:tc>
          <w:tcPr>
            <w:tcW w:w="1417" w:type="dxa"/>
            <w:tcBorders>
              <w:top w:val="nil"/>
              <w:left w:val="nil"/>
              <w:bottom w:val="single" w:sz="4" w:space="0" w:color="auto"/>
              <w:right w:val="single" w:sz="4" w:space="0" w:color="auto"/>
            </w:tcBorders>
            <w:shd w:val="clear" w:color="auto" w:fill="auto"/>
            <w:noWrap/>
            <w:vAlign w:val="center"/>
            <w:hideMark/>
          </w:tcPr>
          <w:p w14:paraId="6F45C0B4"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61FE9EB1"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w:t>
            </w:r>
          </w:p>
        </w:tc>
        <w:tc>
          <w:tcPr>
            <w:tcW w:w="1935" w:type="dxa"/>
            <w:tcBorders>
              <w:top w:val="nil"/>
              <w:left w:val="nil"/>
              <w:bottom w:val="single" w:sz="4" w:space="0" w:color="auto"/>
              <w:right w:val="single" w:sz="4" w:space="0" w:color="auto"/>
            </w:tcBorders>
            <w:shd w:val="clear" w:color="auto" w:fill="auto"/>
            <w:noWrap/>
            <w:vAlign w:val="center"/>
            <w:hideMark/>
          </w:tcPr>
          <w:p w14:paraId="001ADC53"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38090272" w14:textId="77777777" w:rsidTr="00AA65A9">
        <w:trPr>
          <w:trHeight w:val="375"/>
        </w:trPr>
        <w:tc>
          <w:tcPr>
            <w:tcW w:w="4385" w:type="dxa"/>
            <w:tcBorders>
              <w:top w:val="nil"/>
              <w:left w:val="single" w:sz="4" w:space="0" w:color="auto"/>
              <w:bottom w:val="single" w:sz="4" w:space="0" w:color="auto"/>
              <w:right w:val="nil"/>
            </w:tcBorders>
            <w:shd w:val="clear" w:color="000000" w:fill="C0C0C0"/>
            <w:vAlign w:val="center"/>
            <w:hideMark/>
          </w:tcPr>
          <w:p w14:paraId="396922C7" w14:textId="77777777" w:rsidR="00B5094E" w:rsidRPr="00B5094E" w:rsidRDefault="00B5094E" w:rsidP="00B5094E">
            <w:pPr>
              <w:rPr>
                <w:rFonts w:ascii="Arial" w:hAnsi="Arial" w:cs="Arial"/>
                <w:b/>
                <w:bCs/>
                <w:sz w:val="24"/>
                <w:szCs w:val="24"/>
              </w:rPr>
            </w:pPr>
            <w:r w:rsidRPr="00B5094E">
              <w:rPr>
                <w:rFonts w:ascii="Arial" w:hAnsi="Arial" w:cs="Arial"/>
                <w:b/>
                <w:bCs/>
                <w:sz w:val="24"/>
                <w:szCs w:val="24"/>
              </w:rPr>
              <w:t>3- FRAIS DE FONCTIONNEMENT</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116804B6"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14:paraId="5E897A7B"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5B2C9BA5"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935" w:type="dxa"/>
            <w:tcBorders>
              <w:top w:val="nil"/>
              <w:left w:val="nil"/>
              <w:bottom w:val="single" w:sz="4" w:space="0" w:color="auto"/>
              <w:right w:val="single" w:sz="4" w:space="0" w:color="auto"/>
            </w:tcBorders>
            <w:shd w:val="clear" w:color="auto" w:fill="auto"/>
            <w:noWrap/>
            <w:vAlign w:val="center"/>
            <w:hideMark/>
          </w:tcPr>
          <w:p w14:paraId="595BF669"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478079AA" w14:textId="77777777" w:rsidTr="00AA65A9">
        <w:trPr>
          <w:trHeight w:val="375"/>
        </w:trPr>
        <w:tc>
          <w:tcPr>
            <w:tcW w:w="4385" w:type="dxa"/>
            <w:tcBorders>
              <w:top w:val="nil"/>
              <w:left w:val="single" w:sz="4" w:space="0" w:color="auto"/>
              <w:bottom w:val="nil"/>
              <w:right w:val="nil"/>
            </w:tcBorders>
            <w:shd w:val="clear" w:color="auto" w:fill="auto"/>
            <w:vAlign w:val="center"/>
            <w:hideMark/>
          </w:tcPr>
          <w:p w14:paraId="4CAFA342" w14:textId="77777777" w:rsidR="00B5094E" w:rsidRPr="00B5094E" w:rsidRDefault="00B5094E" w:rsidP="00B5094E">
            <w:pPr>
              <w:rPr>
                <w:rFonts w:ascii="Arial" w:hAnsi="Arial" w:cs="Arial"/>
                <w:sz w:val="24"/>
                <w:szCs w:val="24"/>
              </w:rPr>
            </w:pPr>
            <w:r w:rsidRPr="00B5094E">
              <w:rPr>
                <w:rFonts w:ascii="Arial" w:hAnsi="Arial" w:cs="Arial"/>
                <w:sz w:val="24"/>
                <w:szCs w:val="24"/>
              </w:rPr>
              <w:t>3.1 Administration Générale</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0916FEA3"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6 918 </w:t>
            </w:r>
          </w:p>
        </w:tc>
        <w:tc>
          <w:tcPr>
            <w:tcW w:w="1417" w:type="dxa"/>
            <w:tcBorders>
              <w:top w:val="nil"/>
              <w:left w:val="nil"/>
              <w:bottom w:val="single" w:sz="4" w:space="0" w:color="auto"/>
              <w:right w:val="single" w:sz="4" w:space="0" w:color="auto"/>
            </w:tcBorders>
            <w:shd w:val="clear" w:color="auto" w:fill="auto"/>
            <w:noWrap/>
            <w:vAlign w:val="center"/>
            <w:hideMark/>
          </w:tcPr>
          <w:p w14:paraId="523356A8"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                      1 500 </w:t>
            </w:r>
          </w:p>
        </w:tc>
        <w:tc>
          <w:tcPr>
            <w:tcW w:w="1560" w:type="dxa"/>
            <w:tcBorders>
              <w:top w:val="nil"/>
              <w:left w:val="nil"/>
              <w:bottom w:val="single" w:sz="4" w:space="0" w:color="auto"/>
              <w:right w:val="single" w:sz="4" w:space="0" w:color="auto"/>
            </w:tcBorders>
            <w:shd w:val="clear" w:color="auto" w:fill="auto"/>
            <w:noWrap/>
            <w:vAlign w:val="center"/>
            <w:hideMark/>
          </w:tcPr>
          <w:p w14:paraId="169041A7"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4 011 </w:t>
            </w:r>
          </w:p>
        </w:tc>
        <w:tc>
          <w:tcPr>
            <w:tcW w:w="1935" w:type="dxa"/>
            <w:tcBorders>
              <w:top w:val="nil"/>
              <w:left w:val="nil"/>
              <w:bottom w:val="single" w:sz="4" w:space="0" w:color="auto"/>
              <w:right w:val="single" w:sz="4" w:space="0" w:color="auto"/>
            </w:tcBorders>
            <w:shd w:val="clear" w:color="auto" w:fill="auto"/>
            <w:noWrap/>
            <w:vAlign w:val="center"/>
            <w:hideMark/>
          </w:tcPr>
          <w:p w14:paraId="3733563F"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1 184 </w:t>
            </w:r>
          </w:p>
        </w:tc>
      </w:tr>
      <w:tr w:rsidR="00B5094E" w:rsidRPr="00B5094E" w14:paraId="2217ED21" w14:textId="77777777" w:rsidTr="00AA65A9">
        <w:trPr>
          <w:trHeight w:val="375"/>
        </w:trPr>
        <w:tc>
          <w:tcPr>
            <w:tcW w:w="4385" w:type="dxa"/>
            <w:tcBorders>
              <w:top w:val="single" w:sz="4" w:space="0" w:color="auto"/>
              <w:left w:val="single" w:sz="4" w:space="0" w:color="auto"/>
              <w:bottom w:val="nil"/>
              <w:right w:val="nil"/>
            </w:tcBorders>
            <w:shd w:val="clear" w:color="auto" w:fill="auto"/>
            <w:vAlign w:val="center"/>
            <w:hideMark/>
          </w:tcPr>
          <w:p w14:paraId="26C8533D" w14:textId="77777777" w:rsidR="00B5094E" w:rsidRPr="00B5094E" w:rsidRDefault="00B5094E" w:rsidP="00B5094E">
            <w:pPr>
              <w:rPr>
                <w:rFonts w:ascii="Arial" w:hAnsi="Arial" w:cs="Arial"/>
                <w:sz w:val="24"/>
                <w:szCs w:val="24"/>
              </w:rPr>
            </w:pPr>
            <w:r w:rsidRPr="00B5094E">
              <w:rPr>
                <w:rFonts w:ascii="Arial" w:hAnsi="Arial" w:cs="Arial"/>
                <w:sz w:val="24"/>
                <w:szCs w:val="24"/>
              </w:rPr>
              <w:t>3.2 Gestion Patrimoniale</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6E2E14E3"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144 </w:t>
            </w:r>
          </w:p>
        </w:tc>
        <w:tc>
          <w:tcPr>
            <w:tcW w:w="1417" w:type="dxa"/>
            <w:tcBorders>
              <w:top w:val="nil"/>
              <w:left w:val="nil"/>
              <w:bottom w:val="single" w:sz="4" w:space="0" w:color="auto"/>
              <w:right w:val="single" w:sz="4" w:space="0" w:color="auto"/>
            </w:tcBorders>
            <w:shd w:val="clear" w:color="auto" w:fill="auto"/>
            <w:noWrap/>
            <w:vAlign w:val="center"/>
            <w:hideMark/>
          </w:tcPr>
          <w:p w14:paraId="78E43E79"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673DAB74"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945 </w:t>
            </w:r>
          </w:p>
        </w:tc>
        <w:tc>
          <w:tcPr>
            <w:tcW w:w="1935" w:type="dxa"/>
            <w:tcBorders>
              <w:top w:val="nil"/>
              <w:left w:val="nil"/>
              <w:bottom w:val="single" w:sz="4" w:space="0" w:color="auto"/>
              <w:right w:val="single" w:sz="4" w:space="0" w:color="auto"/>
            </w:tcBorders>
            <w:shd w:val="clear" w:color="auto" w:fill="auto"/>
            <w:noWrap/>
            <w:vAlign w:val="center"/>
            <w:hideMark/>
          </w:tcPr>
          <w:p w14:paraId="43E778F3"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49FC4A3D" w14:textId="77777777" w:rsidTr="00AA65A9">
        <w:trPr>
          <w:trHeight w:val="375"/>
        </w:trPr>
        <w:tc>
          <w:tcPr>
            <w:tcW w:w="4385" w:type="dxa"/>
            <w:tcBorders>
              <w:top w:val="single" w:sz="4" w:space="0" w:color="auto"/>
              <w:left w:val="single" w:sz="4" w:space="0" w:color="auto"/>
              <w:bottom w:val="single" w:sz="4" w:space="0" w:color="auto"/>
              <w:right w:val="nil"/>
            </w:tcBorders>
            <w:shd w:val="clear" w:color="000000" w:fill="C0C0C0"/>
            <w:vAlign w:val="center"/>
            <w:hideMark/>
          </w:tcPr>
          <w:p w14:paraId="0AF0BF38" w14:textId="77777777" w:rsidR="00B5094E" w:rsidRPr="00B5094E" w:rsidRDefault="00B5094E" w:rsidP="00B5094E">
            <w:pPr>
              <w:rPr>
                <w:rFonts w:ascii="Arial" w:hAnsi="Arial" w:cs="Arial"/>
                <w:b/>
                <w:bCs/>
                <w:sz w:val="24"/>
                <w:szCs w:val="24"/>
              </w:rPr>
            </w:pPr>
            <w:r w:rsidRPr="00B5094E">
              <w:rPr>
                <w:rFonts w:ascii="Arial" w:hAnsi="Arial" w:cs="Arial"/>
                <w:b/>
                <w:bCs/>
                <w:sz w:val="24"/>
                <w:szCs w:val="24"/>
              </w:rPr>
              <w:t>4-DOTATIONS AUX PROVISIONS ET DEPRECIATIONS</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50E46B9C"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542 </w:t>
            </w:r>
          </w:p>
        </w:tc>
        <w:tc>
          <w:tcPr>
            <w:tcW w:w="1417" w:type="dxa"/>
            <w:tcBorders>
              <w:top w:val="nil"/>
              <w:left w:val="nil"/>
              <w:bottom w:val="single" w:sz="4" w:space="0" w:color="auto"/>
              <w:right w:val="single" w:sz="4" w:space="0" w:color="auto"/>
            </w:tcBorders>
            <w:shd w:val="clear" w:color="auto" w:fill="auto"/>
            <w:noWrap/>
            <w:vAlign w:val="center"/>
            <w:hideMark/>
          </w:tcPr>
          <w:p w14:paraId="66011636"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52BE0DF4"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1 511 </w:t>
            </w:r>
          </w:p>
        </w:tc>
        <w:tc>
          <w:tcPr>
            <w:tcW w:w="1935" w:type="dxa"/>
            <w:tcBorders>
              <w:top w:val="nil"/>
              <w:left w:val="nil"/>
              <w:bottom w:val="single" w:sz="4" w:space="0" w:color="auto"/>
              <w:right w:val="single" w:sz="4" w:space="0" w:color="auto"/>
            </w:tcBorders>
            <w:shd w:val="clear" w:color="auto" w:fill="auto"/>
            <w:noWrap/>
            <w:vAlign w:val="center"/>
            <w:hideMark/>
          </w:tcPr>
          <w:p w14:paraId="602A188A"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66800D20" w14:textId="77777777" w:rsidTr="00AA65A9">
        <w:trPr>
          <w:trHeight w:val="375"/>
        </w:trPr>
        <w:tc>
          <w:tcPr>
            <w:tcW w:w="4385" w:type="dxa"/>
            <w:tcBorders>
              <w:top w:val="nil"/>
              <w:left w:val="single" w:sz="4" w:space="0" w:color="auto"/>
              <w:bottom w:val="single" w:sz="4" w:space="0" w:color="auto"/>
              <w:right w:val="nil"/>
            </w:tcBorders>
            <w:shd w:val="clear" w:color="000000" w:fill="C0C0C0"/>
            <w:vAlign w:val="center"/>
            <w:hideMark/>
          </w:tcPr>
          <w:p w14:paraId="6EB8D369" w14:textId="77777777" w:rsidR="00B5094E" w:rsidRPr="00B5094E" w:rsidRDefault="00B5094E" w:rsidP="00B5094E">
            <w:pPr>
              <w:rPr>
                <w:rFonts w:ascii="Arial" w:hAnsi="Arial" w:cs="Arial"/>
                <w:b/>
                <w:bCs/>
                <w:sz w:val="24"/>
                <w:szCs w:val="24"/>
              </w:rPr>
            </w:pPr>
            <w:r w:rsidRPr="00B5094E">
              <w:rPr>
                <w:rFonts w:ascii="Arial" w:hAnsi="Arial" w:cs="Arial"/>
                <w:b/>
                <w:bCs/>
                <w:sz w:val="24"/>
                <w:szCs w:val="24"/>
              </w:rPr>
              <w:t>5-IMPÔT SUR LES REVENUS DU PATRIMOINE</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43934766"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96 </w:t>
            </w:r>
          </w:p>
        </w:tc>
        <w:tc>
          <w:tcPr>
            <w:tcW w:w="1417" w:type="dxa"/>
            <w:tcBorders>
              <w:top w:val="nil"/>
              <w:left w:val="nil"/>
              <w:bottom w:val="single" w:sz="4" w:space="0" w:color="auto"/>
              <w:right w:val="single" w:sz="4" w:space="0" w:color="auto"/>
            </w:tcBorders>
            <w:shd w:val="clear" w:color="000000" w:fill="BFBFBF"/>
            <w:noWrap/>
            <w:vAlign w:val="center"/>
            <w:hideMark/>
          </w:tcPr>
          <w:p w14:paraId="0426EF65"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64BAB946"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88 </w:t>
            </w:r>
          </w:p>
        </w:tc>
        <w:tc>
          <w:tcPr>
            <w:tcW w:w="1935" w:type="dxa"/>
            <w:tcBorders>
              <w:top w:val="nil"/>
              <w:left w:val="nil"/>
              <w:bottom w:val="single" w:sz="4" w:space="0" w:color="auto"/>
              <w:right w:val="single" w:sz="4" w:space="0" w:color="auto"/>
            </w:tcBorders>
            <w:shd w:val="clear" w:color="000000" w:fill="BFBFBF"/>
            <w:noWrap/>
            <w:vAlign w:val="center"/>
            <w:hideMark/>
          </w:tcPr>
          <w:p w14:paraId="6A62AC7C"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w:t>
            </w:r>
          </w:p>
        </w:tc>
      </w:tr>
      <w:tr w:rsidR="00B5094E" w:rsidRPr="00B5094E" w14:paraId="41236F00" w14:textId="77777777" w:rsidTr="00AA65A9">
        <w:trPr>
          <w:trHeight w:val="390"/>
        </w:trPr>
        <w:tc>
          <w:tcPr>
            <w:tcW w:w="4385" w:type="dxa"/>
            <w:tcBorders>
              <w:top w:val="nil"/>
              <w:left w:val="single" w:sz="4" w:space="0" w:color="auto"/>
              <w:bottom w:val="single" w:sz="4" w:space="0" w:color="auto"/>
              <w:right w:val="nil"/>
            </w:tcBorders>
            <w:shd w:val="clear" w:color="000000" w:fill="C0C0C0"/>
            <w:vAlign w:val="center"/>
            <w:hideMark/>
          </w:tcPr>
          <w:p w14:paraId="59847D09" w14:textId="26A41EE5" w:rsidR="00B5094E" w:rsidRPr="00B5094E" w:rsidRDefault="00B5094E" w:rsidP="00B5094E">
            <w:pPr>
              <w:rPr>
                <w:rFonts w:ascii="Arial" w:hAnsi="Arial" w:cs="Arial"/>
                <w:b/>
                <w:bCs/>
                <w:sz w:val="24"/>
                <w:szCs w:val="24"/>
              </w:rPr>
            </w:pPr>
            <w:r w:rsidRPr="00B5094E">
              <w:rPr>
                <w:rFonts w:ascii="Arial" w:hAnsi="Arial" w:cs="Arial"/>
                <w:b/>
                <w:bCs/>
                <w:sz w:val="24"/>
                <w:szCs w:val="24"/>
              </w:rPr>
              <w:t xml:space="preserve">6- REPORTS EN FONDS DEDIES DE </w:t>
            </w:r>
            <w:r w:rsidR="00CB6133" w:rsidRPr="00B5094E">
              <w:rPr>
                <w:rFonts w:ascii="Arial" w:hAnsi="Arial" w:cs="Arial"/>
                <w:b/>
                <w:bCs/>
                <w:sz w:val="24"/>
                <w:szCs w:val="24"/>
              </w:rPr>
              <w:t>L’EXERCICE</w:t>
            </w:r>
          </w:p>
        </w:tc>
        <w:tc>
          <w:tcPr>
            <w:tcW w:w="1479" w:type="dxa"/>
            <w:tcBorders>
              <w:top w:val="nil"/>
              <w:left w:val="single" w:sz="4" w:space="0" w:color="auto"/>
              <w:bottom w:val="single" w:sz="4" w:space="0" w:color="auto"/>
              <w:right w:val="single" w:sz="4" w:space="0" w:color="auto"/>
            </w:tcBorders>
            <w:shd w:val="clear" w:color="auto" w:fill="auto"/>
            <w:noWrap/>
            <w:vAlign w:val="center"/>
            <w:hideMark/>
          </w:tcPr>
          <w:p w14:paraId="4ABD9823"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219 </w:t>
            </w:r>
          </w:p>
        </w:tc>
        <w:tc>
          <w:tcPr>
            <w:tcW w:w="1417" w:type="dxa"/>
            <w:tcBorders>
              <w:top w:val="nil"/>
              <w:left w:val="nil"/>
              <w:bottom w:val="single" w:sz="4" w:space="0" w:color="auto"/>
              <w:right w:val="single" w:sz="4" w:space="0" w:color="auto"/>
            </w:tcBorders>
            <w:shd w:val="clear" w:color="auto" w:fill="auto"/>
            <w:noWrap/>
            <w:vAlign w:val="center"/>
            <w:hideMark/>
          </w:tcPr>
          <w:p w14:paraId="668256B2"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75 </w:t>
            </w:r>
          </w:p>
        </w:tc>
        <w:tc>
          <w:tcPr>
            <w:tcW w:w="1560" w:type="dxa"/>
            <w:tcBorders>
              <w:top w:val="nil"/>
              <w:left w:val="nil"/>
              <w:bottom w:val="single" w:sz="4" w:space="0" w:color="auto"/>
              <w:right w:val="single" w:sz="4" w:space="0" w:color="auto"/>
            </w:tcBorders>
            <w:shd w:val="clear" w:color="auto" w:fill="auto"/>
            <w:noWrap/>
            <w:vAlign w:val="center"/>
            <w:hideMark/>
          </w:tcPr>
          <w:p w14:paraId="3144DEA7" w14:textId="77777777" w:rsidR="00B5094E" w:rsidRPr="00B5094E" w:rsidRDefault="00B5094E" w:rsidP="00DE6FF4">
            <w:pPr>
              <w:jc w:val="right"/>
              <w:rPr>
                <w:rFonts w:ascii="Arial" w:hAnsi="Arial" w:cs="Arial"/>
                <w:sz w:val="24"/>
                <w:szCs w:val="24"/>
              </w:rPr>
            </w:pPr>
            <w:r w:rsidRPr="00B5094E">
              <w:rPr>
                <w:rFonts w:ascii="Arial" w:hAnsi="Arial" w:cs="Arial"/>
                <w:sz w:val="24"/>
                <w:szCs w:val="24"/>
              </w:rPr>
              <w:t xml:space="preserve">776 </w:t>
            </w:r>
          </w:p>
        </w:tc>
        <w:tc>
          <w:tcPr>
            <w:tcW w:w="1935" w:type="dxa"/>
            <w:tcBorders>
              <w:top w:val="nil"/>
              <w:left w:val="nil"/>
              <w:bottom w:val="single" w:sz="4" w:space="0" w:color="auto"/>
              <w:right w:val="single" w:sz="4" w:space="0" w:color="auto"/>
            </w:tcBorders>
            <w:shd w:val="clear" w:color="auto" w:fill="auto"/>
            <w:noWrap/>
            <w:vAlign w:val="center"/>
            <w:hideMark/>
          </w:tcPr>
          <w:p w14:paraId="3A1E8D67" w14:textId="77777777" w:rsidR="00B5094E" w:rsidRPr="00B5094E" w:rsidRDefault="00B5094E" w:rsidP="00DE6FF4">
            <w:pPr>
              <w:jc w:val="right"/>
              <w:rPr>
                <w:rFonts w:ascii="Arial" w:hAnsi="Arial" w:cs="Arial"/>
                <w:color w:val="000000"/>
                <w:sz w:val="24"/>
                <w:szCs w:val="24"/>
              </w:rPr>
            </w:pPr>
            <w:r w:rsidRPr="00B5094E">
              <w:rPr>
                <w:rFonts w:ascii="Arial" w:hAnsi="Arial" w:cs="Arial"/>
                <w:color w:val="000000"/>
                <w:sz w:val="24"/>
                <w:szCs w:val="24"/>
              </w:rPr>
              <w:t xml:space="preserve"> 84 </w:t>
            </w:r>
          </w:p>
        </w:tc>
      </w:tr>
      <w:tr w:rsidR="00B5094E" w:rsidRPr="00B5094E" w14:paraId="04DEC2C3" w14:textId="77777777" w:rsidTr="00AA65A9">
        <w:trPr>
          <w:trHeight w:val="390"/>
        </w:trPr>
        <w:tc>
          <w:tcPr>
            <w:tcW w:w="4385" w:type="dxa"/>
            <w:tcBorders>
              <w:top w:val="single" w:sz="8" w:space="0" w:color="auto"/>
              <w:left w:val="single" w:sz="8" w:space="0" w:color="auto"/>
              <w:bottom w:val="single" w:sz="8" w:space="0" w:color="auto"/>
              <w:right w:val="nil"/>
            </w:tcBorders>
            <w:shd w:val="clear" w:color="000000" w:fill="C0C0C0"/>
            <w:noWrap/>
            <w:vAlign w:val="center"/>
            <w:hideMark/>
          </w:tcPr>
          <w:p w14:paraId="076630E4" w14:textId="77777777" w:rsidR="00B5094E" w:rsidRPr="00B5094E" w:rsidRDefault="00B5094E" w:rsidP="00B5094E">
            <w:pPr>
              <w:rPr>
                <w:rFonts w:ascii="Arial" w:hAnsi="Arial" w:cs="Arial"/>
                <w:b/>
                <w:bCs/>
                <w:sz w:val="24"/>
                <w:szCs w:val="24"/>
              </w:rPr>
            </w:pPr>
            <w:r w:rsidRPr="00B5094E">
              <w:rPr>
                <w:rFonts w:ascii="Arial" w:hAnsi="Arial" w:cs="Arial"/>
                <w:b/>
                <w:bCs/>
                <w:sz w:val="24"/>
                <w:szCs w:val="24"/>
              </w:rPr>
              <w:t>TOTAL DES CHARGES</w:t>
            </w:r>
          </w:p>
        </w:tc>
        <w:tc>
          <w:tcPr>
            <w:tcW w:w="14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66E3ECA" w14:textId="77777777" w:rsidR="00B5094E" w:rsidRPr="00B5094E" w:rsidRDefault="00B5094E" w:rsidP="00DE6FF4">
            <w:pPr>
              <w:jc w:val="right"/>
              <w:rPr>
                <w:rFonts w:ascii="Arial" w:hAnsi="Arial" w:cs="Arial"/>
                <w:b/>
                <w:bCs/>
                <w:color w:val="000000"/>
                <w:sz w:val="24"/>
                <w:szCs w:val="24"/>
              </w:rPr>
            </w:pPr>
            <w:r w:rsidRPr="00B5094E">
              <w:rPr>
                <w:rFonts w:ascii="Arial" w:hAnsi="Arial" w:cs="Arial"/>
                <w:b/>
                <w:bCs/>
                <w:color w:val="000000"/>
                <w:sz w:val="24"/>
                <w:szCs w:val="24"/>
              </w:rPr>
              <w:t xml:space="preserve">42 561 </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7E6BD2C6" w14:textId="77777777" w:rsidR="00B5094E" w:rsidRPr="00B5094E" w:rsidRDefault="00B5094E" w:rsidP="00DE6FF4">
            <w:pPr>
              <w:jc w:val="right"/>
              <w:rPr>
                <w:rFonts w:ascii="Arial" w:hAnsi="Arial" w:cs="Arial"/>
                <w:b/>
                <w:bCs/>
                <w:color w:val="000000"/>
                <w:sz w:val="24"/>
                <w:szCs w:val="24"/>
              </w:rPr>
            </w:pPr>
            <w:r w:rsidRPr="00B5094E">
              <w:rPr>
                <w:rFonts w:ascii="Arial" w:hAnsi="Arial" w:cs="Arial"/>
                <w:b/>
                <w:bCs/>
                <w:color w:val="000000"/>
                <w:sz w:val="24"/>
                <w:szCs w:val="24"/>
              </w:rPr>
              <w:t xml:space="preserve">11 656 </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14:paraId="0981FED4" w14:textId="77777777" w:rsidR="00B5094E" w:rsidRPr="00B5094E" w:rsidRDefault="00B5094E" w:rsidP="00DE6FF4">
            <w:pPr>
              <w:jc w:val="right"/>
              <w:rPr>
                <w:rFonts w:ascii="Arial" w:hAnsi="Arial" w:cs="Arial"/>
                <w:b/>
                <w:bCs/>
                <w:color w:val="000000"/>
                <w:sz w:val="24"/>
                <w:szCs w:val="24"/>
              </w:rPr>
            </w:pPr>
            <w:r w:rsidRPr="00B5094E">
              <w:rPr>
                <w:rFonts w:ascii="Arial" w:hAnsi="Arial" w:cs="Arial"/>
                <w:b/>
                <w:bCs/>
                <w:color w:val="000000"/>
                <w:sz w:val="24"/>
                <w:szCs w:val="24"/>
              </w:rPr>
              <w:t xml:space="preserve">42 562 </w:t>
            </w:r>
          </w:p>
        </w:tc>
        <w:tc>
          <w:tcPr>
            <w:tcW w:w="1935" w:type="dxa"/>
            <w:tcBorders>
              <w:top w:val="single" w:sz="8" w:space="0" w:color="auto"/>
              <w:left w:val="nil"/>
              <w:bottom w:val="single" w:sz="8" w:space="0" w:color="auto"/>
              <w:right w:val="single" w:sz="8" w:space="0" w:color="auto"/>
            </w:tcBorders>
            <w:shd w:val="clear" w:color="auto" w:fill="auto"/>
            <w:noWrap/>
            <w:vAlign w:val="center"/>
            <w:hideMark/>
          </w:tcPr>
          <w:p w14:paraId="5B19B918" w14:textId="77777777" w:rsidR="00B5094E" w:rsidRPr="00B5094E" w:rsidRDefault="00B5094E" w:rsidP="00DE6FF4">
            <w:pPr>
              <w:jc w:val="right"/>
              <w:rPr>
                <w:rFonts w:ascii="Arial" w:hAnsi="Arial" w:cs="Arial"/>
                <w:b/>
                <w:bCs/>
                <w:color w:val="000000"/>
                <w:sz w:val="24"/>
                <w:szCs w:val="24"/>
              </w:rPr>
            </w:pPr>
            <w:r w:rsidRPr="00B5094E">
              <w:rPr>
                <w:rFonts w:ascii="Arial" w:hAnsi="Arial" w:cs="Arial"/>
                <w:b/>
                <w:bCs/>
                <w:color w:val="000000"/>
                <w:sz w:val="24"/>
                <w:szCs w:val="24"/>
              </w:rPr>
              <w:t xml:space="preserve"> 9 614 </w:t>
            </w:r>
          </w:p>
        </w:tc>
      </w:tr>
      <w:tr w:rsidR="00B5094E" w:rsidRPr="00B5094E" w14:paraId="4D185EE6" w14:textId="77777777" w:rsidTr="00AA65A9">
        <w:trPr>
          <w:trHeight w:val="390"/>
        </w:trPr>
        <w:tc>
          <w:tcPr>
            <w:tcW w:w="4385" w:type="dxa"/>
            <w:tcBorders>
              <w:top w:val="single" w:sz="8" w:space="0" w:color="auto"/>
              <w:left w:val="single" w:sz="8" w:space="0" w:color="auto"/>
              <w:bottom w:val="single" w:sz="8" w:space="0" w:color="auto"/>
              <w:right w:val="nil"/>
            </w:tcBorders>
            <w:shd w:val="clear" w:color="auto" w:fill="auto"/>
            <w:vAlign w:val="center"/>
            <w:hideMark/>
          </w:tcPr>
          <w:p w14:paraId="13A3403A" w14:textId="6A9F785A" w:rsidR="00B5094E" w:rsidRPr="005A2786" w:rsidRDefault="00B5094E" w:rsidP="00B5094E">
            <w:pPr>
              <w:rPr>
                <w:rFonts w:ascii="Arial" w:hAnsi="Arial" w:cs="Arial"/>
                <w:b/>
                <w:bCs/>
                <w:sz w:val="24"/>
                <w:szCs w:val="24"/>
              </w:rPr>
            </w:pPr>
            <w:r w:rsidRPr="005A2786">
              <w:rPr>
                <w:rFonts w:ascii="Arial" w:hAnsi="Arial" w:cs="Arial"/>
                <w:b/>
                <w:bCs/>
                <w:sz w:val="24"/>
                <w:szCs w:val="24"/>
              </w:rPr>
              <w:t xml:space="preserve">EXCEDENT OU DEFICIT DE </w:t>
            </w:r>
            <w:r w:rsidR="00AA65A9" w:rsidRPr="005A2786">
              <w:rPr>
                <w:rFonts w:ascii="Arial" w:hAnsi="Arial" w:cs="Arial"/>
                <w:b/>
                <w:bCs/>
                <w:sz w:val="24"/>
                <w:szCs w:val="24"/>
              </w:rPr>
              <w:t>L’EXERCICE</w:t>
            </w:r>
          </w:p>
        </w:tc>
        <w:tc>
          <w:tcPr>
            <w:tcW w:w="14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E3A5F7" w14:textId="77777777" w:rsidR="00B5094E" w:rsidRPr="00B5094E" w:rsidRDefault="00B5094E" w:rsidP="00DE6FF4">
            <w:pPr>
              <w:jc w:val="right"/>
              <w:rPr>
                <w:rFonts w:ascii="Arial" w:hAnsi="Arial" w:cs="Arial"/>
                <w:b/>
                <w:bCs/>
                <w:color w:val="000000"/>
                <w:sz w:val="24"/>
                <w:szCs w:val="24"/>
              </w:rPr>
            </w:pPr>
            <w:r w:rsidRPr="00B5094E">
              <w:rPr>
                <w:rFonts w:ascii="Arial" w:hAnsi="Arial" w:cs="Arial"/>
                <w:b/>
                <w:bCs/>
                <w:color w:val="000000"/>
                <w:sz w:val="24"/>
                <w:szCs w:val="24"/>
              </w:rPr>
              <w:t xml:space="preserve">-   2 033 </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5062FE13" w14:textId="77777777" w:rsidR="00B5094E" w:rsidRPr="00B5094E" w:rsidRDefault="00B5094E" w:rsidP="00DE6FF4">
            <w:pPr>
              <w:jc w:val="right"/>
              <w:rPr>
                <w:rFonts w:ascii="Arial" w:hAnsi="Arial" w:cs="Arial"/>
                <w:b/>
                <w:bCs/>
                <w:color w:val="000000"/>
                <w:sz w:val="24"/>
                <w:szCs w:val="24"/>
              </w:rPr>
            </w:pPr>
            <w:r w:rsidRPr="00B5094E">
              <w:rPr>
                <w:rFonts w:ascii="Arial" w:hAnsi="Arial" w:cs="Arial"/>
                <w:b/>
                <w:bCs/>
                <w:color w:val="000000"/>
                <w:sz w:val="24"/>
                <w:szCs w:val="24"/>
              </w:rPr>
              <w:t>-</w:t>
            </w:r>
            <w:r w:rsidR="00DE6FF4">
              <w:rPr>
                <w:rFonts w:ascii="Arial" w:hAnsi="Arial" w:cs="Arial"/>
                <w:b/>
                <w:bCs/>
                <w:color w:val="000000"/>
                <w:sz w:val="24"/>
                <w:szCs w:val="24"/>
              </w:rPr>
              <w:t xml:space="preserve"> </w:t>
            </w:r>
            <w:r w:rsidRPr="00B5094E">
              <w:rPr>
                <w:rFonts w:ascii="Arial" w:hAnsi="Arial" w:cs="Arial"/>
                <w:b/>
                <w:bCs/>
                <w:color w:val="000000"/>
                <w:sz w:val="24"/>
                <w:szCs w:val="24"/>
              </w:rPr>
              <w:t xml:space="preserve">2 117 </w:t>
            </w:r>
          </w:p>
        </w:tc>
        <w:tc>
          <w:tcPr>
            <w:tcW w:w="1560" w:type="dxa"/>
            <w:tcBorders>
              <w:top w:val="single" w:sz="8" w:space="0" w:color="auto"/>
              <w:left w:val="nil"/>
              <w:bottom w:val="single" w:sz="8" w:space="0" w:color="auto"/>
              <w:right w:val="single" w:sz="8" w:space="0" w:color="auto"/>
            </w:tcBorders>
            <w:shd w:val="clear" w:color="auto" w:fill="auto"/>
            <w:noWrap/>
            <w:vAlign w:val="center"/>
            <w:hideMark/>
          </w:tcPr>
          <w:p w14:paraId="00B9F6CC" w14:textId="77777777" w:rsidR="00B5094E" w:rsidRPr="00B5094E" w:rsidRDefault="00B5094E" w:rsidP="00DE6FF4">
            <w:pPr>
              <w:jc w:val="right"/>
              <w:rPr>
                <w:rFonts w:ascii="Arial" w:hAnsi="Arial" w:cs="Arial"/>
                <w:b/>
                <w:bCs/>
                <w:color w:val="000000"/>
                <w:sz w:val="24"/>
                <w:szCs w:val="24"/>
              </w:rPr>
            </w:pPr>
            <w:r w:rsidRPr="00B5094E">
              <w:rPr>
                <w:rFonts w:ascii="Arial" w:hAnsi="Arial" w:cs="Arial"/>
                <w:b/>
                <w:bCs/>
                <w:color w:val="000000"/>
                <w:sz w:val="24"/>
                <w:szCs w:val="24"/>
              </w:rPr>
              <w:t xml:space="preserve">- 2 850 </w:t>
            </w:r>
          </w:p>
        </w:tc>
        <w:tc>
          <w:tcPr>
            <w:tcW w:w="1935" w:type="dxa"/>
            <w:tcBorders>
              <w:top w:val="single" w:sz="8" w:space="0" w:color="auto"/>
              <w:left w:val="nil"/>
              <w:bottom w:val="single" w:sz="8" w:space="0" w:color="auto"/>
              <w:right w:val="single" w:sz="8" w:space="0" w:color="auto"/>
            </w:tcBorders>
            <w:shd w:val="clear" w:color="auto" w:fill="auto"/>
            <w:noWrap/>
            <w:vAlign w:val="center"/>
            <w:hideMark/>
          </w:tcPr>
          <w:p w14:paraId="793DA60E" w14:textId="77777777" w:rsidR="00B5094E" w:rsidRPr="00B5094E" w:rsidRDefault="00B5094E" w:rsidP="00DE6FF4">
            <w:pPr>
              <w:jc w:val="right"/>
              <w:rPr>
                <w:rFonts w:ascii="Arial" w:hAnsi="Arial" w:cs="Arial"/>
                <w:b/>
                <w:bCs/>
                <w:color w:val="000000"/>
                <w:sz w:val="24"/>
                <w:szCs w:val="24"/>
              </w:rPr>
            </w:pPr>
            <w:r w:rsidRPr="00B5094E">
              <w:rPr>
                <w:rFonts w:ascii="Arial" w:hAnsi="Arial" w:cs="Arial"/>
                <w:b/>
                <w:bCs/>
                <w:color w:val="000000"/>
                <w:sz w:val="24"/>
                <w:szCs w:val="24"/>
              </w:rPr>
              <w:t xml:space="preserve">- 1 379 </w:t>
            </w:r>
          </w:p>
        </w:tc>
      </w:tr>
    </w:tbl>
    <w:p w14:paraId="6CA144F6" w14:textId="77777777" w:rsidR="00AA65A9" w:rsidRDefault="00AA65A9" w:rsidP="007A3605">
      <w:pPr>
        <w:tabs>
          <w:tab w:val="left" w:pos="870"/>
        </w:tabs>
        <w:rPr>
          <w:rFonts w:ascii="Arial" w:hAnsi="Arial" w:cs="Arial"/>
        </w:rPr>
      </w:pPr>
    </w:p>
    <w:p w14:paraId="777BEFD2" w14:textId="77777777" w:rsidR="00AA65A9" w:rsidRDefault="00AA65A9" w:rsidP="007A3605">
      <w:pPr>
        <w:tabs>
          <w:tab w:val="left" w:pos="870"/>
        </w:tabs>
        <w:rPr>
          <w:rFonts w:ascii="Arial" w:hAnsi="Arial" w:cs="Arial"/>
        </w:rPr>
      </w:pPr>
    </w:p>
    <w:tbl>
      <w:tblPr>
        <w:tblW w:w="10776" w:type="dxa"/>
        <w:tblInd w:w="85" w:type="dxa"/>
        <w:tblLayout w:type="fixed"/>
        <w:tblCellMar>
          <w:left w:w="70" w:type="dxa"/>
          <w:right w:w="70" w:type="dxa"/>
        </w:tblCellMar>
        <w:tblLook w:val="04A0" w:firstRow="1" w:lastRow="0" w:firstColumn="1" w:lastColumn="0" w:noHBand="0" w:noVBand="1"/>
      </w:tblPr>
      <w:tblGrid>
        <w:gridCol w:w="4385"/>
        <w:gridCol w:w="1479"/>
        <w:gridCol w:w="1417"/>
        <w:gridCol w:w="1560"/>
        <w:gridCol w:w="1935"/>
      </w:tblGrid>
      <w:tr w:rsidR="00AA65A9" w:rsidRPr="00B5094E" w14:paraId="1791028B" w14:textId="77777777" w:rsidTr="00AA65A9">
        <w:trPr>
          <w:trHeight w:val="1656"/>
          <w:tblHeader/>
        </w:trPr>
        <w:tc>
          <w:tcPr>
            <w:tcW w:w="4385" w:type="dxa"/>
            <w:vMerge w:val="restart"/>
            <w:tcBorders>
              <w:top w:val="single" w:sz="8" w:space="0" w:color="auto"/>
              <w:left w:val="single" w:sz="8" w:space="0" w:color="auto"/>
              <w:right w:val="single" w:sz="8" w:space="0" w:color="auto"/>
            </w:tcBorders>
            <w:shd w:val="clear" w:color="auto" w:fill="auto"/>
            <w:vAlign w:val="center"/>
            <w:hideMark/>
          </w:tcPr>
          <w:p w14:paraId="72DA135A" w14:textId="4C72702A" w:rsidR="00AA65A9" w:rsidRPr="00B5094E" w:rsidRDefault="00AA65A9" w:rsidP="00C11906">
            <w:pPr>
              <w:rPr>
                <w:rFonts w:ascii="Arial" w:hAnsi="Arial" w:cs="Arial"/>
                <w:b/>
                <w:bCs/>
                <w:color w:val="000000"/>
                <w:sz w:val="24"/>
                <w:szCs w:val="24"/>
              </w:rPr>
            </w:pPr>
            <w:r w:rsidRPr="00B5094E">
              <w:rPr>
                <w:rFonts w:ascii="Arial" w:hAnsi="Arial" w:cs="Arial"/>
                <w:b/>
                <w:bCs/>
                <w:color w:val="000000"/>
                <w:sz w:val="24"/>
                <w:szCs w:val="24"/>
              </w:rPr>
              <w:t>B- CONTRIBUTIONS VOLONTAIRES EN NATURE</w:t>
            </w:r>
          </w:p>
        </w:tc>
        <w:tc>
          <w:tcPr>
            <w:tcW w:w="1479" w:type="dxa"/>
            <w:tcBorders>
              <w:top w:val="single" w:sz="8" w:space="0" w:color="auto"/>
              <w:left w:val="nil"/>
              <w:right w:val="single" w:sz="8" w:space="0" w:color="auto"/>
            </w:tcBorders>
            <w:shd w:val="clear" w:color="auto" w:fill="auto"/>
            <w:vAlign w:val="center"/>
            <w:hideMark/>
          </w:tcPr>
          <w:p w14:paraId="3325469A" w14:textId="77777777" w:rsidR="00AA65A9" w:rsidRPr="00B5094E" w:rsidRDefault="00AA65A9" w:rsidP="00C11906">
            <w:pPr>
              <w:jc w:val="center"/>
              <w:rPr>
                <w:rFonts w:ascii="Arial" w:hAnsi="Arial" w:cs="Arial"/>
                <w:b/>
                <w:bCs/>
                <w:color w:val="000000"/>
                <w:sz w:val="24"/>
                <w:szCs w:val="24"/>
              </w:rPr>
            </w:pPr>
            <w:r w:rsidRPr="00B5094E">
              <w:rPr>
                <w:rFonts w:ascii="Arial" w:hAnsi="Arial" w:cs="Arial"/>
                <w:b/>
                <w:bCs/>
                <w:color w:val="000000"/>
                <w:sz w:val="24"/>
                <w:szCs w:val="24"/>
              </w:rPr>
              <w:t>EXERCICE 2023</w:t>
            </w:r>
          </w:p>
          <w:p w14:paraId="381252CB" w14:textId="77777777" w:rsidR="00AA65A9" w:rsidRPr="00B5094E" w:rsidRDefault="00AA65A9" w:rsidP="00C11906">
            <w:pPr>
              <w:jc w:val="center"/>
              <w:rPr>
                <w:rFonts w:ascii="Arial" w:hAnsi="Arial" w:cs="Arial"/>
                <w:b/>
                <w:bCs/>
                <w:color w:val="000000"/>
                <w:sz w:val="24"/>
                <w:szCs w:val="24"/>
              </w:rPr>
            </w:pPr>
            <w:r w:rsidRPr="00B5094E">
              <w:rPr>
                <w:rFonts w:ascii="Arial" w:hAnsi="Arial" w:cs="Arial"/>
                <w:b/>
                <w:bCs/>
                <w:color w:val="000000"/>
                <w:sz w:val="24"/>
                <w:szCs w:val="24"/>
              </w:rPr>
              <w:t>TOTAL</w:t>
            </w:r>
          </w:p>
        </w:tc>
        <w:tc>
          <w:tcPr>
            <w:tcW w:w="1417" w:type="dxa"/>
            <w:tcBorders>
              <w:top w:val="single" w:sz="8" w:space="0" w:color="auto"/>
              <w:left w:val="nil"/>
              <w:right w:val="single" w:sz="8" w:space="0" w:color="auto"/>
            </w:tcBorders>
            <w:shd w:val="clear" w:color="auto" w:fill="auto"/>
            <w:vAlign w:val="center"/>
          </w:tcPr>
          <w:p w14:paraId="31FF0F36" w14:textId="77777777" w:rsidR="00AA65A9" w:rsidRPr="00B5094E" w:rsidRDefault="00AA65A9" w:rsidP="00C11906">
            <w:pPr>
              <w:jc w:val="center"/>
              <w:rPr>
                <w:rFonts w:ascii="Arial" w:hAnsi="Arial" w:cs="Arial"/>
                <w:b/>
                <w:bCs/>
                <w:color w:val="000000"/>
                <w:sz w:val="24"/>
                <w:szCs w:val="24"/>
              </w:rPr>
            </w:pPr>
            <w:r w:rsidRPr="00B5094E">
              <w:rPr>
                <w:rFonts w:ascii="Arial" w:hAnsi="Arial" w:cs="Arial"/>
                <w:b/>
                <w:bCs/>
                <w:color w:val="000000"/>
                <w:sz w:val="24"/>
                <w:szCs w:val="24"/>
              </w:rPr>
              <w:t>EXERCICE 2023</w:t>
            </w:r>
          </w:p>
          <w:p w14:paraId="20F75FD0" w14:textId="77777777" w:rsidR="00AA65A9" w:rsidRDefault="00AA65A9" w:rsidP="00C11906">
            <w:pPr>
              <w:jc w:val="right"/>
              <w:rPr>
                <w:rFonts w:ascii="Arial" w:hAnsi="Arial" w:cs="Arial"/>
                <w:b/>
                <w:bCs/>
                <w:color w:val="000000"/>
                <w:sz w:val="24"/>
                <w:szCs w:val="24"/>
              </w:rPr>
            </w:pPr>
          </w:p>
          <w:p w14:paraId="4D237632" w14:textId="77777777" w:rsidR="00AA65A9" w:rsidRPr="00B5094E" w:rsidRDefault="00AA65A9" w:rsidP="00C11906">
            <w:pPr>
              <w:jc w:val="right"/>
              <w:rPr>
                <w:rFonts w:ascii="Arial" w:hAnsi="Arial" w:cs="Arial"/>
                <w:b/>
                <w:bCs/>
                <w:color w:val="000000"/>
                <w:sz w:val="24"/>
                <w:szCs w:val="24"/>
              </w:rPr>
            </w:pPr>
            <w:r w:rsidRPr="00B5094E">
              <w:rPr>
                <w:rFonts w:ascii="Arial" w:hAnsi="Arial" w:cs="Arial"/>
                <w:b/>
                <w:bCs/>
                <w:color w:val="000000"/>
                <w:sz w:val="24"/>
                <w:szCs w:val="24"/>
              </w:rPr>
              <w:t>Dont générosité du public</w:t>
            </w:r>
          </w:p>
        </w:tc>
        <w:tc>
          <w:tcPr>
            <w:tcW w:w="1560" w:type="dxa"/>
            <w:tcBorders>
              <w:top w:val="single" w:sz="8" w:space="0" w:color="auto"/>
              <w:left w:val="nil"/>
              <w:right w:val="single" w:sz="8" w:space="0" w:color="auto"/>
            </w:tcBorders>
            <w:shd w:val="clear" w:color="auto" w:fill="auto"/>
            <w:vAlign w:val="center"/>
            <w:hideMark/>
          </w:tcPr>
          <w:p w14:paraId="647A2884" w14:textId="77777777" w:rsidR="00AA65A9" w:rsidRDefault="00AA65A9" w:rsidP="00C11906">
            <w:pPr>
              <w:jc w:val="center"/>
              <w:rPr>
                <w:rFonts w:ascii="Arial" w:hAnsi="Arial" w:cs="Arial"/>
                <w:b/>
                <w:bCs/>
                <w:color w:val="000000"/>
                <w:sz w:val="24"/>
                <w:szCs w:val="24"/>
              </w:rPr>
            </w:pPr>
            <w:r w:rsidRPr="00B5094E">
              <w:rPr>
                <w:rFonts w:ascii="Arial" w:hAnsi="Arial" w:cs="Arial"/>
                <w:b/>
                <w:bCs/>
                <w:color w:val="000000"/>
                <w:sz w:val="24"/>
                <w:szCs w:val="24"/>
              </w:rPr>
              <w:t>EXERCICE  2022</w:t>
            </w:r>
          </w:p>
          <w:p w14:paraId="3D712D50" w14:textId="77777777" w:rsidR="00AA65A9" w:rsidRPr="00B5094E" w:rsidRDefault="00AA65A9" w:rsidP="00C11906">
            <w:pPr>
              <w:jc w:val="center"/>
              <w:rPr>
                <w:rFonts w:ascii="Arial" w:hAnsi="Arial" w:cs="Arial"/>
                <w:b/>
                <w:bCs/>
                <w:color w:val="000000"/>
                <w:sz w:val="24"/>
                <w:szCs w:val="24"/>
              </w:rPr>
            </w:pPr>
          </w:p>
          <w:p w14:paraId="39E43C57" w14:textId="77777777" w:rsidR="00AA65A9" w:rsidRPr="00B5094E" w:rsidRDefault="00AA65A9" w:rsidP="00C11906">
            <w:pPr>
              <w:jc w:val="center"/>
              <w:rPr>
                <w:rFonts w:ascii="Arial" w:hAnsi="Arial" w:cs="Arial"/>
                <w:b/>
                <w:bCs/>
                <w:color w:val="000000"/>
                <w:sz w:val="24"/>
                <w:szCs w:val="24"/>
              </w:rPr>
            </w:pPr>
            <w:r w:rsidRPr="00B5094E">
              <w:rPr>
                <w:rFonts w:ascii="Arial" w:hAnsi="Arial" w:cs="Arial"/>
                <w:b/>
                <w:bCs/>
                <w:color w:val="000000"/>
                <w:sz w:val="24"/>
                <w:szCs w:val="24"/>
              </w:rPr>
              <w:t>TOTAL</w:t>
            </w:r>
          </w:p>
        </w:tc>
        <w:tc>
          <w:tcPr>
            <w:tcW w:w="1935" w:type="dxa"/>
            <w:tcBorders>
              <w:top w:val="single" w:sz="8" w:space="0" w:color="auto"/>
              <w:left w:val="nil"/>
              <w:right w:val="single" w:sz="8" w:space="0" w:color="auto"/>
            </w:tcBorders>
            <w:shd w:val="clear" w:color="auto" w:fill="auto"/>
            <w:vAlign w:val="center"/>
          </w:tcPr>
          <w:p w14:paraId="03EBAD20" w14:textId="77777777" w:rsidR="00AA65A9" w:rsidRDefault="00AA65A9" w:rsidP="00C11906">
            <w:pPr>
              <w:jc w:val="center"/>
              <w:rPr>
                <w:rFonts w:ascii="Arial" w:hAnsi="Arial" w:cs="Arial"/>
                <w:b/>
                <w:bCs/>
                <w:color w:val="000000"/>
                <w:sz w:val="24"/>
                <w:szCs w:val="24"/>
              </w:rPr>
            </w:pPr>
            <w:r>
              <w:rPr>
                <w:rFonts w:ascii="Arial" w:hAnsi="Arial" w:cs="Arial"/>
                <w:b/>
                <w:bCs/>
                <w:color w:val="000000"/>
                <w:sz w:val="24"/>
                <w:szCs w:val="24"/>
              </w:rPr>
              <w:t>EXERCIE 2022</w:t>
            </w:r>
          </w:p>
          <w:p w14:paraId="035D5E19" w14:textId="77777777" w:rsidR="00AA65A9" w:rsidRDefault="00AA65A9" w:rsidP="00C11906">
            <w:pPr>
              <w:jc w:val="center"/>
              <w:rPr>
                <w:rFonts w:ascii="Arial" w:hAnsi="Arial" w:cs="Arial"/>
                <w:b/>
                <w:bCs/>
                <w:color w:val="000000"/>
                <w:sz w:val="24"/>
                <w:szCs w:val="24"/>
              </w:rPr>
            </w:pPr>
          </w:p>
          <w:p w14:paraId="2FEFA4C6" w14:textId="77777777" w:rsidR="00AA65A9" w:rsidRPr="00B5094E" w:rsidRDefault="00AA65A9" w:rsidP="00C11906">
            <w:pPr>
              <w:jc w:val="center"/>
              <w:rPr>
                <w:rFonts w:ascii="Arial" w:hAnsi="Arial" w:cs="Arial"/>
                <w:b/>
                <w:bCs/>
                <w:color w:val="000000"/>
                <w:sz w:val="24"/>
                <w:szCs w:val="24"/>
              </w:rPr>
            </w:pPr>
            <w:r w:rsidRPr="00B5094E">
              <w:rPr>
                <w:rFonts w:ascii="Arial" w:hAnsi="Arial" w:cs="Arial"/>
                <w:b/>
                <w:bCs/>
                <w:color w:val="000000"/>
                <w:sz w:val="24"/>
                <w:szCs w:val="24"/>
              </w:rPr>
              <w:t>Dont générosité du public</w:t>
            </w:r>
          </w:p>
        </w:tc>
      </w:tr>
      <w:tr w:rsidR="00AA65A9" w:rsidRPr="00B5094E" w14:paraId="33E028B7" w14:textId="77777777" w:rsidTr="00247A7C">
        <w:trPr>
          <w:trHeight w:val="375"/>
        </w:trPr>
        <w:tc>
          <w:tcPr>
            <w:tcW w:w="4385" w:type="dxa"/>
            <w:vMerge/>
            <w:tcBorders>
              <w:left w:val="single" w:sz="8" w:space="0" w:color="auto"/>
              <w:bottom w:val="single" w:sz="4" w:space="0" w:color="auto"/>
              <w:right w:val="single" w:sz="8" w:space="0" w:color="auto"/>
            </w:tcBorders>
            <w:shd w:val="clear" w:color="auto" w:fill="auto"/>
            <w:noWrap/>
            <w:vAlign w:val="center"/>
            <w:hideMark/>
          </w:tcPr>
          <w:p w14:paraId="311B5455" w14:textId="2CCD57B5" w:rsidR="00AA65A9" w:rsidRPr="00B5094E" w:rsidRDefault="00AA65A9" w:rsidP="00C11906">
            <w:pPr>
              <w:rPr>
                <w:rFonts w:ascii="Arial" w:hAnsi="Arial" w:cs="Arial"/>
                <w:b/>
                <w:bCs/>
                <w:color w:val="000000"/>
                <w:sz w:val="24"/>
                <w:szCs w:val="24"/>
              </w:rPr>
            </w:pPr>
          </w:p>
        </w:tc>
        <w:tc>
          <w:tcPr>
            <w:tcW w:w="1479" w:type="dxa"/>
            <w:tcBorders>
              <w:top w:val="nil"/>
              <w:left w:val="nil"/>
              <w:bottom w:val="single" w:sz="4" w:space="0" w:color="auto"/>
              <w:right w:val="single" w:sz="4" w:space="0" w:color="auto"/>
            </w:tcBorders>
            <w:shd w:val="clear" w:color="auto" w:fill="auto"/>
            <w:noWrap/>
            <w:vAlign w:val="center"/>
            <w:hideMark/>
          </w:tcPr>
          <w:p w14:paraId="007EFF73"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417" w:type="dxa"/>
            <w:tcBorders>
              <w:top w:val="nil"/>
              <w:left w:val="nil"/>
              <w:bottom w:val="single" w:sz="4" w:space="0" w:color="auto"/>
              <w:right w:val="single" w:sz="8" w:space="0" w:color="auto"/>
            </w:tcBorders>
            <w:shd w:val="clear" w:color="auto" w:fill="auto"/>
            <w:noWrap/>
            <w:vAlign w:val="center"/>
            <w:hideMark/>
          </w:tcPr>
          <w:p w14:paraId="231A8598"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4B83CF24"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935" w:type="dxa"/>
            <w:tcBorders>
              <w:top w:val="nil"/>
              <w:left w:val="nil"/>
              <w:bottom w:val="single" w:sz="4" w:space="0" w:color="auto"/>
              <w:right w:val="single" w:sz="8" w:space="0" w:color="auto"/>
            </w:tcBorders>
            <w:shd w:val="clear" w:color="auto" w:fill="auto"/>
            <w:noWrap/>
            <w:vAlign w:val="center"/>
            <w:hideMark/>
          </w:tcPr>
          <w:p w14:paraId="1AAE82E4"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r>
      <w:tr w:rsidR="00AA65A9" w:rsidRPr="00B5094E" w14:paraId="29494E4E" w14:textId="77777777" w:rsidTr="00C11906">
        <w:trPr>
          <w:trHeight w:val="375"/>
        </w:trPr>
        <w:tc>
          <w:tcPr>
            <w:tcW w:w="4385" w:type="dxa"/>
            <w:tcBorders>
              <w:top w:val="nil"/>
              <w:left w:val="single" w:sz="8" w:space="0" w:color="auto"/>
              <w:bottom w:val="single" w:sz="4" w:space="0" w:color="auto"/>
              <w:right w:val="single" w:sz="8" w:space="0" w:color="auto"/>
            </w:tcBorders>
            <w:shd w:val="clear" w:color="auto" w:fill="auto"/>
            <w:noWrap/>
            <w:vAlign w:val="center"/>
          </w:tcPr>
          <w:p w14:paraId="3B19D32E" w14:textId="21D29876" w:rsidR="00AA65A9" w:rsidRPr="00B5094E" w:rsidRDefault="00AA65A9" w:rsidP="00C11906">
            <w:pPr>
              <w:rPr>
                <w:rFonts w:ascii="Arial" w:hAnsi="Arial" w:cs="Arial"/>
                <w:b/>
                <w:bCs/>
                <w:color w:val="000000"/>
                <w:sz w:val="24"/>
                <w:szCs w:val="24"/>
              </w:rPr>
            </w:pPr>
            <w:r>
              <w:rPr>
                <w:rFonts w:ascii="Arial" w:hAnsi="Arial" w:cs="Arial"/>
                <w:b/>
                <w:bCs/>
                <w:color w:val="000000"/>
                <w:sz w:val="24"/>
                <w:szCs w:val="24"/>
              </w:rPr>
              <w:t>PRODUITS PAR ORIGINE</w:t>
            </w:r>
          </w:p>
        </w:tc>
        <w:tc>
          <w:tcPr>
            <w:tcW w:w="1479" w:type="dxa"/>
            <w:tcBorders>
              <w:top w:val="nil"/>
              <w:left w:val="nil"/>
              <w:bottom w:val="single" w:sz="4" w:space="0" w:color="auto"/>
              <w:right w:val="single" w:sz="4" w:space="0" w:color="auto"/>
            </w:tcBorders>
            <w:shd w:val="clear" w:color="auto" w:fill="auto"/>
            <w:noWrap/>
            <w:vAlign w:val="center"/>
          </w:tcPr>
          <w:p w14:paraId="68C752F7" w14:textId="77777777" w:rsidR="00AA65A9" w:rsidRPr="00B5094E" w:rsidRDefault="00AA65A9" w:rsidP="00C11906">
            <w:pPr>
              <w:jc w:val="right"/>
              <w:rPr>
                <w:rFonts w:ascii="Arial" w:hAnsi="Arial" w:cs="Arial"/>
                <w:color w:val="000000"/>
                <w:sz w:val="24"/>
                <w:szCs w:val="24"/>
              </w:rPr>
            </w:pPr>
          </w:p>
        </w:tc>
        <w:tc>
          <w:tcPr>
            <w:tcW w:w="1417" w:type="dxa"/>
            <w:tcBorders>
              <w:top w:val="nil"/>
              <w:left w:val="nil"/>
              <w:bottom w:val="single" w:sz="4" w:space="0" w:color="auto"/>
              <w:right w:val="single" w:sz="8" w:space="0" w:color="auto"/>
            </w:tcBorders>
            <w:shd w:val="clear" w:color="auto" w:fill="auto"/>
            <w:noWrap/>
            <w:vAlign w:val="center"/>
          </w:tcPr>
          <w:p w14:paraId="41C6C3F8" w14:textId="77777777" w:rsidR="00AA65A9" w:rsidRPr="00B5094E" w:rsidRDefault="00AA65A9" w:rsidP="00C11906">
            <w:pPr>
              <w:jc w:val="right"/>
              <w:rPr>
                <w:rFonts w:ascii="Arial" w:hAnsi="Arial" w:cs="Arial"/>
                <w:color w:val="000000"/>
                <w:sz w:val="24"/>
                <w:szCs w:val="24"/>
              </w:rPr>
            </w:pPr>
          </w:p>
        </w:tc>
        <w:tc>
          <w:tcPr>
            <w:tcW w:w="1560" w:type="dxa"/>
            <w:tcBorders>
              <w:top w:val="nil"/>
              <w:left w:val="nil"/>
              <w:bottom w:val="single" w:sz="4" w:space="0" w:color="auto"/>
              <w:right w:val="single" w:sz="4" w:space="0" w:color="auto"/>
            </w:tcBorders>
            <w:shd w:val="clear" w:color="auto" w:fill="auto"/>
            <w:noWrap/>
            <w:vAlign w:val="center"/>
          </w:tcPr>
          <w:p w14:paraId="0158CCB3" w14:textId="77777777" w:rsidR="00AA65A9" w:rsidRPr="00B5094E" w:rsidRDefault="00AA65A9" w:rsidP="00C11906">
            <w:pPr>
              <w:jc w:val="right"/>
              <w:rPr>
                <w:rFonts w:ascii="Arial" w:hAnsi="Arial" w:cs="Arial"/>
                <w:color w:val="000000"/>
                <w:sz w:val="24"/>
                <w:szCs w:val="24"/>
              </w:rPr>
            </w:pPr>
          </w:p>
        </w:tc>
        <w:tc>
          <w:tcPr>
            <w:tcW w:w="1935" w:type="dxa"/>
            <w:tcBorders>
              <w:top w:val="nil"/>
              <w:left w:val="nil"/>
              <w:bottom w:val="single" w:sz="4" w:space="0" w:color="auto"/>
              <w:right w:val="single" w:sz="8" w:space="0" w:color="auto"/>
            </w:tcBorders>
            <w:shd w:val="clear" w:color="auto" w:fill="auto"/>
            <w:noWrap/>
            <w:vAlign w:val="center"/>
          </w:tcPr>
          <w:p w14:paraId="46B1AD11" w14:textId="77777777" w:rsidR="00AA65A9" w:rsidRPr="00B5094E" w:rsidRDefault="00AA65A9" w:rsidP="00C11906">
            <w:pPr>
              <w:jc w:val="right"/>
              <w:rPr>
                <w:rFonts w:ascii="Arial" w:hAnsi="Arial" w:cs="Arial"/>
                <w:color w:val="000000"/>
                <w:sz w:val="24"/>
                <w:szCs w:val="24"/>
              </w:rPr>
            </w:pPr>
          </w:p>
        </w:tc>
      </w:tr>
      <w:tr w:rsidR="00AA65A9" w:rsidRPr="00B5094E" w14:paraId="6575D5C5" w14:textId="77777777" w:rsidTr="00C11906">
        <w:trPr>
          <w:trHeight w:val="375"/>
        </w:trPr>
        <w:tc>
          <w:tcPr>
            <w:tcW w:w="4385" w:type="dxa"/>
            <w:tcBorders>
              <w:top w:val="nil"/>
              <w:left w:val="single" w:sz="8" w:space="0" w:color="auto"/>
              <w:bottom w:val="single" w:sz="4" w:space="0" w:color="auto"/>
              <w:right w:val="single" w:sz="8" w:space="0" w:color="auto"/>
            </w:tcBorders>
            <w:shd w:val="clear" w:color="auto" w:fill="auto"/>
            <w:noWrap/>
            <w:vAlign w:val="center"/>
            <w:hideMark/>
          </w:tcPr>
          <w:p w14:paraId="3986BDB0" w14:textId="77777777" w:rsidR="00AA65A9" w:rsidRPr="00B5094E" w:rsidRDefault="00AA65A9" w:rsidP="00C11906">
            <w:pPr>
              <w:rPr>
                <w:rFonts w:ascii="Arial" w:hAnsi="Arial" w:cs="Arial"/>
                <w:b/>
                <w:bCs/>
                <w:color w:val="000000"/>
                <w:sz w:val="24"/>
                <w:szCs w:val="24"/>
              </w:rPr>
            </w:pPr>
            <w:r w:rsidRPr="00B5094E">
              <w:rPr>
                <w:rFonts w:ascii="Arial" w:hAnsi="Arial" w:cs="Arial"/>
                <w:b/>
                <w:bCs/>
                <w:color w:val="000000"/>
                <w:sz w:val="24"/>
                <w:szCs w:val="24"/>
              </w:rPr>
              <w:t xml:space="preserve">1- CONTRIBUTIONS VOLONTAIRES LIEES A LA GENEROSITE DU PUBLIC </w:t>
            </w:r>
          </w:p>
        </w:tc>
        <w:tc>
          <w:tcPr>
            <w:tcW w:w="1479" w:type="dxa"/>
            <w:tcBorders>
              <w:top w:val="nil"/>
              <w:left w:val="nil"/>
              <w:bottom w:val="single" w:sz="4" w:space="0" w:color="auto"/>
              <w:right w:val="single" w:sz="4" w:space="0" w:color="auto"/>
            </w:tcBorders>
            <w:shd w:val="clear" w:color="auto" w:fill="auto"/>
            <w:noWrap/>
            <w:vAlign w:val="center"/>
            <w:hideMark/>
          </w:tcPr>
          <w:p w14:paraId="0127CE2D"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417" w:type="dxa"/>
            <w:tcBorders>
              <w:top w:val="nil"/>
              <w:left w:val="nil"/>
              <w:bottom w:val="single" w:sz="4" w:space="0" w:color="auto"/>
              <w:right w:val="single" w:sz="8" w:space="0" w:color="auto"/>
            </w:tcBorders>
            <w:shd w:val="clear" w:color="auto" w:fill="auto"/>
            <w:noWrap/>
            <w:vAlign w:val="center"/>
            <w:hideMark/>
          </w:tcPr>
          <w:p w14:paraId="6F1D4187"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5067C630"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935" w:type="dxa"/>
            <w:tcBorders>
              <w:top w:val="nil"/>
              <w:left w:val="nil"/>
              <w:bottom w:val="single" w:sz="4" w:space="0" w:color="auto"/>
              <w:right w:val="single" w:sz="8" w:space="0" w:color="auto"/>
            </w:tcBorders>
            <w:shd w:val="clear" w:color="auto" w:fill="auto"/>
            <w:noWrap/>
            <w:vAlign w:val="center"/>
            <w:hideMark/>
          </w:tcPr>
          <w:p w14:paraId="382B0544"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r>
      <w:tr w:rsidR="00AA65A9" w:rsidRPr="00B5094E" w14:paraId="24AF9CEE" w14:textId="77777777" w:rsidTr="00C11906">
        <w:trPr>
          <w:trHeight w:val="375"/>
        </w:trPr>
        <w:tc>
          <w:tcPr>
            <w:tcW w:w="4385" w:type="dxa"/>
            <w:tcBorders>
              <w:top w:val="nil"/>
              <w:left w:val="single" w:sz="8" w:space="0" w:color="auto"/>
              <w:bottom w:val="single" w:sz="4" w:space="0" w:color="auto"/>
              <w:right w:val="single" w:sz="8" w:space="0" w:color="auto"/>
            </w:tcBorders>
            <w:shd w:val="clear" w:color="auto" w:fill="auto"/>
            <w:noWrap/>
            <w:vAlign w:val="center"/>
            <w:hideMark/>
          </w:tcPr>
          <w:p w14:paraId="7496DF20" w14:textId="77777777" w:rsidR="00AA65A9" w:rsidRPr="00B5094E" w:rsidRDefault="00AA65A9" w:rsidP="00C11906">
            <w:pPr>
              <w:rPr>
                <w:rFonts w:ascii="Arial" w:hAnsi="Arial" w:cs="Arial"/>
                <w:color w:val="000000"/>
                <w:sz w:val="24"/>
                <w:szCs w:val="24"/>
              </w:rPr>
            </w:pPr>
            <w:r w:rsidRPr="00B5094E">
              <w:rPr>
                <w:rFonts w:ascii="Arial" w:hAnsi="Arial" w:cs="Arial"/>
                <w:color w:val="000000"/>
                <w:sz w:val="24"/>
                <w:szCs w:val="24"/>
              </w:rPr>
              <w:t>Bénévolat</w:t>
            </w:r>
          </w:p>
        </w:tc>
        <w:tc>
          <w:tcPr>
            <w:tcW w:w="1479" w:type="dxa"/>
            <w:tcBorders>
              <w:top w:val="nil"/>
              <w:left w:val="nil"/>
              <w:bottom w:val="single" w:sz="4" w:space="0" w:color="auto"/>
              <w:right w:val="single" w:sz="4" w:space="0" w:color="auto"/>
            </w:tcBorders>
            <w:shd w:val="clear" w:color="auto" w:fill="auto"/>
            <w:noWrap/>
            <w:vAlign w:val="center"/>
            <w:hideMark/>
          </w:tcPr>
          <w:p w14:paraId="5AFAB26E"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12 570</w:t>
            </w:r>
          </w:p>
        </w:tc>
        <w:tc>
          <w:tcPr>
            <w:tcW w:w="1417" w:type="dxa"/>
            <w:tcBorders>
              <w:top w:val="nil"/>
              <w:left w:val="nil"/>
              <w:bottom w:val="single" w:sz="4" w:space="0" w:color="auto"/>
              <w:right w:val="single" w:sz="8" w:space="0" w:color="auto"/>
            </w:tcBorders>
            <w:shd w:val="clear" w:color="auto" w:fill="auto"/>
            <w:noWrap/>
            <w:vAlign w:val="center"/>
            <w:hideMark/>
          </w:tcPr>
          <w:p w14:paraId="5E9BFDB3"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12 570</w:t>
            </w:r>
          </w:p>
        </w:tc>
        <w:tc>
          <w:tcPr>
            <w:tcW w:w="1560" w:type="dxa"/>
            <w:tcBorders>
              <w:top w:val="nil"/>
              <w:left w:val="nil"/>
              <w:bottom w:val="single" w:sz="4" w:space="0" w:color="auto"/>
              <w:right w:val="single" w:sz="4" w:space="0" w:color="auto"/>
            </w:tcBorders>
            <w:shd w:val="clear" w:color="auto" w:fill="auto"/>
            <w:noWrap/>
            <w:vAlign w:val="center"/>
            <w:hideMark/>
          </w:tcPr>
          <w:p w14:paraId="2160B0C5"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9 631</w:t>
            </w:r>
          </w:p>
        </w:tc>
        <w:tc>
          <w:tcPr>
            <w:tcW w:w="1935" w:type="dxa"/>
            <w:tcBorders>
              <w:top w:val="nil"/>
              <w:left w:val="nil"/>
              <w:bottom w:val="single" w:sz="4" w:space="0" w:color="auto"/>
              <w:right w:val="single" w:sz="8" w:space="0" w:color="auto"/>
            </w:tcBorders>
            <w:shd w:val="clear" w:color="auto" w:fill="auto"/>
            <w:noWrap/>
            <w:vAlign w:val="center"/>
            <w:hideMark/>
          </w:tcPr>
          <w:p w14:paraId="156A28E5"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9 631</w:t>
            </w:r>
          </w:p>
        </w:tc>
      </w:tr>
      <w:tr w:rsidR="00AA65A9" w:rsidRPr="00B5094E" w14:paraId="344687DB" w14:textId="77777777" w:rsidTr="00C11906">
        <w:trPr>
          <w:trHeight w:val="375"/>
        </w:trPr>
        <w:tc>
          <w:tcPr>
            <w:tcW w:w="4385" w:type="dxa"/>
            <w:tcBorders>
              <w:top w:val="nil"/>
              <w:left w:val="single" w:sz="8" w:space="0" w:color="auto"/>
              <w:bottom w:val="single" w:sz="4" w:space="0" w:color="auto"/>
              <w:right w:val="single" w:sz="8" w:space="0" w:color="auto"/>
            </w:tcBorders>
            <w:shd w:val="clear" w:color="auto" w:fill="auto"/>
            <w:noWrap/>
            <w:vAlign w:val="center"/>
            <w:hideMark/>
          </w:tcPr>
          <w:p w14:paraId="002411BC" w14:textId="77777777" w:rsidR="00AA65A9" w:rsidRPr="00B5094E" w:rsidRDefault="00AA65A9" w:rsidP="00C11906">
            <w:pPr>
              <w:rPr>
                <w:rFonts w:ascii="Arial" w:hAnsi="Arial" w:cs="Arial"/>
                <w:color w:val="000000"/>
                <w:sz w:val="24"/>
                <w:szCs w:val="24"/>
              </w:rPr>
            </w:pPr>
            <w:r w:rsidRPr="00B5094E">
              <w:rPr>
                <w:rFonts w:ascii="Arial" w:hAnsi="Arial" w:cs="Arial"/>
                <w:color w:val="000000"/>
                <w:sz w:val="24"/>
                <w:szCs w:val="24"/>
              </w:rPr>
              <w:t>Prestations en nature</w:t>
            </w:r>
          </w:p>
        </w:tc>
        <w:tc>
          <w:tcPr>
            <w:tcW w:w="1479" w:type="dxa"/>
            <w:tcBorders>
              <w:top w:val="nil"/>
              <w:left w:val="nil"/>
              <w:bottom w:val="single" w:sz="4" w:space="0" w:color="auto"/>
              <w:right w:val="single" w:sz="4" w:space="0" w:color="auto"/>
            </w:tcBorders>
            <w:shd w:val="clear" w:color="auto" w:fill="auto"/>
            <w:noWrap/>
            <w:vAlign w:val="center"/>
            <w:hideMark/>
          </w:tcPr>
          <w:p w14:paraId="02C9006A"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678</w:t>
            </w:r>
          </w:p>
        </w:tc>
        <w:tc>
          <w:tcPr>
            <w:tcW w:w="1417" w:type="dxa"/>
            <w:tcBorders>
              <w:top w:val="nil"/>
              <w:left w:val="nil"/>
              <w:bottom w:val="single" w:sz="4" w:space="0" w:color="auto"/>
              <w:right w:val="single" w:sz="8" w:space="0" w:color="auto"/>
            </w:tcBorders>
            <w:shd w:val="clear" w:color="auto" w:fill="auto"/>
            <w:noWrap/>
            <w:vAlign w:val="center"/>
            <w:hideMark/>
          </w:tcPr>
          <w:p w14:paraId="74218EF0"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678</w:t>
            </w:r>
          </w:p>
        </w:tc>
        <w:tc>
          <w:tcPr>
            <w:tcW w:w="1560" w:type="dxa"/>
            <w:tcBorders>
              <w:top w:val="nil"/>
              <w:left w:val="nil"/>
              <w:bottom w:val="single" w:sz="4" w:space="0" w:color="auto"/>
              <w:right w:val="single" w:sz="4" w:space="0" w:color="auto"/>
            </w:tcBorders>
            <w:shd w:val="clear" w:color="auto" w:fill="auto"/>
            <w:noWrap/>
            <w:vAlign w:val="center"/>
            <w:hideMark/>
          </w:tcPr>
          <w:p w14:paraId="467590C0"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433</w:t>
            </w:r>
          </w:p>
        </w:tc>
        <w:tc>
          <w:tcPr>
            <w:tcW w:w="1935" w:type="dxa"/>
            <w:tcBorders>
              <w:top w:val="nil"/>
              <w:left w:val="nil"/>
              <w:bottom w:val="single" w:sz="4" w:space="0" w:color="auto"/>
              <w:right w:val="single" w:sz="8" w:space="0" w:color="auto"/>
            </w:tcBorders>
            <w:shd w:val="clear" w:color="auto" w:fill="auto"/>
            <w:noWrap/>
            <w:vAlign w:val="center"/>
            <w:hideMark/>
          </w:tcPr>
          <w:p w14:paraId="273EEE3E"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433</w:t>
            </w:r>
          </w:p>
        </w:tc>
      </w:tr>
      <w:tr w:rsidR="00AA65A9" w:rsidRPr="00B5094E" w14:paraId="316F452E" w14:textId="77777777" w:rsidTr="00C11906">
        <w:trPr>
          <w:trHeight w:val="375"/>
        </w:trPr>
        <w:tc>
          <w:tcPr>
            <w:tcW w:w="4385" w:type="dxa"/>
            <w:tcBorders>
              <w:top w:val="nil"/>
              <w:left w:val="single" w:sz="8" w:space="0" w:color="auto"/>
              <w:bottom w:val="single" w:sz="4" w:space="0" w:color="auto"/>
              <w:right w:val="single" w:sz="8" w:space="0" w:color="auto"/>
            </w:tcBorders>
            <w:shd w:val="clear" w:color="auto" w:fill="auto"/>
            <w:noWrap/>
            <w:vAlign w:val="center"/>
            <w:hideMark/>
          </w:tcPr>
          <w:p w14:paraId="10D6B367" w14:textId="77777777" w:rsidR="00AA65A9" w:rsidRPr="00B5094E" w:rsidRDefault="00AA65A9" w:rsidP="00C11906">
            <w:pPr>
              <w:rPr>
                <w:rFonts w:ascii="Arial" w:hAnsi="Arial" w:cs="Arial"/>
                <w:color w:val="000000"/>
                <w:sz w:val="24"/>
                <w:szCs w:val="24"/>
              </w:rPr>
            </w:pPr>
            <w:r w:rsidRPr="00B5094E">
              <w:rPr>
                <w:rFonts w:ascii="Arial" w:hAnsi="Arial" w:cs="Arial"/>
                <w:color w:val="000000"/>
                <w:sz w:val="24"/>
                <w:szCs w:val="24"/>
              </w:rPr>
              <w:t>Dons en nature</w:t>
            </w:r>
          </w:p>
        </w:tc>
        <w:tc>
          <w:tcPr>
            <w:tcW w:w="1479" w:type="dxa"/>
            <w:tcBorders>
              <w:top w:val="nil"/>
              <w:left w:val="nil"/>
              <w:bottom w:val="single" w:sz="4" w:space="0" w:color="auto"/>
              <w:right w:val="single" w:sz="4" w:space="0" w:color="auto"/>
            </w:tcBorders>
            <w:shd w:val="clear" w:color="auto" w:fill="auto"/>
            <w:noWrap/>
            <w:vAlign w:val="center"/>
            <w:hideMark/>
          </w:tcPr>
          <w:p w14:paraId="17AD3DE7"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417" w:type="dxa"/>
            <w:tcBorders>
              <w:top w:val="nil"/>
              <w:left w:val="nil"/>
              <w:bottom w:val="single" w:sz="4" w:space="0" w:color="auto"/>
              <w:right w:val="single" w:sz="8" w:space="0" w:color="auto"/>
            </w:tcBorders>
            <w:shd w:val="clear" w:color="auto" w:fill="auto"/>
            <w:noWrap/>
            <w:vAlign w:val="center"/>
            <w:hideMark/>
          </w:tcPr>
          <w:p w14:paraId="6C2C8555"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0303F37C"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935" w:type="dxa"/>
            <w:tcBorders>
              <w:top w:val="nil"/>
              <w:left w:val="nil"/>
              <w:bottom w:val="single" w:sz="4" w:space="0" w:color="auto"/>
              <w:right w:val="single" w:sz="8" w:space="0" w:color="auto"/>
            </w:tcBorders>
            <w:shd w:val="clear" w:color="auto" w:fill="auto"/>
            <w:noWrap/>
            <w:vAlign w:val="center"/>
            <w:hideMark/>
          </w:tcPr>
          <w:p w14:paraId="49A09B36"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r>
      <w:tr w:rsidR="00AA65A9" w:rsidRPr="00B5094E" w14:paraId="3995E9AE" w14:textId="77777777" w:rsidTr="00C11906">
        <w:trPr>
          <w:trHeight w:val="375"/>
        </w:trPr>
        <w:tc>
          <w:tcPr>
            <w:tcW w:w="4385" w:type="dxa"/>
            <w:tcBorders>
              <w:top w:val="nil"/>
              <w:left w:val="single" w:sz="8" w:space="0" w:color="auto"/>
              <w:bottom w:val="single" w:sz="4" w:space="0" w:color="auto"/>
              <w:right w:val="single" w:sz="8" w:space="0" w:color="auto"/>
            </w:tcBorders>
            <w:shd w:val="clear" w:color="auto" w:fill="auto"/>
            <w:noWrap/>
            <w:vAlign w:val="center"/>
            <w:hideMark/>
          </w:tcPr>
          <w:p w14:paraId="14BDC909" w14:textId="77777777" w:rsidR="00AA65A9" w:rsidRPr="00B5094E" w:rsidRDefault="00AA65A9" w:rsidP="00C11906">
            <w:pPr>
              <w:rPr>
                <w:rFonts w:ascii="Arial" w:hAnsi="Arial" w:cs="Arial"/>
                <w:b/>
                <w:bCs/>
                <w:color w:val="000000"/>
                <w:sz w:val="24"/>
                <w:szCs w:val="24"/>
              </w:rPr>
            </w:pPr>
            <w:r w:rsidRPr="00B5094E">
              <w:rPr>
                <w:rFonts w:ascii="Arial" w:hAnsi="Arial" w:cs="Arial"/>
                <w:b/>
                <w:bCs/>
                <w:color w:val="000000"/>
                <w:sz w:val="24"/>
                <w:szCs w:val="24"/>
              </w:rPr>
              <w:t>2- CONTRIBUTIONS VOLONTAIRES NON LIEES A LA GENEROSITE DU PUBLIC</w:t>
            </w:r>
          </w:p>
        </w:tc>
        <w:tc>
          <w:tcPr>
            <w:tcW w:w="1479" w:type="dxa"/>
            <w:tcBorders>
              <w:top w:val="nil"/>
              <w:left w:val="nil"/>
              <w:bottom w:val="single" w:sz="4" w:space="0" w:color="auto"/>
              <w:right w:val="single" w:sz="4" w:space="0" w:color="auto"/>
            </w:tcBorders>
            <w:shd w:val="clear" w:color="auto" w:fill="auto"/>
            <w:noWrap/>
            <w:vAlign w:val="center"/>
            <w:hideMark/>
          </w:tcPr>
          <w:p w14:paraId="4FD61125"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417" w:type="dxa"/>
            <w:vMerge w:val="restart"/>
            <w:tcBorders>
              <w:top w:val="nil"/>
              <w:left w:val="single" w:sz="4" w:space="0" w:color="auto"/>
              <w:bottom w:val="single" w:sz="8" w:space="0" w:color="000000"/>
              <w:right w:val="single" w:sz="8" w:space="0" w:color="auto"/>
            </w:tcBorders>
            <w:shd w:val="clear" w:color="000000" w:fill="A6A6A6"/>
            <w:noWrap/>
            <w:vAlign w:val="center"/>
            <w:hideMark/>
          </w:tcPr>
          <w:p w14:paraId="625C9F17"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16502FB7"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935" w:type="dxa"/>
            <w:vMerge w:val="restart"/>
            <w:tcBorders>
              <w:top w:val="nil"/>
              <w:left w:val="single" w:sz="4" w:space="0" w:color="auto"/>
              <w:bottom w:val="single" w:sz="8" w:space="0" w:color="000000"/>
              <w:right w:val="single" w:sz="8" w:space="0" w:color="auto"/>
            </w:tcBorders>
            <w:shd w:val="clear" w:color="000000" w:fill="A6A6A6"/>
            <w:noWrap/>
            <w:vAlign w:val="center"/>
            <w:hideMark/>
          </w:tcPr>
          <w:p w14:paraId="1D434AB6"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r>
      <w:tr w:rsidR="00AA65A9" w:rsidRPr="00B5094E" w14:paraId="27161721" w14:textId="77777777" w:rsidTr="00C11906">
        <w:trPr>
          <w:trHeight w:val="375"/>
        </w:trPr>
        <w:tc>
          <w:tcPr>
            <w:tcW w:w="4385" w:type="dxa"/>
            <w:tcBorders>
              <w:top w:val="nil"/>
              <w:left w:val="single" w:sz="8" w:space="0" w:color="auto"/>
              <w:bottom w:val="single" w:sz="4" w:space="0" w:color="auto"/>
              <w:right w:val="single" w:sz="8" w:space="0" w:color="auto"/>
            </w:tcBorders>
            <w:shd w:val="clear" w:color="auto" w:fill="auto"/>
            <w:noWrap/>
            <w:vAlign w:val="center"/>
            <w:hideMark/>
          </w:tcPr>
          <w:p w14:paraId="47328F94" w14:textId="77777777" w:rsidR="00AA65A9" w:rsidRPr="00B5094E" w:rsidRDefault="00AA65A9" w:rsidP="00C11906">
            <w:pPr>
              <w:rPr>
                <w:rFonts w:ascii="Arial" w:hAnsi="Arial" w:cs="Arial"/>
                <w:b/>
                <w:bCs/>
                <w:color w:val="000000"/>
                <w:sz w:val="24"/>
                <w:szCs w:val="24"/>
              </w:rPr>
            </w:pPr>
            <w:r w:rsidRPr="00B5094E">
              <w:rPr>
                <w:rFonts w:ascii="Arial" w:hAnsi="Arial" w:cs="Arial"/>
                <w:b/>
                <w:bCs/>
                <w:color w:val="000000"/>
                <w:sz w:val="24"/>
                <w:szCs w:val="24"/>
              </w:rPr>
              <w:t>3- CONCOURS PUBLICS EN NATURE</w:t>
            </w:r>
          </w:p>
        </w:tc>
        <w:tc>
          <w:tcPr>
            <w:tcW w:w="1479" w:type="dxa"/>
            <w:tcBorders>
              <w:top w:val="nil"/>
              <w:left w:val="nil"/>
              <w:bottom w:val="single" w:sz="4" w:space="0" w:color="auto"/>
              <w:right w:val="single" w:sz="4" w:space="0" w:color="auto"/>
            </w:tcBorders>
            <w:shd w:val="clear" w:color="auto" w:fill="auto"/>
            <w:noWrap/>
            <w:vAlign w:val="center"/>
            <w:hideMark/>
          </w:tcPr>
          <w:p w14:paraId="79BAF2A9"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417" w:type="dxa"/>
            <w:vMerge/>
            <w:tcBorders>
              <w:top w:val="nil"/>
              <w:left w:val="single" w:sz="4" w:space="0" w:color="auto"/>
              <w:bottom w:val="single" w:sz="8" w:space="0" w:color="000000"/>
              <w:right w:val="single" w:sz="8" w:space="0" w:color="auto"/>
            </w:tcBorders>
            <w:vAlign w:val="center"/>
            <w:hideMark/>
          </w:tcPr>
          <w:p w14:paraId="13FC2BB1" w14:textId="77777777" w:rsidR="00AA65A9" w:rsidRPr="00B5094E" w:rsidRDefault="00AA65A9" w:rsidP="00C11906">
            <w:pPr>
              <w:jc w:val="right"/>
              <w:rPr>
                <w:rFonts w:ascii="Arial" w:hAnsi="Arial" w:cs="Arial"/>
                <w:color w:val="000000"/>
                <w:sz w:val="24"/>
                <w:szCs w:val="24"/>
              </w:rPr>
            </w:pPr>
          </w:p>
        </w:tc>
        <w:tc>
          <w:tcPr>
            <w:tcW w:w="1560" w:type="dxa"/>
            <w:tcBorders>
              <w:top w:val="nil"/>
              <w:left w:val="nil"/>
              <w:bottom w:val="single" w:sz="4" w:space="0" w:color="auto"/>
              <w:right w:val="single" w:sz="4" w:space="0" w:color="auto"/>
            </w:tcBorders>
            <w:shd w:val="clear" w:color="auto" w:fill="auto"/>
            <w:noWrap/>
            <w:vAlign w:val="center"/>
            <w:hideMark/>
          </w:tcPr>
          <w:p w14:paraId="4C24E72A"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935" w:type="dxa"/>
            <w:vMerge/>
            <w:tcBorders>
              <w:top w:val="nil"/>
              <w:left w:val="single" w:sz="4" w:space="0" w:color="auto"/>
              <w:bottom w:val="single" w:sz="8" w:space="0" w:color="000000"/>
              <w:right w:val="single" w:sz="8" w:space="0" w:color="auto"/>
            </w:tcBorders>
            <w:vAlign w:val="center"/>
            <w:hideMark/>
          </w:tcPr>
          <w:p w14:paraId="3EC50322" w14:textId="77777777" w:rsidR="00AA65A9" w:rsidRPr="00B5094E" w:rsidRDefault="00AA65A9" w:rsidP="00C11906">
            <w:pPr>
              <w:jc w:val="right"/>
              <w:rPr>
                <w:rFonts w:ascii="Arial" w:hAnsi="Arial" w:cs="Arial"/>
                <w:color w:val="000000"/>
                <w:sz w:val="24"/>
                <w:szCs w:val="24"/>
              </w:rPr>
            </w:pPr>
          </w:p>
        </w:tc>
      </w:tr>
      <w:tr w:rsidR="00AA65A9" w:rsidRPr="00B5094E" w14:paraId="23FA5AC3" w14:textId="77777777" w:rsidTr="00C11906">
        <w:trPr>
          <w:trHeight w:val="375"/>
        </w:trPr>
        <w:tc>
          <w:tcPr>
            <w:tcW w:w="4385" w:type="dxa"/>
            <w:tcBorders>
              <w:top w:val="nil"/>
              <w:left w:val="single" w:sz="8" w:space="0" w:color="auto"/>
              <w:bottom w:val="single" w:sz="4" w:space="0" w:color="auto"/>
              <w:right w:val="single" w:sz="8" w:space="0" w:color="auto"/>
            </w:tcBorders>
            <w:shd w:val="clear" w:color="auto" w:fill="auto"/>
            <w:noWrap/>
            <w:vAlign w:val="center"/>
            <w:hideMark/>
          </w:tcPr>
          <w:p w14:paraId="1582166C" w14:textId="77777777" w:rsidR="00AA65A9" w:rsidRPr="00B5094E" w:rsidRDefault="00AA65A9" w:rsidP="00C11906">
            <w:pPr>
              <w:rPr>
                <w:rFonts w:ascii="Arial" w:hAnsi="Arial" w:cs="Arial"/>
                <w:color w:val="000000"/>
                <w:sz w:val="24"/>
                <w:szCs w:val="24"/>
              </w:rPr>
            </w:pPr>
            <w:r w:rsidRPr="00B5094E">
              <w:rPr>
                <w:rFonts w:ascii="Arial" w:hAnsi="Arial" w:cs="Arial"/>
                <w:color w:val="000000"/>
                <w:sz w:val="24"/>
                <w:szCs w:val="24"/>
              </w:rPr>
              <w:t>Prestations en nature</w:t>
            </w:r>
          </w:p>
        </w:tc>
        <w:tc>
          <w:tcPr>
            <w:tcW w:w="1479" w:type="dxa"/>
            <w:tcBorders>
              <w:top w:val="nil"/>
              <w:left w:val="nil"/>
              <w:bottom w:val="single" w:sz="4" w:space="0" w:color="auto"/>
              <w:right w:val="single" w:sz="4" w:space="0" w:color="auto"/>
            </w:tcBorders>
            <w:shd w:val="clear" w:color="auto" w:fill="auto"/>
            <w:noWrap/>
            <w:vAlign w:val="center"/>
            <w:hideMark/>
          </w:tcPr>
          <w:p w14:paraId="3AA2E103"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417" w:type="dxa"/>
            <w:vMerge/>
            <w:tcBorders>
              <w:top w:val="nil"/>
              <w:left w:val="single" w:sz="4" w:space="0" w:color="auto"/>
              <w:bottom w:val="single" w:sz="8" w:space="0" w:color="000000"/>
              <w:right w:val="single" w:sz="8" w:space="0" w:color="auto"/>
            </w:tcBorders>
            <w:vAlign w:val="center"/>
            <w:hideMark/>
          </w:tcPr>
          <w:p w14:paraId="159EF746" w14:textId="77777777" w:rsidR="00AA65A9" w:rsidRPr="00B5094E" w:rsidRDefault="00AA65A9" w:rsidP="00C11906">
            <w:pPr>
              <w:jc w:val="right"/>
              <w:rPr>
                <w:rFonts w:ascii="Arial" w:hAnsi="Arial" w:cs="Arial"/>
                <w:color w:val="000000"/>
                <w:sz w:val="24"/>
                <w:szCs w:val="24"/>
              </w:rPr>
            </w:pPr>
          </w:p>
        </w:tc>
        <w:tc>
          <w:tcPr>
            <w:tcW w:w="1560" w:type="dxa"/>
            <w:tcBorders>
              <w:top w:val="nil"/>
              <w:left w:val="nil"/>
              <w:bottom w:val="single" w:sz="4" w:space="0" w:color="auto"/>
              <w:right w:val="single" w:sz="4" w:space="0" w:color="auto"/>
            </w:tcBorders>
            <w:shd w:val="clear" w:color="auto" w:fill="auto"/>
            <w:noWrap/>
            <w:vAlign w:val="center"/>
            <w:hideMark/>
          </w:tcPr>
          <w:p w14:paraId="0E810157"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935" w:type="dxa"/>
            <w:vMerge/>
            <w:tcBorders>
              <w:top w:val="nil"/>
              <w:left w:val="single" w:sz="4" w:space="0" w:color="auto"/>
              <w:bottom w:val="single" w:sz="8" w:space="0" w:color="000000"/>
              <w:right w:val="single" w:sz="8" w:space="0" w:color="auto"/>
            </w:tcBorders>
            <w:vAlign w:val="center"/>
            <w:hideMark/>
          </w:tcPr>
          <w:p w14:paraId="061D0FF8" w14:textId="77777777" w:rsidR="00AA65A9" w:rsidRPr="00B5094E" w:rsidRDefault="00AA65A9" w:rsidP="00C11906">
            <w:pPr>
              <w:jc w:val="right"/>
              <w:rPr>
                <w:rFonts w:ascii="Arial" w:hAnsi="Arial" w:cs="Arial"/>
                <w:color w:val="000000"/>
                <w:sz w:val="24"/>
                <w:szCs w:val="24"/>
              </w:rPr>
            </w:pPr>
          </w:p>
        </w:tc>
      </w:tr>
      <w:tr w:rsidR="00AA65A9" w:rsidRPr="00B5094E" w14:paraId="279B9B83" w14:textId="77777777" w:rsidTr="00C11906">
        <w:trPr>
          <w:trHeight w:val="390"/>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14:paraId="5678B11F" w14:textId="77777777" w:rsidR="00AA65A9" w:rsidRPr="00B5094E" w:rsidRDefault="00AA65A9" w:rsidP="00C11906">
            <w:pPr>
              <w:rPr>
                <w:rFonts w:ascii="Arial" w:hAnsi="Arial" w:cs="Arial"/>
                <w:color w:val="000000"/>
                <w:sz w:val="24"/>
                <w:szCs w:val="24"/>
              </w:rPr>
            </w:pPr>
            <w:r w:rsidRPr="00B5094E">
              <w:rPr>
                <w:rFonts w:ascii="Arial" w:hAnsi="Arial" w:cs="Arial"/>
                <w:color w:val="000000"/>
                <w:sz w:val="24"/>
                <w:szCs w:val="24"/>
              </w:rPr>
              <w:t>Dons en nature</w:t>
            </w:r>
          </w:p>
        </w:tc>
        <w:tc>
          <w:tcPr>
            <w:tcW w:w="1479" w:type="dxa"/>
            <w:tcBorders>
              <w:top w:val="nil"/>
              <w:left w:val="nil"/>
              <w:bottom w:val="single" w:sz="8" w:space="0" w:color="auto"/>
              <w:right w:val="single" w:sz="4" w:space="0" w:color="auto"/>
            </w:tcBorders>
            <w:shd w:val="clear" w:color="auto" w:fill="auto"/>
            <w:noWrap/>
            <w:vAlign w:val="center"/>
            <w:hideMark/>
          </w:tcPr>
          <w:p w14:paraId="6F2FDAA2"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417" w:type="dxa"/>
            <w:vMerge/>
            <w:tcBorders>
              <w:top w:val="nil"/>
              <w:left w:val="single" w:sz="4" w:space="0" w:color="auto"/>
              <w:bottom w:val="single" w:sz="8" w:space="0" w:color="000000"/>
              <w:right w:val="single" w:sz="8" w:space="0" w:color="auto"/>
            </w:tcBorders>
            <w:vAlign w:val="center"/>
            <w:hideMark/>
          </w:tcPr>
          <w:p w14:paraId="19E37A08" w14:textId="77777777" w:rsidR="00AA65A9" w:rsidRPr="00B5094E" w:rsidRDefault="00AA65A9" w:rsidP="00C11906">
            <w:pPr>
              <w:jc w:val="right"/>
              <w:rPr>
                <w:rFonts w:ascii="Arial" w:hAnsi="Arial" w:cs="Arial"/>
                <w:color w:val="000000"/>
                <w:sz w:val="24"/>
                <w:szCs w:val="24"/>
              </w:rPr>
            </w:pPr>
          </w:p>
        </w:tc>
        <w:tc>
          <w:tcPr>
            <w:tcW w:w="1560" w:type="dxa"/>
            <w:tcBorders>
              <w:top w:val="nil"/>
              <w:left w:val="nil"/>
              <w:bottom w:val="single" w:sz="8" w:space="0" w:color="auto"/>
              <w:right w:val="single" w:sz="4" w:space="0" w:color="auto"/>
            </w:tcBorders>
            <w:shd w:val="clear" w:color="auto" w:fill="auto"/>
            <w:noWrap/>
            <w:vAlign w:val="center"/>
            <w:hideMark/>
          </w:tcPr>
          <w:p w14:paraId="46CD3E14"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935" w:type="dxa"/>
            <w:vMerge/>
            <w:tcBorders>
              <w:top w:val="nil"/>
              <w:left w:val="single" w:sz="4" w:space="0" w:color="auto"/>
              <w:bottom w:val="single" w:sz="8" w:space="0" w:color="000000"/>
              <w:right w:val="single" w:sz="8" w:space="0" w:color="auto"/>
            </w:tcBorders>
            <w:vAlign w:val="center"/>
            <w:hideMark/>
          </w:tcPr>
          <w:p w14:paraId="4AD34F72" w14:textId="77777777" w:rsidR="00AA65A9" w:rsidRPr="00B5094E" w:rsidRDefault="00AA65A9" w:rsidP="00C11906">
            <w:pPr>
              <w:jc w:val="right"/>
              <w:rPr>
                <w:rFonts w:ascii="Arial" w:hAnsi="Arial" w:cs="Arial"/>
                <w:color w:val="000000"/>
                <w:sz w:val="24"/>
                <w:szCs w:val="24"/>
              </w:rPr>
            </w:pPr>
          </w:p>
        </w:tc>
      </w:tr>
      <w:tr w:rsidR="00AA65A9" w:rsidRPr="00B5094E" w14:paraId="505422B1" w14:textId="77777777" w:rsidTr="00C11906">
        <w:trPr>
          <w:trHeight w:val="390"/>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14:paraId="17A9B4ED" w14:textId="77777777" w:rsidR="00AA65A9" w:rsidRPr="00B5094E" w:rsidRDefault="00AA65A9" w:rsidP="00C11906">
            <w:pPr>
              <w:jc w:val="center"/>
              <w:rPr>
                <w:rFonts w:ascii="Arial" w:hAnsi="Arial" w:cs="Arial"/>
                <w:b/>
                <w:bCs/>
                <w:color w:val="000000"/>
                <w:sz w:val="24"/>
                <w:szCs w:val="24"/>
              </w:rPr>
            </w:pPr>
            <w:r w:rsidRPr="00B5094E">
              <w:rPr>
                <w:rFonts w:ascii="Arial" w:hAnsi="Arial" w:cs="Arial"/>
                <w:b/>
                <w:bCs/>
                <w:color w:val="000000"/>
                <w:sz w:val="24"/>
                <w:szCs w:val="24"/>
              </w:rPr>
              <w:t>TOTAL</w:t>
            </w:r>
          </w:p>
        </w:tc>
        <w:tc>
          <w:tcPr>
            <w:tcW w:w="1479" w:type="dxa"/>
            <w:tcBorders>
              <w:top w:val="nil"/>
              <w:left w:val="nil"/>
              <w:bottom w:val="single" w:sz="8" w:space="0" w:color="auto"/>
              <w:right w:val="single" w:sz="8" w:space="0" w:color="auto"/>
            </w:tcBorders>
            <w:shd w:val="clear" w:color="auto" w:fill="auto"/>
            <w:noWrap/>
            <w:vAlign w:val="center"/>
            <w:hideMark/>
          </w:tcPr>
          <w:p w14:paraId="648EB4BF"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xml:space="preserve">                  13 248   </w:t>
            </w:r>
          </w:p>
        </w:tc>
        <w:tc>
          <w:tcPr>
            <w:tcW w:w="1417" w:type="dxa"/>
            <w:tcBorders>
              <w:top w:val="nil"/>
              <w:left w:val="nil"/>
              <w:bottom w:val="single" w:sz="8" w:space="0" w:color="auto"/>
              <w:right w:val="single" w:sz="8" w:space="0" w:color="auto"/>
            </w:tcBorders>
            <w:shd w:val="clear" w:color="auto" w:fill="auto"/>
            <w:noWrap/>
            <w:vAlign w:val="center"/>
            <w:hideMark/>
          </w:tcPr>
          <w:p w14:paraId="51B8FC9F"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xml:space="preserve">                  13 248   </w:t>
            </w:r>
          </w:p>
        </w:tc>
        <w:tc>
          <w:tcPr>
            <w:tcW w:w="1560" w:type="dxa"/>
            <w:tcBorders>
              <w:top w:val="nil"/>
              <w:left w:val="nil"/>
              <w:bottom w:val="single" w:sz="8" w:space="0" w:color="auto"/>
              <w:right w:val="single" w:sz="8" w:space="0" w:color="auto"/>
            </w:tcBorders>
            <w:shd w:val="clear" w:color="auto" w:fill="auto"/>
            <w:noWrap/>
            <w:vAlign w:val="center"/>
            <w:hideMark/>
          </w:tcPr>
          <w:p w14:paraId="40C0358E"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xml:space="preserve">                  10 064   </w:t>
            </w:r>
          </w:p>
        </w:tc>
        <w:tc>
          <w:tcPr>
            <w:tcW w:w="1935" w:type="dxa"/>
            <w:tcBorders>
              <w:top w:val="nil"/>
              <w:left w:val="nil"/>
              <w:bottom w:val="single" w:sz="8" w:space="0" w:color="auto"/>
              <w:right w:val="single" w:sz="8" w:space="0" w:color="auto"/>
            </w:tcBorders>
            <w:shd w:val="clear" w:color="auto" w:fill="auto"/>
            <w:noWrap/>
            <w:vAlign w:val="center"/>
            <w:hideMark/>
          </w:tcPr>
          <w:p w14:paraId="28D3619A"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xml:space="preserve">                  10 064   </w:t>
            </w:r>
          </w:p>
        </w:tc>
      </w:tr>
      <w:tr w:rsidR="00AA65A9" w:rsidRPr="00B5094E" w14:paraId="607D5510" w14:textId="77777777" w:rsidTr="00C11906">
        <w:trPr>
          <w:trHeight w:val="375"/>
        </w:trPr>
        <w:tc>
          <w:tcPr>
            <w:tcW w:w="4385" w:type="dxa"/>
            <w:tcBorders>
              <w:top w:val="nil"/>
              <w:left w:val="single" w:sz="8" w:space="0" w:color="auto"/>
              <w:bottom w:val="single" w:sz="4" w:space="0" w:color="auto"/>
              <w:right w:val="single" w:sz="8" w:space="0" w:color="auto"/>
            </w:tcBorders>
            <w:shd w:val="clear" w:color="auto" w:fill="auto"/>
            <w:noWrap/>
            <w:vAlign w:val="center"/>
            <w:hideMark/>
          </w:tcPr>
          <w:p w14:paraId="46C3C0A9" w14:textId="77777777" w:rsidR="00AA65A9" w:rsidRPr="00B5094E" w:rsidRDefault="00AA65A9" w:rsidP="00C11906">
            <w:pPr>
              <w:rPr>
                <w:rFonts w:ascii="Arial" w:hAnsi="Arial" w:cs="Arial"/>
                <w:b/>
                <w:bCs/>
                <w:color w:val="000000"/>
                <w:sz w:val="24"/>
                <w:szCs w:val="24"/>
              </w:rPr>
            </w:pPr>
            <w:r w:rsidRPr="00B5094E">
              <w:rPr>
                <w:rFonts w:ascii="Arial" w:hAnsi="Arial" w:cs="Arial"/>
                <w:b/>
                <w:bCs/>
                <w:color w:val="000000"/>
                <w:sz w:val="24"/>
                <w:szCs w:val="24"/>
              </w:rPr>
              <w:t>CHARGES PAR DESTINATION</w:t>
            </w:r>
          </w:p>
        </w:tc>
        <w:tc>
          <w:tcPr>
            <w:tcW w:w="1479" w:type="dxa"/>
            <w:tcBorders>
              <w:top w:val="nil"/>
              <w:left w:val="nil"/>
              <w:bottom w:val="single" w:sz="4" w:space="0" w:color="auto"/>
              <w:right w:val="single" w:sz="4" w:space="0" w:color="auto"/>
            </w:tcBorders>
            <w:shd w:val="clear" w:color="auto" w:fill="auto"/>
            <w:noWrap/>
            <w:vAlign w:val="center"/>
            <w:hideMark/>
          </w:tcPr>
          <w:p w14:paraId="5EC2DD7F"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417" w:type="dxa"/>
            <w:tcBorders>
              <w:top w:val="nil"/>
              <w:left w:val="nil"/>
              <w:bottom w:val="single" w:sz="4" w:space="0" w:color="auto"/>
              <w:right w:val="single" w:sz="8" w:space="0" w:color="auto"/>
            </w:tcBorders>
            <w:shd w:val="clear" w:color="auto" w:fill="auto"/>
            <w:noWrap/>
            <w:vAlign w:val="center"/>
            <w:hideMark/>
          </w:tcPr>
          <w:p w14:paraId="74B843A0"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5C073FF1"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935" w:type="dxa"/>
            <w:tcBorders>
              <w:top w:val="nil"/>
              <w:left w:val="nil"/>
              <w:bottom w:val="single" w:sz="4" w:space="0" w:color="auto"/>
              <w:right w:val="single" w:sz="8" w:space="0" w:color="auto"/>
            </w:tcBorders>
            <w:shd w:val="clear" w:color="auto" w:fill="auto"/>
            <w:noWrap/>
            <w:vAlign w:val="center"/>
            <w:hideMark/>
          </w:tcPr>
          <w:p w14:paraId="1D2CF345"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r>
      <w:tr w:rsidR="00AA65A9" w:rsidRPr="00B5094E" w14:paraId="245CF5D3" w14:textId="77777777" w:rsidTr="00C11906">
        <w:trPr>
          <w:trHeight w:val="375"/>
        </w:trPr>
        <w:tc>
          <w:tcPr>
            <w:tcW w:w="4385" w:type="dxa"/>
            <w:tcBorders>
              <w:top w:val="nil"/>
              <w:left w:val="single" w:sz="8" w:space="0" w:color="auto"/>
              <w:bottom w:val="single" w:sz="4" w:space="0" w:color="auto"/>
              <w:right w:val="single" w:sz="8" w:space="0" w:color="auto"/>
            </w:tcBorders>
            <w:shd w:val="clear" w:color="auto" w:fill="auto"/>
            <w:noWrap/>
            <w:vAlign w:val="center"/>
            <w:hideMark/>
          </w:tcPr>
          <w:p w14:paraId="43352D17" w14:textId="77777777" w:rsidR="00AA65A9" w:rsidRPr="00B5094E" w:rsidRDefault="00AA65A9" w:rsidP="00C11906">
            <w:pPr>
              <w:rPr>
                <w:rFonts w:ascii="Arial" w:hAnsi="Arial" w:cs="Arial"/>
                <w:b/>
                <w:bCs/>
                <w:color w:val="000000"/>
                <w:sz w:val="24"/>
                <w:szCs w:val="24"/>
              </w:rPr>
            </w:pPr>
            <w:r w:rsidRPr="00B5094E">
              <w:rPr>
                <w:rFonts w:ascii="Arial" w:hAnsi="Arial" w:cs="Arial"/>
                <w:b/>
                <w:bCs/>
                <w:color w:val="000000"/>
                <w:sz w:val="24"/>
                <w:szCs w:val="24"/>
              </w:rPr>
              <w:t>1- CONTRIBUTIONS VOLONTAIRES AUX MISSIONS SOCIALES</w:t>
            </w:r>
          </w:p>
        </w:tc>
        <w:tc>
          <w:tcPr>
            <w:tcW w:w="1479" w:type="dxa"/>
            <w:tcBorders>
              <w:top w:val="nil"/>
              <w:left w:val="nil"/>
              <w:bottom w:val="single" w:sz="4" w:space="0" w:color="auto"/>
              <w:right w:val="single" w:sz="4" w:space="0" w:color="auto"/>
            </w:tcBorders>
            <w:shd w:val="clear" w:color="auto" w:fill="auto"/>
            <w:noWrap/>
            <w:vAlign w:val="center"/>
            <w:hideMark/>
          </w:tcPr>
          <w:p w14:paraId="6A0FA2DF"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417" w:type="dxa"/>
            <w:tcBorders>
              <w:top w:val="nil"/>
              <w:left w:val="nil"/>
              <w:bottom w:val="single" w:sz="4" w:space="0" w:color="auto"/>
              <w:right w:val="single" w:sz="8" w:space="0" w:color="auto"/>
            </w:tcBorders>
            <w:shd w:val="clear" w:color="auto" w:fill="auto"/>
            <w:noWrap/>
            <w:vAlign w:val="center"/>
            <w:hideMark/>
          </w:tcPr>
          <w:p w14:paraId="74E824D8"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08DA5886"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935" w:type="dxa"/>
            <w:tcBorders>
              <w:top w:val="nil"/>
              <w:left w:val="nil"/>
              <w:bottom w:val="single" w:sz="4" w:space="0" w:color="auto"/>
              <w:right w:val="single" w:sz="8" w:space="0" w:color="auto"/>
            </w:tcBorders>
            <w:shd w:val="clear" w:color="auto" w:fill="auto"/>
            <w:noWrap/>
            <w:vAlign w:val="center"/>
            <w:hideMark/>
          </w:tcPr>
          <w:p w14:paraId="3B82CF71"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r>
      <w:tr w:rsidR="00AA65A9" w:rsidRPr="00B5094E" w14:paraId="6179D4D1" w14:textId="77777777" w:rsidTr="00C11906">
        <w:trPr>
          <w:trHeight w:val="375"/>
        </w:trPr>
        <w:tc>
          <w:tcPr>
            <w:tcW w:w="4385" w:type="dxa"/>
            <w:tcBorders>
              <w:top w:val="nil"/>
              <w:left w:val="single" w:sz="8" w:space="0" w:color="auto"/>
              <w:bottom w:val="single" w:sz="4" w:space="0" w:color="auto"/>
              <w:right w:val="single" w:sz="8" w:space="0" w:color="auto"/>
            </w:tcBorders>
            <w:shd w:val="clear" w:color="auto" w:fill="auto"/>
            <w:noWrap/>
            <w:vAlign w:val="center"/>
            <w:hideMark/>
          </w:tcPr>
          <w:p w14:paraId="1D4F55FA" w14:textId="77777777" w:rsidR="00AA65A9" w:rsidRPr="00B5094E" w:rsidRDefault="00AA65A9" w:rsidP="00C11906">
            <w:pPr>
              <w:rPr>
                <w:rFonts w:ascii="Arial" w:hAnsi="Arial" w:cs="Arial"/>
                <w:color w:val="000000"/>
                <w:sz w:val="24"/>
                <w:szCs w:val="24"/>
              </w:rPr>
            </w:pPr>
            <w:r w:rsidRPr="00B5094E">
              <w:rPr>
                <w:rFonts w:ascii="Arial" w:hAnsi="Arial" w:cs="Arial"/>
                <w:color w:val="000000"/>
                <w:sz w:val="24"/>
                <w:szCs w:val="24"/>
              </w:rPr>
              <w:t xml:space="preserve">Réalisées en </w:t>
            </w:r>
            <w:r>
              <w:rPr>
                <w:rFonts w:ascii="Arial" w:hAnsi="Arial" w:cs="Arial"/>
                <w:color w:val="000000"/>
                <w:sz w:val="24"/>
                <w:szCs w:val="24"/>
              </w:rPr>
              <w:t>France</w:t>
            </w:r>
          </w:p>
        </w:tc>
        <w:tc>
          <w:tcPr>
            <w:tcW w:w="1479" w:type="dxa"/>
            <w:tcBorders>
              <w:top w:val="nil"/>
              <w:left w:val="nil"/>
              <w:bottom w:val="single" w:sz="4" w:space="0" w:color="auto"/>
              <w:right w:val="single" w:sz="4" w:space="0" w:color="auto"/>
            </w:tcBorders>
            <w:shd w:val="clear" w:color="auto" w:fill="auto"/>
            <w:noWrap/>
            <w:vAlign w:val="center"/>
            <w:hideMark/>
          </w:tcPr>
          <w:p w14:paraId="07A225C0"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11 267</w:t>
            </w:r>
          </w:p>
        </w:tc>
        <w:tc>
          <w:tcPr>
            <w:tcW w:w="1417" w:type="dxa"/>
            <w:tcBorders>
              <w:top w:val="nil"/>
              <w:left w:val="nil"/>
              <w:bottom w:val="single" w:sz="4" w:space="0" w:color="auto"/>
              <w:right w:val="single" w:sz="8" w:space="0" w:color="auto"/>
            </w:tcBorders>
            <w:shd w:val="clear" w:color="auto" w:fill="auto"/>
            <w:noWrap/>
            <w:vAlign w:val="center"/>
            <w:hideMark/>
          </w:tcPr>
          <w:p w14:paraId="728EE6A0"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11 267</w:t>
            </w:r>
          </w:p>
        </w:tc>
        <w:tc>
          <w:tcPr>
            <w:tcW w:w="1560" w:type="dxa"/>
            <w:tcBorders>
              <w:top w:val="nil"/>
              <w:left w:val="nil"/>
              <w:bottom w:val="single" w:sz="4" w:space="0" w:color="auto"/>
              <w:right w:val="single" w:sz="4" w:space="0" w:color="auto"/>
            </w:tcBorders>
            <w:shd w:val="clear" w:color="auto" w:fill="auto"/>
            <w:noWrap/>
            <w:vAlign w:val="center"/>
            <w:hideMark/>
          </w:tcPr>
          <w:p w14:paraId="6F328AF2"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8 266</w:t>
            </w:r>
          </w:p>
        </w:tc>
        <w:tc>
          <w:tcPr>
            <w:tcW w:w="1935" w:type="dxa"/>
            <w:tcBorders>
              <w:top w:val="nil"/>
              <w:left w:val="nil"/>
              <w:bottom w:val="single" w:sz="4" w:space="0" w:color="auto"/>
              <w:right w:val="single" w:sz="8" w:space="0" w:color="auto"/>
            </w:tcBorders>
            <w:shd w:val="clear" w:color="auto" w:fill="auto"/>
            <w:noWrap/>
            <w:vAlign w:val="center"/>
            <w:hideMark/>
          </w:tcPr>
          <w:p w14:paraId="01096BD1"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8 266</w:t>
            </w:r>
          </w:p>
        </w:tc>
      </w:tr>
      <w:tr w:rsidR="00AA65A9" w:rsidRPr="00B5094E" w14:paraId="6D159DA2" w14:textId="77777777" w:rsidTr="00C11906">
        <w:trPr>
          <w:trHeight w:val="375"/>
        </w:trPr>
        <w:tc>
          <w:tcPr>
            <w:tcW w:w="4385" w:type="dxa"/>
            <w:tcBorders>
              <w:top w:val="nil"/>
              <w:left w:val="single" w:sz="8" w:space="0" w:color="auto"/>
              <w:bottom w:val="single" w:sz="4" w:space="0" w:color="auto"/>
              <w:right w:val="single" w:sz="8" w:space="0" w:color="auto"/>
            </w:tcBorders>
            <w:shd w:val="clear" w:color="auto" w:fill="auto"/>
            <w:noWrap/>
            <w:vAlign w:val="center"/>
            <w:hideMark/>
          </w:tcPr>
          <w:p w14:paraId="19E62FFE" w14:textId="77777777" w:rsidR="00AA65A9" w:rsidRPr="00B5094E" w:rsidRDefault="00AA65A9" w:rsidP="00C11906">
            <w:pPr>
              <w:rPr>
                <w:rFonts w:ascii="Arial" w:hAnsi="Arial" w:cs="Arial"/>
                <w:color w:val="000000"/>
                <w:sz w:val="24"/>
                <w:szCs w:val="24"/>
              </w:rPr>
            </w:pPr>
            <w:r w:rsidRPr="00B5094E">
              <w:rPr>
                <w:rFonts w:ascii="Arial" w:hAnsi="Arial" w:cs="Arial"/>
                <w:color w:val="000000"/>
                <w:sz w:val="24"/>
                <w:szCs w:val="24"/>
              </w:rPr>
              <w:t>Réalisées à l'étranger</w:t>
            </w:r>
          </w:p>
        </w:tc>
        <w:tc>
          <w:tcPr>
            <w:tcW w:w="1479" w:type="dxa"/>
            <w:tcBorders>
              <w:top w:val="nil"/>
              <w:left w:val="nil"/>
              <w:bottom w:val="single" w:sz="4" w:space="0" w:color="auto"/>
              <w:right w:val="single" w:sz="4" w:space="0" w:color="auto"/>
            </w:tcBorders>
            <w:shd w:val="clear" w:color="auto" w:fill="auto"/>
            <w:noWrap/>
            <w:vAlign w:val="center"/>
            <w:hideMark/>
          </w:tcPr>
          <w:p w14:paraId="2ECBEEF4"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417" w:type="dxa"/>
            <w:tcBorders>
              <w:top w:val="nil"/>
              <w:left w:val="nil"/>
              <w:bottom w:val="single" w:sz="4" w:space="0" w:color="auto"/>
              <w:right w:val="single" w:sz="8" w:space="0" w:color="auto"/>
            </w:tcBorders>
            <w:shd w:val="clear" w:color="auto" w:fill="auto"/>
            <w:noWrap/>
            <w:vAlign w:val="center"/>
            <w:hideMark/>
          </w:tcPr>
          <w:p w14:paraId="609ACBA6"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14:paraId="2D83844F"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c>
          <w:tcPr>
            <w:tcW w:w="1935" w:type="dxa"/>
            <w:tcBorders>
              <w:top w:val="nil"/>
              <w:left w:val="nil"/>
              <w:bottom w:val="single" w:sz="4" w:space="0" w:color="auto"/>
              <w:right w:val="single" w:sz="8" w:space="0" w:color="auto"/>
            </w:tcBorders>
            <w:shd w:val="clear" w:color="auto" w:fill="auto"/>
            <w:noWrap/>
            <w:vAlign w:val="center"/>
            <w:hideMark/>
          </w:tcPr>
          <w:p w14:paraId="29779ED8"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 </w:t>
            </w:r>
          </w:p>
        </w:tc>
      </w:tr>
      <w:tr w:rsidR="00AA65A9" w:rsidRPr="00B5094E" w14:paraId="4CCD1437" w14:textId="77777777" w:rsidTr="00C11906">
        <w:trPr>
          <w:trHeight w:val="375"/>
        </w:trPr>
        <w:tc>
          <w:tcPr>
            <w:tcW w:w="4385" w:type="dxa"/>
            <w:tcBorders>
              <w:top w:val="nil"/>
              <w:left w:val="single" w:sz="8" w:space="0" w:color="auto"/>
              <w:bottom w:val="single" w:sz="4" w:space="0" w:color="auto"/>
              <w:right w:val="single" w:sz="8" w:space="0" w:color="auto"/>
            </w:tcBorders>
            <w:shd w:val="clear" w:color="auto" w:fill="auto"/>
            <w:noWrap/>
            <w:vAlign w:val="center"/>
            <w:hideMark/>
          </w:tcPr>
          <w:p w14:paraId="714D2F88" w14:textId="77777777" w:rsidR="00AA65A9" w:rsidRPr="00B5094E" w:rsidRDefault="00AA65A9" w:rsidP="00C11906">
            <w:pPr>
              <w:rPr>
                <w:rFonts w:ascii="Arial" w:hAnsi="Arial" w:cs="Arial"/>
                <w:b/>
                <w:bCs/>
                <w:color w:val="000000"/>
                <w:sz w:val="24"/>
                <w:szCs w:val="24"/>
              </w:rPr>
            </w:pPr>
            <w:r w:rsidRPr="00B5094E">
              <w:rPr>
                <w:rFonts w:ascii="Arial" w:hAnsi="Arial" w:cs="Arial"/>
                <w:b/>
                <w:bCs/>
                <w:color w:val="000000"/>
                <w:sz w:val="24"/>
                <w:szCs w:val="24"/>
              </w:rPr>
              <w:t>2- CONTRIBUTIONS VOLONTAIRES A LA RECHERCHE DE FONDS</w:t>
            </w:r>
          </w:p>
        </w:tc>
        <w:tc>
          <w:tcPr>
            <w:tcW w:w="1479" w:type="dxa"/>
            <w:tcBorders>
              <w:top w:val="nil"/>
              <w:left w:val="nil"/>
              <w:bottom w:val="single" w:sz="4" w:space="0" w:color="auto"/>
              <w:right w:val="single" w:sz="4" w:space="0" w:color="auto"/>
            </w:tcBorders>
            <w:shd w:val="clear" w:color="auto" w:fill="auto"/>
            <w:noWrap/>
            <w:vAlign w:val="center"/>
            <w:hideMark/>
          </w:tcPr>
          <w:p w14:paraId="392572F6"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64</w:t>
            </w:r>
          </w:p>
        </w:tc>
        <w:tc>
          <w:tcPr>
            <w:tcW w:w="1417" w:type="dxa"/>
            <w:tcBorders>
              <w:top w:val="nil"/>
              <w:left w:val="nil"/>
              <w:bottom w:val="single" w:sz="4" w:space="0" w:color="auto"/>
              <w:right w:val="single" w:sz="8" w:space="0" w:color="auto"/>
            </w:tcBorders>
            <w:shd w:val="clear" w:color="auto" w:fill="auto"/>
            <w:noWrap/>
            <w:vAlign w:val="center"/>
            <w:hideMark/>
          </w:tcPr>
          <w:p w14:paraId="6CB81943"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64</w:t>
            </w:r>
          </w:p>
        </w:tc>
        <w:tc>
          <w:tcPr>
            <w:tcW w:w="1560" w:type="dxa"/>
            <w:tcBorders>
              <w:top w:val="nil"/>
              <w:left w:val="nil"/>
              <w:bottom w:val="single" w:sz="4" w:space="0" w:color="auto"/>
              <w:right w:val="single" w:sz="4" w:space="0" w:color="auto"/>
            </w:tcBorders>
            <w:shd w:val="clear" w:color="auto" w:fill="auto"/>
            <w:noWrap/>
            <w:vAlign w:val="center"/>
            <w:hideMark/>
          </w:tcPr>
          <w:p w14:paraId="6DAE0DA2"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56</w:t>
            </w:r>
          </w:p>
        </w:tc>
        <w:tc>
          <w:tcPr>
            <w:tcW w:w="1935" w:type="dxa"/>
            <w:tcBorders>
              <w:top w:val="nil"/>
              <w:left w:val="nil"/>
              <w:bottom w:val="single" w:sz="4" w:space="0" w:color="auto"/>
              <w:right w:val="single" w:sz="8" w:space="0" w:color="auto"/>
            </w:tcBorders>
            <w:shd w:val="clear" w:color="auto" w:fill="auto"/>
            <w:noWrap/>
            <w:vAlign w:val="center"/>
            <w:hideMark/>
          </w:tcPr>
          <w:p w14:paraId="494DE814"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56</w:t>
            </w:r>
          </w:p>
        </w:tc>
      </w:tr>
      <w:tr w:rsidR="00AA65A9" w:rsidRPr="00B5094E" w14:paraId="5F236984" w14:textId="77777777" w:rsidTr="00C11906">
        <w:trPr>
          <w:trHeight w:val="390"/>
        </w:trPr>
        <w:tc>
          <w:tcPr>
            <w:tcW w:w="4385" w:type="dxa"/>
            <w:tcBorders>
              <w:top w:val="nil"/>
              <w:left w:val="single" w:sz="8" w:space="0" w:color="auto"/>
              <w:bottom w:val="nil"/>
              <w:right w:val="single" w:sz="8" w:space="0" w:color="auto"/>
            </w:tcBorders>
            <w:shd w:val="clear" w:color="auto" w:fill="auto"/>
            <w:noWrap/>
            <w:vAlign w:val="center"/>
            <w:hideMark/>
          </w:tcPr>
          <w:p w14:paraId="728D70B9" w14:textId="77777777" w:rsidR="00AA65A9" w:rsidRPr="00B5094E" w:rsidRDefault="00AA65A9" w:rsidP="00C11906">
            <w:pPr>
              <w:rPr>
                <w:rFonts w:ascii="Arial" w:hAnsi="Arial" w:cs="Arial"/>
                <w:b/>
                <w:bCs/>
                <w:color w:val="000000"/>
                <w:sz w:val="24"/>
                <w:szCs w:val="24"/>
              </w:rPr>
            </w:pPr>
            <w:r w:rsidRPr="00B5094E">
              <w:rPr>
                <w:rFonts w:ascii="Arial" w:hAnsi="Arial" w:cs="Arial"/>
                <w:b/>
                <w:bCs/>
                <w:color w:val="000000"/>
                <w:sz w:val="24"/>
                <w:szCs w:val="24"/>
              </w:rPr>
              <w:t>3- CONTRIBUTIONS VOLONTAIRES AU FONCTIONNEMENT</w:t>
            </w:r>
          </w:p>
        </w:tc>
        <w:tc>
          <w:tcPr>
            <w:tcW w:w="1479" w:type="dxa"/>
            <w:tcBorders>
              <w:top w:val="nil"/>
              <w:left w:val="nil"/>
              <w:bottom w:val="nil"/>
              <w:right w:val="single" w:sz="4" w:space="0" w:color="auto"/>
            </w:tcBorders>
            <w:shd w:val="clear" w:color="auto" w:fill="auto"/>
            <w:noWrap/>
            <w:vAlign w:val="center"/>
            <w:hideMark/>
          </w:tcPr>
          <w:p w14:paraId="372A54E1"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1 917</w:t>
            </w:r>
          </w:p>
        </w:tc>
        <w:tc>
          <w:tcPr>
            <w:tcW w:w="1417" w:type="dxa"/>
            <w:tcBorders>
              <w:top w:val="nil"/>
              <w:left w:val="nil"/>
              <w:bottom w:val="nil"/>
              <w:right w:val="single" w:sz="8" w:space="0" w:color="auto"/>
            </w:tcBorders>
            <w:shd w:val="clear" w:color="auto" w:fill="auto"/>
            <w:noWrap/>
            <w:vAlign w:val="center"/>
            <w:hideMark/>
          </w:tcPr>
          <w:p w14:paraId="6E071653"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1 917</w:t>
            </w:r>
          </w:p>
        </w:tc>
        <w:tc>
          <w:tcPr>
            <w:tcW w:w="1560" w:type="dxa"/>
            <w:tcBorders>
              <w:top w:val="nil"/>
              <w:left w:val="nil"/>
              <w:bottom w:val="nil"/>
              <w:right w:val="single" w:sz="4" w:space="0" w:color="auto"/>
            </w:tcBorders>
            <w:shd w:val="clear" w:color="auto" w:fill="auto"/>
            <w:noWrap/>
            <w:vAlign w:val="center"/>
            <w:hideMark/>
          </w:tcPr>
          <w:p w14:paraId="20F05F25"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1 742</w:t>
            </w:r>
          </w:p>
        </w:tc>
        <w:tc>
          <w:tcPr>
            <w:tcW w:w="1935" w:type="dxa"/>
            <w:tcBorders>
              <w:top w:val="nil"/>
              <w:left w:val="nil"/>
              <w:bottom w:val="nil"/>
              <w:right w:val="single" w:sz="8" w:space="0" w:color="auto"/>
            </w:tcBorders>
            <w:shd w:val="clear" w:color="auto" w:fill="auto"/>
            <w:noWrap/>
            <w:vAlign w:val="center"/>
            <w:hideMark/>
          </w:tcPr>
          <w:p w14:paraId="407EE4FC" w14:textId="77777777" w:rsidR="00AA65A9" w:rsidRPr="00B5094E" w:rsidRDefault="00AA65A9" w:rsidP="00C11906">
            <w:pPr>
              <w:jc w:val="right"/>
              <w:rPr>
                <w:rFonts w:ascii="Arial" w:hAnsi="Arial" w:cs="Arial"/>
                <w:color w:val="000000"/>
                <w:sz w:val="24"/>
                <w:szCs w:val="24"/>
              </w:rPr>
            </w:pPr>
            <w:r w:rsidRPr="00B5094E">
              <w:rPr>
                <w:rFonts w:ascii="Arial" w:hAnsi="Arial" w:cs="Arial"/>
                <w:color w:val="000000"/>
                <w:sz w:val="24"/>
                <w:szCs w:val="24"/>
              </w:rPr>
              <w:t>1 742</w:t>
            </w:r>
          </w:p>
        </w:tc>
      </w:tr>
      <w:tr w:rsidR="00AA65A9" w:rsidRPr="00B5094E" w14:paraId="157DA1F1" w14:textId="77777777" w:rsidTr="00C11906">
        <w:trPr>
          <w:trHeight w:val="390"/>
        </w:trPr>
        <w:tc>
          <w:tcPr>
            <w:tcW w:w="4385" w:type="dxa"/>
            <w:tcBorders>
              <w:top w:val="single" w:sz="8" w:space="0" w:color="auto"/>
              <w:left w:val="single" w:sz="8" w:space="0" w:color="auto"/>
              <w:bottom w:val="single" w:sz="8" w:space="0" w:color="auto"/>
              <w:right w:val="nil"/>
            </w:tcBorders>
            <w:shd w:val="clear" w:color="auto" w:fill="auto"/>
            <w:noWrap/>
            <w:vAlign w:val="center"/>
            <w:hideMark/>
          </w:tcPr>
          <w:p w14:paraId="6C93E237" w14:textId="77777777" w:rsidR="00AA65A9" w:rsidRPr="00B5094E" w:rsidRDefault="00AA65A9" w:rsidP="00C11906">
            <w:pPr>
              <w:jc w:val="center"/>
              <w:rPr>
                <w:rFonts w:ascii="Arial" w:hAnsi="Arial" w:cs="Arial"/>
                <w:b/>
                <w:bCs/>
                <w:color w:val="000000"/>
                <w:sz w:val="24"/>
                <w:szCs w:val="24"/>
              </w:rPr>
            </w:pPr>
            <w:r w:rsidRPr="00B5094E">
              <w:rPr>
                <w:rFonts w:ascii="Arial" w:hAnsi="Arial" w:cs="Arial"/>
                <w:b/>
                <w:bCs/>
                <w:color w:val="000000"/>
                <w:sz w:val="24"/>
                <w:szCs w:val="24"/>
              </w:rPr>
              <w:t>TOTAL</w:t>
            </w:r>
          </w:p>
        </w:tc>
        <w:tc>
          <w:tcPr>
            <w:tcW w:w="14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5A3C17" w14:textId="16FB0371" w:rsidR="00AA65A9" w:rsidRPr="00B5094E" w:rsidRDefault="00AA65A9" w:rsidP="00BC41CE">
            <w:pPr>
              <w:jc w:val="right"/>
              <w:rPr>
                <w:rFonts w:ascii="Arial" w:hAnsi="Arial" w:cs="Arial"/>
                <w:color w:val="000000"/>
                <w:sz w:val="24"/>
                <w:szCs w:val="24"/>
              </w:rPr>
            </w:pPr>
            <w:r w:rsidRPr="00B5094E">
              <w:rPr>
                <w:rFonts w:ascii="Arial" w:hAnsi="Arial" w:cs="Arial"/>
                <w:color w:val="000000"/>
                <w:sz w:val="24"/>
                <w:szCs w:val="24"/>
              </w:rPr>
              <w:t xml:space="preserve">13 248   </w:t>
            </w:r>
          </w:p>
        </w:tc>
        <w:tc>
          <w:tcPr>
            <w:tcW w:w="1417" w:type="dxa"/>
            <w:tcBorders>
              <w:top w:val="single" w:sz="8" w:space="0" w:color="auto"/>
              <w:left w:val="nil"/>
              <w:bottom w:val="single" w:sz="8" w:space="0" w:color="auto"/>
              <w:right w:val="nil"/>
            </w:tcBorders>
            <w:shd w:val="clear" w:color="auto" w:fill="auto"/>
            <w:noWrap/>
            <w:vAlign w:val="center"/>
            <w:hideMark/>
          </w:tcPr>
          <w:p w14:paraId="20BFE53F" w14:textId="1FA7E07F" w:rsidR="00AA65A9" w:rsidRPr="00B5094E" w:rsidRDefault="00AA65A9" w:rsidP="00BC41CE">
            <w:pPr>
              <w:jc w:val="right"/>
              <w:rPr>
                <w:rFonts w:ascii="Arial" w:hAnsi="Arial" w:cs="Arial"/>
                <w:color w:val="000000"/>
                <w:sz w:val="24"/>
                <w:szCs w:val="24"/>
              </w:rPr>
            </w:pPr>
            <w:r w:rsidRPr="00B5094E">
              <w:rPr>
                <w:rFonts w:ascii="Arial" w:hAnsi="Arial" w:cs="Arial"/>
                <w:color w:val="000000"/>
                <w:sz w:val="24"/>
                <w:szCs w:val="24"/>
              </w:rPr>
              <w:t xml:space="preserve">13 248   </w:t>
            </w:r>
          </w:p>
        </w:tc>
        <w:tc>
          <w:tcPr>
            <w:tcW w:w="1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CA5FC7" w14:textId="315E1CEC" w:rsidR="00AA65A9" w:rsidRPr="00B5094E" w:rsidRDefault="00AA65A9" w:rsidP="00BC41CE">
            <w:pPr>
              <w:jc w:val="right"/>
              <w:rPr>
                <w:rFonts w:ascii="Arial" w:hAnsi="Arial" w:cs="Arial"/>
                <w:color w:val="000000"/>
                <w:sz w:val="24"/>
                <w:szCs w:val="24"/>
              </w:rPr>
            </w:pPr>
            <w:r w:rsidRPr="00B5094E">
              <w:rPr>
                <w:rFonts w:ascii="Arial" w:hAnsi="Arial" w:cs="Arial"/>
                <w:color w:val="000000"/>
                <w:sz w:val="24"/>
                <w:szCs w:val="24"/>
              </w:rPr>
              <w:t xml:space="preserve">10 064   </w:t>
            </w:r>
          </w:p>
        </w:tc>
        <w:tc>
          <w:tcPr>
            <w:tcW w:w="1935" w:type="dxa"/>
            <w:tcBorders>
              <w:top w:val="single" w:sz="8" w:space="0" w:color="auto"/>
              <w:left w:val="nil"/>
              <w:bottom w:val="single" w:sz="8" w:space="0" w:color="auto"/>
              <w:right w:val="single" w:sz="8" w:space="0" w:color="auto"/>
            </w:tcBorders>
            <w:shd w:val="clear" w:color="auto" w:fill="auto"/>
            <w:noWrap/>
            <w:vAlign w:val="center"/>
            <w:hideMark/>
          </w:tcPr>
          <w:p w14:paraId="7AC93EDD" w14:textId="4B630907" w:rsidR="00AA65A9" w:rsidRPr="00B5094E" w:rsidRDefault="00AA65A9" w:rsidP="00BC41CE">
            <w:pPr>
              <w:jc w:val="right"/>
              <w:rPr>
                <w:rFonts w:ascii="Arial" w:hAnsi="Arial" w:cs="Arial"/>
                <w:color w:val="000000"/>
                <w:sz w:val="24"/>
                <w:szCs w:val="24"/>
              </w:rPr>
            </w:pPr>
            <w:r w:rsidRPr="00B5094E">
              <w:rPr>
                <w:rFonts w:ascii="Arial" w:hAnsi="Arial" w:cs="Arial"/>
                <w:color w:val="000000"/>
                <w:sz w:val="24"/>
                <w:szCs w:val="24"/>
              </w:rPr>
              <w:t xml:space="preserve">10 064   </w:t>
            </w:r>
          </w:p>
        </w:tc>
      </w:tr>
    </w:tbl>
    <w:p w14:paraId="53A00FA6" w14:textId="77777777" w:rsidR="00AA65A9" w:rsidRPr="00454CB4" w:rsidRDefault="00AA65A9" w:rsidP="00133103">
      <w:pPr>
        <w:jc w:val="center"/>
        <w:rPr>
          <w:rFonts w:ascii="Arial" w:hAnsi="Arial" w:cs="Arial"/>
        </w:rPr>
      </w:pPr>
    </w:p>
    <w:p w14:paraId="2F4F0C19" w14:textId="77777777" w:rsidR="0098318C" w:rsidRPr="00454CB4" w:rsidRDefault="0098318C" w:rsidP="00133103">
      <w:pPr>
        <w:jc w:val="center"/>
        <w:rPr>
          <w:rFonts w:ascii="Arial" w:hAnsi="Arial" w:cs="Arial"/>
        </w:rPr>
      </w:pPr>
    </w:p>
    <w:p w14:paraId="068FF1A1" w14:textId="77777777" w:rsidR="0098318C" w:rsidRPr="00454CB4" w:rsidRDefault="0098318C" w:rsidP="00133103">
      <w:pPr>
        <w:jc w:val="center"/>
        <w:rPr>
          <w:rFonts w:ascii="Arial" w:hAnsi="Arial" w:cs="Arial"/>
        </w:rPr>
      </w:pPr>
    </w:p>
    <w:p w14:paraId="5B355918" w14:textId="77777777" w:rsidR="0098318C" w:rsidRPr="00454CB4" w:rsidRDefault="0098318C" w:rsidP="00133103">
      <w:pPr>
        <w:jc w:val="center"/>
        <w:rPr>
          <w:rFonts w:ascii="Arial" w:hAnsi="Arial" w:cs="Arial"/>
        </w:rPr>
      </w:pPr>
    </w:p>
    <w:p w14:paraId="28A7E2FC" w14:textId="77777777" w:rsidR="0098318C" w:rsidRPr="00454CB4" w:rsidRDefault="0098318C" w:rsidP="00133103">
      <w:pPr>
        <w:jc w:val="center"/>
        <w:rPr>
          <w:rFonts w:ascii="Arial" w:hAnsi="Arial" w:cs="Arial"/>
        </w:rPr>
      </w:pPr>
    </w:p>
    <w:p w14:paraId="4BBB9B4A" w14:textId="77777777" w:rsidR="0098318C" w:rsidRPr="00454CB4" w:rsidRDefault="0098318C" w:rsidP="00133103">
      <w:pPr>
        <w:jc w:val="center"/>
        <w:rPr>
          <w:rFonts w:ascii="Arial" w:hAnsi="Arial" w:cs="Arial"/>
        </w:rPr>
      </w:pPr>
    </w:p>
    <w:p w14:paraId="77413321" w14:textId="77777777" w:rsidR="00BE1B43" w:rsidRPr="00454CB4" w:rsidRDefault="00BE1B43" w:rsidP="00133103">
      <w:pPr>
        <w:jc w:val="center"/>
        <w:rPr>
          <w:rFonts w:ascii="Arial" w:hAnsi="Arial" w:cs="Arial"/>
          <w:sz w:val="22"/>
          <w:szCs w:val="22"/>
        </w:rPr>
        <w:sectPr w:rsidR="00BE1B43" w:rsidRPr="00454CB4" w:rsidSect="001837AD">
          <w:headerReference w:type="default" r:id="rId19"/>
          <w:pgSz w:w="11906" w:h="16838" w:code="9"/>
          <w:pgMar w:top="1020" w:right="794" w:bottom="993" w:left="794" w:header="454" w:footer="283" w:gutter="57"/>
          <w:cols w:space="720"/>
          <w:docGrid w:linePitch="272"/>
        </w:sectPr>
      </w:pPr>
    </w:p>
    <w:p w14:paraId="1B53839C" w14:textId="77777777" w:rsidR="000E2D8F" w:rsidRPr="00454CB4" w:rsidRDefault="000E2D8F" w:rsidP="006A51F0">
      <w:pPr>
        <w:rPr>
          <w:rFonts w:ascii="Arial" w:hAnsi="Arial" w:cs="Arial"/>
          <w:highlight w:val="yellow"/>
        </w:rPr>
      </w:pPr>
    </w:p>
    <w:p w14:paraId="6DECACA5" w14:textId="77777777" w:rsidR="003911FF" w:rsidRPr="00454CB4" w:rsidRDefault="005E1A05" w:rsidP="00A96DD8">
      <w:pPr>
        <w:pStyle w:val="Titre2"/>
        <w:numPr>
          <w:ilvl w:val="0"/>
          <w:numId w:val="0"/>
        </w:numPr>
        <w:ind w:left="720"/>
        <w:rPr>
          <w:rFonts w:ascii="Arial" w:hAnsi="Arial" w:cs="Arial"/>
        </w:rPr>
      </w:pPr>
      <w:bookmarkStart w:id="294" w:name="_Toc479839694"/>
      <w:bookmarkStart w:id="295" w:name="_Toc484162174"/>
      <w:bookmarkStart w:id="296" w:name="_Toc514923503"/>
      <w:bookmarkStart w:id="297" w:name="_Toc164463447"/>
      <w:bookmarkStart w:id="298" w:name="_Toc165836744"/>
      <w:r w:rsidRPr="00454CB4">
        <w:rPr>
          <w:rFonts w:ascii="Arial" w:hAnsi="Arial" w:cs="Arial"/>
        </w:rPr>
        <w:t>V</w:t>
      </w:r>
      <w:r w:rsidR="000E2D8F" w:rsidRPr="00454CB4">
        <w:rPr>
          <w:rFonts w:ascii="Arial" w:hAnsi="Arial" w:cs="Arial"/>
        </w:rPr>
        <w:t>I</w:t>
      </w:r>
      <w:r w:rsidR="00271F14" w:rsidRPr="00454CB4">
        <w:rPr>
          <w:rFonts w:ascii="Arial" w:hAnsi="Arial" w:cs="Arial"/>
        </w:rPr>
        <w:t>I</w:t>
      </w:r>
      <w:r w:rsidRPr="00454CB4">
        <w:rPr>
          <w:rFonts w:ascii="Arial" w:hAnsi="Arial" w:cs="Arial"/>
        </w:rPr>
        <w:t xml:space="preserve"> - Le compte d'emploi </w:t>
      </w:r>
      <w:r w:rsidR="00DB66F9" w:rsidRPr="00454CB4">
        <w:rPr>
          <w:rFonts w:ascii="Arial" w:hAnsi="Arial" w:cs="Arial"/>
        </w:rPr>
        <w:t xml:space="preserve">annuel </w:t>
      </w:r>
      <w:r w:rsidRPr="00454CB4">
        <w:rPr>
          <w:rFonts w:ascii="Arial" w:hAnsi="Arial" w:cs="Arial"/>
        </w:rPr>
        <w:t xml:space="preserve">des ressources collectées auprès du </w:t>
      </w:r>
    </w:p>
    <w:p w14:paraId="2BA81FE4" w14:textId="77777777" w:rsidR="006A51F0" w:rsidRPr="00454CB4" w:rsidRDefault="005E1A05" w:rsidP="00A96DD8">
      <w:pPr>
        <w:pStyle w:val="Titre2"/>
        <w:numPr>
          <w:ilvl w:val="0"/>
          <w:numId w:val="0"/>
        </w:numPr>
        <w:ind w:left="720"/>
        <w:rPr>
          <w:rFonts w:ascii="Arial" w:hAnsi="Arial" w:cs="Arial"/>
        </w:rPr>
      </w:pPr>
      <w:r w:rsidRPr="00454CB4">
        <w:rPr>
          <w:rFonts w:ascii="Arial" w:hAnsi="Arial" w:cs="Arial"/>
        </w:rPr>
        <w:t>public</w:t>
      </w:r>
      <w:bookmarkEnd w:id="294"/>
      <w:bookmarkEnd w:id="295"/>
      <w:bookmarkEnd w:id="296"/>
      <w:bookmarkEnd w:id="297"/>
      <w:bookmarkEnd w:id="298"/>
    </w:p>
    <w:p w14:paraId="6BDC41AC" w14:textId="77777777" w:rsidR="00FB2CF9" w:rsidRDefault="00FB2CF9" w:rsidP="00AF53F1">
      <w:pPr>
        <w:jc w:val="center"/>
        <w:rPr>
          <w:rFonts w:ascii="Arial" w:hAnsi="Arial" w:cs="Arial"/>
        </w:rPr>
      </w:pPr>
    </w:p>
    <w:tbl>
      <w:tblPr>
        <w:tblW w:w="15682" w:type="dxa"/>
        <w:tblInd w:w="80" w:type="dxa"/>
        <w:tblLayout w:type="fixed"/>
        <w:tblCellMar>
          <w:left w:w="70" w:type="dxa"/>
          <w:right w:w="70" w:type="dxa"/>
        </w:tblCellMar>
        <w:tblLook w:val="04A0" w:firstRow="1" w:lastRow="0" w:firstColumn="1" w:lastColumn="0" w:noHBand="0" w:noVBand="1"/>
      </w:tblPr>
      <w:tblGrid>
        <w:gridCol w:w="5802"/>
        <w:gridCol w:w="1218"/>
        <w:gridCol w:w="1366"/>
        <w:gridCol w:w="3783"/>
        <w:gridCol w:w="1491"/>
        <w:gridCol w:w="1418"/>
        <w:gridCol w:w="604"/>
      </w:tblGrid>
      <w:tr w:rsidR="003911FF" w:rsidRPr="003911FF" w14:paraId="5C7FB811" w14:textId="77777777" w:rsidTr="00A303C5">
        <w:trPr>
          <w:gridAfter w:val="1"/>
          <w:wAfter w:w="604" w:type="dxa"/>
          <w:trHeight w:val="1440"/>
        </w:trPr>
        <w:tc>
          <w:tcPr>
            <w:tcW w:w="580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5049F94" w14:textId="77777777" w:rsidR="003911FF" w:rsidRPr="003911FF" w:rsidRDefault="003911FF" w:rsidP="001837AD">
            <w:pPr>
              <w:jc w:val="center"/>
              <w:rPr>
                <w:rFonts w:ascii="Arial" w:hAnsi="Arial" w:cs="Arial"/>
                <w:b/>
                <w:bCs/>
                <w:sz w:val="24"/>
                <w:szCs w:val="24"/>
              </w:rPr>
            </w:pPr>
            <w:r w:rsidRPr="003911FF">
              <w:rPr>
                <w:rFonts w:ascii="Arial" w:hAnsi="Arial" w:cs="Arial"/>
                <w:b/>
                <w:bCs/>
                <w:sz w:val="24"/>
                <w:szCs w:val="24"/>
              </w:rPr>
              <w:t>EMPLOIS PAR DESTINATION</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D6ADE16" w14:textId="5D57FFCD" w:rsidR="003911FF" w:rsidRPr="003911FF" w:rsidRDefault="003911FF" w:rsidP="001837AD">
            <w:pPr>
              <w:jc w:val="center"/>
              <w:rPr>
                <w:rFonts w:ascii="Arial" w:hAnsi="Arial" w:cs="Arial"/>
                <w:sz w:val="24"/>
                <w:szCs w:val="24"/>
              </w:rPr>
            </w:pPr>
            <w:r w:rsidRPr="003911FF">
              <w:rPr>
                <w:rFonts w:ascii="Arial" w:hAnsi="Arial" w:cs="Arial"/>
                <w:sz w:val="24"/>
                <w:szCs w:val="24"/>
              </w:rPr>
              <w:t xml:space="preserve">Affectation par </w:t>
            </w:r>
            <w:r w:rsidR="00CB6133" w:rsidRPr="003911FF">
              <w:rPr>
                <w:rFonts w:ascii="Arial" w:hAnsi="Arial" w:cs="Arial"/>
                <w:sz w:val="24"/>
                <w:szCs w:val="24"/>
              </w:rPr>
              <w:t>emploi des</w:t>
            </w:r>
            <w:r w:rsidRPr="003911FF">
              <w:rPr>
                <w:rFonts w:ascii="Arial" w:hAnsi="Arial" w:cs="Arial"/>
                <w:sz w:val="24"/>
                <w:szCs w:val="24"/>
              </w:rPr>
              <w:t xml:space="preserve"> ressources collectées auprès du public utilisées sur </w:t>
            </w:r>
            <w:r w:rsidR="00DF7224">
              <w:rPr>
                <w:rFonts w:ascii="Arial" w:hAnsi="Arial" w:cs="Arial"/>
                <w:sz w:val="24"/>
                <w:szCs w:val="24"/>
              </w:rPr>
              <w:t>2023</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7D6CC5A" w14:textId="789365EA" w:rsidR="003911FF" w:rsidRPr="003911FF" w:rsidRDefault="003911FF" w:rsidP="001837AD">
            <w:pPr>
              <w:jc w:val="center"/>
              <w:rPr>
                <w:rFonts w:ascii="Arial" w:hAnsi="Arial" w:cs="Arial"/>
                <w:sz w:val="24"/>
                <w:szCs w:val="24"/>
              </w:rPr>
            </w:pPr>
            <w:r w:rsidRPr="003911FF">
              <w:rPr>
                <w:rFonts w:ascii="Arial" w:hAnsi="Arial" w:cs="Arial"/>
                <w:sz w:val="24"/>
                <w:szCs w:val="24"/>
              </w:rPr>
              <w:t xml:space="preserve">Affectation par </w:t>
            </w:r>
            <w:r w:rsidR="00CB6133" w:rsidRPr="003911FF">
              <w:rPr>
                <w:rFonts w:ascii="Arial" w:hAnsi="Arial" w:cs="Arial"/>
                <w:sz w:val="24"/>
                <w:szCs w:val="24"/>
              </w:rPr>
              <w:t>emploi des</w:t>
            </w:r>
            <w:r w:rsidRPr="003911FF">
              <w:rPr>
                <w:rFonts w:ascii="Arial" w:hAnsi="Arial" w:cs="Arial"/>
                <w:sz w:val="24"/>
                <w:szCs w:val="24"/>
              </w:rPr>
              <w:t xml:space="preserve"> ressources collectées auprès du public utilisées sur </w:t>
            </w:r>
            <w:r w:rsidR="00DF7224">
              <w:rPr>
                <w:rFonts w:ascii="Arial" w:hAnsi="Arial" w:cs="Arial"/>
                <w:sz w:val="24"/>
                <w:szCs w:val="24"/>
              </w:rPr>
              <w:t>2022</w:t>
            </w:r>
          </w:p>
        </w:tc>
        <w:tc>
          <w:tcPr>
            <w:tcW w:w="3783" w:type="dxa"/>
            <w:tcBorders>
              <w:top w:val="single" w:sz="4" w:space="0" w:color="auto"/>
              <w:left w:val="nil"/>
              <w:bottom w:val="single" w:sz="4" w:space="0" w:color="auto"/>
              <w:right w:val="single" w:sz="4" w:space="0" w:color="auto"/>
            </w:tcBorders>
            <w:shd w:val="clear" w:color="auto" w:fill="auto"/>
            <w:noWrap/>
            <w:vAlign w:val="center"/>
            <w:hideMark/>
          </w:tcPr>
          <w:p w14:paraId="066A9B26" w14:textId="77777777" w:rsidR="003911FF" w:rsidRPr="003911FF" w:rsidRDefault="003911FF" w:rsidP="001837AD">
            <w:pPr>
              <w:jc w:val="center"/>
              <w:rPr>
                <w:rFonts w:ascii="Arial" w:hAnsi="Arial" w:cs="Arial"/>
                <w:b/>
                <w:bCs/>
                <w:sz w:val="24"/>
                <w:szCs w:val="24"/>
              </w:rPr>
            </w:pPr>
            <w:r w:rsidRPr="003911FF">
              <w:rPr>
                <w:rFonts w:ascii="Arial" w:hAnsi="Arial" w:cs="Arial"/>
                <w:b/>
                <w:bCs/>
                <w:sz w:val="24"/>
                <w:szCs w:val="24"/>
              </w:rPr>
              <w:t>RESSOURCES PAR ORIGINE</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42CEBD6C" w14:textId="1304A849" w:rsidR="003911FF" w:rsidRPr="003911FF" w:rsidRDefault="003911FF" w:rsidP="001837AD">
            <w:pPr>
              <w:jc w:val="center"/>
              <w:rPr>
                <w:rFonts w:ascii="Arial" w:hAnsi="Arial" w:cs="Arial"/>
                <w:color w:val="000000"/>
                <w:sz w:val="24"/>
                <w:szCs w:val="24"/>
              </w:rPr>
            </w:pPr>
            <w:r w:rsidRPr="003911FF">
              <w:rPr>
                <w:rFonts w:ascii="Arial" w:hAnsi="Arial" w:cs="Arial"/>
                <w:color w:val="000000"/>
                <w:sz w:val="24"/>
                <w:szCs w:val="24"/>
              </w:rPr>
              <w:t xml:space="preserve">Ressources collectées auprès du public sur </w:t>
            </w:r>
            <w:r w:rsidR="00DF7224">
              <w:rPr>
                <w:rFonts w:ascii="Arial" w:hAnsi="Arial" w:cs="Arial"/>
                <w:color w:val="000000"/>
                <w:sz w:val="24"/>
                <w:szCs w:val="24"/>
              </w:rPr>
              <w:t>2023</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1045B00E" w14:textId="3D59B0DA" w:rsidR="003911FF" w:rsidRPr="003911FF" w:rsidRDefault="003911FF" w:rsidP="001837AD">
            <w:pPr>
              <w:jc w:val="center"/>
              <w:rPr>
                <w:rFonts w:ascii="Arial" w:hAnsi="Arial" w:cs="Arial"/>
                <w:color w:val="000000"/>
                <w:sz w:val="24"/>
                <w:szCs w:val="24"/>
              </w:rPr>
            </w:pPr>
            <w:r w:rsidRPr="003911FF">
              <w:rPr>
                <w:rFonts w:ascii="Arial" w:hAnsi="Arial" w:cs="Arial"/>
                <w:color w:val="000000"/>
                <w:sz w:val="24"/>
                <w:szCs w:val="24"/>
              </w:rPr>
              <w:t xml:space="preserve">Ressources collectées auprès du public sur </w:t>
            </w:r>
            <w:r w:rsidR="00DF7224">
              <w:rPr>
                <w:rFonts w:ascii="Arial" w:hAnsi="Arial" w:cs="Arial"/>
                <w:color w:val="000000"/>
                <w:sz w:val="24"/>
                <w:szCs w:val="24"/>
              </w:rPr>
              <w:t>2022</w:t>
            </w:r>
          </w:p>
        </w:tc>
      </w:tr>
      <w:tr w:rsidR="003A3CB8" w:rsidRPr="003911FF" w14:paraId="1BEE8DD6" w14:textId="77777777" w:rsidTr="00A303C5">
        <w:trPr>
          <w:gridAfter w:val="1"/>
          <w:wAfter w:w="604" w:type="dxa"/>
          <w:trHeight w:val="375"/>
        </w:trPr>
        <w:tc>
          <w:tcPr>
            <w:tcW w:w="5802" w:type="dxa"/>
            <w:tcBorders>
              <w:top w:val="nil"/>
              <w:left w:val="single" w:sz="8" w:space="0" w:color="auto"/>
              <w:bottom w:val="single" w:sz="4" w:space="0" w:color="auto"/>
              <w:right w:val="single" w:sz="4" w:space="0" w:color="auto"/>
            </w:tcBorders>
            <w:shd w:val="clear" w:color="auto" w:fill="auto"/>
            <w:vAlign w:val="center"/>
            <w:hideMark/>
          </w:tcPr>
          <w:p w14:paraId="2AC539BF" w14:textId="77777777" w:rsidR="003911FF" w:rsidRPr="005A2786" w:rsidRDefault="003911FF" w:rsidP="001837AD">
            <w:pPr>
              <w:rPr>
                <w:rFonts w:ascii="Arial" w:hAnsi="Arial" w:cs="Arial"/>
                <w:b/>
                <w:bCs/>
                <w:sz w:val="24"/>
                <w:szCs w:val="24"/>
              </w:rPr>
            </w:pPr>
            <w:r w:rsidRPr="005A2786">
              <w:rPr>
                <w:rFonts w:ascii="Arial" w:hAnsi="Arial" w:cs="Arial"/>
                <w:b/>
                <w:bCs/>
                <w:sz w:val="24"/>
                <w:szCs w:val="24"/>
              </w:rPr>
              <w:t>I. EMPLOIS DE L'EXERCICE</w:t>
            </w:r>
          </w:p>
        </w:tc>
        <w:tc>
          <w:tcPr>
            <w:tcW w:w="1218" w:type="dxa"/>
            <w:tcBorders>
              <w:top w:val="nil"/>
              <w:left w:val="nil"/>
              <w:bottom w:val="single" w:sz="4" w:space="0" w:color="auto"/>
              <w:right w:val="single" w:sz="4" w:space="0" w:color="auto"/>
            </w:tcBorders>
            <w:shd w:val="clear" w:color="auto" w:fill="auto"/>
            <w:noWrap/>
            <w:vAlign w:val="center"/>
            <w:hideMark/>
          </w:tcPr>
          <w:p w14:paraId="6B45187F"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 </w:t>
            </w:r>
          </w:p>
        </w:tc>
        <w:tc>
          <w:tcPr>
            <w:tcW w:w="1366" w:type="dxa"/>
            <w:tcBorders>
              <w:top w:val="nil"/>
              <w:left w:val="nil"/>
              <w:bottom w:val="single" w:sz="4" w:space="0" w:color="auto"/>
              <w:right w:val="nil"/>
            </w:tcBorders>
            <w:shd w:val="clear" w:color="auto" w:fill="auto"/>
            <w:noWrap/>
            <w:vAlign w:val="center"/>
            <w:hideMark/>
          </w:tcPr>
          <w:p w14:paraId="54C99E3F" w14:textId="77777777" w:rsidR="003911FF" w:rsidRPr="003911FF" w:rsidRDefault="003911FF" w:rsidP="00BC41CE">
            <w:pPr>
              <w:jc w:val="right"/>
              <w:rPr>
                <w:rFonts w:ascii="Arial" w:hAnsi="Arial" w:cs="Arial"/>
                <w:color w:val="000000"/>
                <w:sz w:val="24"/>
                <w:szCs w:val="24"/>
              </w:rPr>
            </w:pPr>
            <w:r w:rsidRPr="003911FF">
              <w:rPr>
                <w:rFonts w:ascii="Arial" w:hAnsi="Arial" w:cs="Arial"/>
                <w:color w:val="000000"/>
                <w:sz w:val="24"/>
                <w:szCs w:val="24"/>
              </w:rPr>
              <w:t> </w:t>
            </w:r>
          </w:p>
        </w:tc>
        <w:tc>
          <w:tcPr>
            <w:tcW w:w="3783" w:type="dxa"/>
            <w:tcBorders>
              <w:top w:val="nil"/>
              <w:left w:val="single" w:sz="4" w:space="0" w:color="auto"/>
              <w:bottom w:val="single" w:sz="4" w:space="0" w:color="auto"/>
              <w:right w:val="single" w:sz="4" w:space="0" w:color="auto"/>
            </w:tcBorders>
            <w:shd w:val="clear" w:color="auto" w:fill="auto"/>
            <w:noWrap/>
            <w:vAlign w:val="center"/>
            <w:hideMark/>
          </w:tcPr>
          <w:p w14:paraId="55C8B61F" w14:textId="77777777" w:rsidR="003911FF" w:rsidRPr="005A2786" w:rsidRDefault="003911FF" w:rsidP="001837AD">
            <w:pPr>
              <w:rPr>
                <w:rFonts w:ascii="Arial" w:hAnsi="Arial" w:cs="Arial"/>
                <w:b/>
                <w:bCs/>
                <w:sz w:val="24"/>
                <w:szCs w:val="24"/>
              </w:rPr>
            </w:pPr>
            <w:r w:rsidRPr="005A2786">
              <w:rPr>
                <w:rFonts w:ascii="Arial" w:hAnsi="Arial" w:cs="Arial"/>
                <w:b/>
                <w:bCs/>
                <w:sz w:val="24"/>
                <w:szCs w:val="24"/>
              </w:rPr>
              <w:t>1 RESSOURCES COLLECTEES AUPRES DU PUBLIC</w:t>
            </w:r>
          </w:p>
        </w:tc>
        <w:tc>
          <w:tcPr>
            <w:tcW w:w="1491" w:type="dxa"/>
            <w:tcBorders>
              <w:top w:val="nil"/>
              <w:left w:val="nil"/>
              <w:bottom w:val="single" w:sz="4" w:space="0" w:color="auto"/>
              <w:right w:val="single" w:sz="4" w:space="0" w:color="auto"/>
            </w:tcBorders>
            <w:shd w:val="clear" w:color="auto" w:fill="auto"/>
            <w:noWrap/>
            <w:vAlign w:val="center"/>
            <w:hideMark/>
          </w:tcPr>
          <w:p w14:paraId="0FFF97EF" w14:textId="77777777" w:rsidR="003911FF" w:rsidRPr="003911FF" w:rsidRDefault="003911FF" w:rsidP="001837AD">
            <w:pPr>
              <w:rPr>
                <w:rFonts w:ascii="Arial" w:hAnsi="Arial" w:cs="Arial"/>
                <w:color w:val="000000"/>
                <w:sz w:val="24"/>
                <w:szCs w:val="24"/>
              </w:rPr>
            </w:pPr>
            <w:r w:rsidRPr="003911FF">
              <w:rPr>
                <w:rFonts w:ascii="Arial" w:hAnsi="Arial" w:cs="Arial"/>
                <w:color w:val="000000"/>
                <w:sz w:val="24"/>
                <w:szCs w:val="24"/>
              </w:rPr>
              <w:t> </w:t>
            </w:r>
          </w:p>
        </w:tc>
        <w:tc>
          <w:tcPr>
            <w:tcW w:w="1418" w:type="dxa"/>
            <w:tcBorders>
              <w:top w:val="nil"/>
              <w:left w:val="nil"/>
              <w:bottom w:val="single" w:sz="4" w:space="0" w:color="auto"/>
              <w:right w:val="single" w:sz="8" w:space="0" w:color="auto"/>
            </w:tcBorders>
            <w:shd w:val="clear" w:color="auto" w:fill="auto"/>
            <w:noWrap/>
            <w:vAlign w:val="center"/>
            <w:hideMark/>
          </w:tcPr>
          <w:p w14:paraId="5B74690A" w14:textId="77777777" w:rsidR="003911FF" w:rsidRPr="003911FF" w:rsidRDefault="003911FF" w:rsidP="001837AD">
            <w:pPr>
              <w:rPr>
                <w:rFonts w:ascii="Arial" w:hAnsi="Arial" w:cs="Arial"/>
                <w:color w:val="000000"/>
                <w:sz w:val="24"/>
                <w:szCs w:val="24"/>
              </w:rPr>
            </w:pPr>
            <w:r w:rsidRPr="003911FF">
              <w:rPr>
                <w:rFonts w:ascii="Arial" w:hAnsi="Arial" w:cs="Arial"/>
                <w:color w:val="000000"/>
                <w:sz w:val="24"/>
                <w:szCs w:val="24"/>
              </w:rPr>
              <w:t> </w:t>
            </w:r>
          </w:p>
        </w:tc>
      </w:tr>
      <w:tr w:rsidR="003911FF" w:rsidRPr="003911FF" w14:paraId="76955D91" w14:textId="77777777" w:rsidTr="00A303C5">
        <w:trPr>
          <w:gridAfter w:val="1"/>
          <w:wAfter w:w="604" w:type="dxa"/>
          <w:trHeight w:val="375"/>
        </w:trPr>
        <w:tc>
          <w:tcPr>
            <w:tcW w:w="5802" w:type="dxa"/>
            <w:tcBorders>
              <w:top w:val="nil"/>
              <w:left w:val="single" w:sz="8" w:space="0" w:color="auto"/>
              <w:bottom w:val="single" w:sz="4" w:space="0" w:color="auto"/>
              <w:right w:val="single" w:sz="4" w:space="0" w:color="auto"/>
            </w:tcBorders>
            <w:shd w:val="clear" w:color="000000" w:fill="C0C0C0"/>
            <w:vAlign w:val="center"/>
            <w:hideMark/>
          </w:tcPr>
          <w:p w14:paraId="29C3FF1E" w14:textId="77777777" w:rsidR="003911FF" w:rsidRPr="003911FF" w:rsidRDefault="003911FF" w:rsidP="001837AD">
            <w:pPr>
              <w:rPr>
                <w:rFonts w:ascii="Arial" w:hAnsi="Arial" w:cs="Arial"/>
                <w:b/>
                <w:bCs/>
                <w:sz w:val="24"/>
                <w:szCs w:val="24"/>
              </w:rPr>
            </w:pPr>
            <w:r w:rsidRPr="003911FF">
              <w:rPr>
                <w:rFonts w:ascii="Arial" w:hAnsi="Arial" w:cs="Arial"/>
                <w:b/>
                <w:bCs/>
                <w:sz w:val="24"/>
                <w:szCs w:val="24"/>
              </w:rPr>
              <w:t>1. MISSIONS SOCIALES</w:t>
            </w:r>
          </w:p>
        </w:tc>
        <w:tc>
          <w:tcPr>
            <w:tcW w:w="1218" w:type="dxa"/>
            <w:tcBorders>
              <w:top w:val="nil"/>
              <w:left w:val="nil"/>
              <w:bottom w:val="single" w:sz="4" w:space="0" w:color="auto"/>
              <w:right w:val="single" w:sz="4" w:space="0" w:color="auto"/>
            </w:tcBorders>
            <w:shd w:val="clear" w:color="auto" w:fill="auto"/>
            <w:noWrap/>
            <w:vAlign w:val="center"/>
            <w:hideMark/>
          </w:tcPr>
          <w:p w14:paraId="5F1EFA76" w14:textId="77777777" w:rsidR="003911FF" w:rsidRPr="003911FF" w:rsidRDefault="003911FF" w:rsidP="00BC41CE">
            <w:pPr>
              <w:jc w:val="right"/>
              <w:rPr>
                <w:rFonts w:ascii="Arial" w:hAnsi="Arial" w:cs="Arial"/>
                <w:color w:val="000000"/>
                <w:sz w:val="24"/>
                <w:szCs w:val="24"/>
              </w:rPr>
            </w:pPr>
            <w:r w:rsidRPr="003911FF">
              <w:rPr>
                <w:rFonts w:ascii="Arial" w:hAnsi="Arial" w:cs="Arial"/>
                <w:color w:val="000000"/>
                <w:sz w:val="24"/>
                <w:szCs w:val="24"/>
              </w:rPr>
              <w:t> </w:t>
            </w:r>
          </w:p>
        </w:tc>
        <w:tc>
          <w:tcPr>
            <w:tcW w:w="1366" w:type="dxa"/>
            <w:tcBorders>
              <w:top w:val="nil"/>
              <w:left w:val="nil"/>
              <w:bottom w:val="single" w:sz="4" w:space="0" w:color="auto"/>
              <w:right w:val="nil"/>
            </w:tcBorders>
            <w:shd w:val="clear" w:color="auto" w:fill="auto"/>
            <w:noWrap/>
            <w:vAlign w:val="center"/>
            <w:hideMark/>
          </w:tcPr>
          <w:p w14:paraId="427B7588" w14:textId="77777777" w:rsidR="003911FF" w:rsidRPr="003911FF" w:rsidRDefault="003911FF" w:rsidP="00BC41CE">
            <w:pPr>
              <w:jc w:val="right"/>
              <w:rPr>
                <w:rFonts w:ascii="Arial" w:hAnsi="Arial" w:cs="Arial"/>
                <w:color w:val="000000"/>
                <w:sz w:val="24"/>
                <w:szCs w:val="24"/>
              </w:rPr>
            </w:pPr>
            <w:r w:rsidRPr="003911FF">
              <w:rPr>
                <w:rFonts w:ascii="Arial" w:hAnsi="Arial" w:cs="Arial"/>
                <w:color w:val="000000"/>
                <w:sz w:val="24"/>
                <w:szCs w:val="24"/>
              </w:rPr>
              <w:t> </w:t>
            </w:r>
          </w:p>
        </w:tc>
        <w:tc>
          <w:tcPr>
            <w:tcW w:w="3783" w:type="dxa"/>
            <w:tcBorders>
              <w:top w:val="nil"/>
              <w:left w:val="single" w:sz="4" w:space="0" w:color="auto"/>
              <w:bottom w:val="single" w:sz="4" w:space="0" w:color="auto"/>
              <w:right w:val="single" w:sz="4" w:space="0" w:color="auto"/>
            </w:tcBorders>
            <w:shd w:val="clear" w:color="auto" w:fill="auto"/>
            <w:noWrap/>
            <w:vAlign w:val="center"/>
            <w:hideMark/>
          </w:tcPr>
          <w:p w14:paraId="1558B521" w14:textId="77777777" w:rsidR="003911FF" w:rsidRPr="003911FF" w:rsidRDefault="003911FF" w:rsidP="001837AD">
            <w:pPr>
              <w:rPr>
                <w:rFonts w:ascii="Arial" w:hAnsi="Arial" w:cs="Arial"/>
                <w:b/>
                <w:bCs/>
                <w:sz w:val="24"/>
                <w:szCs w:val="24"/>
              </w:rPr>
            </w:pPr>
            <w:r w:rsidRPr="003911FF">
              <w:rPr>
                <w:rFonts w:ascii="Arial" w:hAnsi="Arial" w:cs="Arial"/>
                <w:b/>
                <w:bCs/>
                <w:sz w:val="24"/>
                <w:szCs w:val="24"/>
              </w:rPr>
              <w:t>1.1 Cotisation sans contrepartie</w:t>
            </w:r>
          </w:p>
        </w:tc>
        <w:tc>
          <w:tcPr>
            <w:tcW w:w="1491" w:type="dxa"/>
            <w:tcBorders>
              <w:top w:val="nil"/>
              <w:left w:val="nil"/>
              <w:bottom w:val="single" w:sz="4" w:space="0" w:color="auto"/>
              <w:right w:val="single" w:sz="4" w:space="0" w:color="auto"/>
            </w:tcBorders>
            <w:shd w:val="clear" w:color="auto" w:fill="auto"/>
            <w:noWrap/>
            <w:vAlign w:val="center"/>
            <w:hideMark/>
          </w:tcPr>
          <w:p w14:paraId="07297AD9" w14:textId="77777777" w:rsidR="003911FF" w:rsidRPr="003911FF" w:rsidRDefault="003911FF" w:rsidP="001837AD">
            <w:pPr>
              <w:jc w:val="right"/>
              <w:rPr>
                <w:rFonts w:ascii="Arial" w:hAnsi="Arial" w:cs="Arial"/>
                <w:b/>
                <w:bCs/>
                <w:sz w:val="24"/>
                <w:szCs w:val="24"/>
              </w:rPr>
            </w:pPr>
            <w:r w:rsidRPr="003911FF">
              <w:rPr>
                <w:rFonts w:ascii="Arial" w:hAnsi="Arial" w:cs="Arial"/>
                <w:b/>
                <w:bCs/>
                <w:sz w:val="24"/>
                <w:szCs w:val="24"/>
              </w:rPr>
              <w:t>17</w:t>
            </w:r>
          </w:p>
        </w:tc>
        <w:tc>
          <w:tcPr>
            <w:tcW w:w="1418" w:type="dxa"/>
            <w:tcBorders>
              <w:top w:val="nil"/>
              <w:left w:val="nil"/>
              <w:bottom w:val="single" w:sz="4" w:space="0" w:color="auto"/>
              <w:right w:val="single" w:sz="8" w:space="0" w:color="auto"/>
            </w:tcBorders>
            <w:shd w:val="clear" w:color="auto" w:fill="auto"/>
            <w:noWrap/>
            <w:vAlign w:val="center"/>
            <w:hideMark/>
          </w:tcPr>
          <w:p w14:paraId="5D5A91B9" w14:textId="77777777" w:rsidR="003911FF" w:rsidRPr="003911FF" w:rsidRDefault="003911FF" w:rsidP="001837AD">
            <w:pPr>
              <w:jc w:val="right"/>
              <w:rPr>
                <w:rFonts w:ascii="Arial" w:hAnsi="Arial" w:cs="Arial"/>
                <w:b/>
                <w:bCs/>
                <w:sz w:val="24"/>
                <w:szCs w:val="24"/>
              </w:rPr>
            </w:pPr>
            <w:r w:rsidRPr="003911FF">
              <w:rPr>
                <w:rFonts w:ascii="Arial" w:hAnsi="Arial" w:cs="Arial"/>
                <w:b/>
                <w:bCs/>
                <w:sz w:val="24"/>
                <w:szCs w:val="24"/>
              </w:rPr>
              <w:t>19</w:t>
            </w:r>
          </w:p>
        </w:tc>
      </w:tr>
      <w:tr w:rsidR="003911FF" w:rsidRPr="003911FF" w14:paraId="1B124618" w14:textId="77777777" w:rsidTr="00A303C5">
        <w:trPr>
          <w:gridAfter w:val="1"/>
          <w:wAfter w:w="604" w:type="dxa"/>
          <w:trHeight w:val="375"/>
        </w:trPr>
        <w:tc>
          <w:tcPr>
            <w:tcW w:w="5802" w:type="dxa"/>
            <w:tcBorders>
              <w:top w:val="nil"/>
              <w:left w:val="single" w:sz="8" w:space="0" w:color="auto"/>
              <w:bottom w:val="single" w:sz="4" w:space="0" w:color="auto"/>
              <w:right w:val="single" w:sz="4" w:space="0" w:color="auto"/>
            </w:tcBorders>
            <w:shd w:val="clear" w:color="000000" w:fill="BFBFBF"/>
            <w:vAlign w:val="center"/>
            <w:hideMark/>
          </w:tcPr>
          <w:p w14:paraId="5B336B13" w14:textId="099158CF" w:rsidR="003911FF" w:rsidRPr="003911FF" w:rsidRDefault="003911FF" w:rsidP="001837AD">
            <w:pPr>
              <w:rPr>
                <w:rFonts w:ascii="Arial" w:hAnsi="Arial" w:cs="Arial"/>
                <w:b/>
                <w:bCs/>
                <w:sz w:val="24"/>
                <w:szCs w:val="24"/>
              </w:rPr>
            </w:pPr>
            <w:r w:rsidRPr="003911FF">
              <w:rPr>
                <w:rFonts w:ascii="Arial" w:hAnsi="Arial" w:cs="Arial"/>
                <w:b/>
                <w:bCs/>
                <w:sz w:val="24"/>
                <w:szCs w:val="24"/>
              </w:rPr>
              <w:t>1.1</w:t>
            </w:r>
            <w:r w:rsidR="006A3A26">
              <w:rPr>
                <w:rFonts w:ascii="Arial" w:hAnsi="Arial" w:cs="Arial"/>
                <w:b/>
                <w:bCs/>
                <w:sz w:val="24"/>
                <w:szCs w:val="24"/>
              </w:rPr>
              <w:t xml:space="preserve"> </w:t>
            </w:r>
            <w:r w:rsidRPr="003911FF">
              <w:rPr>
                <w:rFonts w:ascii="Arial" w:hAnsi="Arial" w:cs="Arial"/>
                <w:b/>
                <w:bCs/>
                <w:sz w:val="24"/>
                <w:szCs w:val="24"/>
              </w:rPr>
              <w:t>Missions d'action sociale réalisées en France</w:t>
            </w:r>
          </w:p>
        </w:tc>
        <w:tc>
          <w:tcPr>
            <w:tcW w:w="1218" w:type="dxa"/>
            <w:tcBorders>
              <w:top w:val="nil"/>
              <w:left w:val="nil"/>
              <w:bottom w:val="single" w:sz="4" w:space="0" w:color="auto"/>
              <w:right w:val="single" w:sz="4" w:space="0" w:color="auto"/>
            </w:tcBorders>
            <w:shd w:val="clear" w:color="auto" w:fill="auto"/>
            <w:noWrap/>
            <w:vAlign w:val="center"/>
            <w:hideMark/>
          </w:tcPr>
          <w:p w14:paraId="5E9FAB37" w14:textId="77777777" w:rsidR="003911FF" w:rsidRPr="003911FF" w:rsidRDefault="003911FF" w:rsidP="00BC41CE">
            <w:pPr>
              <w:jc w:val="right"/>
              <w:rPr>
                <w:rFonts w:ascii="Arial" w:hAnsi="Arial" w:cs="Arial"/>
                <w:color w:val="000000"/>
                <w:sz w:val="24"/>
                <w:szCs w:val="24"/>
              </w:rPr>
            </w:pPr>
            <w:r w:rsidRPr="003911FF">
              <w:rPr>
                <w:rFonts w:ascii="Arial" w:hAnsi="Arial" w:cs="Arial"/>
                <w:color w:val="000000"/>
                <w:sz w:val="24"/>
                <w:szCs w:val="24"/>
              </w:rPr>
              <w:t> </w:t>
            </w:r>
          </w:p>
        </w:tc>
        <w:tc>
          <w:tcPr>
            <w:tcW w:w="1366" w:type="dxa"/>
            <w:tcBorders>
              <w:top w:val="nil"/>
              <w:left w:val="nil"/>
              <w:bottom w:val="single" w:sz="4" w:space="0" w:color="auto"/>
              <w:right w:val="nil"/>
            </w:tcBorders>
            <w:shd w:val="clear" w:color="auto" w:fill="auto"/>
            <w:noWrap/>
            <w:vAlign w:val="center"/>
            <w:hideMark/>
          </w:tcPr>
          <w:p w14:paraId="2E784BBA" w14:textId="77777777" w:rsidR="003911FF" w:rsidRPr="003911FF" w:rsidRDefault="003911FF" w:rsidP="00BC41CE">
            <w:pPr>
              <w:jc w:val="right"/>
              <w:rPr>
                <w:rFonts w:ascii="Arial" w:hAnsi="Arial" w:cs="Arial"/>
                <w:color w:val="000000"/>
                <w:sz w:val="24"/>
                <w:szCs w:val="24"/>
              </w:rPr>
            </w:pPr>
            <w:r w:rsidRPr="003911FF">
              <w:rPr>
                <w:rFonts w:ascii="Arial" w:hAnsi="Arial" w:cs="Arial"/>
                <w:color w:val="000000"/>
                <w:sz w:val="24"/>
                <w:szCs w:val="24"/>
              </w:rPr>
              <w:t> </w:t>
            </w:r>
          </w:p>
        </w:tc>
        <w:tc>
          <w:tcPr>
            <w:tcW w:w="3783" w:type="dxa"/>
            <w:tcBorders>
              <w:top w:val="nil"/>
              <w:left w:val="single" w:sz="4" w:space="0" w:color="auto"/>
              <w:bottom w:val="single" w:sz="4" w:space="0" w:color="auto"/>
              <w:right w:val="nil"/>
            </w:tcBorders>
            <w:shd w:val="clear" w:color="auto" w:fill="auto"/>
            <w:noWrap/>
            <w:vAlign w:val="center"/>
            <w:hideMark/>
          </w:tcPr>
          <w:p w14:paraId="57FDE3E1" w14:textId="77777777" w:rsidR="003911FF" w:rsidRPr="003911FF" w:rsidRDefault="003911FF" w:rsidP="001837AD">
            <w:pPr>
              <w:rPr>
                <w:rFonts w:ascii="Arial" w:hAnsi="Arial" w:cs="Arial"/>
                <w:b/>
                <w:bCs/>
                <w:sz w:val="24"/>
                <w:szCs w:val="24"/>
              </w:rPr>
            </w:pPr>
            <w:r w:rsidRPr="003911FF">
              <w:rPr>
                <w:rFonts w:ascii="Arial" w:hAnsi="Arial" w:cs="Arial"/>
                <w:b/>
                <w:bCs/>
                <w:sz w:val="24"/>
                <w:szCs w:val="24"/>
              </w:rPr>
              <w:t>1.2 Dons, Legs, Mécénat</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421C0940" w14:textId="77777777" w:rsidR="003911FF" w:rsidRPr="003911FF" w:rsidRDefault="003911FF" w:rsidP="001837AD">
            <w:pPr>
              <w:rPr>
                <w:rFonts w:ascii="Arial" w:hAnsi="Arial" w:cs="Arial"/>
                <w:b/>
                <w:bCs/>
                <w:sz w:val="24"/>
                <w:szCs w:val="24"/>
              </w:rPr>
            </w:pPr>
            <w:r w:rsidRPr="003911FF">
              <w:rPr>
                <w:rFonts w:ascii="Arial" w:hAnsi="Arial" w:cs="Arial"/>
                <w:b/>
                <w:bCs/>
                <w:sz w:val="24"/>
                <w:szCs w:val="24"/>
              </w:rPr>
              <w:t> </w:t>
            </w:r>
          </w:p>
        </w:tc>
        <w:tc>
          <w:tcPr>
            <w:tcW w:w="1418" w:type="dxa"/>
            <w:tcBorders>
              <w:top w:val="nil"/>
              <w:left w:val="nil"/>
              <w:bottom w:val="single" w:sz="4" w:space="0" w:color="auto"/>
              <w:right w:val="single" w:sz="8" w:space="0" w:color="auto"/>
            </w:tcBorders>
            <w:shd w:val="clear" w:color="auto" w:fill="auto"/>
            <w:noWrap/>
            <w:vAlign w:val="center"/>
            <w:hideMark/>
          </w:tcPr>
          <w:p w14:paraId="489BC646" w14:textId="77777777" w:rsidR="003911FF" w:rsidRPr="003911FF" w:rsidRDefault="003911FF" w:rsidP="001837AD">
            <w:pPr>
              <w:rPr>
                <w:rFonts w:ascii="Arial" w:hAnsi="Arial" w:cs="Arial"/>
                <w:color w:val="000000"/>
                <w:sz w:val="24"/>
                <w:szCs w:val="24"/>
              </w:rPr>
            </w:pPr>
            <w:r w:rsidRPr="003911FF">
              <w:rPr>
                <w:rFonts w:ascii="Arial" w:hAnsi="Arial" w:cs="Arial"/>
                <w:color w:val="000000"/>
                <w:sz w:val="24"/>
                <w:szCs w:val="24"/>
              </w:rPr>
              <w:t> </w:t>
            </w:r>
          </w:p>
        </w:tc>
      </w:tr>
      <w:tr w:rsidR="003A3CB8" w:rsidRPr="003911FF" w14:paraId="1EFC9539" w14:textId="77777777" w:rsidTr="00A303C5">
        <w:trPr>
          <w:gridAfter w:val="1"/>
          <w:wAfter w:w="604" w:type="dxa"/>
          <w:trHeight w:val="375"/>
        </w:trPr>
        <w:tc>
          <w:tcPr>
            <w:tcW w:w="5802" w:type="dxa"/>
            <w:tcBorders>
              <w:top w:val="nil"/>
              <w:left w:val="single" w:sz="8" w:space="0" w:color="auto"/>
              <w:bottom w:val="single" w:sz="4" w:space="0" w:color="auto"/>
              <w:right w:val="single" w:sz="4" w:space="0" w:color="auto"/>
            </w:tcBorders>
            <w:shd w:val="clear" w:color="auto" w:fill="auto"/>
            <w:vAlign w:val="center"/>
            <w:hideMark/>
          </w:tcPr>
          <w:p w14:paraId="2717D851" w14:textId="77777777" w:rsidR="003911FF" w:rsidRPr="003911FF" w:rsidRDefault="003911FF" w:rsidP="001837AD">
            <w:pPr>
              <w:rPr>
                <w:rFonts w:ascii="Arial" w:hAnsi="Arial" w:cs="Arial"/>
                <w:b/>
                <w:bCs/>
                <w:sz w:val="24"/>
                <w:szCs w:val="24"/>
              </w:rPr>
            </w:pPr>
            <w:r w:rsidRPr="003911FF">
              <w:rPr>
                <w:rFonts w:ascii="Arial" w:hAnsi="Arial" w:cs="Arial"/>
                <w:b/>
                <w:bCs/>
                <w:sz w:val="24"/>
                <w:szCs w:val="24"/>
              </w:rPr>
              <w:t>Actions sociales réalisées directement</w:t>
            </w:r>
          </w:p>
        </w:tc>
        <w:tc>
          <w:tcPr>
            <w:tcW w:w="1218" w:type="dxa"/>
            <w:tcBorders>
              <w:top w:val="nil"/>
              <w:left w:val="nil"/>
              <w:bottom w:val="single" w:sz="4" w:space="0" w:color="auto"/>
              <w:right w:val="single" w:sz="4" w:space="0" w:color="auto"/>
            </w:tcBorders>
            <w:shd w:val="clear" w:color="auto" w:fill="auto"/>
            <w:noWrap/>
            <w:vAlign w:val="center"/>
            <w:hideMark/>
          </w:tcPr>
          <w:p w14:paraId="58D26DD9" w14:textId="77777777" w:rsidR="003911FF" w:rsidRPr="003911FF" w:rsidRDefault="003911FF" w:rsidP="00BC41CE">
            <w:pPr>
              <w:jc w:val="right"/>
              <w:rPr>
                <w:rFonts w:ascii="Arial" w:hAnsi="Arial" w:cs="Arial"/>
                <w:color w:val="000000"/>
                <w:sz w:val="24"/>
                <w:szCs w:val="24"/>
              </w:rPr>
            </w:pPr>
            <w:r w:rsidRPr="003911FF">
              <w:rPr>
                <w:rFonts w:ascii="Arial" w:hAnsi="Arial" w:cs="Arial"/>
                <w:color w:val="000000"/>
                <w:sz w:val="24"/>
                <w:szCs w:val="24"/>
              </w:rPr>
              <w:t> </w:t>
            </w:r>
          </w:p>
        </w:tc>
        <w:tc>
          <w:tcPr>
            <w:tcW w:w="1366" w:type="dxa"/>
            <w:tcBorders>
              <w:top w:val="nil"/>
              <w:left w:val="nil"/>
              <w:bottom w:val="single" w:sz="4" w:space="0" w:color="auto"/>
              <w:right w:val="nil"/>
            </w:tcBorders>
            <w:shd w:val="clear" w:color="auto" w:fill="auto"/>
            <w:noWrap/>
            <w:vAlign w:val="center"/>
            <w:hideMark/>
          </w:tcPr>
          <w:p w14:paraId="1BCCF02E" w14:textId="77777777" w:rsidR="003911FF" w:rsidRPr="003911FF" w:rsidRDefault="003911FF" w:rsidP="00BC41CE">
            <w:pPr>
              <w:jc w:val="right"/>
              <w:rPr>
                <w:rFonts w:ascii="Arial" w:hAnsi="Arial" w:cs="Arial"/>
                <w:color w:val="000000"/>
                <w:sz w:val="24"/>
                <w:szCs w:val="24"/>
              </w:rPr>
            </w:pPr>
            <w:r w:rsidRPr="003911FF">
              <w:rPr>
                <w:rFonts w:ascii="Arial" w:hAnsi="Arial" w:cs="Arial"/>
                <w:color w:val="000000"/>
                <w:sz w:val="24"/>
                <w:szCs w:val="24"/>
              </w:rPr>
              <w:t> </w:t>
            </w:r>
          </w:p>
        </w:tc>
        <w:tc>
          <w:tcPr>
            <w:tcW w:w="3783" w:type="dxa"/>
            <w:tcBorders>
              <w:top w:val="nil"/>
              <w:left w:val="single" w:sz="4" w:space="0" w:color="auto"/>
              <w:bottom w:val="single" w:sz="4" w:space="0" w:color="auto"/>
              <w:right w:val="nil"/>
            </w:tcBorders>
            <w:shd w:val="clear" w:color="auto" w:fill="auto"/>
            <w:noWrap/>
            <w:vAlign w:val="center"/>
            <w:hideMark/>
          </w:tcPr>
          <w:p w14:paraId="2026E017" w14:textId="77777777" w:rsidR="003911FF" w:rsidRPr="003911FF" w:rsidRDefault="003911FF" w:rsidP="001837AD">
            <w:pPr>
              <w:rPr>
                <w:rFonts w:ascii="Arial" w:hAnsi="Arial" w:cs="Arial"/>
                <w:sz w:val="24"/>
                <w:szCs w:val="24"/>
              </w:rPr>
            </w:pPr>
            <w:r w:rsidRPr="003911FF">
              <w:rPr>
                <w:rFonts w:ascii="Arial" w:hAnsi="Arial" w:cs="Arial"/>
                <w:sz w:val="24"/>
                <w:szCs w:val="24"/>
              </w:rPr>
              <w:t>A - Dons</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0E6FA1DC" w14:textId="77777777" w:rsidR="003911FF" w:rsidRPr="003911FF" w:rsidRDefault="003911FF" w:rsidP="001837AD">
            <w:pPr>
              <w:jc w:val="right"/>
              <w:rPr>
                <w:rFonts w:ascii="Arial" w:hAnsi="Arial" w:cs="Arial"/>
                <w:b/>
                <w:bCs/>
                <w:sz w:val="24"/>
                <w:szCs w:val="24"/>
              </w:rPr>
            </w:pPr>
            <w:r w:rsidRPr="003911FF">
              <w:rPr>
                <w:rFonts w:ascii="Arial" w:hAnsi="Arial" w:cs="Arial"/>
                <w:b/>
                <w:bCs/>
                <w:sz w:val="24"/>
                <w:szCs w:val="24"/>
              </w:rPr>
              <w:t>3 427</w:t>
            </w:r>
          </w:p>
        </w:tc>
        <w:tc>
          <w:tcPr>
            <w:tcW w:w="1418" w:type="dxa"/>
            <w:tcBorders>
              <w:top w:val="nil"/>
              <w:left w:val="nil"/>
              <w:bottom w:val="single" w:sz="4" w:space="0" w:color="auto"/>
              <w:right w:val="single" w:sz="8" w:space="0" w:color="auto"/>
            </w:tcBorders>
            <w:shd w:val="clear" w:color="auto" w:fill="auto"/>
            <w:noWrap/>
            <w:vAlign w:val="center"/>
            <w:hideMark/>
          </w:tcPr>
          <w:p w14:paraId="6BA11DAE" w14:textId="77777777" w:rsidR="003911FF" w:rsidRPr="003911FF" w:rsidRDefault="003911FF" w:rsidP="001837AD">
            <w:pPr>
              <w:jc w:val="right"/>
              <w:rPr>
                <w:rFonts w:ascii="Arial" w:hAnsi="Arial" w:cs="Arial"/>
                <w:b/>
                <w:bCs/>
                <w:sz w:val="24"/>
                <w:szCs w:val="24"/>
              </w:rPr>
            </w:pPr>
            <w:r w:rsidRPr="003911FF">
              <w:rPr>
                <w:rFonts w:ascii="Arial" w:hAnsi="Arial" w:cs="Arial"/>
                <w:b/>
                <w:bCs/>
                <w:sz w:val="24"/>
                <w:szCs w:val="24"/>
              </w:rPr>
              <w:t>3 305</w:t>
            </w:r>
          </w:p>
        </w:tc>
      </w:tr>
      <w:tr w:rsidR="003A3CB8" w:rsidRPr="003911FF" w14:paraId="5D219FA3" w14:textId="77777777" w:rsidTr="00A303C5">
        <w:trPr>
          <w:gridAfter w:val="1"/>
          <w:wAfter w:w="604" w:type="dxa"/>
          <w:trHeight w:val="375"/>
        </w:trPr>
        <w:tc>
          <w:tcPr>
            <w:tcW w:w="5802" w:type="dxa"/>
            <w:tcBorders>
              <w:top w:val="nil"/>
              <w:left w:val="single" w:sz="8" w:space="0" w:color="auto"/>
              <w:bottom w:val="single" w:sz="4" w:space="0" w:color="auto"/>
              <w:right w:val="single" w:sz="4" w:space="0" w:color="auto"/>
            </w:tcBorders>
            <w:shd w:val="clear" w:color="auto" w:fill="auto"/>
            <w:vAlign w:val="center"/>
            <w:hideMark/>
          </w:tcPr>
          <w:p w14:paraId="5AF56CAB" w14:textId="4B77DB0B" w:rsidR="003911FF" w:rsidRPr="003911FF" w:rsidRDefault="003911FF" w:rsidP="001837AD">
            <w:pPr>
              <w:ind w:firstLineChars="200" w:firstLine="480"/>
              <w:rPr>
                <w:rFonts w:ascii="Arial" w:hAnsi="Arial" w:cs="Arial"/>
                <w:color w:val="000000"/>
                <w:sz w:val="24"/>
                <w:szCs w:val="24"/>
              </w:rPr>
            </w:pPr>
            <w:r w:rsidRPr="003911FF">
              <w:rPr>
                <w:rFonts w:ascii="Arial" w:hAnsi="Arial" w:cs="Arial"/>
                <w:color w:val="000000"/>
                <w:sz w:val="24"/>
                <w:szCs w:val="24"/>
              </w:rPr>
              <w:t>A</w:t>
            </w:r>
            <w:r w:rsidR="006A3A26">
              <w:rPr>
                <w:rFonts w:ascii="Arial" w:hAnsi="Arial" w:cs="Arial"/>
                <w:color w:val="000000"/>
                <w:sz w:val="24"/>
                <w:szCs w:val="24"/>
              </w:rPr>
              <w:t xml:space="preserve"> </w:t>
            </w:r>
            <w:r w:rsidRPr="003911FF">
              <w:rPr>
                <w:rFonts w:ascii="Arial" w:hAnsi="Arial" w:cs="Arial"/>
                <w:color w:val="000000"/>
                <w:sz w:val="24"/>
                <w:szCs w:val="24"/>
              </w:rPr>
              <w:t>- Centre Résidentiel</w:t>
            </w:r>
          </w:p>
        </w:tc>
        <w:tc>
          <w:tcPr>
            <w:tcW w:w="1218" w:type="dxa"/>
            <w:tcBorders>
              <w:top w:val="nil"/>
              <w:left w:val="nil"/>
              <w:bottom w:val="single" w:sz="4" w:space="0" w:color="auto"/>
              <w:right w:val="single" w:sz="4" w:space="0" w:color="auto"/>
            </w:tcBorders>
            <w:shd w:val="clear" w:color="auto" w:fill="auto"/>
            <w:noWrap/>
            <w:vAlign w:val="center"/>
            <w:hideMark/>
          </w:tcPr>
          <w:p w14:paraId="1456C878"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556</w:t>
            </w:r>
          </w:p>
        </w:tc>
        <w:tc>
          <w:tcPr>
            <w:tcW w:w="1366" w:type="dxa"/>
            <w:tcBorders>
              <w:top w:val="nil"/>
              <w:left w:val="nil"/>
              <w:bottom w:val="single" w:sz="4" w:space="0" w:color="auto"/>
              <w:right w:val="single" w:sz="4" w:space="0" w:color="auto"/>
            </w:tcBorders>
            <w:shd w:val="clear" w:color="auto" w:fill="auto"/>
            <w:noWrap/>
            <w:vAlign w:val="center"/>
            <w:hideMark/>
          </w:tcPr>
          <w:p w14:paraId="60557018"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390</w:t>
            </w:r>
          </w:p>
        </w:tc>
        <w:tc>
          <w:tcPr>
            <w:tcW w:w="3783" w:type="dxa"/>
            <w:tcBorders>
              <w:top w:val="nil"/>
              <w:left w:val="nil"/>
              <w:bottom w:val="single" w:sz="4" w:space="0" w:color="auto"/>
              <w:right w:val="nil"/>
            </w:tcBorders>
            <w:shd w:val="clear" w:color="auto" w:fill="auto"/>
            <w:noWrap/>
            <w:vAlign w:val="center"/>
            <w:hideMark/>
          </w:tcPr>
          <w:p w14:paraId="48BA3404" w14:textId="39543692" w:rsidR="003911FF" w:rsidRPr="003911FF" w:rsidRDefault="003911FF" w:rsidP="001837AD">
            <w:pPr>
              <w:rPr>
                <w:rFonts w:ascii="Arial" w:hAnsi="Arial" w:cs="Arial"/>
                <w:sz w:val="24"/>
                <w:szCs w:val="24"/>
              </w:rPr>
            </w:pPr>
            <w:r w:rsidRPr="003911FF">
              <w:rPr>
                <w:rFonts w:ascii="Arial" w:hAnsi="Arial" w:cs="Arial"/>
                <w:sz w:val="24"/>
                <w:szCs w:val="24"/>
              </w:rPr>
              <w:t>B</w:t>
            </w:r>
            <w:r w:rsidR="006A3A26">
              <w:rPr>
                <w:rFonts w:ascii="Arial" w:hAnsi="Arial" w:cs="Arial"/>
                <w:sz w:val="24"/>
                <w:szCs w:val="24"/>
              </w:rPr>
              <w:t xml:space="preserve"> </w:t>
            </w:r>
            <w:r w:rsidRPr="003911FF">
              <w:rPr>
                <w:rFonts w:ascii="Arial" w:hAnsi="Arial" w:cs="Arial"/>
                <w:sz w:val="24"/>
                <w:szCs w:val="24"/>
              </w:rPr>
              <w:t>- Legs et donations</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2A6A5B7D" w14:textId="77777777" w:rsidR="003911FF" w:rsidRPr="003911FF" w:rsidRDefault="003911FF" w:rsidP="001837AD">
            <w:pPr>
              <w:jc w:val="right"/>
              <w:rPr>
                <w:rFonts w:ascii="Arial" w:hAnsi="Arial" w:cs="Arial"/>
                <w:b/>
                <w:bCs/>
                <w:sz w:val="24"/>
                <w:szCs w:val="24"/>
              </w:rPr>
            </w:pPr>
            <w:r w:rsidRPr="003911FF">
              <w:rPr>
                <w:rFonts w:ascii="Arial" w:hAnsi="Arial" w:cs="Arial"/>
                <w:b/>
                <w:bCs/>
                <w:sz w:val="24"/>
                <w:szCs w:val="24"/>
              </w:rPr>
              <w:t>6 012</w:t>
            </w:r>
          </w:p>
        </w:tc>
        <w:tc>
          <w:tcPr>
            <w:tcW w:w="1418" w:type="dxa"/>
            <w:tcBorders>
              <w:top w:val="nil"/>
              <w:left w:val="nil"/>
              <w:bottom w:val="single" w:sz="4" w:space="0" w:color="auto"/>
              <w:right w:val="single" w:sz="8" w:space="0" w:color="auto"/>
            </w:tcBorders>
            <w:shd w:val="clear" w:color="auto" w:fill="auto"/>
            <w:noWrap/>
            <w:vAlign w:val="center"/>
            <w:hideMark/>
          </w:tcPr>
          <w:p w14:paraId="4D44A2AD" w14:textId="77777777" w:rsidR="003911FF" w:rsidRPr="003911FF" w:rsidRDefault="003911FF" w:rsidP="001837AD">
            <w:pPr>
              <w:jc w:val="right"/>
              <w:rPr>
                <w:rFonts w:ascii="Arial" w:hAnsi="Arial" w:cs="Arial"/>
                <w:b/>
                <w:bCs/>
                <w:sz w:val="24"/>
                <w:szCs w:val="24"/>
              </w:rPr>
            </w:pPr>
            <w:r w:rsidRPr="003911FF">
              <w:rPr>
                <w:rFonts w:ascii="Arial" w:hAnsi="Arial" w:cs="Arial"/>
                <w:b/>
                <w:bCs/>
                <w:sz w:val="24"/>
                <w:szCs w:val="24"/>
              </w:rPr>
              <w:t>4 776</w:t>
            </w:r>
          </w:p>
        </w:tc>
      </w:tr>
      <w:tr w:rsidR="003A3CB8" w:rsidRPr="003911FF" w14:paraId="2E9AE212" w14:textId="77777777" w:rsidTr="00A303C5">
        <w:trPr>
          <w:gridAfter w:val="1"/>
          <w:wAfter w:w="604" w:type="dxa"/>
          <w:trHeight w:val="375"/>
        </w:trPr>
        <w:tc>
          <w:tcPr>
            <w:tcW w:w="5802" w:type="dxa"/>
            <w:tcBorders>
              <w:top w:val="nil"/>
              <w:left w:val="single" w:sz="8" w:space="0" w:color="auto"/>
              <w:bottom w:val="single" w:sz="4" w:space="0" w:color="auto"/>
              <w:right w:val="single" w:sz="4" w:space="0" w:color="auto"/>
            </w:tcBorders>
            <w:shd w:val="clear" w:color="auto" w:fill="auto"/>
            <w:vAlign w:val="center"/>
            <w:hideMark/>
          </w:tcPr>
          <w:p w14:paraId="6DF6136B" w14:textId="60726512" w:rsidR="003911FF" w:rsidRPr="003911FF" w:rsidRDefault="003911FF" w:rsidP="001837AD">
            <w:pPr>
              <w:ind w:firstLineChars="200" w:firstLine="480"/>
              <w:rPr>
                <w:rFonts w:ascii="Arial" w:hAnsi="Arial" w:cs="Arial"/>
                <w:color w:val="000000"/>
                <w:sz w:val="24"/>
                <w:szCs w:val="24"/>
              </w:rPr>
            </w:pPr>
            <w:r w:rsidRPr="003911FF">
              <w:rPr>
                <w:rFonts w:ascii="Arial" w:hAnsi="Arial" w:cs="Arial"/>
                <w:color w:val="000000"/>
                <w:sz w:val="24"/>
                <w:szCs w:val="24"/>
              </w:rPr>
              <w:t>B - Etablissements sociaux et médico-sociaux</w:t>
            </w:r>
          </w:p>
        </w:tc>
        <w:tc>
          <w:tcPr>
            <w:tcW w:w="1218" w:type="dxa"/>
            <w:tcBorders>
              <w:top w:val="nil"/>
              <w:left w:val="nil"/>
              <w:bottom w:val="single" w:sz="4" w:space="0" w:color="auto"/>
              <w:right w:val="single" w:sz="4" w:space="0" w:color="auto"/>
            </w:tcBorders>
            <w:shd w:val="clear" w:color="auto" w:fill="auto"/>
            <w:noWrap/>
            <w:vAlign w:val="center"/>
            <w:hideMark/>
          </w:tcPr>
          <w:p w14:paraId="1453DC98"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63</w:t>
            </w:r>
          </w:p>
        </w:tc>
        <w:tc>
          <w:tcPr>
            <w:tcW w:w="1366" w:type="dxa"/>
            <w:tcBorders>
              <w:top w:val="nil"/>
              <w:left w:val="nil"/>
              <w:bottom w:val="single" w:sz="4" w:space="0" w:color="auto"/>
              <w:right w:val="single" w:sz="4" w:space="0" w:color="auto"/>
            </w:tcBorders>
            <w:shd w:val="clear" w:color="auto" w:fill="auto"/>
            <w:noWrap/>
            <w:vAlign w:val="center"/>
            <w:hideMark/>
          </w:tcPr>
          <w:p w14:paraId="70427C45"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117</w:t>
            </w:r>
          </w:p>
        </w:tc>
        <w:tc>
          <w:tcPr>
            <w:tcW w:w="3783" w:type="dxa"/>
            <w:tcBorders>
              <w:top w:val="nil"/>
              <w:left w:val="nil"/>
              <w:bottom w:val="single" w:sz="4" w:space="0" w:color="auto"/>
              <w:right w:val="nil"/>
            </w:tcBorders>
            <w:shd w:val="clear" w:color="auto" w:fill="auto"/>
            <w:noWrap/>
            <w:vAlign w:val="center"/>
            <w:hideMark/>
          </w:tcPr>
          <w:p w14:paraId="41A66717" w14:textId="153C9A3E" w:rsidR="003911FF" w:rsidRPr="003911FF" w:rsidRDefault="003911FF" w:rsidP="001837AD">
            <w:pPr>
              <w:rPr>
                <w:rFonts w:ascii="Arial" w:hAnsi="Arial" w:cs="Arial"/>
                <w:sz w:val="24"/>
                <w:szCs w:val="24"/>
              </w:rPr>
            </w:pPr>
            <w:r w:rsidRPr="003911FF">
              <w:rPr>
                <w:rFonts w:ascii="Arial" w:hAnsi="Arial" w:cs="Arial"/>
                <w:sz w:val="24"/>
                <w:szCs w:val="24"/>
              </w:rPr>
              <w:t>C</w:t>
            </w:r>
            <w:r w:rsidR="006A3A26">
              <w:rPr>
                <w:rFonts w:ascii="Arial" w:hAnsi="Arial" w:cs="Arial"/>
                <w:sz w:val="24"/>
                <w:szCs w:val="24"/>
              </w:rPr>
              <w:t xml:space="preserve"> </w:t>
            </w:r>
            <w:r w:rsidRPr="003911FF">
              <w:rPr>
                <w:rFonts w:ascii="Arial" w:hAnsi="Arial" w:cs="Arial"/>
                <w:sz w:val="24"/>
                <w:szCs w:val="24"/>
              </w:rPr>
              <w:t>-</w:t>
            </w:r>
            <w:r w:rsidR="006A3A26">
              <w:rPr>
                <w:rFonts w:ascii="Arial" w:hAnsi="Arial" w:cs="Arial"/>
                <w:sz w:val="24"/>
                <w:szCs w:val="24"/>
              </w:rPr>
              <w:t xml:space="preserve"> </w:t>
            </w:r>
            <w:r w:rsidRPr="003911FF">
              <w:rPr>
                <w:rFonts w:ascii="Arial" w:hAnsi="Arial" w:cs="Arial"/>
                <w:sz w:val="24"/>
                <w:szCs w:val="24"/>
              </w:rPr>
              <w:t>Mécénat</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27CDB94B" w14:textId="77777777" w:rsidR="003911FF" w:rsidRPr="003911FF" w:rsidRDefault="003911FF" w:rsidP="001837AD">
            <w:pPr>
              <w:jc w:val="right"/>
              <w:rPr>
                <w:rFonts w:ascii="Arial" w:hAnsi="Arial" w:cs="Arial"/>
                <w:b/>
                <w:bCs/>
                <w:sz w:val="24"/>
                <w:szCs w:val="24"/>
              </w:rPr>
            </w:pPr>
            <w:r w:rsidRPr="003911FF">
              <w:rPr>
                <w:rFonts w:ascii="Arial" w:hAnsi="Arial" w:cs="Arial"/>
                <w:b/>
                <w:bCs/>
                <w:sz w:val="24"/>
                <w:szCs w:val="24"/>
              </w:rPr>
              <w:t>23</w:t>
            </w:r>
          </w:p>
        </w:tc>
        <w:tc>
          <w:tcPr>
            <w:tcW w:w="1418" w:type="dxa"/>
            <w:tcBorders>
              <w:top w:val="nil"/>
              <w:left w:val="nil"/>
              <w:bottom w:val="single" w:sz="4" w:space="0" w:color="auto"/>
              <w:right w:val="single" w:sz="8" w:space="0" w:color="auto"/>
            </w:tcBorders>
            <w:shd w:val="clear" w:color="auto" w:fill="auto"/>
            <w:noWrap/>
            <w:vAlign w:val="center"/>
            <w:hideMark/>
          </w:tcPr>
          <w:p w14:paraId="1A4A4738" w14:textId="77777777" w:rsidR="003911FF" w:rsidRPr="003911FF" w:rsidRDefault="003911FF" w:rsidP="001837AD">
            <w:pPr>
              <w:jc w:val="right"/>
              <w:rPr>
                <w:rFonts w:ascii="Arial" w:hAnsi="Arial" w:cs="Arial"/>
                <w:b/>
                <w:bCs/>
                <w:sz w:val="24"/>
                <w:szCs w:val="24"/>
              </w:rPr>
            </w:pPr>
            <w:r w:rsidRPr="003911FF">
              <w:rPr>
                <w:rFonts w:ascii="Arial" w:hAnsi="Arial" w:cs="Arial"/>
                <w:b/>
                <w:bCs/>
                <w:sz w:val="24"/>
                <w:szCs w:val="24"/>
              </w:rPr>
              <w:t>66</w:t>
            </w:r>
          </w:p>
        </w:tc>
      </w:tr>
      <w:tr w:rsidR="003A3CB8" w:rsidRPr="003911FF" w14:paraId="1506D568" w14:textId="77777777" w:rsidTr="00A303C5">
        <w:trPr>
          <w:gridAfter w:val="1"/>
          <w:wAfter w:w="604" w:type="dxa"/>
          <w:trHeight w:val="375"/>
        </w:trPr>
        <w:tc>
          <w:tcPr>
            <w:tcW w:w="5802" w:type="dxa"/>
            <w:tcBorders>
              <w:top w:val="nil"/>
              <w:left w:val="single" w:sz="8" w:space="0" w:color="auto"/>
              <w:bottom w:val="single" w:sz="4" w:space="0" w:color="auto"/>
              <w:right w:val="single" w:sz="4" w:space="0" w:color="auto"/>
            </w:tcBorders>
            <w:shd w:val="clear" w:color="auto" w:fill="auto"/>
            <w:vAlign w:val="center"/>
            <w:hideMark/>
          </w:tcPr>
          <w:p w14:paraId="06DFA542" w14:textId="73DC2B34" w:rsidR="003911FF" w:rsidRPr="003911FF" w:rsidRDefault="003911FF" w:rsidP="001837AD">
            <w:pPr>
              <w:ind w:firstLineChars="200" w:firstLine="480"/>
              <w:rPr>
                <w:rFonts w:ascii="Arial" w:hAnsi="Arial" w:cs="Arial"/>
                <w:color w:val="000000"/>
                <w:sz w:val="24"/>
                <w:szCs w:val="24"/>
              </w:rPr>
            </w:pPr>
            <w:r w:rsidRPr="003911FF">
              <w:rPr>
                <w:rFonts w:ascii="Arial" w:hAnsi="Arial" w:cs="Arial"/>
                <w:color w:val="000000"/>
                <w:sz w:val="24"/>
                <w:szCs w:val="24"/>
              </w:rPr>
              <w:t>C - Ateliers autonomes</w:t>
            </w:r>
          </w:p>
        </w:tc>
        <w:tc>
          <w:tcPr>
            <w:tcW w:w="1218" w:type="dxa"/>
            <w:tcBorders>
              <w:top w:val="nil"/>
              <w:left w:val="nil"/>
              <w:bottom w:val="single" w:sz="4" w:space="0" w:color="auto"/>
              <w:right w:val="single" w:sz="4" w:space="0" w:color="auto"/>
            </w:tcBorders>
            <w:shd w:val="clear" w:color="auto" w:fill="auto"/>
            <w:noWrap/>
            <w:vAlign w:val="center"/>
            <w:hideMark/>
          </w:tcPr>
          <w:p w14:paraId="4CD38AD9"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177</w:t>
            </w:r>
          </w:p>
        </w:tc>
        <w:tc>
          <w:tcPr>
            <w:tcW w:w="1366" w:type="dxa"/>
            <w:tcBorders>
              <w:top w:val="nil"/>
              <w:left w:val="nil"/>
              <w:bottom w:val="single" w:sz="4" w:space="0" w:color="auto"/>
              <w:right w:val="single" w:sz="4" w:space="0" w:color="auto"/>
            </w:tcBorders>
            <w:shd w:val="clear" w:color="auto" w:fill="auto"/>
            <w:noWrap/>
            <w:vAlign w:val="center"/>
            <w:hideMark/>
          </w:tcPr>
          <w:p w14:paraId="6A8297AC"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163</w:t>
            </w:r>
          </w:p>
        </w:tc>
        <w:tc>
          <w:tcPr>
            <w:tcW w:w="3783" w:type="dxa"/>
            <w:tcBorders>
              <w:top w:val="nil"/>
              <w:left w:val="nil"/>
              <w:bottom w:val="single" w:sz="4" w:space="0" w:color="auto"/>
              <w:right w:val="nil"/>
            </w:tcBorders>
            <w:shd w:val="clear" w:color="auto" w:fill="auto"/>
            <w:noWrap/>
            <w:vAlign w:val="center"/>
            <w:hideMark/>
          </w:tcPr>
          <w:p w14:paraId="2F019074" w14:textId="77777777" w:rsidR="003911FF" w:rsidRPr="003911FF" w:rsidRDefault="003911FF" w:rsidP="001837AD">
            <w:pPr>
              <w:rPr>
                <w:rFonts w:ascii="Arial" w:hAnsi="Arial" w:cs="Arial"/>
                <w:b/>
                <w:bCs/>
                <w:sz w:val="24"/>
                <w:szCs w:val="24"/>
              </w:rPr>
            </w:pPr>
            <w:r w:rsidRPr="003911FF">
              <w:rPr>
                <w:rFonts w:ascii="Arial" w:hAnsi="Arial" w:cs="Arial"/>
                <w:b/>
                <w:bCs/>
                <w:sz w:val="24"/>
                <w:szCs w:val="24"/>
              </w:rPr>
              <w:t>1.3 Autres produits liées à la générosité du public</w:t>
            </w:r>
          </w:p>
        </w:tc>
        <w:tc>
          <w:tcPr>
            <w:tcW w:w="1491" w:type="dxa"/>
            <w:tcBorders>
              <w:top w:val="nil"/>
              <w:left w:val="single" w:sz="4" w:space="0" w:color="auto"/>
              <w:bottom w:val="single" w:sz="4" w:space="0" w:color="auto"/>
              <w:right w:val="single" w:sz="4" w:space="0" w:color="auto"/>
            </w:tcBorders>
            <w:shd w:val="clear" w:color="auto" w:fill="auto"/>
            <w:noWrap/>
            <w:vAlign w:val="center"/>
            <w:hideMark/>
          </w:tcPr>
          <w:p w14:paraId="6A0F8C5A" w14:textId="77777777" w:rsidR="003911FF" w:rsidRPr="003911FF" w:rsidRDefault="003911FF" w:rsidP="001837AD">
            <w:pPr>
              <w:jc w:val="right"/>
              <w:rPr>
                <w:rFonts w:ascii="Arial" w:hAnsi="Arial" w:cs="Arial"/>
                <w:b/>
                <w:bCs/>
                <w:sz w:val="24"/>
                <w:szCs w:val="24"/>
              </w:rPr>
            </w:pPr>
            <w:r w:rsidRPr="003911FF">
              <w:rPr>
                <w:rFonts w:ascii="Arial" w:hAnsi="Arial" w:cs="Arial"/>
                <w:b/>
                <w:bCs/>
                <w:sz w:val="24"/>
                <w:szCs w:val="24"/>
              </w:rPr>
              <w:t>21</w:t>
            </w:r>
          </w:p>
        </w:tc>
        <w:tc>
          <w:tcPr>
            <w:tcW w:w="1418" w:type="dxa"/>
            <w:tcBorders>
              <w:top w:val="nil"/>
              <w:left w:val="nil"/>
              <w:bottom w:val="single" w:sz="4" w:space="0" w:color="auto"/>
              <w:right w:val="single" w:sz="8" w:space="0" w:color="auto"/>
            </w:tcBorders>
            <w:shd w:val="clear" w:color="auto" w:fill="auto"/>
            <w:noWrap/>
            <w:vAlign w:val="center"/>
            <w:hideMark/>
          </w:tcPr>
          <w:p w14:paraId="71884D35" w14:textId="77777777" w:rsidR="003911FF" w:rsidRPr="003911FF" w:rsidRDefault="003911FF" w:rsidP="001837AD">
            <w:pPr>
              <w:jc w:val="right"/>
              <w:rPr>
                <w:rFonts w:ascii="Arial" w:hAnsi="Arial" w:cs="Arial"/>
                <w:b/>
                <w:bCs/>
                <w:sz w:val="24"/>
                <w:szCs w:val="24"/>
              </w:rPr>
            </w:pPr>
            <w:r w:rsidRPr="003911FF">
              <w:rPr>
                <w:rFonts w:ascii="Arial" w:hAnsi="Arial" w:cs="Arial"/>
                <w:b/>
                <w:bCs/>
                <w:sz w:val="24"/>
                <w:szCs w:val="24"/>
              </w:rPr>
              <w:t>15</w:t>
            </w:r>
          </w:p>
        </w:tc>
      </w:tr>
      <w:tr w:rsidR="003A3CB8" w:rsidRPr="003911FF" w14:paraId="3F5034EC" w14:textId="77777777" w:rsidTr="00A303C5">
        <w:trPr>
          <w:gridAfter w:val="1"/>
          <w:wAfter w:w="604" w:type="dxa"/>
          <w:trHeight w:val="375"/>
        </w:trPr>
        <w:tc>
          <w:tcPr>
            <w:tcW w:w="5802" w:type="dxa"/>
            <w:tcBorders>
              <w:top w:val="nil"/>
              <w:left w:val="single" w:sz="8" w:space="0" w:color="auto"/>
              <w:bottom w:val="single" w:sz="4" w:space="0" w:color="auto"/>
              <w:right w:val="single" w:sz="4" w:space="0" w:color="auto"/>
            </w:tcBorders>
            <w:shd w:val="clear" w:color="auto" w:fill="auto"/>
            <w:vAlign w:val="center"/>
            <w:hideMark/>
          </w:tcPr>
          <w:p w14:paraId="4235A0AB" w14:textId="77777777" w:rsidR="003911FF" w:rsidRPr="003911FF" w:rsidRDefault="003911FF" w:rsidP="001837AD">
            <w:pPr>
              <w:ind w:firstLineChars="200" w:firstLine="480"/>
              <w:rPr>
                <w:rFonts w:ascii="Arial" w:hAnsi="Arial" w:cs="Arial"/>
                <w:color w:val="000000"/>
                <w:sz w:val="24"/>
                <w:szCs w:val="24"/>
              </w:rPr>
            </w:pPr>
            <w:r w:rsidRPr="003911FF">
              <w:rPr>
                <w:rFonts w:ascii="Arial" w:hAnsi="Arial" w:cs="Arial"/>
                <w:color w:val="000000"/>
                <w:sz w:val="24"/>
                <w:szCs w:val="24"/>
              </w:rPr>
              <w:t>D - Comités Valentin Haüy</w:t>
            </w:r>
          </w:p>
        </w:tc>
        <w:tc>
          <w:tcPr>
            <w:tcW w:w="1218" w:type="dxa"/>
            <w:tcBorders>
              <w:top w:val="nil"/>
              <w:left w:val="nil"/>
              <w:bottom w:val="single" w:sz="4" w:space="0" w:color="auto"/>
              <w:right w:val="single" w:sz="4" w:space="0" w:color="auto"/>
            </w:tcBorders>
            <w:shd w:val="clear" w:color="auto" w:fill="auto"/>
            <w:noWrap/>
            <w:vAlign w:val="center"/>
            <w:hideMark/>
          </w:tcPr>
          <w:p w14:paraId="1E618834"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1 627</w:t>
            </w:r>
          </w:p>
        </w:tc>
        <w:tc>
          <w:tcPr>
            <w:tcW w:w="1366" w:type="dxa"/>
            <w:tcBorders>
              <w:top w:val="nil"/>
              <w:left w:val="nil"/>
              <w:bottom w:val="single" w:sz="4" w:space="0" w:color="auto"/>
              <w:right w:val="single" w:sz="4" w:space="0" w:color="auto"/>
            </w:tcBorders>
            <w:shd w:val="clear" w:color="auto" w:fill="auto"/>
            <w:noWrap/>
            <w:vAlign w:val="center"/>
            <w:hideMark/>
          </w:tcPr>
          <w:p w14:paraId="1EB302B1"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1 338</w:t>
            </w:r>
          </w:p>
        </w:tc>
        <w:tc>
          <w:tcPr>
            <w:tcW w:w="3783" w:type="dxa"/>
            <w:tcBorders>
              <w:top w:val="nil"/>
              <w:left w:val="nil"/>
              <w:bottom w:val="nil"/>
              <w:right w:val="nil"/>
            </w:tcBorders>
            <w:shd w:val="clear" w:color="auto" w:fill="auto"/>
            <w:noWrap/>
            <w:vAlign w:val="center"/>
            <w:hideMark/>
          </w:tcPr>
          <w:p w14:paraId="547B04EF" w14:textId="77777777" w:rsidR="003911FF" w:rsidRPr="003911FF" w:rsidRDefault="003911FF" w:rsidP="001837AD">
            <w:pPr>
              <w:rPr>
                <w:rFonts w:ascii="Arial" w:hAnsi="Arial" w:cs="Arial"/>
                <w:sz w:val="24"/>
                <w:szCs w:val="24"/>
              </w:rPr>
            </w:pPr>
            <w:r w:rsidRPr="003911FF">
              <w:rPr>
                <w:rFonts w:ascii="Arial" w:hAnsi="Arial" w:cs="Arial"/>
                <w:sz w:val="24"/>
                <w:szCs w:val="24"/>
              </w:rPr>
              <w:t> </w:t>
            </w:r>
          </w:p>
        </w:tc>
        <w:tc>
          <w:tcPr>
            <w:tcW w:w="1491" w:type="dxa"/>
            <w:tcBorders>
              <w:top w:val="nil"/>
              <w:left w:val="nil"/>
              <w:bottom w:val="nil"/>
              <w:right w:val="nil"/>
            </w:tcBorders>
            <w:shd w:val="clear" w:color="auto" w:fill="auto"/>
            <w:noWrap/>
            <w:vAlign w:val="center"/>
            <w:hideMark/>
          </w:tcPr>
          <w:p w14:paraId="0E792D5A" w14:textId="77777777" w:rsidR="003911FF" w:rsidRPr="003911FF" w:rsidRDefault="003911FF" w:rsidP="001837AD">
            <w:pPr>
              <w:rPr>
                <w:rFonts w:ascii="Arial" w:hAnsi="Arial" w:cs="Arial"/>
                <w:b/>
                <w:bCs/>
                <w:sz w:val="24"/>
                <w:szCs w:val="24"/>
              </w:rPr>
            </w:pPr>
            <w:r w:rsidRPr="003911FF">
              <w:rPr>
                <w:rFonts w:ascii="Arial" w:hAnsi="Arial" w:cs="Arial"/>
                <w:b/>
                <w:bCs/>
                <w:sz w:val="24"/>
                <w:szCs w:val="24"/>
              </w:rPr>
              <w:t> </w:t>
            </w:r>
          </w:p>
        </w:tc>
        <w:tc>
          <w:tcPr>
            <w:tcW w:w="1418" w:type="dxa"/>
            <w:tcBorders>
              <w:top w:val="nil"/>
              <w:left w:val="nil"/>
              <w:bottom w:val="nil"/>
              <w:right w:val="single" w:sz="8" w:space="0" w:color="auto"/>
            </w:tcBorders>
            <w:shd w:val="clear" w:color="auto" w:fill="auto"/>
            <w:noWrap/>
            <w:vAlign w:val="center"/>
            <w:hideMark/>
          </w:tcPr>
          <w:p w14:paraId="59CD9815" w14:textId="77777777" w:rsidR="003911FF" w:rsidRPr="003911FF" w:rsidRDefault="003911FF" w:rsidP="001837AD">
            <w:pPr>
              <w:rPr>
                <w:rFonts w:ascii="Arial" w:hAnsi="Arial" w:cs="Arial"/>
                <w:color w:val="000000"/>
                <w:sz w:val="24"/>
                <w:szCs w:val="24"/>
              </w:rPr>
            </w:pPr>
            <w:r w:rsidRPr="003911FF">
              <w:rPr>
                <w:rFonts w:ascii="Arial" w:hAnsi="Arial" w:cs="Arial"/>
                <w:color w:val="000000"/>
                <w:sz w:val="24"/>
                <w:szCs w:val="24"/>
              </w:rPr>
              <w:t> </w:t>
            </w:r>
          </w:p>
        </w:tc>
      </w:tr>
      <w:tr w:rsidR="003A3CB8" w:rsidRPr="003911FF" w14:paraId="3D11F944" w14:textId="77777777" w:rsidTr="00A303C5">
        <w:trPr>
          <w:gridAfter w:val="1"/>
          <w:wAfter w:w="604" w:type="dxa"/>
          <w:trHeight w:val="375"/>
        </w:trPr>
        <w:tc>
          <w:tcPr>
            <w:tcW w:w="5802" w:type="dxa"/>
            <w:tcBorders>
              <w:top w:val="nil"/>
              <w:left w:val="single" w:sz="8" w:space="0" w:color="auto"/>
              <w:bottom w:val="single" w:sz="4" w:space="0" w:color="auto"/>
              <w:right w:val="single" w:sz="4" w:space="0" w:color="auto"/>
            </w:tcBorders>
            <w:shd w:val="clear" w:color="auto" w:fill="auto"/>
            <w:vAlign w:val="center"/>
            <w:hideMark/>
          </w:tcPr>
          <w:p w14:paraId="030B0CAB" w14:textId="77777777" w:rsidR="003911FF" w:rsidRPr="003911FF" w:rsidRDefault="003911FF" w:rsidP="001837AD">
            <w:pPr>
              <w:ind w:firstLineChars="200" w:firstLine="480"/>
              <w:rPr>
                <w:rFonts w:ascii="Arial" w:hAnsi="Arial" w:cs="Arial"/>
                <w:color w:val="000000"/>
                <w:sz w:val="24"/>
                <w:szCs w:val="24"/>
              </w:rPr>
            </w:pPr>
            <w:r w:rsidRPr="003911FF">
              <w:rPr>
                <w:rFonts w:ascii="Arial" w:hAnsi="Arial" w:cs="Arial"/>
                <w:color w:val="000000"/>
                <w:sz w:val="24"/>
                <w:szCs w:val="24"/>
              </w:rPr>
              <w:t>E - Activités réalisées par le Siège</w:t>
            </w:r>
          </w:p>
        </w:tc>
        <w:tc>
          <w:tcPr>
            <w:tcW w:w="1218" w:type="dxa"/>
            <w:tcBorders>
              <w:top w:val="nil"/>
              <w:left w:val="nil"/>
              <w:bottom w:val="single" w:sz="4" w:space="0" w:color="auto"/>
              <w:right w:val="single" w:sz="4" w:space="0" w:color="auto"/>
            </w:tcBorders>
            <w:shd w:val="clear" w:color="auto" w:fill="auto"/>
            <w:noWrap/>
            <w:vAlign w:val="center"/>
            <w:hideMark/>
          </w:tcPr>
          <w:p w14:paraId="59F1A1CF"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1 139</w:t>
            </w:r>
          </w:p>
        </w:tc>
        <w:tc>
          <w:tcPr>
            <w:tcW w:w="1366" w:type="dxa"/>
            <w:tcBorders>
              <w:top w:val="nil"/>
              <w:left w:val="nil"/>
              <w:bottom w:val="single" w:sz="4" w:space="0" w:color="auto"/>
              <w:right w:val="single" w:sz="4" w:space="0" w:color="auto"/>
            </w:tcBorders>
            <w:shd w:val="clear" w:color="auto" w:fill="auto"/>
            <w:noWrap/>
            <w:vAlign w:val="center"/>
            <w:hideMark/>
          </w:tcPr>
          <w:p w14:paraId="25D96A0E"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1 041</w:t>
            </w:r>
          </w:p>
        </w:tc>
        <w:tc>
          <w:tcPr>
            <w:tcW w:w="3783" w:type="dxa"/>
            <w:tcBorders>
              <w:top w:val="nil"/>
              <w:left w:val="nil"/>
              <w:bottom w:val="nil"/>
              <w:right w:val="nil"/>
            </w:tcBorders>
            <w:shd w:val="clear" w:color="auto" w:fill="auto"/>
            <w:noWrap/>
            <w:vAlign w:val="center"/>
            <w:hideMark/>
          </w:tcPr>
          <w:p w14:paraId="20C65C20" w14:textId="77777777" w:rsidR="003911FF" w:rsidRPr="003911FF" w:rsidRDefault="003911FF" w:rsidP="001837AD">
            <w:pPr>
              <w:rPr>
                <w:rFonts w:ascii="Arial" w:hAnsi="Arial" w:cs="Arial"/>
                <w:sz w:val="24"/>
                <w:szCs w:val="24"/>
              </w:rPr>
            </w:pPr>
            <w:r w:rsidRPr="003911FF">
              <w:rPr>
                <w:rFonts w:ascii="Arial" w:hAnsi="Arial" w:cs="Arial"/>
                <w:sz w:val="24"/>
                <w:szCs w:val="24"/>
              </w:rPr>
              <w:t> </w:t>
            </w:r>
          </w:p>
        </w:tc>
        <w:tc>
          <w:tcPr>
            <w:tcW w:w="1491" w:type="dxa"/>
            <w:tcBorders>
              <w:top w:val="nil"/>
              <w:left w:val="nil"/>
              <w:bottom w:val="nil"/>
              <w:right w:val="nil"/>
            </w:tcBorders>
            <w:shd w:val="clear" w:color="auto" w:fill="auto"/>
            <w:noWrap/>
            <w:vAlign w:val="center"/>
            <w:hideMark/>
          </w:tcPr>
          <w:p w14:paraId="74C90493" w14:textId="77777777" w:rsidR="003911FF" w:rsidRPr="003911FF" w:rsidRDefault="003911FF" w:rsidP="001837AD">
            <w:pPr>
              <w:rPr>
                <w:rFonts w:ascii="Arial" w:hAnsi="Arial" w:cs="Arial"/>
                <w:sz w:val="24"/>
                <w:szCs w:val="24"/>
              </w:rPr>
            </w:pPr>
          </w:p>
        </w:tc>
        <w:tc>
          <w:tcPr>
            <w:tcW w:w="1418" w:type="dxa"/>
            <w:tcBorders>
              <w:top w:val="nil"/>
              <w:left w:val="nil"/>
              <w:bottom w:val="nil"/>
              <w:right w:val="single" w:sz="8" w:space="0" w:color="auto"/>
            </w:tcBorders>
            <w:shd w:val="clear" w:color="auto" w:fill="auto"/>
            <w:noWrap/>
            <w:vAlign w:val="center"/>
            <w:hideMark/>
          </w:tcPr>
          <w:p w14:paraId="5EC16A25" w14:textId="77777777" w:rsidR="003911FF" w:rsidRPr="003911FF" w:rsidRDefault="003911FF" w:rsidP="001837AD">
            <w:pPr>
              <w:rPr>
                <w:rFonts w:ascii="Arial" w:hAnsi="Arial" w:cs="Arial"/>
                <w:color w:val="000000"/>
                <w:sz w:val="24"/>
                <w:szCs w:val="24"/>
              </w:rPr>
            </w:pPr>
            <w:r w:rsidRPr="003911FF">
              <w:rPr>
                <w:rFonts w:ascii="Arial" w:hAnsi="Arial" w:cs="Arial"/>
                <w:color w:val="000000"/>
                <w:sz w:val="24"/>
                <w:szCs w:val="24"/>
              </w:rPr>
              <w:t> </w:t>
            </w:r>
          </w:p>
        </w:tc>
      </w:tr>
      <w:tr w:rsidR="003A3CB8" w:rsidRPr="003911FF" w14:paraId="741A5339" w14:textId="77777777" w:rsidTr="00A303C5">
        <w:trPr>
          <w:gridAfter w:val="1"/>
          <w:wAfter w:w="604" w:type="dxa"/>
          <w:trHeight w:val="375"/>
        </w:trPr>
        <w:tc>
          <w:tcPr>
            <w:tcW w:w="5802" w:type="dxa"/>
            <w:tcBorders>
              <w:top w:val="nil"/>
              <w:left w:val="single" w:sz="8" w:space="0" w:color="auto"/>
              <w:bottom w:val="single" w:sz="4" w:space="0" w:color="auto"/>
              <w:right w:val="single" w:sz="4" w:space="0" w:color="auto"/>
            </w:tcBorders>
            <w:shd w:val="clear" w:color="auto" w:fill="auto"/>
            <w:vAlign w:val="center"/>
            <w:hideMark/>
          </w:tcPr>
          <w:p w14:paraId="759467C9" w14:textId="77777777" w:rsidR="003911FF" w:rsidRPr="003911FF" w:rsidRDefault="003911FF" w:rsidP="001837AD">
            <w:pPr>
              <w:ind w:firstLineChars="200" w:firstLine="480"/>
              <w:rPr>
                <w:rFonts w:ascii="Arial" w:hAnsi="Arial" w:cs="Arial"/>
                <w:color w:val="000000"/>
                <w:sz w:val="24"/>
                <w:szCs w:val="24"/>
              </w:rPr>
            </w:pPr>
            <w:r w:rsidRPr="003911FF">
              <w:rPr>
                <w:rFonts w:ascii="Arial" w:hAnsi="Arial" w:cs="Arial"/>
                <w:color w:val="000000"/>
                <w:sz w:val="24"/>
                <w:szCs w:val="24"/>
              </w:rPr>
              <w:t>F - Actions de sensibilisation</w:t>
            </w:r>
          </w:p>
        </w:tc>
        <w:tc>
          <w:tcPr>
            <w:tcW w:w="1218" w:type="dxa"/>
            <w:tcBorders>
              <w:top w:val="nil"/>
              <w:left w:val="nil"/>
              <w:bottom w:val="single" w:sz="4" w:space="0" w:color="auto"/>
              <w:right w:val="single" w:sz="4" w:space="0" w:color="auto"/>
            </w:tcBorders>
            <w:shd w:val="clear" w:color="auto" w:fill="auto"/>
            <w:noWrap/>
            <w:vAlign w:val="center"/>
            <w:hideMark/>
          </w:tcPr>
          <w:p w14:paraId="595E922A"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738</w:t>
            </w:r>
          </w:p>
        </w:tc>
        <w:tc>
          <w:tcPr>
            <w:tcW w:w="1366" w:type="dxa"/>
            <w:tcBorders>
              <w:top w:val="nil"/>
              <w:left w:val="nil"/>
              <w:bottom w:val="single" w:sz="4" w:space="0" w:color="auto"/>
              <w:right w:val="single" w:sz="4" w:space="0" w:color="auto"/>
            </w:tcBorders>
            <w:shd w:val="clear" w:color="auto" w:fill="auto"/>
            <w:noWrap/>
            <w:vAlign w:val="center"/>
            <w:hideMark/>
          </w:tcPr>
          <w:p w14:paraId="1C1A30BF"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817</w:t>
            </w:r>
          </w:p>
        </w:tc>
        <w:tc>
          <w:tcPr>
            <w:tcW w:w="3783" w:type="dxa"/>
            <w:tcBorders>
              <w:top w:val="nil"/>
              <w:left w:val="nil"/>
              <w:bottom w:val="nil"/>
              <w:right w:val="nil"/>
            </w:tcBorders>
            <w:shd w:val="clear" w:color="auto" w:fill="auto"/>
            <w:noWrap/>
            <w:vAlign w:val="center"/>
            <w:hideMark/>
          </w:tcPr>
          <w:p w14:paraId="33CCE0E9" w14:textId="77777777" w:rsidR="003911FF" w:rsidRPr="003911FF" w:rsidRDefault="003911FF" w:rsidP="001837AD">
            <w:pPr>
              <w:rPr>
                <w:rFonts w:ascii="Arial" w:hAnsi="Arial" w:cs="Arial"/>
                <w:sz w:val="24"/>
                <w:szCs w:val="24"/>
              </w:rPr>
            </w:pPr>
            <w:r w:rsidRPr="003911FF">
              <w:rPr>
                <w:rFonts w:ascii="Arial" w:hAnsi="Arial" w:cs="Arial"/>
                <w:sz w:val="24"/>
                <w:szCs w:val="24"/>
              </w:rPr>
              <w:t> </w:t>
            </w:r>
          </w:p>
        </w:tc>
        <w:tc>
          <w:tcPr>
            <w:tcW w:w="1491" w:type="dxa"/>
            <w:tcBorders>
              <w:top w:val="nil"/>
              <w:left w:val="nil"/>
              <w:bottom w:val="nil"/>
              <w:right w:val="nil"/>
            </w:tcBorders>
            <w:shd w:val="clear" w:color="auto" w:fill="auto"/>
            <w:noWrap/>
            <w:vAlign w:val="center"/>
            <w:hideMark/>
          </w:tcPr>
          <w:p w14:paraId="55DD1619" w14:textId="77777777" w:rsidR="003911FF" w:rsidRPr="003911FF" w:rsidRDefault="003911FF" w:rsidP="001837AD">
            <w:pPr>
              <w:rPr>
                <w:rFonts w:ascii="Arial" w:hAnsi="Arial" w:cs="Arial"/>
                <w:sz w:val="24"/>
                <w:szCs w:val="24"/>
              </w:rPr>
            </w:pPr>
          </w:p>
        </w:tc>
        <w:tc>
          <w:tcPr>
            <w:tcW w:w="1418" w:type="dxa"/>
            <w:tcBorders>
              <w:top w:val="nil"/>
              <w:left w:val="nil"/>
              <w:bottom w:val="nil"/>
              <w:right w:val="single" w:sz="8" w:space="0" w:color="auto"/>
            </w:tcBorders>
            <w:shd w:val="clear" w:color="auto" w:fill="auto"/>
            <w:noWrap/>
            <w:vAlign w:val="center"/>
            <w:hideMark/>
          </w:tcPr>
          <w:p w14:paraId="1DA5938D" w14:textId="77777777" w:rsidR="003911FF" w:rsidRPr="003911FF" w:rsidRDefault="003911FF" w:rsidP="001837AD">
            <w:pPr>
              <w:rPr>
                <w:rFonts w:ascii="Arial" w:hAnsi="Arial" w:cs="Arial"/>
                <w:color w:val="000000"/>
                <w:sz w:val="24"/>
                <w:szCs w:val="24"/>
              </w:rPr>
            </w:pPr>
            <w:r w:rsidRPr="003911FF">
              <w:rPr>
                <w:rFonts w:ascii="Arial" w:hAnsi="Arial" w:cs="Arial"/>
                <w:color w:val="000000"/>
                <w:sz w:val="24"/>
                <w:szCs w:val="24"/>
              </w:rPr>
              <w:t> </w:t>
            </w:r>
          </w:p>
        </w:tc>
      </w:tr>
      <w:tr w:rsidR="003A3CB8" w:rsidRPr="003911FF" w14:paraId="0E3D6A06" w14:textId="77777777" w:rsidTr="00A303C5">
        <w:trPr>
          <w:gridAfter w:val="1"/>
          <w:wAfter w:w="604" w:type="dxa"/>
          <w:trHeight w:val="375"/>
        </w:trPr>
        <w:tc>
          <w:tcPr>
            <w:tcW w:w="5802" w:type="dxa"/>
            <w:tcBorders>
              <w:top w:val="nil"/>
              <w:left w:val="single" w:sz="8" w:space="0" w:color="auto"/>
              <w:bottom w:val="single" w:sz="4" w:space="0" w:color="auto"/>
              <w:right w:val="single" w:sz="4" w:space="0" w:color="auto"/>
            </w:tcBorders>
            <w:shd w:val="clear" w:color="auto" w:fill="auto"/>
            <w:vAlign w:val="center"/>
            <w:hideMark/>
          </w:tcPr>
          <w:p w14:paraId="30F7AB18" w14:textId="17C8C598" w:rsidR="003911FF" w:rsidRPr="003911FF" w:rsidRDefault="003911FF" w:rsidP="00523FF6">
            <w:pPr>
              <w:rPr>
                <w:rFonts w:ascii="Arial" w:hAnsi="Arial" w:cs="Arial"/>
                <w:color w:val="000000"/>
                <w:sz w:val="24"/>
                <w:szCs w:val="24"/>
              </w:rPr>
            </w:pPr>
            <w:r w:rsidRPr="003911FF">
              <w:rPr>
                <w:rFonts w:ascii="Arial" w:hAnsi="Arial" w:cs="Arial"/>
                <w:color w:val="000000"/>
                <w:sz w:val="24"/>
                <w:szCs w:val="24"/>
              </w:rPr>
              <w:t>Actions réalisées par versements à d'autres organismes</w:t>
            </w:r>
          </w:p>
        </w:tc>
        <w:tc>
          <w:tcPr>
            <w:tcW w:w="1218" w:type="dxa"/>
            <w:tcBorders>
              <w:top w:val="nil"/>
              <w:left w:val="nil"/>
              <w:bottom w:val="single" w:sz="4" w:space="0" w:color="auto"/>
              <w:right w:val="nil"/>
            </w:tcBorders>
            <w:shd w:val="clear" w:color="auto" w:fill="auto"/>
            <w:noWrap/>
            <w:vAlign w:val="center"/>
            <w:hideMark/>
          </w:tcPr>
          <w:p w14:paraId="286B7516"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30</w:t>
            </w:r>
          </w:p>
        </w:tc>
        <w:tc>
          <w:tcPr>
            <w:tcW w:w="1366" w:type="dxa"/>
            <w:tcBorders>
              <w:top w:val="nil"/>
              <w:left w:val="nil"/>
              <w:bottom w:val="single" w:sz="4" w:space="0" w:color="auto"/>
              <w:right w:val="nil"/>
            </w:tcBorders>
            <w:shd w:val="clear" w:color="auto" w:fill="auto"/>
            <w:noWrap/>
            <w:vAlign w:val="center"/>
            <w:hideMark/>
          </w:tcPr>
          <w:p w14:paraId="3D779DC4"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30</w:t>
            </w:r>
          </w:p>
        </w:tc>
        <w:tc>
          <w:tcPr>
            <w:tcW w:w="3783" w:type="dxa"/>
            <w:tcBorders>
              <w:top w:val="nil"/>
              <w:left w:val="single" w:sz="4" w:space="0" w:color="auto"/>
              <w:bottom w:val="nil"/>
              <w:right w:val="nil"/>
            </w:tcBorders>
            <w:shd w:val="clear" w:color="auto" w:fill="auto"/>
            <w:noWrap/>
            <w:vAlign w:val="center"/>
            <w:hideMark/>
          </w:tcPr>
          <w:p w14:paraId="30EC3AB3" w14:textId="77777777" w:rsidR="003911FF" w:rsidRPr="003911FF" w:rsidRDefault="003911FF" w:rsidP="001837AD">
            <w:pPr>
              <w:rPr>
                <w:rFonts w:ascii="Arial" w:hAnsi="Arial" w:cs="Arial"/>
                <w:sz w:val="24"/>
                <w:szCs w:val="24"/>
              </w:rPr>
            </w:pPr>
            <w:r w:rsidRPr="003911FF">
              <w:rPr>
                <w:rFonts w:ascii="Arial" w:hAnsi="Arial" w:cs="Arial"/>
                <w:sz w:val="24"/>
                <w:szCs w:val="24"/>
              </w:rPr>
              <w:t> </w:t>
            </w:r>
          </w:p>
        </w:tc>
        <w:tc>
          <w:tcPr>
            <w:tcW w:w="1491" w:type="dxa"/>
            <w:tcBorders>
              <w:top w:val="nil"/>
              <w:left w:val="nil"/>
              <w:bottom w:val="nil"/>
              <w:right w:val="nil"/>
            </w:tcBorders>
            <w:shd w:val="clear" w:color="auto" w:fill="auto"/>
            <w:noWrap/>
            <w:vAlign w:val="center"/>
            <w:hideMark/>
          </w:tcPr>
          <w:p w14:paraId="7194BE57" w14:textId="77777777" w:rsidR="003911FF" w:rsidRPr="003911FF" w:rsidRDefault="003911FF" w:rsidP="001837AD">
            <w:pPr>
              <w:rPr>
                <w:rFonts w:ascii="Arial" w:hAnsi="Arial" w:cs="Arial"/>
                <w:sz w:val="24"/>
                <w:szCs w:val="24"/>
              </w:rPr>
            </w:pPr>
          </w:p>
        </w:tc>
        <w:tc>
          <w:tcPr>
            <w:tcW w:w="1418" w:type="dxa"/>
            <w:tcBorders>
              <w:top w:val="nil"/>
              <w:left w:val="nil"/>
              <w:bottom w:val="nil"/>
              <w:right w:val="single" w:sz="8" w:space="0" w:color="auto"/>
            </w:tcBorders>
            <w:shd w:val="clear" w:color="auto" w:fill="auto"/>
            <w:noWrap/>
            <w:vAlign w:val="center"/>
            <w:hideMark/>
          </w:tcPr>
          <w:p w14:paraId="7256FD39" w14:textId="77777777" w:rsidR="003911FF" w:rsidRPr="003911FF" w:rsidRDefault="003911FF" w:rsidP="001837AD">
            <w:pPr>
              <w:rPr>
                <w:rFonts w:ascii="Arial" w:hAnsi="Arial" w:cs="Arial"/>
                <w:color w:val="000000"/>
                <w:sz w:val="24"/>
                <w:szCs w:val="24"/>
              </w:rPr>
            </w:pPr>
            <w:r w:rsidRPr="003911FF">
              <w:rPr>
                <w:rFonts w:ascii="Arial" w:hAnsi="Arial" w:cs="Arial"/>
                <w:color w:val="000000"/>
                <w:sz w:val="24"/>
                <w:szCs w:val="24"/>
              </w:rPr>
              <w:t> </w:t>
            </w:r>
          </w:p>
        </w:tc>
      </w:tr>
      <w:tr w:rsidR="003911FF" w:rsidRPr="003911FF" w14:paraId="083F2CD4" w14:textId="77777777" w:rsidTr="00A303C5">
        <w:trPr>
          <w:gridAfter w:val="1"/>
          <w:wAfter w:w="604" w:type="dxa"/>
          <w:trHeight w:val="375"/>
        </w:trPr>
        <w:tc>
          <w:tcPr>
            <w:tcW w:w="5802" w:type="dxa"/>
            <w:tcBorders>
              <w:top w:val="nil"/>
              <w:left w:val="single" w:sz="8" w:space="0" w:color="auto"/>
              <w:bottom w:val="single" w:sz="4" w:space="0" w:color="auto"/>
              <w:right w:val="single" w:sz="4" w:space="0" w:color="auto"/>
            </w:tcBorders>
            <w:shd w:val="clear" w:color="000000" w:fill="BFBFBF"/>
            <w:vAlign w:val="center"/>
            <w:hideMark/>
          </w:tcPr>
          <w:p w14:paraId="65191476" w14:textId="77777777" w:rsidR="003911FF" w:rsidRPr="003911FF" w:rsidRDefault="003911FF" w:rsidP="001837AD">
            <w:pPr>
              <w:rPr>
                <w:rFonts w:ascii="Arial" w:hAnsi="Arial" w:cs="Arial"/>
                <w:b/>
                <w:bCs/>
                <w:sz w:val="24"/>
                <w:szCs w:val="24"/>
              </w:rPr>
            </w:pPr>
            <w:r w:rsidRPr="003911FF">
              <w:rPr>
                <w:rFonts w:ascii="Arial" w:hAnsi="Arial" w:cs="Arial"/>
                <w:b/>
                <w:bCs/>
                <w:sz w:val="24"/>
                <w:szCs w:val="24"/>
              </w:rPr>
              <w:t>1.12   Missions d'action culturelle</w:t>
            </w:r>
          </w:p>
        </w:tc>
        <w:tc>
          <w:tcPr>
            <w:tcW w:w="1218" w:type="dxa"/>
            <w:tcBorders>
              <w:top w:val="nil"/>
              <w:left w:val="nil"/>
              <w:bottom w:val="single" w:sz="4" w:space="0" w:color="auto"/>
              <w:right w:val="nil"/>
            </w:tcBorders>
            <w:shd w:val="clear" w:color="auto" w:fill="auto"/>
            <w:noWrap/>
            <w:vAlign w:val="center"/>
            <w:hideMark/>
          </w:tcPr>
          <w:p w14:paraId="0E32DA1F"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 </w:t>
            </w:r>
          </w:p>
        </w:tc>
        <w:tc>
          <w:tcPr>
            <w:tcW w:w="1366" w:type="dxa"/>
            <w:tcBorders>
              <w:top w:val="nil"/>
              <w:left w:val="nil"/>
              <w:bottom w:val="single" w:sz="4" w:space="0" w:color="auto"/>
              <w:right w:val="nil"/>
            </w:tcBorders>
            <w:shd w:val="clear" w:color="auto" w:fill="auto"/>
            <w:noWrap/>
            <w:vAlign w:val="center"/>
            <w:hideMark/>
          </w:tcPr>
          <w:p w14:paraId="4FE69647"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 </w:t>
            </w:r>
          </w:p>
        </w:tc>
        <w:tc>
          <w:tcPr>
            <w:tcW w:w="3783" w:type="dxa"/>
            <w:tcBorders>
              <w:top w:val="nil"/>
              <w:left w:val="single" w:sz="4" w:space="0" w:color="auto"/>
              <w:bottom w:val="nil"/>
              <w:right w:val="nil"/>
            </w:tcBorders>
            <w:shd w:val="clear" w:color="auto" w:fill="auto"/>
            <w:noWrap/>
            <w:vAlign w:val="center"/>
            <w:hideMark/>
          </w:tcPr>
          <w:p w14:paraId="5C1FF26A" w14:textId="77777777" w:rsidR="003911FF" w:rsidRPr="003911FF" w:rsidRDefault="003911FF" w:rsidP="001837AD">
            <w:pPr>
              <w:rPr>
                <w:rFonts w:ascii="Arial" w:hAnsi="Arial" w:cs="Arial"/>
                <w:sz w:val="24"/>
                <w:szCs w:val="24"/>
              </w:rPr>
            </w:pPr>
            <w:r w:rsidRPr="003911FF">
              <w:rPr>
                <w:rFonts w:ascii="Arial" w:hAnsi="Arial" w:cs="Arial"/>
                <w:sz w:val="24"/>
                <w:szCs w:val="24"/>
              </w:rPr>
              <w:t> </w:t>
            </w:r>
          </w:p>
        </w:tc>
        <w:tc>
          <w:tcPr>
            <w:tcW w:w="1491" w:type="dxa"/>
            <w:tcBorders>
              <w:top w:val="nil"/>
              <w:left w:val="nil"/>
              <w:bottom w:val="nil"/>
              <w:right w:val="nil"/>
            </w:tcBorders>
            <w:shd w:val="clear" w:color="auto" w:fill="auto"/>
            <w:noWrap/>
            <w:vAlign w:val="center"/>
            <w:hideMark/>
          </w:tcPr>
          <w:p w14:paraId="50A3B76E" w14:textId="77777777" w:rsidR="003911FF" w:rsidRPr="003911FF" w:rsidRDefault="003911FF" w:rsidP="001837AD">
            <w:pPr>
              <w:rPr>
                <w:rFonts w:ascii="Arial" w:hAnsi="Arial" w:cs="Arial"/>
                <w:sz w:val="24"/>
                <w:szCs w:val="24"/>
              </w:rPr>
            </w:pPr>
          </w:p>
        </w:tc>
        <w:tc>
          <w:tcPr>
            <w:tcW w:w="1418" w:type="dxa"/>
            <w:tcBorders>
              <w:top w:val="nil"/>
              <w:left w:val="nil"/>
              <w:bottom w:val="nil"/>
              <w:right w:val="single" w:sz="8" w:space="0" w:color="auto"/>
            </w:tcBorders>
            <w:shd w:val="clear" w:color="auto" w:fill="auto"/>
            <w:noWrap/>
            <w:vAlign w:val="center"/>
            <w:hideMark/>
          </w:tcPr>
          <w:p w14:paraId="33C0D885" w14:textId="77777777" w:rsidR="003911FF" w:rsidRPr="003911FF" w:rsidRDefault="003911FF" w:rsidP="001837AD">
            <w:pPr>
              <w:rPr>
                <w:rFonts w:ascii="Arial" w:hAnsi="Arial" w:cs="Arial"/>
                <w:color w:val="000000"/>
                <w:sz w:val="24"/>
                <w:szCs w:val="24"/>
              </w:rPr>
            </w:pPr>
            <w:r w:rsidRPr="003911FF">
              <w:rPr>
                <w:rFonts w:ascii="Arial" w:hAnsi="Arial" w:cs="Arial"/>
                <w:color w:val="000000"/>
                <w:sz w:val="24"/>
                <w:szCs w:val="24"/>
              </w:rPr>
              <w:t> </w:t>
            </w:r>
          </w:p>
        </w:tc>
      </w:tr>
      <w:tr w:rsidR="003A3CB8" w:rsidRPr="003911FF" w14:paraId="68C439C4" w14:textId="77777777" w:rsidTr="00A303C5">
        <w:trPr>
          <w:gridAfter w:val="1"/>
          <w:wAfter w:w="604" w:type="dxa"/>
          <w:trHeight w:val="375"/>
        </w:trPr>
        <w:tc>
          <w:tcPr>
            <w:tcW w:w="5802" w:type="dxa"/>
            <w:tcBorders>
              <w:top w:val="nil"/>
              <w:left w:val="single" w:sz="8" w:space="0" w:color="auto"/>
              <w:bottom w:val="single" w:sz="4" w:space="0" w:color="auto"/>
              <w:right w:val="nil"/>
            </w:tcBorders>
            <w:shd w:val="clear" w:color="auto" w:fill="auto"/>
            <w:vAlign w:val="center"/>
            <w:hideMark/>
          </w:tcPr>
          <w:p w14:paraId="7AA77191" w14:textId="77777777" w:rsidR="003911FF" w:rsidRPr="003911FF" w:rsidRDefault="003911FF" w:rsidP="001837AD">
            <w:pPr>
              <w:ind w:firstLineChars="200" w:firstLine="480"/>
              <w:rPr>
                <w:rFonts w:ascii="Arial" w:hAnsi="Arial" w:cs="Arial"/>
                <w:color w:val="000000"/>
                <w:sz w:val="24"/>
                <w:szCs w:val="24"/>
              </w:rPr>
            </w:pPr>
            <w:r w:rsidRPr="003911FF">
              <w:rPr>
                <w:rFonts w:ascii="Arial" w:hAnsi="Arial" w:cs="Arial"/>
                <w:color w:val="000000"/>
                <w:sz w:val="24"/>
                <w:szCs w:val="24"/>
              </w:rPr>
              <w:t>A - Accès la lecture</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04BCBC7E"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2 797</w:t>
            </w:r>
          </w:p>
        </w:tc>
        <w:tc>
          <w:tcPr>
            <w:tcW w:w="1366" w:type="dxa"/>
            <w:tcBorders>
              <w:top w:val="nil"/>
              <w:left w:val="nil"/>
              <w:bottom w:val="single" w:sz="4" w:space="0" w:color="auto"/>
              <w:right w:val="single" w:sz="4" w:space="0" w:color="auto"/>
            </w:tcBorders>
            <w:shd w:val="clear" w:color="auto" w:fill="auto"/>
            <w:noWrap/>
            <w:vAlign w:val="center"/>
            <w:hideMark/>
          </w:tcPr>
          <w:p w14:paraId="5797E824"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1 874</w:t>
            </w:r>
          </w:p>
        </w:tc>
        <w:tc>
          <w:tcPr>
            <w:tcW w:w="3783" w:type="dxa"/>
            <w:tcBorders>
              <w:top w:val="nil"/>
              <w:left w:val="nil"/>
              <w:bottom w:val="nil"/>
              <w:right w:val="nil"/>
            </w:tcBorders>
            <w:shd w:val="clear" w:color="auto" w:fill="auto"/>
            <w:noWrap/>
            <w:vAlign w:val="center"/>
            <w:hideMark/>
          </w:tcPr>
          <w:p w14:paraId="79B19A05" w14:textId="77777777" w:rsidR="003911FF" w:rsidRPr="003911FF" w:rsidRDefault="003911FF" w:rsidP="001837AD">
            <w:pPr>
              <w:rPr>
                <w:rFonts w:ascii="Arial" w:hAnsi="Arial" w:cs="Arial"/>
                <w:sz w:val="24"/>
                <w:szCs w:val="24"/>
              </w:rPr>
            </w:pPr>
            <w:r w:rsidRPr="003911FF">
              <w:rPr>
                <w:rFonts w:ascii="Arial" w:hAnsi="Arial" w:cs="Arial"/>
                <w:sz w:val="24"/>
                <w:szCs w:val="24"/>
              </w:rPr>
              <w:t> </w:t>
            </w:r>
          </w:p>
        </w:tc>
        <w:tc>
          <w:tcPr>
            <w:tcW w:w="1491" w:type="dxa"/>
            <w:tcBorders>
              <w:top w:val="nil"/>
              <w:left w:val="nil"/>
              <w:bottom w:val="nil"/>
              <w:right w:val="nil"/>
            </w:tcBorders>
            <w:shd w:val="clear" w:color="auto" w:fill="auto"/>
            <w:noWrap/>
            <w:vAlign w:val="center"/>
            <w:hideMark/>
          </w:tcPr>
          <w:p w14:paraId="2D6EB611" w14:textId="77777777" w:rsidR="003911FF" w:rsidRPr="003911FF" w:rsidRDefault="003911FF" w:rsidP="001837AD">
            <w:pPr>
              <w:rPr>
                <w:rFonts w:ascii="Arial" w:hAnsi="Arial" w:cs="Arial"/>
                <w:sz w:val="24"/>
                <w:szCs w:val="24"/>
              </w:rPr>
            </w:pPr>
          </w:p>
        </w:tc>
        <w:tc>
          <w:tcPr>
            <w:tcW w:w="1418" w:type="dxa"/>
            <w:tcBorders>
              <w:top w:val="nil"/>
              <w:left w:val="nil"/>
              <w:bottom w:val="nil"/>
              <w:right w:val="single" w:sz="8" w:space="0" w:color="auto"/>
            </w:tcBorders>
            <w:shd w:val="clear" w:color="auto" w:fill="auto"/>
            <w:noWrap/>
            <w:vAlign w:val="center"/>
            <w:hideMark/>
          </w:tcPr>
          <w:p w14:paraId="0B4B7495" w14:textId="77777777" w:rsidR="003911FF" w:rsidRPr="003911FF" w:rsidRDefault="003911FF" w:rsidP="001837AD">
            <w:pPr>
              <w:rPr>
                <w:rFonts w:ascii="Arial" w:hAnsi="Arial" w:cs="Arial"/>
                <w:color w:val="000000"/>
                <w:sz w:val="24"/>
                <w:szCs w:val="24"/>
              </w:rPr>
            </w:pPr>
            <w:r w:rsidRPr="003911FF">
              <w:rPr>
                <w:rFonts w:ascii="Arial" w:hAnsi="Arial" w:cs="Arial"/>
                <w:color w:val="000000"/>
                <w:sz w:val="24"/>
                <w:szCs w:val="24"/>
              </w:rPr>
              <w:t> </w:t>
            </w:r>
          </w:p>
        </w:tc>
      </w:tr>
      <w:tr w:rsidR="003A3CB8" w:rsidRPr="003911FF" w14:paraId="068F4097" w14:textId="77777777" w:rsidTr="00A303C5">
        <w:trPr>
          <w:gridAfter w:val="1"/>
          <w:wAfter w:w="604" w:type="dxa"/>
          <w:trHeight w:val="375"/>
        </w:trPr>
        <w:tc>
          <w:tcPr>
            <w:tcW w:w="5802" w:type="dxa"/>
            <w:tcBorders>
              <w:top w:val="nil"/>
              <w:left w:val="single" w:sz="8" w:space="0" w:color="auto"/>
              <w:bottom w:val="single" w:sz="4" w:space="0" w:color="auto"/>
              <w:right w:val="nil"/>
            </w:tcBorders>
            <w:shd w:val="clear" w:color="auto" w:fill="auto"/>
            <w:vAlign w:val="center"/>
            <w:hideMark/>
          </w:tcPr>
          <w:p w14:paraId="4AE8F28A" w14:textId="426BEA7E" w:rsidR="003911FF" w:rsidRPr="003911FF" w:rsidRDefault="003911FF" w:rsidP="001837AD">
            <w:pPr>
              <w:ind w:firstLineChars="200" w:firstLine="480"/>
              <w:rPr>
                <w:rFonts w:ascii="Arial" w:hAnsi="Arial" w:cs="Arial"/>
                <w:color w:val="000000"/>
                <w:sz w:val="24"/>
                <w:szCs w:val="24"/>
              </w:rPr>
            </w:pPr>
            <w:r w:rsidRPr="003911FF">
              <w:rPr>
                <w:rFonts w:ascii="Arial" w:hAnsi="Arial" w:cs="Arial"/>
                <w:color w:val="000000"/>
                <w:sz w:val="24"/>
                <w:szCs w:val="24"/>
              </w:rPr>
              <w:t xml:space="preserve">B- </w:t>
            </w:r>
            <w:r w:rsidR="003E6D3A" w:rsidRPr="003911FF">
              <w:rPr>
                <w:rFonts w:ascii="Arial" w:hAnsi="Arial" w:cs="Arial"/>
                <w:color w:val="000000"/>
                <w:sz w:val="24"/>
                <w:szCs w:val="24"/>
              </w:rPr>
              <w:t>Accessibilité</w:t>
            </w:r>
            <w:r w:rsidRPr="003911FF">
              <w:rPr>
                <w:rFonts w:ascii="Arial" w:hAnsi="Arial" w:cs="Arial"/>
                <w:color w:val="000000"/>
                <w:sz w:val="24"/>
                <w:szCs w:val="24"/>
              </w:rPr>
              <w:t xml:space="preserve"> numérique</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65AD65E8"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0</w:t>
            </w:r>
          </w:p>
        </w:tc>
        <w:tc>
          <w:tcPr>
            <w:tcW w:w="1366" w:type="dxa"/>
            <w:tcBorders>
              <w:top w:val="nil"/>
              <w:left w:val="nil"/>
              <w:bottom w:val="single" w:sz="4" w:space="0" w:color="auto"/>
              <w:right w:val="single" w:sz="4" w:space="0" w:color="auto"/>
            </w:tcBorders>
            <w:shd w:val="clear" w:color="auto" w:fill="auto"/>
            <w:noWrap/>
            <w:vAlign w:val="center"/>
            <w:hideMark/>
          </w:tcPr>
          <w:p w14:paraId="482B63F3"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43</w:t>
            </w:r>
          </w:p>
        </w:tc>
        <w:tc>
          <w:tcPr>
            <w:tcW w:w="3783" w:type="dxa"/>
            <w:tcBorders>
              <w:top w:val="nil"/>
              <w:left w:val="nil"/>
              <w:bottom w:val="nil"/>
              <w:right w:val="nil"/>
            </w:tcBorders>
            <w:shd w:val="clear" w:color="auto" w:fill="auto"/>
            <w:noWrap/>
            <w:vAlign w:val="center"/>
            <w:hideMark/>
          </w:tcPr>
          <w:p w14:paraId="43A645FB" w14:textId="77777777" w:rsidR="003911FF" w:rsidRPr="003911FF" w:rsidRDefault="003911FF" w:rsidP="001837AD">
            <w:pPr>
              <w:rPr>
                <w:rFonts w:ascii="Arial" w:hAnsi="Arial" w:cs="Arial"/>
                <w:sz w:val="24"/>
                <w:szCs w:val="24"/>
              </w:rPr>
            </w:pPr>
            <w:r w:rsidRPr="003911FF">
              <w:rPr>
                <w:rFonts w:ascii="Arial" w:hAnsi="Arial" w:cs="Arial"/>
                <w:sz w:val="24"/>
                <w:szCs w:val="24"/>
              </w:rPr>
              <w:t> </w:t>
            </w:r>
          </w:p>
        </w:tc>
        <w:tc>
          <w:tcPr>
            <w:tcW w:w="1491" w:type="dxa"/>
            <w:tcBorders>
              <w:top w:val="nil"/>
              <w:left w:val="nil"/>
              <w:bottom w:val="nil"/>
              <w:right w:val="nil"/>
            </w:tcBorders>
            <w:shd w:val="clear" w:color="auto" w:fill="auto"/>
            <w:noWrap/>
            <w:vAlign w:val="center"/>
            <w:hideMark/>
          </w:tcPr>
          <w:p w14:paraId="5CD78CD1" w14:textId="77777777" w:rsidR="003911FF" w:rsidRPr="003911FF" w:rsidRDefault="003911FF" w:rsidP="001837AD">
            <w:pPr>
              <w:rPr>
                <w:rFonts w:ascii="Arial" w:hAnsi="Arial" w:cs="Arial"/>
                <w:sz w:val="24"/>
                <w:szCs w:val="24"/>
              </w:rPr>
            </w:pPr>
          </w:p>
        </w:tc>
        <w:tc>
          <w:tcPr>
            <w:tcW w:w="1418" w:type="dxa"/>
            <w:tcBorders>
              <w:top w:val="nil"/>
              <w:left w:val="nil"/>
              <w:bottom w:val="nil"/>
              <w:right w:val="single" w:sz="8" w:space="0" w:color="auto"/>
            </w:tcBorders>
            <w:shd w:val="clear" w:color="auto" w:fill="auto"/>
            <w:noWrap/>
            <w:vAlign w:val="center"/>
            <w:hideMark/>
          </w:tcPr>
          <w:p w14:paraId="54421793" w14:textId="77777777" w:rsidR="003911FF" w:rsidRPr="003911FF" w:rsidRDefault="003911FF" w:rsidP="001837AD">
            <w:pPr>
              <w:rPr>
                <w:rFonts w:ascii="Arial" w:hAnsi="Arial" w:cs="Arial"/>
                <w:color w:val="000000"/>
                <w:sz w:val="24"/>
                <w:szCs w:val="24"/>
              </w:rPr>
            </w:pPr>
            <w:r w:rsidRPr="003911FF">
              <w:rPr>
                <w:rFonts w:ascii="Arial" w:hAnsi="Arial" w:cs="Arial"/>
                <w:color w:val="000000"/>
                <w:sz w:val="24"/>
                <w:szCs w:val="24"/>
              </w:rPr>
              <w:t> </w:t>
            </w:r>
          </w:p>
        </w:tc>
      </w:tr>
      <w:tr w:rsidR="003911FF" w:rsidRPr="003911FF" w14:paraId="25D46E09" w14:textId="77777777" w:rsidTr="00A303C5">
        <w:trPr>
          <w:gridAfter w:val="1"/>
          <w:wAfter w:w="604" w:type="dxa"/>
          <w:trHeight w:val="375"/>
        </w:trPr>
        <w:tc>
          <w:tcPr>
            <w:tcW w:w="5802" w:type="dxa"/>
            <w:tcBorders>
              <w:top w:val="nil"/>
              <w:left w:val="single" w:sz="8" w:space="0" w:color="auto"/>
              <w:bottom w:val="single" w:sz="4" w:space="0" w:color="auto"/>
              <w:right w:val="single" w:sz="4" w:space="0" w:color="auto"/>
            </w:tcBorders>
            <w:shd w:val="clear" w:color="000000" w:fill="BFBFBF"/>
            <w:vAlign w:val="center"/>
            <w:hideMark/>
          </w:tcPr>
          <w:p w14:paraId="40ADA0B2" w14:textId="70ADEBAC" w:rsidR="003911FF" w:rsidRPr="003911FF" w:rsidRDefault="003911FF" w:rsidP="001837AD">
            <w:pPr>
              <w:rPr>
                <w:rFonts w:ascii="Arial" w:hAnsi="Arial" w:cs="Arial"/>
                <w:b/>
                <w:bCs/>
                <w:sz w:val="24"/>
                <w:szCs w:val="24"/>
              </w:rPr>
            </w:pPr>
            <w:r w:rsidRPr="003911FF">
              <w:rPr>
                <w:rFonts w:ascii="Arial" w:hAnsi="Arial" w:cs="Arial"/>
                <w:b/>
                <w:bCs/>
                <w:sz w:val="24"/>
                <w:szCs w:val="24"/>
              </w:rPr>
              <w:t>1.2</w:t>
            </w:r>
            <w:r w:rsidR="006A3A26">
              <w:rPr>
                <w:rFonts w:ascii="Arial" w:hAnsi="Arial" w:cs="Arial"/>
                <w:b/>
                <w:bCs/>
                <w:sz w:val="24"/>
                <w:szCs w:val="24"/>
              </w:rPr>
              <w:t xml:space="preserve"> </w:t>
            </w:r>
            <w:r w:rsidRPr="003911FF">
              <w:rPr>
                <w:rFonts w:ascii="Arial" w:hAnsi="Arial" w:cs="Arial"/>
                <w:b/>
                <w:bCs/>
                <w:sz w:val="24"/>
                <w:szCs w:val="24"/>
              </w:rPr>
              <w:t>Missions d'action sociale réalisées à l'étranger</w:t>
            </w:r>
          </w:p>
        </w:tc>
        <w:tc>
          <w:tcPr>
            <w:tcW w:w="1218" w:type="dxa"/>
            <w:tcBorders>
              <w:top w:val="nil"/>
              <w:left w:val="nil"/>
              <w:bottom w:val="nil"/>
              <w:right w:val="nil"/>
            </w:tcBorders>
            <w:shd w:val="clear" w:color="auto" w:fill="auto"/>
            <w:noWrap/>
            <w:vAlign w:val="center"/>
            <w:hideMark/>
          </w:tcPr>
          <w:p w14:paraId="5FFA9D36" w14:textId="77777777" w:rsidR="003911FF" w:rsidRPr="003911FF" w:rsidRDefault="003911FF" w:rsidP="00BC41CE">
            <w:pPr>
              <w:jc w:val="right"/>
              <w:rPr>
                <w:rFonts w:ascii="Arial" w:hAnsi="Arial" w:cs="Arial"/>
                <w:b/>
                <w:bCs/>
                <w:sz w:val="24"/>
                <w:szCs w:val="24"/>
              </w:rPr>
            </w:pPr>
          </w:p>
        </w:tc>
        <w:tc>
          <w:tcPr>
            <w:tcW w:w="1366" w:type="dxa"/>
            <w:tcBorders>
              <w:top w:val="nil"/>
              <w:left w:val="nil"/>
              <w:bottom w:val="nil"/>
              <w:right w:val="nil"/>
            </w:tcBorders>
            <w:shd w:val="clear" w:color="auto" w:fill="auto"/>
            <w:noWrap/>
            <w:vAlign w:val="center"/>
            <w:hideMark/>
          </w:tcPr>
          <w:p w14:paraId="2C6E0493" w14:textId="77777777" w:rsidR="003911FF" w:rsidRPr="003911FF" w:rsidRDefault="003911FF" w:rsidP="00BC41CE">
            <w:pPr>
              <w:jc w:val="right"/>
              <w:rPr>
                <w:rFonts w:ascii="Arial" w:hAnsi="Arial" w:cs="Arial"/>
                <w:sz w:val="24"/>
                <w:szCs w:val="24"/>
              </w:rPr>
            </w:pPr>
          </w:p>
        </w:tc>
        <w:tc>
          <w:tcPr>
            <w:tcW w:w="3783" w:type="dxa"/>
            <w:tcBorders>
              <w:top w:val="nil"/>
              <w:left w:val="single" w:sz="4" w:space="0" w:color="auto"/>
              <w:bottom w:val="nil"/>
              <w:right w:val="nil"/>
            </w:tcBorders>
            <w:shd w:val="clear" w:color="auto" w:fill="auto"/>
            <w:noWrap/>
            <w:vAlign w:val="center"/>
            <w:hideMark/>
          </w:tcPr>
          <w:p w14:paraId="13B23AB8" w14:textId="77777777" w:rsidR="003911FF" w:rsidRPr="003911FF" w:rsidRDefault="003911FF" w:rsidP="001837AD">
            <w:pPr>
              <w:rPr>
                <w:rFonts w:ascii="Arial" w:hAnsi="Arial" w:cs="Arial"/>
                <w:sz w:val="24"/>
                <w:szCs w:val="24"/>
              </w:rPr>
            </w:pPr>
            <w:r w:rsidRPr="003911FF">
              <w:rPr>
                <w:rFonts w:ascii="Arial" w:hAnsi="Arial" w:cs="Arial"/>
                <w:sz w:val="24"/>
                <w:szCs w:val="24"/>
              </w:rPr>
              <w:t> </w:t>
            </w:r>
          </w:p>
        </w:tc>
        <w:tc>
          <w:tcPr>
            <w:tcW w:w="1491" w:type="dxa"/>
            <w:tcBorders>
              <w:top w:val="nil"/>
              <w:left w:val="nil"/>
              <w:bottom w:val="nil"/>
              <w:right w:val="nil"/>
            </w:tcBorders>
            <w:shd w:val="clear" w:color="auto" w:fill="auto"/>
            <w:noWrap/>
            <w:vAlign w:val="center"/>
            <w:hideMark/>
          </w:tcPr>
          <w:p w14:paraId="37836AFA" w14:textId="77777777" w:rsidR="003911FF" w:rsidRPr="003911FF" w:rsidRDefault="003911FF" w:rsidP="001837AD">
            <w:pPr>
              <w:rPr>
                <w:rFonts w:ascii="Arial" w:hAnsi="Arial" w:cs="Arial"/>
                <w:sz w:val="24"/>
                <w:szCs w:val="24"/>
              </w:rPr>
            </w:pPr>
          </w:p>
        </w:tc>
        <w:tc>
          <w:tcPr>
            <w:tcW w:w="1418" w:type="dxa"/>
            <w:tcBorders>
              <w:top w:val="nil"/>
              <w:left w:val="nil"/>
              <w:bottom w:val="nil"/>
              <w:right w:val="single" w:sz="8" w:space="0" w:color="auto"/>
            </w:tcBorders>
            <w:shd w:val="clear" w:color="auto" w:fill="auto"/>
            <w:noWrap/>
            <w:vAlign w:val="center"/>
            <w:hideMark/>
          </w:tcPr>
          <w:p w14:paraId="47ABD342" w14:textId="77777777" w:rsidR="003911FF" w:rsidRPr="003911FF" w:rsidRDefault="003911FF" w:rsidP="001837AD">
            <w:pPr>
              <w:rPr>
                <w:rFonts w:ascii="Arial" w:hAnsi="Arial" w:cs="Arial"/>
                <w:color w:val="000000"/>
                <w:sz w:val="24"/>
                <w:szCs w:val="24"/>
              </w:rPr>
            </w:pPr>
            <w:r w:rsidRPr="003911FF">
              <w:rPr>
                <w:rFonts w:ascii="Arial" w:hAnsi="Arial" w:cs="Arial"/>
                <w:color w:val="000000"/>
                <w:sz w:val="24"/>
                <w:szCs w:val="24"/>
              </w:rPr>
              <w:t> </w:t>
            </w:r>
          </w:p>
        </w:tc>
      </w:tr>
      <w:tr w:rsidR="003A3CB8" w:rsidRPr="003911FF" w14:paraId="4E0DDADF" w14:textId="77777777" w:rsidTr="00A303C5">
        <w:trPr>
          <w:gridAfter w:val="1"/>
          <w:wAfter w:w="604" w:type="dxa"/>
          <w:trHeight w:val="375"/>
        </w:trPr>
        <w:tc>
          <w:tcPr>
            <w:tcW w:w="5802" w:type="dxa"/>
            <w:tcBorders>
              <w:top w:val="nil"/>
              <w:left w:val="single" w:sz="8" w:space="0" w:color="auto"/>
              <w:bottom w:val="single" w:sz="4" w:space="0" w:color="auto"/>
              <w:right w:val="nil"/>
            </w:tcBorders>
            <w:shd w:val="clear" w:color="auto" w:fill="auto"/>
            <w:vAlign w:val="center"/>
            <w:hideMark/>
          </w:tcPr>
          <w:p w14:paraId="618E07B0" w14:textId="77777777" w:rsidR="003911FF" w:rsidRPr="003911FF" w:rsidRDefault="003911FF" w:rsidP="001837AD">
            <w:pPr>
              <w:ind w:firstLineChars="200" w:firstLine="480"/>
              <w:rPr>
                <w:rFonts w:ascii="Arial" w:hAnsi="Arial" w:cs="Arial"/>
                <w:color w:val="000000"/>
                <w:sz w:val="24"/>
                <w:szCs w:val="24"/>
              </w:rPr>
            </w:pPr>
            <w:r w:rsidRPr="003911FF">
              <w:rPr>
                <w:rFonts w:ascii="Arial" w:hAnsi="Arial" w:cs="Arial"/>
                <w:color w:val="000000"/>
                <w:sz w:val="24"/>
                <w:szCs w:val="24"/>
              </w:rPr>
              <w:t>A- Actions réalisées directement</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9E286"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61</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7C04049E"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70</w:t>
            </w:r>
          </w:p>
        </w:tc>
        <w:tc>
          <w:tcPr>
            <w:tcW w:w="3783" w:type="dxa"/>
            <w:tcBorders>
              <w:top w:val="nil"/>
              <w:left w:val="nil"/>
              <w:bottom w:val="nil"/>
              <w:right w:val="nil"/>
            </w:tcBorders>
            <w:shd w:val="clear" w:color="auto" w:fill="auto"/>
            <w:noWrap/>
            <w:vAlign w:val="center"/>
            <w:hideMark/>
          </w:tcPr>
          <w:p w14:paraId="41322EB7" w14:textId="77777777" w:rsidR="003911FF" w:rsidRPr="003911FF" w:rsidRDefault="003911FF" w:rsidP="001837AD">
            <w:pPr>
              <w:rPr>
                <w:rFonts w:ascii="Arial" w:hAnsi="Arial" w:cs="Arial"/>
                <w:sz w:val="24"/>
                <w:szCs w:val="24"/>
              </w:rPr>
            </w:pPr>
            <w:r w:rsidRPr="003911FF">
              <w:rPr>
                <w:rFonts w:ascii="Arial" w:hAnsi="Arial" w:cs="Arial"/>
                <w:sz w:val="24"/>
                <w:szCs w:val="24"/>
              </w:rPr>
              <w:t> </w:t>
            </w:r>
          </w:p>
        </w:tc>
        <w:tc>
          <w:tcPr>
            <w:tcW w:w="1491" w:type="dxa"/>
            <w:tcBorders>
              <w:top w:val="nil"/>
              <w:left w:val="nil"/>
              <w:bottom w:val="nil"/>
              <w:right w:val="nil"/>
            </w:tcBorders>
            <w:shd w:val="clear" w:color="auto" w:fill="auto"/>
            <w:noWrap/>
            <w:vAlign w:val="center"/>
            <w:hideMark/>
          </w:tcPr>
          <w:p w14:paraId="3D36EC23" w14:textId="77777777" w:rsidR="003911FF" w:rsidRPr="003911FF" w:rsidRDefault="003911FF" w:rsidP="001837AD">
            <w:pPr>
              <w:rPr>
                <w:rFonts w:ascii="Arial" w:hAnsi="Arial" w:cs="Arial"/>
                <w:sz w:val="24"/>
                <w:szCs w:val="24"/>
              </w:rPr>
            </w:pPr>
          </w:p>
        </w:tc>
        <w:tc>
          <w:tcPr>
            <w:tcW w:w="1418" w:type="dxa"/>
            <w:tcBorders>
              <w:top w:val="nil"/>
              <w:left w:val="nil"/>
              <w:bottom w:val="nil"/>
              <w:right w:val="single" w:sz="8" w:space="0" w:color="auto"/>
            </w:tcBorders>
            <w:shd w:val="clear" w:color="auto" w:fill="auto"/>
            <w:noWrap/>
            <w:vAlign w:val="center"/>
            <w:hideMark/>
          </w:tcPr>
          <w:p w14:paraId="7F0DC364" w14:textId="77777777" w:rsidR="003911FF" w:rsidRPr="003911FF" w:rsidRDefault="003911FF" w:rsidP="001837AD">
            <w:pPr>
              <w:rPr>
                <w:rFonts w:ascii="Arial" w:hAnsi="Arial" w:cs="Arial"/>
                <w:color w:val="000000"/>
                <w:sz w:val="24"/>
                <w:szCs w:val="24"/>
              </w:rPr>
            </w:pPr>
            <w:r w:rsidRPr="003911FF">
              <w:rPr>
                <w:rFonts w:ascii="Arial" w:hAnsi="Arial" w:cs="Arial"/>
                <w:color w:val="000000"/>
                <w:sz w:val="24"/>
                <w:szCs w:val="24"/>
              </w:rPr>
              <w:t> </w:t>
            </w:r>
          </w:p>
        </w:tc>
      </w:tr>
      <w:tr w:rsidR="003A3CB8" w:rsidRPr="003911FF" w14:paraId="4871520D" w14:textId="77777777" w:rsidTr="00A303C5">
        <w:trPr>
          <w:gridAfter w:val="1"/>
          <w:wAfter w:w="604" w:type="dxa"/>
          <w:trHeight w:val="375"/>
        </w:trPr>
        <w:tc>
          <w:tcPr>
            <w:tcW w:w="5802" w:type="dxa"/>
            <w:tcBorders>
              <w:top w:val="nil"/>
              <w:left w:val="single" w:sz="8" w:space="0" w:color="auto"/>
              <w:bottom w:val="single" w:sz="4" w:space="0" w:color="auto"/>
              <w:right w:val="nil"/>
            </w:tcBorders>
            <w:shd w:val="clear" w:color="auto" w:fill="auto"/>
            <w:vAlign w:val="center"/>
            <w:hideMark/>
          </w:tcPr>
          <w:p w14:paraId="04928D7C" w14:textId="77777777" w:rsidR="003911FF" w:rsidRPr="003911FF" w:rsidRDefault="003911FF" w:rsidP="001837AD">
            <w:pPr>
              <w:ind w:firstLineChars="200" w:firstLine="480"/>
              <w:rPr>
                <w:rFonts w:ascii="Arial" w:hAnsi="Arial" w:cs="Arial"/>
                <w:color w:val="000000"/>
                <w:sz w:val="24"/>
                <w:szCs w:val="24"/>
              </w:rPr>
            </w:pPr>
            <w:r w:rsidRPr="003911FF">
              <w:rPr>
                <w:rFonts w:ascii="Arial" w:hAnsi="Arial" w:cs="Arial"/>
                <w:color w:val="000000"/>
                <w:sz w:val="24"/>
                <w:szCs w:val="24"/>
              </w:rPr>
              <w:t>B-Versements à d'autres organismes étrangers</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054A73D1"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25</w:t>
            </w:r>
          </w:p>
        </w:tc>
        <w:tc>
          <w:tcPr>
            <w:tcW w:w="1366" w:type="dxa"/>
            <w:tcBorders>
              <w:top w:val="nil"/>
              <w:left w:val="nil"/>
              <w:bottom w:val="single" w:sz="4" w:space="0" w:color="auto"/>
              <w:right w:val="single" w:sz="4" w:space="0" w:color="auto"/>
            </w:tcBorders>
            <w:shd w:val="clear" w:color="auto" w:fill="auto"/>
            <w:noWrap/>
            <w:vAlign w:val="center"/>
            <w:hideMark/>
          </w:tcPr>
          <w:p w14:paraId="1449BB05"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16</w:t>
            </w:r>
          </w:p>
        </w:tc>
        <w:tc>
          <w:tcPr>
            <w:tcW w:w="3783" w:type="dxa"/>
            <w:tcBorders>
              <w:top w:val="nil"/>
              <w:left w:val="nil"/>
              <w:bottom w:val="nil"/>
              <w:right w:val="nil"/>
            </w:tcBorders>
            <w:shd w:val="clear" w:color="auto" w:fill="auto"/>
            <w:noWrap/>
            <w:vAlign w:val="center"/>
            <w:hideMark/>
          </w:tcPr>
          <w:p w14:paraId="6B987B17" w14:textId="77777777" w:rsidR="003911FF" w:rsidRPr="003911FF" w:rsidRDefault="003911FF" w:rsidP="001837AD">
            <w:pPr>
              <w:rPr>
                <w:rFonts w:ascii="Arial" w:hAnsi="Arial" w:cs="Arial"/>
                <w:sz w:val="24"/>
                <w:szCs w:val="24"/>
              </w:rPr>
            </w:pPr>
            <w:r w:rsidRPr="003911FF">
              <w:rPr>
                <w:rFonts w:ascii="Arial" w:hAnsi="Arial" w:cs="Arial"/>
                <w:sz w:val="24"/>
                <w:szCs w:val="24"/>
              </w:rPr>
              <w:t> </w:t>
            </w:r>
          </w:p>
        </w:tc>
        <w:tc>
          <w:tcPr>
            <w:tcW w:w="1491" w:type="dxa"/>
            <w:tcBorders>
              <w:top w:val="nil"/>
              <w:left w:val="nil"/>
              <w:bottom w:val="nil"/>
              <w:right w:val="nil"/>
            </w:tcBorders>
            <w:shd w:val="clear" w:color="auto" w:fill="auto"/>
            <w:noWrap/>
            <w:vAlign w:val="center"/>
            <w:hideMark/>
          </w:tcPr>
          <w:p w14:paraId="53B71E1C" w14:textId="77777777" w:rsidR="003911FF" w:rsidRPr="003911FF" w:rsidRDefault="003911FF" w:rsidP="001837AD">
            <w:pPr>
              <w:rPr>
                <w:rFonts w:ascii="Arial" w:hAnsi="Arial" w:cs="Arial"/>
                <w:sz w:val="24"/>
                <w:szCs w:val="24"/>
              </w:rPr>
            </w:pPr>
          </w:p>
        </w:tc>
        <w:tc>
          <w:tcPr>
            <w:tcW w:w="1418" w:type="dxa"/>
            <w:tcBorders>
              <w:top w:val="nil"/>
              <w:left w:val="nil"/>
              <w:bottom w:val="nil"/>
              <w:right w:val="single" w:sz="8" w:space="0" w:color="auto"/>
            </w:tcBorders>
            <w:shd w:val="clear" w:color="auto" w:fill="auto"/>
            <w:noWrap/>
            <w:vAlign w:val="center"/>
            <w:hideMark/>
          </w:tcPr>
          <w:p w14:paraId="330B02A5" w14:textId="77777777" w:rsidR="003911FF" w:rsidRPr="003911FF" w:rsidRDefault="003911FF" w:rsidP="001837AD">
            <w:pPr>
              <w:rPr>
                <w:rFonts w:ascii="Arial" w:hAnsi="Arial" w:cs="Arial"/>
                <w:color w:val="000000"/>
                <w:sz w:val="24"/>
                <w:szCs w:val="24"/>
              </w:rPr>
            </w:pPr>
            <w:r w:rsidRPr="003911FF">
              <w:rPr>
                <w:rFonts w:ascii="Arial" w:hAnsi="Arial" w:cs="Arial"/>
                <w:color w:val="000000"/>
                <w:sz w:val="24"/>
                <w:szCs w:val="24"/>
              </w:rPr>
              <w:t> </w:t>
            </w:r>
          </w:p>
        </w:tc>
      </w:tr>
      <w:tr w:rsidR="003911FF" w:rsidRPr="003911FF" w14:paraId="64B9C76D" w14:textId="77777777" w:rsidTr="00A303C5">
        <w:trPr>
          <w:gridAfter w:val="1"/>
          <w:wAfter w:w="604" w:type="dxa"/>
          <w:trHeight w:val="375"/>
        </w:trPr>
        <w:tc>
          <w:tcPr>
            <w:tcW w:w="5802" w:type="dxa"/>
            <w:tcBorders>
              <w:top w:val="nil"/>
              <w:left w:val="single" w:sz="8" w:space="0" w:color="auto"/>
              <w:bottom w:val="single" w:sz="4" w:space="0" w:color="auto"/>
              <w:right w:val="single" w:sz="4" w:space="0" w:color="auto"/>
            </w:tcBorders>
            <w:shd w:val="clear" w:color="000000" w:fill="C0C0C0"/>
            <w:vAlign w:val="center"/>
            <w:hideMark/>
          </w:tcPr>
          <w:p w14:paraId="3E659BF5" w14:textId="77777777" w:rsidR="003911FF" w:rsidRPr="003911FF" w:rsidRDefault="003911FF" w:rsidP="001837AD">
            <w:pPr>
              <w:rPr>
                <w:rFonts w:ascii="Arial" w:hAnsi="Arial" w:cs="Arial"/>
                <w:b/>
                <w:bCs/>
                <w:sz w:val="24"/>
                <w:szCs w:val="24"/>
              </w:rPr>
            </w:pPr>
            <w:r w:rsidRPr="003911FF">
              <w:rPr>
                <w:rFonts w:ascii="Arial" w:hAnsi="Arial" w:cs="Arial"/>
                <w:b/>
                <w:bCs/>
                <w:sz w:val="24"/>
                <w:szCs w:val="24"/>
              </w:rPr>
              <w:t>2.FRAIS DE RECHERCHE DE FONDS</w:t>
            </w:r>
          </w:p>
        </w:tc>
        <w:tc>
          <w:tcPr>
            <w:tcW w:w="1218" w:type="dxa"/>
            <w:tcBorders>
              <w:top w:val="nil"/>
              <w:left w:val="nil"/>
              <w:bottom w:val="single" w:sz="4" w:space="0" w:color="auto"/>
              <w:right w:val="single" w:sz="4" w:space="0" w:color="auto"/>
            </w:tcBorders>
            <w:shd w:val="clear" w:color="auto" w:fill="auto"/>
            <w:noWrap/>
            <w:vAlign w:val="center"/>
            <w:hideMark/>
          </w:tcPr>
          <w:p w14:paraId="5B1CDAAC"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 </w:t>
            </w:r>
          </w:p>
        </w:tc>
        <w:tc>
          <w:tcPr>
            <w:tcW w:w="1366" w:type="dxa"/>
            <w:tcBorders>
              <w:top w:val="nil"/>
              <w:left w:val="nil"/>
              <w:bottom w:val="single" w:sz="4" w:space="0" w:color="auto"/>
              <w:right w:val="single" w:sz="4" w:space="0" w:color="auto"/>
            </w:tcBorders>
            <w:shd w:val="clear" w:color="auto" w:fill="auto"/>
            <w:noWrap/>
            <w:vAlign w:val="center"/>
            <w:hideMark/>
          </w:tcPr>
          <w:p w14:paraId="7CFDDC10"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 </w:t>
            </w:r>
          </w:p>
        </w:tc>
        <w:tc>
          <w:tcPr>
            <w:tcW w:w="3783" w:type="dxa"/>
            <w:tcBorders>
              <w:top w:val="nil"/>
              <w:left w:val="nil"/>
              <w:bottom w:val="nil"/>
              <w:right w:val="nil"/>
            </w:tcBorders>
            <w:shd w:val="clear" w:color="auto" w:fill="auto"/>
            <w:noWrap/>
            <w:vAlign w:val="center"/>
            <w:hideMark/>
          </w:tcPr>
          <w:p w14:paraId="31F03B03" w14:textId="77777777" w:rsidR="003911FF" w:rsidRPr="003911FF" w:rsidRDefault="003911FF" w:rsidP="001837AD">
            <w:pPr>
              <w:rPr>
                <w:rFonts w:ascii="Arial" w:hAnsi="Arial" w:cs="Arial"/>
                <w:sz w:val="24"/>
                <w:szCs w:val="24"/>
              </w:rPr>
            </w:pPr>
            <w:r w:rsidRPr="003911FF">
              <w:rPr>
                <w:rFonts w:ascii="Arial" w:hAnsi="Arial" w:cs="Arial"/>
                <w:sz w:val="24"/>
                <w:szCs w:val="24"/>
              </w:rPr>
              <w:t> </w:t>
            </w:r>
          </w:p>
        </w:tc>
        <w:tc>
          <w:tcPr>
            <w:tcW w:w="1491" w:type="dxa"/>
            <w:tcBorders>
              <w:top w:val="nil"/>
              <w:left w:val="nil"/>
              <w:bottom w:val="nil"/>
              <w:right w:val="nil"/>
            </w:tcBorders>
            <w:shd w:val="clear" w:color="auto" w:fill="auto"/>
            <w:noWrap/>
            <w:vAlign w:val="center"/>
            <w:hideMark/>
          </w:tcPr>
          <w:p w14:paraId="6814BCD3" w14:textId="77777777" w:rsidR="003911FF" w:rsidRPr="003911FF" w:rsidRDefault="003911FF" w:rsidP="001837AD">
            <w:pPr>
              <w:rPr>
                <w:rFonts w:ascii="Arial" w:hAnsi="Arial" w:cs="Arial"/>
                <w:sz w:val="24"/>
                <w:szCs w:val="24"/>
              </w:rPr>
            </w:pPr>
          </w:p>
        </w:tc>
        <w:tc>
          <w:tcPr>
            <w:tcW w:w="1418" w:type="dxa"/>
            <w:tcBorders>
              <w:top w:val="nil"/>
              <w:left w:val="nil"/>
              <w:bottom w:val="nil"/>
              <w:right w:val="single" w:sz="8" w:space="0" w:color="auto"/>
            </w:tcBorders>
            <w:shd w:val="clear" w:color="auto" w:fill="auto"/>
            <w:noWrap/>
            <w:vAlign w:val="center"/>
            <w:hideMark/>
          </w:tcPr>
          <w:p w14:paraId="7E9CE994" w14:textId="77777777" w:rsidR="003911FF" w:rsidRPr="003911FF" w:rsidRDefault="003911FF" w:rsidP="001837AD">
            <w:pPr>
              <w:rPr>
                <w:rFonts w:ascii="Arial" w:hAnsi="Arial" w:cs="Arial"/>
                <w:color w:val="000000"/>
                <w:sz w:val="24"/>
                <w:szCs w:val="24"/>
              </w:rPr>
            </w:pPr>
            <w:r w:rsidRPr="003911FF">
              <w:rPr>
                <w:rFonts w:ascii="Arial" w:hAnsi="Arial" w:cs="Arial"/>
                <w:color w:val="000000"/>
                <w:sz w:val="24"/>
                <w:szCs w:val="24"/>
              </w:rPr>
              <w:t> </w:t>
            </w:r>
          </w:p>
        </w:tc>
      </w:tr>
      <w:tr w:rsidR="003A3CB8" w:rsidRPr="003911FF" w14:paraId="597C9187" w14:textId="77777777" w:rsidTr="00A303C5">
        <w:trPr>
          <w:gridAfter w:val="1"/>
          <w:wAfter w:w="604" w:type="dxa"/>
          <w:trHeight w:val="375"/>
        </w:trPr>
        <w:tc>
          <w:tcPr>
            <w:tcW w:w="5802" w:type="dxa"/>
            <w:tcBorders>
              <w:top w:val="nil"/>
              <w:left w:val="single" w:sz="8" w:space="0" w:color="auto"/>
              <w:bottom w:val="single" w:sz="4" w:space="0" w:color="auto"/>
              <w:right w:val="single" w:sz="4" w:space="0" w:color="auto"/>
            </w:tcBorders>
            <w:shd w:val="clear" w:color="auto" w:fill="auto"/>
            <w:vAlign w:val="center"/>
            <w:hideMark/>
          </w:tcPr>
          <w:p w14:paraId="462499C2" w14:textId="77777777" w:rsidR="003911FF" w:rsidRPr="003911FF" w:rsidRDefault="003911FF" w:rsidP="001837AD">
            <w:pPr>
              <w:rPr>
                <w:rFonts w:ascii="Arial" w:hAnsi="Arial" w:cs="Arial"/>
                <w:color w:val="000000"/>
                <w:sz w:val="24"/>
                <w:szCs w:val="24"/>
              </w:rPr>
            </w:pPr>
            <w:r w:rsidRPr="003911FF">
              <w:rPr>
                <w:rFonts w:ascii="Arial" w:hAnsi="Arial" w:cs="Arial"/>
                <w:color w:val="000000"/>
                <w:sz w:val="24"/>
                <w:szCs w:val="24"/>
              </w:rPr>
              <w:t>2.1 Frais d'appel à la générosité du public</w:t>
            </w:r>
          </w:p>
        </w:tc>
        <w:tc>
          <w:tcPr>
            <w:tcW w:w="1218" w:type="dxa"/>
            <w:tcBorders>
              <w:top w:val="nil"/>
              <w:left w:val="nil"/>
              <w:bottom w:val="single" w:sz="4" w:space="0" w:color="auto"/>
              <w:right w:val="single" w:sz="4" w:space="0" w:color="auto"/>
            </w:tcBorders>
            <w:shd w:val="clear" w:color="auto" w:fill="auto"/>
            <w:noWrap/>
            <w:vAlign w:val="center"/>
            <w:hideMark/>
          </w:tcPr>
          <w:p w14:paraId="052B764E"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2 867</w:t>
            </w:r>
          </w:p>
        </w:tc>
        <w:tc>
          <w:tcPr>
            <w:tcW w:w="1366" w:type="dxa"/>
            <w:tcBorders>
              <w:top w:val="nil"/>
              <w:left w:val="nil"/>
              <w:bottom w:val="single" w:sz="4" w:space="0" w:color="auto"/>
              <w:right w:val="single" w:sz="4" w:space="0" w:color="auto"/>
            </w:tcBorders>
            <w:shd w:val="clear" w:color="auto" w:fill="auto"/>
            <w:noWrap/>
            <w:vAlign w:val="center"/>
            <w:hideMark/>
          </w:tcPr>
          <w:p w14:paraId="6F66451B"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2 447</w:t>
            </w:r>
          </w:p>
        </w:tc>
        <w:tc>
          <w:tcPr>
            <w:tcW w:w="3783" w:type="dxa"/>
            <w:tcBorders>
              <w:top w:val="nil"/>
              <w:left w:val="nil"/>
              <w:bottom w:val="nil"/>
              <w:right w:val="nil"/>
            </w:tcBorders>
            <w:shd w:val="clear" w:color="auto" w:fill="auto"/>
            <w:noWrap/>
            <w:vAlign w:val="center"/>
            <w:hideMark/>
          </w:tcPr>
          <w:p w14:paraId="4176148B" w14:textId="77777777" w:rsidR="003911FF" w:rsidRPr="003911FF" w:rsidRDefault="003911FF" w:rsidP="001837AD">
            <w:pPr>
              <w:rPr>
                <w:rFonts w:ascii="Arial" w:hAnsi="Arial" w:cs="Arial"/>
                <w:sz w:val="24"/>
                <w:szCs w:val="24"/>
              </w:rPr>
            </w:pPr>
            <w:r w:rsidRPr="003911FF">
              <w:rPr>
                <w:rFonts w:ascii="Arial" w:hAnsi="Arial" w:cs="Arial"/>
                <w:sz w:val="24"/>
                <w:szCs w:val="24"/>
              </w:rPr>
              <w:t> </w:t>
            </w:r>
          </w:p>
        </w:tc>
        <w:tc>
          <w:tcPr>
            <w:tcW w:w="1491" w:type="dxa"/>
            <w:tcBorders>
              <w:top w:val="nil"/>
              <w:left w:val="nil"/>
              <w:bottom w:val="nil"/>
              <w:right w:val="nil"/>
            </w:tcBorders>
            <w:shd w:val="clear" w:color="auto" w:fill="auto"/>
            <w:noWrap/>
            <w:vAlign w:val="center"/>
            <w:hideMark/>
          </w:tcPr>
          <w:p w14:paraId="69FEFC86" w14:textId="77777777" w:rsidR="003911FF" w:rsidRPr="003911FF" w:rsidRDefault="003911FF" w:rsidP="001837AD">
            <w:pPr>
              <w:rPr>
                <w:rFonts w:ascii="Arial" w:hAnsi="Arial" w:cs="Arial"/>
                <w:sz w:val="24"/>
                <w:szCs w:val="24"/>
              </w:rPr>
            </w:pPr>
          </w:p>
        </w:tc>
        <w:tc>
          <w:tcPr>
            <w:tcW w:w="1418" w:type="dxa"/>
            <w:tcBorders>
              <w:top w:val="nil"/>
              <w:left w:val="nil"/>
              <w:bottom w:val="nil"/>
              <w:right w:val="single" w:sz="8" w:space="0" w:color="auto"/>
            </w:tcBorders>
            <w:shd w:val="clear" w:color="auto" w:fill="auto"/>
            <w:noWrap/>
            <w:vAlign w:val="center"/>
            <w:hideMark/>
          </w:tcPr>
          <w:p w14:paraId="762A8D53" w14:textId="77777777" w:rsidR="003911FF" w:rsidRPr="003911FF" w:rsidRDefault="003911FF" w:rsidP="001837AD">
            <w:pPr>
              <w:rPr>
                <w:rFonts w:ascii="Arial" w:hAnsi="Arial" w:cs="Arial"/>
                <w:color w:val="000000"/>
                <w:sz w:val="24"/>
                <w:szCs w:val="24"/>
              </w:rPr>
            </w:pPr>
            <w:r w:rsidRPr="003911FF">
              <w:rPr>
                <w:rFonts w:ascii="Arial" w:hAnsi="Arial" w:cs="Arial"/>
                <w:color w:val="000000"/>
                <w:sz w:val="24"/>
                <w:szCs w:val="24"/>
              </w:rPr>
              <w:t> </w:t>
            </w:r>
          </w:p>
        </w:tc>
      </w:tr>
      <w:tr w:rsidR="003A3CB8" w:rsidRPr="003911FF" w14:paraId="278BF95A" w14:textId="77777777" w:rsidTr="00A303C5">
        <w:trPr>
          <w:gridAfter w:val="1"/>
          <w:wAfter w:w="604" w:type="dxa"/>
          <w:trHeight w:val="375"/>
        </w:trPr>
        <w:tc>
          <w:tcPr>
            <w:tcW w:w="5802" w:type="dxa"/>
            <w:tcBorders>
              <w:top w:val="nil"/>
              <w:left w:val="single" w:sz="8" w:space="0" w:color="auto"/>
              <w:bottom w:val="single" w:sz="4" w:space="0" w:color="auto"/>
              <w:right w:val="nil"/>
            </w:tcBorders>
            <w:shd w:val="clear" w:color="auto" w:fill="auto"/>
            <w:vAlign w:val="center"/>
            <w:hideMark/>
          </w:tcPr>
          <w:p w14:paraId="1AE7C2EF" w14:textId="77777777" w:rsidR="003911FF" w:rsidRPr="003911FF" w:rsidRDefault="003911FF" w:rsidP="001837AD">
            <w:pPr>
              <w:rPr>
                <w:rFonts w:ascii="Arial" w:hAnsi="Arial" w:cs="Arial"/>
                <w:color w:val="000000"/>
                <w:sz w:val="24"/>
                <w:szCs w:val="24"/>
              </w:rPr>
            </w:pPr>
            <w:r w:rsidRPr="003911FF">
              <w:rPr>
                <w:rFonts w:ascii="Arial" w:hAnsi="Arial" w:cs="Arial"/>
                <w:color w:val="000000"/>
                <w:sz w:val="24"/>
                <w:szCs w:val="24"/>
              </w:rPr>
              <w:t>2.2 Frais de recherche des autres ressources</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482E0AF6"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 </w:t>
            </w:r>
          </w:p>
        </w:tc>
        <w:tc>
          <w:tcPr>
            <w:tcW w:w="1366" w:type="dxa"/>
            <w:tcBorders>
              <w:top w:val="nil"/>
              <w:left w:val="nil"/>
              <w:bottom w:val="single" w:sz="4" w:space="0" w:color="auto"/>
              <w:right w:val="single" w:sz="4" w:space="0" w:color="auto"/>
            </w:tcBorders>
            <w:shd w:val="clear" w:color="auto" w:fill="auto"/>
            <w:noWrap/>
            <w:vAlign w:val="center"/>
            <w:hideMark/>
          </w:tcPr>
          <w:p w14:paraId="29676BCA"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 </w:t>
            </w:r>
          </w:p>
        </w:tc>
        <w:tc>
          <w:tcPr>
            <w:tcW w:w="3783" w:type="dxa"/>
            <w:tcBorders>
              <w:top w:val="nil"/>
              <w:left w:val="nil"/>
              <w:bottom w:val="nil"/>
              <w:right w:val="nil"/>
            </w:tcBorders>
            <w:shd w:val="clear" w:color="auto" w:fill="auto"/>
            <w:noWrap/>
            <w:vAlign w:val="center"/>
            <w:hideMark/>
          </w:tcPr>
          <w:p w14:paraId="7F9EF7D9" w14:textId="77777777" w:rsidR="003911FF" w:rsidRPr="003911FF" w:rsidRDefault="003911FF" w:rsidP="001837AD">
            <w:pPr>
              <w:rPr>
                <w:rFonts w:ascii="Arial" w:hAnsi="Arial" w:cs="Arial"/>
                <w:sz w:val="24"/>
                <w:szCs w:val="24"/>
              </w:rPr>
            </w:pPr>
            <w:r w:rsidRPr="003911FF">
              <w:rPr>
                <w:rFonts w:ascii="Arial" w:hAnsi="Arial" w:cs="Arial"/>
                <w:sz w:val="24"/>
                <w:szCs w:val="24"/>
              </w:rPr>
              <w:t> </w:t>
            </w:r>
          </w:p>
        </w:tc>
        <w:tc>
          <w:tcPr>
            <w:tcW w:w="1491" w:type="dxa"/>
            <w:tcBorders>
              <w:top w:val="nil"/>
              <w:left w:val="nil"/>
              <w:bottom w:val="nil"/>
              <w:right w:val="nil"/>
            </w:tcBorders>
            <w:shd w:val="clear" w:color="auto" w:fill="auto"/>
            <w:noWrap/>
            <w:vAlign w:val="center"/>
            <w:hideMark/>
          </w:tcPr>
          <w:p w14:paraId="10974D60" w14:textId="77777777" w:rsidR="003911FF" w:rsidRPr="003911FF" w:rsidRDefault="003911FF" w:rsidP="001837AD">
            <w:pPr>
              <w:rPr>
                <w:rFonts w:ascii="Arial" w:hAnsi="Arial" w:cs="Arial"/>
                <w:sz w:val="24"/>
                <w:szCs w:val="24"/>
              </w:rPr>
            </w:pPr>
          </w:p>
        </w:tc>
        <w:tc>
          <w:tcPr>
            <w:tcW w:w="1418" w:type="dxa"/>
            <w:tcBorders>
              <w:top w:val="nil"/>
              <w:left w:val="nil"/>
              <w:bottom w:val="nil"/>
              <w:right w:val="single" w:sz="8" w:space="0" w:color="auto"/>
            </w:tcBorders>
            <w:shd w:val="clear" w:color="auto" w:fill="auto"/>
            <w:noWrap/>
            <w:vAlign w:val="center"/>
            <w:hideMark/>
          </w:tcPr>
          <w:p w14:paraId="17801400" w14:textId="77777777" w:rsidR="003911FF" w:rsidRPr="003911FF" w:rsidRDefault="003911FF" w:rsidP="001837AD">
            <w:pPr>
              <w:rPr>
                <w:rFonts w:ascii="Arial" w:hAnsi="Arial" w:cs="Arial"/>
                <w:color w:val="000000"/>
                <w:sz w:val="24"/>
                <w:szCs w:val="24"/>
              </w:rPr>
            </w:pPr>
            <w:r w:rsidRPr="003911FF">
              <w:rPr>
                <w:rFonts w:ascii="Arial" w:hAnsi="Arial" w:cs="Arial"/>
                <w:color w:val="000000"/>
                <w:sz w:val="24"/>
                <w:szCs w:val="24"/>
              </w:rPr>
              <w:t> </w:t>
            </w:r>
          </w:p>
        </w:tc>
      </w:tr>
      <w:tr w:rsidR="003911FF" w:rsidRPr="003911FF" w14:paraId="120C49B0" w14:textId="77777777" w:rsidTr="00A303C5">
        <w:trPr>
          <w:gridAfter w:val="1"/>
          <w:wAfter w:w="604" w:type="dxa"/>
          <w:trHeight w:val="375"/>
        </w:trPr>
        <w:tc>
          <w:tcPr>
            <w:tcW w:w="5802" w:type="dxa"/>
            <w:tcBorders>
              <w:top w:val="nil"/>
              <w:left w:val="single" w:sz="8" w:space="0" w:color="auto"/>
              <w:bottom w:val="single" w:sz="4" w:space="0" w:color="auto"/>
              <w:right w:val="nil"/>
            </w:tcBorders>
            <w:shd w:val="clear" w:color="000000" w:fill="C0C0C0"/>
            <w:vAlign w:val="center"/>
            <w:hideMark/>
          </w:tcPr>
          <w:p w14:paraId="3FE9B1C2" w14:textId="77777777" w:rsidR="003911FF" w:rsidRPr="003911FF" w:rsidRDefault="003911FF" w:rsidP="001837AD">
            <w:pPr>
              <w:rPr>
                <w:rFonts w:ascii="Arial" w:hAnsi="Arial" w:cs="Arial"/>
                <w:b/>
                <w:bCs/>
                <w:sz w:val="24"/>
                <w:szCs w:val="24"/>
              </w:rPr>
            </w:pPr>
            <w:r w:rsidRPr="003911FF">
              <w:rPr>
                <w:rFonts w:ascii="Arial" w:hAnsi="Arial" w:cs="Arial"/>
                <w:b/>
                <w:bCs/>
                <w:sz w:val="24"/>
                <w:szCs w:val="24"/>
              </w:rPr>
              <w:t>3. FRAIS DE FONCTIONNEMENT</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035544EF"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 </w:t>
            </w:r>
          </w:p>
        </w:tc>
        <w:tc>
          <w:tcPr>
            <w:tcW w:w="1366" w:type="dxa"/>
            <w:tcBorders>
              <w:top w:val="nil"/>
              <w:left w:val="nil"/>
              <w:bottom w:val="single" w:sz="4" w:space="0" w:color="auto"/>
              <w:right w:val="single" w:sz="4" w:space="0" w:color="auto"/>
            </w:tcBorders>
            <w:shd w:val="clear" w:color="auto" w:fill="auto"/>
            <w:noWrap/>
            <w:vAlign w:val="center"/>
            <w:hideMark/>
          </w:tcPr>
          <w:p w14:paraId="7942360D"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 </w:t>
            </w:r>
          </w:p>
        </w:tc>
        <w:tc>
          <w:tcPr>
            <w:tcW w:w="3783" w:type="dxa"/>
            <w:tcBorders>
              <w:top w:val="nil"/>
              <w:left w:val="nil"/>
              <w:bottom w:val="nil"/>
              <w:right w:val="nil"/>
            </w:tcBorders>
            <w:shd w:val="clear" w:color="auto" w:fill="auto"/>
            <w:noWrap/>
            <w:vAlign w:val="center"/>
            <w:hideMark/>
          </w:tcPr>
          <w:p w14:paraId="7C207786" w14:textId="77777777" w:rsidR="003911FF" w:rsidRPr="003911FF" w:rsidRDefault="003911FF" w:rsidP="001837AD">
            <w:pPr>
              <w:rPr>
                <w:rFonts w:ascii="Arial" w:hAnsi="Arial" w:cs="Arial"/>
                <w:sz w:val="24"/>
                <w:szCs w:val="24"/>
              </w:rPr>
            </w:pPr>
            <w:r w:rsidRPr="003911FF">
              <w:rPr>
                <w:rFonts w:ascii="Arial" w:hAnsi="Arial" w:cs="Arial"/>
                <w:sz w:val="24"/>
                <w:szCs w:val="24"/>
              </w:rPr>
              <w:t> </w:t>
            </w:r>
          </w:p>
        </w:tc>
        <w:tc>
          <w:tcPr>
            <w:tcW w:w="1491" w:type="dxa"/>
            <w:tcBorders>
              <w:top w:val="nil"/>
              <w:left w:val="nil"/>
              <w:bottom w:val="nil"/>
              <w:right w:val="nil"/>
            </w:tcBorders>
            <w:shd w:val="clear" w:color="auto" w:fill="auto"/>
            <w:noWrap/>
            <w:vAlign w:val="center"/>
            <w:hideMark/>
          </w:tcPr>
          <w:p w14:paraId="049648B1" w14:textId="77777777" w:rsidR="003911FF" w:rsidRPr="003911FF" w:rsidRDefault="003911FF" w:rsidP="001837AD">
            <w:pPr>
              <w:rPr>
                <w:rFonts w:ascii="Arial" w:hAnsi="Arial" w:cs="Arial"/>
                <w:sz w:val="24"/>
                <w:szCs w:val="24"/>
              </w:rPr>
            </w:pPr>
          </w:p>
        </w:tc>
        <w:tc>
          <w:tcPr>
            <w:tcW w:w="1418" w:type="dxa"/>
            <w:tcBorders>
              <w:top w:val="nil"/>
              <w:left w:val="nil"/>
              <w:bottom w:val="nil"/>
              <w:right w:val="single" w:sz="8" w:space="0" w:color="auto"/>
            </w:tcBorders>
            <w:shd w:val="clear" w:color="auto" w:fill="auto"/>
            <w:noWrap/>
            <w:vAlign w:val="center"/>
            <w:hideMark/>
          </w:tcPr>
          <w:p w14:paraId="146F6F44" w14:textId="77777777" w:rsidR="003911FF" w:rsidRPr="003911FF" w:rsidRDefault="003911FF" w:rsidP="001837AD">
            <w:pPr>
              <w:rPr>
                <w:rFonts w:ascii="Arial" w:hAnsi="Arial" w:cs="Arial"/>
                <w:color w:val="000000"/>
                <w:sz w:val="24"/>
                <w:szCs w:val="24"/>
              </w:rPr>
            </w:pPr>
            <w:r w:rsidRPr="003911FF">
              <w:rPr>
                <w:rFonts w:ascii="Arial" w:hAnsi="Arial" w:cs="Arial"/>
                <w:color w:val="000000"/>
                <w:sz w:val="24"/>
                <w:szCs w:val="24"/>
              </w:rPr>
              <w:t> </w:t>
            </w:r>
          </w:p>
        </w:tc>
      </w:tr>
      <w:tr w:rsidR="003A3CB8" w:rsidRPr="003911FF" w14:paraId="7E69CE20" w14:textId="77777777" w:rsidTr="00A303C5">
        <w:trPr>
          <w:gridAfter w:val="1"/>
          <w:wAfter w:w="604" w:type="dxa"/>
          <w:trHeight w:val="375"/>
        </w:trPr>
        <w:tc>
          <w:tcPr>
            <w:tcW w:w="5802" w:type="dxa"/>
            <w:tcBorders>
              <w:top w:val="nil"/>
              <w:left w:val="single" w:sz="8" w:space="0" w:color="auto"/>
              <w:bottom w:val="nil"/>
              <w:right w:val="nil"/>
            </w:tcBorders>
            <w:shd w:val="clear" w:color="auto" w:fill="auto"/>
            <w:vAlign w:val="center"/>
            <w:hideMark/>
          </w:tcPr>
          <w:p w14:paraId="7C73B170" w14:textId="77777777" w:rsidR="003911FF" w:rsidRPr="003911FF" w:rsidRDefault="003911FF" w:rsidP="001837AD">
            <w:pPr>
              <w:rPr>
                <w:rFonts w:ascii="Arial" w:hAnsi="Arial" w:cs="Arial"/>
                <w:sz w:val="24"/>
                <w:szCs w:val="24"/>
              </w:rPr>
            </w:pPr>
            <w:r w:rsidRPr="003911FF">
              <w:rPr>
                <w:rFonts w:ascii="Arial" w:hAnsi="Arial" w:cs="Arial"/>
                <w:sz w:val="24"/>
                <w:szCs w:val="24"/>
              </w:rPr>
              <w:t>3.1 Administration Générale</w:t>
            </w:r>
          </w:p>
        </w:tc>
        <w:tc>
          <w:tcPr>
            <w:tcW w:w="1218" w:type="dxa"/>
            <w:tcBorders>
              <w:top w:val="nil"/>
              <w:left w:val="single" w:sz="4" w:space="0" w:color="auto"/>
              <w:bottom w:val="nil"/>
              <w:right w:val="single" w:sz="4" w:space="0" w:color="auto"/>
            </w:tcBorders>
            <w:shd w:val="clear" w:color="auto" w:fill="auto"/>
            <w:noWrap/>
            <w:vAlign w:val="center"/>
            <w:hideMark/>
          </w:tcPr>
          <w:p w14:paraId="7D6B00FB"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1 500</w:t>
            </w:r>
          </w:p>
        </w:tc>
        <w:tc>
          <w:tcPr>
            <w:tcW w:w="1366" w:type="dxa"/>
            <w:tcBorders>
              <w:top w:val="nil"/>
              <w:left w:val="nil"/>
              <w:bottom w:val="nil"/>
              <w:right w:val="single" w:sz="4" w:space="0" w:color="auto"/>
            </w:tcBorders>
            <w:shd w:val="clear" w:color="auto" w:fill="auto"/>
            <w:noWrap/>
            <w:vAlign w:val="center"/>
            <w:hideMark/>
          </w:tcPr>
          <w:p w14:paraId="0D11A196"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1 184</w:t>
            </w:r>
          </w:p>
        </w:tc>
        <w:tc>
          <w:tcPr>
            <w:tcW w:w="3783" w:type="dxa"/>
            <w:tcBorders>
              <w:top w:val="nil"/>
              <w:left w:val="nil"/>
              <w:bottom w:val="nil"/>
              <w:right w:val="nil"/>
            </w:tcBorders>
            <w:shd w:val="clear" w:color="auto" w:fill="auto"/>
            <w:noWrap/>
            <w:vAlign w:val="center"/>
            <w:hideMark/>
          </w:tcPr>
          <w:p w14:paraId="7870A977" w14:textId="77777777" w:rsidR="003911FF" w:rsidRPr="003911FF" w:rsidRDefault="003911FF" w:rsidP="001837AD">
            <w:pPr>
              <w:rPr>
                <w:rFonts w:ascii="Arial" w:hAnsi="Arial" w:cs="Arial"/>
                <w:b/>
                <w:bCs/>
                <w:sz w:val="24"/>
                <w:szCs w:val="24"/>
              </w:rPr>
            </w:pPr>
            <w:r w:rsidRPr="003911FF">
              <w:rPr>
                <w:rFonts w:ascii="Arial" w:hAnsi="Arial" w:cs="Arial"/>
                <w:b/>
                <w:bCs/>
                <w:sz w:val="24"/>
                <w:szCs w:val="24"/>
              </w:rPr>
              <w:t> </w:t>
            </w:r>
          </w:p>
        </w:tc>
        <w:tc>
          <w:tcPr>
            <w:tcW w:w="1491" w:type="dxa"/>
            <w:tcBorders>
              <w:top w:val="nil"/>
              <w:left w:val="nil"/>
              <w:bottom w:val="nil"/>
              <w:right w:val="nil"/>
            </w:tcBorders>
            <w:shd w:val="clear" w:color="auto" w:fill="auto"/>
            <w:noWrap/>
            <w:vAlign w:val="center"/>
            <w:hideMark/>
          </w:tcPr>
          <w:p w14:paraId="1522405B" w14:textId="77777777" w:rsidR="003911FF" w:rsidRPr="003911FF" w:rsidRDefault="003911FF" w:rsidP="001837AD">
            <w:pPr>
              <w:rPr>
                <w:rFonts w:ascii="Arial" w:hAnsi="Arial" w:cs="Arial"/>
                <w:b/>
                <w:bCs/>
                <w:sz w:val="24"/>
                <w:szCs w:val="24"/>
              </w:rPr>
            </w:pPr>
          </w:p>
        </w:tc>
        <w:tc>
          <w:tcPr>
            <w:tcW w:w="1418" w:type="dxa"/>
            <w:tcBorders>
              <w:top w:val="nil"/>
              <w:left w:val="nil"/>
              <w:bottom w:val="nil"/>
              <w:right w:val="single" w:sz="8" w:space="0" w:color="auto"/>
            </w:tcBorders>
            <w:shd w:val="clear" w:color="auto" w:fill="auto"/>
            <w:noWrap/>
            <w:vAlign w:val="center"/>
            <w:hideMark/>
          </w:tcPr>
          <w:p w14:paraId="5E0B9BED" w14:textId="77777777" w:rsidR="003911FF" w:rsidRPr="003911FF" w:rsidRDefault="003911FF" w:rsidP="001837AD">
            <w:pPr>
              <w:rPr>
                <w:rFonts w:ascii="Arial" w:hAnsi="Arial" w:cs="Arial"/>
                <w:color w:val="000000"/>
                <w:sz w:val="24"/>
                <w:szCs w:val="24"/>
              </w:rPr>
            </w:pPr>
            <w:r w:rsidRPr="003911FF">
              <w:rPr>
                <w:rFonts w:ascii="Arial" w:hAnsi="Arial" w:cs="Arial"/>
                <w:color w:val="000000"/>
                <w:sz w:val="24"/>
                <w:szCs w:val="24"/>
              </w:rPr>
              <w:t> </w:t>
            </w:r>
          </w:p>
        </w:tc>
      </w:tr>
      <w:tr w:rsidR="003A3CB8" w:rsidRPr="003911FF" w14:paraId="697FECEF" w14:textId="77777777" w:rsidTr="00A303C5">
        <w:trPr>
          <w:gridAfter w:val="1"/>
          <w:wAfter w:w="604" w:type="dxa"/>
          <w:trHeight w:val="390"/>
        </w:trPr>
        <w:tc>
          <w:tcPr>
            <w:tcW w:w="5802" w:type="dxa"/>
            <w:tcBorders>
              <w:top w:val="single" w:sz="4" w:space="0" w:color="auto"/>
              <w:left w:val="single" w:sz="8" w:space="0" w:color="auto"/>
              <w:bottom w:val="nil"/>
              <w:right w:val="nil"/>
            </w:tcBorders>
            <w:shd w:val="clear" w:color="auto" w:fill="auto"/>
            <w:vAlign w:val="center"/>
            <w:hideMark/>
          </w:tcPr>
          <w:p w14:paraId="3C15AB92" w14:textId="77777777" w:rsidR="003911FF" w:rsidRPr="003911FF" w:rsidRDefault="003911FF" w:rsidP="001837AD">
            <w:pPr>
              <w:rPr>
                <w:rFonts w:ascii="Arial" w:hAnsi="Arial" w:cs="Arial"/>
                <w:sz w:val="24"/>
                <w:szCs w:val="24"/>
              </w:rPr>
            </w:pPr>
            <w:r w:rsidRPr="003911FF">
              <w:rPr>
                <w:rFonts w:ascii="Arial" w:hAnsi="Arial" w:cs="Arial"/>
                <w:sz w:val="24"/>
                <w:szCs w:val="24"/>
              </w:rPr>
              <w:t xml:space="preserve">3.2 Gestion Patrimoniale, </w:t>
            </w:r>
            <w:r w:rsidRPr="003911FF">
              <w:rPr>
                <w:rFonts w:ascii="Arial" w:hAnsi="Arial" w:cs="Arial"/>
                <w:i/>
                <w:iCs/>
                <w:sz w:val="24"/>
                <w:szCs w:val="24"/>
              </w:rPr>
              <w:t>y compris Impôt Société et Dépréciations sur portefeuille</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3C2F4"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 </w:t>
            </w:r>
          </w:p>
        </w:tc>
        <w:tc>
          <w:tcPr>
            <w:tcW w:w="1366" w:type="dxa"/>
            <w:tcBorders>
              <w:top w:val="single" w:sz="4" w:space="0" w:color="auto"/>
              <w:left w:val="nil"/>
              <w:bottom w:val="single" w:sz="4" w:space="0" w:color="auto"/>
              <w:right w:val="nil"/>
            </w:tcBorders>
            <w:shd w:val="clear" w:color="auto" w:fill="auto"/>
            <w:noWrap/>
            <w:vAlign w:val="center"/>
            <w:hideMark/>
          </w:tcPr>
          <w:p w14:paraId="5C3AC5FC"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 </w:t>
            </w:r>
          </w:p>
        </w:tc>
        <w:tc>
          <w:tcPr>
            <w:tcW w:w="3783" w:type="dxa"/>
            <w:tcBorders>
              <w:top w:val="nil"/>
              <w:left w:val="single" w:sz="4" w:space="0" w:color="auto"/>
              <w:bottom w:val="nil"/>
              <w:right w:val="nil"/>
            </w:tcBorders>
            <w:shd w:val="clear" w:color="auto" w:fill="auto"/>
            <w:noWrap/>
            <w:vAlign w:val="center"/>
            <w:hideMark/>
          </w:tcPr>
          <w:p w14:paraId="55CA28FD" w14:textId="77777777" w:rsidR="003911FF" w:rsidRPr="003911FF" w:rsidRDefault="003911FF" w:rsidP="001837AD">
            <w:pPr>
              <w:rPr>
                <w:rFonts w:ascii="Arial" w:hAnsi="Arial" w:cs="Arial"/>
                <w:color w:val="000000"/>
                <w:sz w:val="24"/>
                <w:szCs w:val="24"/>
              </w:rPr>
            </w:pPr>
            <w:r w:rsidRPr="003911FF">
              <w:rPr>
                <w:rFonts w:ascii="Arial" w:hAnsi="Arial" w:cs="Arial"/>
                <w:color w:val="000000"/>
                <w:sz w:val="24"/>
                <w:szCs w:val="24"/>
              </w:rPr>
              <w:t> </w:t>
            </w:r>
          </w:p>
        </w:tc>
        <w:tc>
          <w:tcPr>
            <w:tcW w:w="1491" w:type="dxa"/>
            <w:tcBorders>
              <w:top w:val="nil"/>
              <w:left w:val="nil"/>
              <w:bottom w:val="single" w:sz="8" w:space="0" w:color="auto"/>
              <w:right w:val="nil"/>
            </w:tcBorders>
            <w:shd w:val="clear" w:color="auto" w:fill="auto"/>
            <w:noWrap/>
            <w:vAlign w:val="center"/>
            <w:hideMark/>
          </w:tcPr>
          <w:p w14:paraId="479366F3" w14:textId="77777777" w:rsidR="003911FF" w:rsidRPr="003911FF" w:rsidRDefault="003911FF" w:rsidP="001837AD">
            <w:pPr>
              <w:rPr>
                <w:rFonts w:ascii="Arial" w:hAnsi="Arial" w:cs="Arial"/>
                <w:b/>
                <w:bCs/>
                <w:sz w:val="24"/>
                <w:szCs w:val="24"/>
              </w:rPr>
            </w:pPr>
            <w:r w:rsidRPr="003911FF">
              <w:rPr>
                <w:rFonts w:ascii="Arial" w:hAnsi="Arial" w:cs="Arial"/>
                <w:b/>
                <w:bCs/>
                <w:sz w:val="24"/>
                <w:szCs w:val="24"/>
              </w:rPr>
              <w:t> </w:t>
            </w:r>
          </w:p>
        </w:tc>
        <w:tc>
          <w:tcPr>
            <w:tcW w:w="1418" w:type="dxa"/>
            <w:tcBorders>
              <w:top w:val="nil"/>
              <w:left w:val="nil"/>
              <w:bottom w:val="single" w:sz="8" w:space="0" w:color="auto"/>
              <w:right w:val="single" w:sz="8" w:space="0" w:color="auto"/>
            </w:tcBorders>
            <w:shd w:val="clear" w:color="auto" w:fill="auto"/>
            <w:noWrap/>
            <w:vAlign w:val="center"/>
            <w:hideMark/>
          </w:tcPr>
          <w:p w14:paraId="7CE14779" w14:textId="77777777" w:rsidR="003911FF" w:rsidRPr="003911FF" w:rsidRDefault="003911FF" w:rsidP="001837AD">
            <w:pPr>
              <w:rPr>
                <w:rFonts w:ascii="Arial" w:hAnsi="Arial" w:cs="Arial"/>
                <w:color w:val="000000"/>
                <w:sz w:val="24"/>
                <w:szCs w:val="24"/>
              </w:rPr>
            </w:pPr>
            <w:r w:rsidRPr="003911FF">
              <w:rPr>
                <w:rFonts w:ascii="Arial" w:hAnsi="Arial" w:cs="Arial"/>
                <w:color w:val="000000"/>
                <w:sz w:val="24"/>
                <w:szCs w:val="24"/>
              </w:rPr>
              <w:t> </w:t>
            </w:r>
          </w:p>
        </w:tc>
      </w:tr>
      <w:tr w:rsidR="003911FF" w:rsidRPr="003911FF" w14:paraId="4D30F0BD" w14:textId="77777777" w:rsidTr="00A303C5">
        <w:trPr>
          <w:gridAfter w:val="1"/>
          <w:wAfter w:w="604" w:type="dxa"/>
          <w:trHeight w:val="375"/>
        </w:trPr>
        <w:tc>
          <w:tcPr>
            <w:tcW w:w="5802" w:type="dxa"/>
            <w:vMerge w:val="restart"/>
            <w:tcBorders>
              <w:top w:val="single" w:sz="8" w:space="0" w:color="auto"/>
              <w:left w:val="single" w:sz="8" w:space="0" w:color="auto"/>
              <w:bottom w:val="single" w:sz="8" w:space="0" w:color="000000"/>
              <w:right w:val="single" w:sz="4" w:space="0" w:color="auto"/>
            </w:tcBorders>
            <w:shd w:val="clear" w:color="000000" w:fill="C0C0C0"/>
            <w:vAlign w:val="center"/>
            <w:hideMark/>
          </w:tcPr>
          <w:p w14:paraId="6BB16FF4" w14:textId="77777777" w:rsidR="003911FF" w:rsidRPr="003911FF" w:rsidRDefault="003911FF" w:rsidP="001837AD">
            <w:pPr>
              <w:rPr>
                <w:rFonts w:ascii="Arial" w:hAnsi="Arial" w:cs="Arial"/>
                <w:b/>
                <w:bCs/>
                <w:sz w:val="24"/>
                <w:szCs w:val="24"/>
              </w:rPr>
            </w:pPr>
            <w:r w:rsidRPr="003911FF">
              <w:rPr>
                <w:rFonts w:ascii="Arial" w:hAnsi="Arial" w:cs="Arial"/>
                <w:b/>
                <w:bCs/>
                <w:sz w:val="24"/>
                <w:szCs w:val="24"/>
              </w:rPr>
              <w:t>TOTAL DES EMPLOIS</w:t>
            </w:r>
          </w:p>
        </w:tc>
        <w:tc>
          <w:tcPr>
            <w:tcW w:w="1218" w:type="dxa"/>
            <w:vMerge w:val="restart"/>
            <w:tcBorders>
              <w:top w:val="single" w:sz="8" w:space="0" w:color="auto"/>
              <w:left w:val="single" w:sz="4" w:space="0" w:color="auto"/>
              <w:bottom w:val="single" w:sz="8" w:space="0" w:color="000000"/>
              <w:right w:val="single" w:sz="8" w:space="0" w:color="auto"/>
            </w:tcBorders>
            <w:shd w:val="clear" w:color="000000" w:fill="C0C0C0"/>
            <w:noWrap/>
            <w:vAlign w:val="center"/>
            <w:hideMark/>
          </w:tcPr>
          <w:p w14:paraId="1120C965"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11 581</w:t>
            </w:r>
          </w:p>
        </w:tc>
        <w:tc>
          <w:tcPr>
            <w:tcW w:w="1366" w:type="dxa"/>
            <w:vMerge w:val="restart"/>
            <w:tcBorders>
              <w:top w:val="single" w:sz="8" w:space="0" w:color="auto"/>
              <w:left w:val="single" w:sz="8" w:space="0" w:color="auto"/>
              <w:bottom w:val="single" w:sz="8" w:space="0" w:color="000000"/>
              <w:right w:val="single" w:sz="4" w:space="0" w:color="auto"/>
            </w:tcBorders>
            <w:shd w:val="clear" w:color="000000" w:fill="C0C0C0"/>
            <w:noWrap/>
            <w:vAlign w:val="center"/>
            <w:hideMark/>
          </w:tcPr>
          <w:p w14:paraId="31DAF4F2"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9 530</w:t>
            </w:r>
          </w:p>
        </w:tc>
        <w:tc>
          <w:tcPr>
            <w:tcW w:w="3783" w:type="dxa"/>
            <w:vMerge w:val="restart"/>
            <w:tcBorders>
              <w:top w:val="single" w:sz="8" w:space="0" w:color="auto"/>
              <w:left w:val="single" w:sz="4" w:space="0" w:color="auto"/>
              <w:bottom w:val="single" w:sz="8" w:space="0" w:color="000000"/>
              <w:right w:val="nil"/>
            </w:tcBorders>
            <w:shd w:val="clear" w:color="000000" w:fill="C0C0C0"/>
            <w:noWrap/>
            <w:vAlign w:val="center"/>
            <w:hideMark/>
          </w:tcPr>
          <w:p w14:paraId="37F3A5CE" w14:textId="77777777" w:rsidR="003911FF" w:rsidRPr="003911FF" w:rsidRDefault="003911FF" w:rsidP="001837AD">
            <w:pPr>
              <w:jc w:val="center"/>
              <w:rPr>
                <w:rFonts w:ascii="Arial" w:hAnsi="Arial" w:cs="Arial"/>
                <w:b/>
                <w:bCs/>
                <w:sz w:val="24"/>
                <w:szCs w:val="24"/>
              </w:rPr>
            </w:pPr>
            <w:r w:rsidRPr="003911FF">
              <w:rPr>
                <w:rFonts w:ascii="Arial" w:hAnsi="Arial" w:cs="Arial"/>
                <w:b/>
                <w:bCs/>
                <w:sz w:val="24"/>
                <w:szCs w:val="24"/>
              </w:rPr>
              <w:t>TOTAL DES RESSOURCES</w:t>
            </w:r>
          </w:p>
        </w:tc>
        <w:tc>
          <w:tcPr>
            <w:tcW w:w="1491" w:type="dxa"/>
            <w:vMerge w:val="restart"/>
            <w:tcBorders>
              <w:top w:val="nil"/>
              <w:left w:val="single" w:sz="4" w:space="0" w:color="auto"/>
              <w:bottom w:val="single" w:sz="8" w:space="0" w:color="000000"/>
              <w:right w:val="single" w:sz="4" w:space="0" w:color="auto"/>
            </w:tcBorders>
            <w:shd w:val="clear" w:color="000000" w:fill="C0C0C0"/>
            <w:noWrap/>
            <w:vAlign w:val="center"/>
            <w:hideMark/>
          </w:tcPr>
          <w:p w14:paraId="192CAB07"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9 500</w:t>
            </w:r>
          </w:p>
        </w:tc>
        <w:tc>
          <w:tcPr>
            <w:tcW w:w="1418" w:type="dxa"/>
            <w:vMerge w:val="restart"/>
            <w:tcBorders>
              <w:top w:val="nil"/>
              <w:left w:val="single" w:sz="4" w:space="0" w:color="auto"/>
              <w:bottom w:val="single" w:sz="8" w:space="0" w:color="000000"/>
              <w:right w:val="single" w:sz="4" w:space="0" w:color="auto"/>
            </w:tcBorders>
            <w:shd w:val="clear" w:color="000000" w:fill="C0C0C0"/>
            <w:noWrap/>
            <w:vAlign w:val="center"/>
            <w:hideMark/>
          </w:tcPr>
          <w:p w14:paraId="61A9E131" w14:textId="77777777" w:rsidR="003911FF" w:rsidRPr="003911FF" w:rsidRDefault="003911FF" w:rsidP="00BC41CE">
            <w:pPr>
              <w:jc w:val="right"/>
              <w:rPr>
                <w:rFonts w:ascii="Arial" w:hAnsi="Arial" w:cs="Arial"/>
                <w:b/>
                <w:bCs/>
                <w:sz w:val="24"/>
                <w:szCs w:val="24"/>
              </w:rPr>
            </w:pPr>
            <w:r w:rsidRPr="003911FF">
              <w:rPr>
                <w:rFonts w:ascii="Arial" w:hAnsi="Arial" w:cs="Arial"/>
                <w:b/>
                <w:bCs/>
                <w:sz w:val="24"/>
                <w:szCs w:val="24"/>
              </w:rPr>
              <w:t>8 181</w:t>
            </w:r>
          </w:p>
        </w:tc>
      </w:tr>
      <w:tr w:rsidR="003911FF" w:rsidRPr="003911FF" w14:paraId="40585BE8" w14:textId="77777777" w:rsidTr="00A303C5">
        <w:trPr>
          <w:trHeight w:val="390"/>
        </w:trPr>
        <w:tc>
          <w:tcPr>
            <w:tcW w:w="5802" w:type="dxa"/>
            <w:vMerge/>
            <w:tcBorders>
              <w:top w:val="single" w:sz="8" w:space="0" w:color="auto"/>
              <w:left w:val="single" w:sz="8" w:space="0" w:color="auto"/>
              <w:bottom w:val="single" w:sz="8" w:space="0" w:color="000000"/>
              <w:right w:val="single" w:sz="4" w:space="0" w:color="auto"/>
            </w:tcBorders>
            <w:vAlign w:val="center"/>
            <w:hideMark/>
          </w:tcPr>
          <w:p w14:paraId="699057A0" w14:textId="77777777" w:rsidR="003911FF" w:rsidRPr="003911FF" w:rsidRDefault="003911FF" w:rsidP="001837AD">
            <w:pPr>
              <w:rPr>
                <w:rFonts w:ascii="Arial" w:hAnsi="Arial" w:cs="Arial"/>
                <w:b/>
                <w:bCs/>
                <w:sz w:val="24"/>
                <w:szCs w:val="24"/>
              </w:rPr>
            </w:pPr>
          </w:p>
        </w:tc>
        <w:tc>
          <w:tcPr>
            <w:tcW w:w="1218" w:type="dxa"/>
            <w:vMerge/>
            <w:tcBorders>
              <w:top w:val="single" w:sz="8" w:space="0" w:color="auto"/>
              <w:left w:val="single" w:sz="4" w:space="0" w:color="auto"/>
              <w:bottom w:val="single" w:sz="8" w:space="0" w:color="000000"/>
              <w:right w:val="single" w:sz="8" w:space="0" w:color="auto"/>
            </w:tcBorders>
            <w:vAlign w:val="center"/>
            <w:hideMark/>
          </w:tcPr>
          <w:p w14:paraId="617E9494" w14:textId="77777777" w:rsidR="003911FF" w:rsidRPr="003911FF" w:rsidRDefault="003911FF" w:rsidP="00BC41CE">
            <w:pPr>
              <w:jc w:val="right"/>
              <w:rPr>
                <w:rFonts w:ascii="Arial" w:hAnsi="Arial" w:cs="Arial"/>
                <w:b/>
                <w:bCs/>
                <w:sz w:val="24"/>
                <w:szCs w:val="24"/>
              </w:rPr>
            </w:pPr>
          </w:p>
        </w:tc>
        <w:tc>
          <w:tcPr>
            <w:tcW w:w="1366" w:type="dxa"/>
            <w:vMerge/>
            <w:tcBorders>
              <w:top w:val="single" w:sz="8" w:space="0" w:color="auto"/>
              <w:left w:val="single" w:sz="8" w:space="0" w:color="auto"/>
              <w:bottom w:val="single" w:sz="8" w:space="0" w:color="000000"/>
              <w:right w:val="single" w:sz="4" w:space="0" w:color="auto"/>
            </w:tcBorders>
            <w:vAlign w:val="center"/>
            <w:hideMark/>
          </w:tcPr>
          <w:p w14:paraId="5016CA7B" w14:textId="77777777" w:rsidR="003911FF" w:rsidRPr="003911FF" w:rsidRDefault="003911FF" w:rsidP="00BC41CE">
            <w:pPr>
              <w:jc w:val="right"/>
              <w:rPr>
                <w:rFonts w:ascii="Arial" w:hAnsi="Arial" w:cs="Arial"/>
                <w:b/>
                <w:bCs/>
                <w:sz w:val="24"/>
                <w:szCs w:val="24"/>
              </w:rPr>
            </w:pPr>
          </w:p>
        </w:tc>
        <w:tc>
          <w:tcPr>
            <w:tcW w:w="3783" w:type="dxa"/>
            <w:vMerge/>
            <w:tcBorders>
              <w:top w:val="single" w:sz="8" w:space="0" w:color="auto"/>
              <w:left w:val="single" w:sz="4" w:space="0" w:color="auto"/>
              <w:bottom w:val="single" w:sz="8" w:space="0" w:color="000000"/>
              <w:right w:val="nil"/>
            </w:tcBorders>
            <w:vAlign w:val="center"/>
            <w:hideMark/>
          </w:tcPr>
          <w:p w14:paraId="1562ACEC" w14:textId="77777777" w:rsidR="003911FF" w:rsidRPr="003911FF" w:rsidRDefault="003911FF" w:rsidP="001837AD">
            <w:pPr>
              <w:rPr>
                <w:rFonts w:ascii="Arial" w:hAnsi="Arial" w:cs="Arial"/>
                <w:b/>
                <w:bCs/>
                <w:sz w:val="24"/>
                <w:szCs w:val="24"/>
              </w:rPr>
            </w:pPr>
          </w:p>
        </w:tc>
        <w:tc>
          <w:tcPr>
            <w:tcW w:w="1491" w:type="dxa"/>
            <w:vMerge/>
            <w:tcBorders>
              <w:top w:val="nil"/>
              <w:left w:val="single" w:sz="4" w:space="0" w:color="auto"/>
              <w:bottom w:val="single" w:sz="8" w:space="0" w:color="000000"/>
              <w:right w:val="single" w:sz="4" w:space="0" w:color="auto"/>
            </w:tcBorders>
            <w:vAlign w:val="center"/>
            <w:hideMark/>
          </w:tcPr>
          <w:p w14:paraId="0590A438" w14:textId="77777777" w:rsidR="003911FF" w:rsidRPr="003911FF" w:rsidRDefault="003911FF" w:rsidP="00BC41CE">
            <w:pPr>
              <w:jc w:val="right"/>
              <w:rPr>
                <w:rFonts w:ascii="Arial" w:hAnsi="Arial" w:cs="Arial"/>
                <w:b/>
                <w:bCs/>
                <w:sz w:val="24"/>
                <w:szCs w:val="24"/>
              </w:rPr>
            </w:pPr>
          </w:p>
        </w:tc>
        <w:tc>
          <w:tcPr>
            <w:tcW w:w="1418" w:type="dxa"/>
            <w:vMerge/>
            <w:tcBorders>
              <w:top w:val="nil"/>
              <w:left w:val="single" w:sz="4" w:space="0" w:color="auto"/>
              <w:bottom w:val="single" w:sz="8" w:space="0" w:color="000000"/>
              <w:right w:val="single" w:sz="4" w:space="0" w:color="auto"/>
            </w:tcBorders>
            <w:vAlign w:val="center"/>
            <w:hideMark/>
          </w:tcPr>
          <w:p w14:paraId="18F89A97" w14:textId="77777777" w:rsidR="003911FF" w:rsidRPr="003911FF" w:rsidRDefault="003911FF" w:rsidP="00BC41CE">
            <w:pPr>
              <w:jc w:val="right"/>
              <w:rPr>
                <w:rFonts w:ascii="Arial" w:hAnsi="Arial" w:cs="Arial"/>
                <w:b/>
                <w:bCs/>
                <w:sz w:val="24"/>
                <w:szCs w:val="24"/>
              </w:rPr>
            </w:pPr>
          </w:p>
        </w:tc>
        <w:tc>
          <w:tcPr>
            <w:tcW w:w="604" w:type="dxa"/>
            <w:tcBorders>
              <w:top w:val="nil"/>
              <w:left w:val="nil"/>
              <w:bottom w:val="nil"/>
              <w:right w:val="nil"/>
            </w:tcBorders>
            <w:shd w:val="clear" w:color="auto" w:fill="auto"/>
            <w:noWrap/>
            <w:vAlign w:val="bottom"/>
            <w:hideMark/>
          </w:tcPr>
          <w:p w14:paraId="144F46B5" w14:textId="77777777" w:rsidR="003911FF" w:rsidRPr="003911FF" w:rsidRDefault="003911FF" w:rsidP="001837AD">
            <w:pPr>
              <w:jc w:val="right"/>
              <w:rPr>
                <w:rFonts w:ascii="Arial" w:hAnsi="Arial" w:cs="Arial"/>
                <w:b/>
                <w:bCs/>
                <w:sz w:val="24"/>
                <w:szCs w:val="24"/>
              </w:rPr>
            </w:pPr>
          </w:p>
        </w:tc>
      </w:tr>
      <w:tr w:rsidR="00DF7224" w:rsidRPr="003911FF" w14:paraId="1048228F" w14:textId="77777777" w:rsidTr="00A303C5">
        <w:trPr>
          <w:trHeight w:val="375"/>
        </w:trPr>
        <w:tc>
          <w:tcPr>
            <w:tcW w:w="5802" w:type="dxa"/>
            <w:tcBorders>
              <w:top w:val="nil"/>
              <w:left w:val="single" w:sz="8" w:space="0" w:color="auto"/>
              <w:bottom w:val="single" w:sz="4" w:space="0" w:color="auto"/>
              <w:right w:val="single" w:sz="4" w:space="0" w:color="auto"/>
            </w:tcBorders>
            <w:shd w:val="clear" w:color="000000" w:fill="C0C0C0"/>
            <w:vAlign w:val="center"/>
            <w:hideMark/>
          </w:tcPr>
          <w:p w14:paraId="18CA9811" w14:textId="3EEA69B0" w:rsidR="00DF7224" w:rsidRPr="003911FF" w:rsidRDefault="00DF7224" w:rsidP="001837AD">
            <w:pPr>
              <w:rPr>
                <w:rFonts w:ascii="Arial" w:hAnsi="Arial" w:cs="Arial"/>
                <w:b/>
                <w:bCs/>
                <w:sz w:val="24"/>
                <w:szCs w:val="24"/>
              </w:rPr>
            </w:pPr>
            <w:r w:rsidRPr="003911FF">
              <w:rPr>
                <w:rFonts w:ascii="Arial" w:hAnsi="Arial" w:cs="Arial"/>
                <w:b/>
                <w:bCs/>
                <w:sz w:val="24"/>
                <w:szCs w:val="24"/>
              </w:rPr>
              <w:t>4. DOTATIONS AUX PROVISIONS ET DEPRECIATIONS</w:t>
            </w:r>
          </w:p>
        </w:tc>
        <w:tc>
          <w:tcPr>
            <w:tcW w:w="1218" w:type="dxa"/>
            <w:tcBorders>
              <w:top w:val="nil"/>
              <w:left w:val="nil"/>
              <w:bottom w:val="single" w:sz="4" w:space="0" w:color="auto"/>
              <w:right w:val="single" w:sz="4" w:space="0" w:color="auto"/>
            </w:tcBorders>
            <w:shd w:val="clear" w:color="000000" w:fill="C0C0C0"/>
            <w:noWrap/>
            <w:vAlign w:val="center"/>
            <w:hideMark/>
          </w:tcPr>
          <w:p w14:paraId="2F389447" w14:textId="169FF369" w:rsidR="00DF7224" w:rsidRPr="003911FF" w:rsidRDefault="00DF7224" w:rsidP="00BC41CE">
            <w:pPr>
              <w:jc w:val="right"/>
              <w:rPr>
                <w:rFonts w:ascii="Arial" w:hAnsi="Arial" w:cs="Arial"/>
                <w:b/>
                <w:bCs/>
                <w:sz w:val="24"/>
                <w:szCs w:val="24"/>
              </w:rPr>
            </w:pPr>
            <w:r w:rsidRPr="003911FF">
              <w:rPr>
                <w:rFonts w:ascii="Arial" w:hAnsi="Arial" w:cs="Arial"/>
                <w:b/>
                <w:bCs/>
                <w:sz w:val="24"/>
                <w:szCs w:val="24"/>
              </w:rPr>
              <w:t> </w:t>
            </w:r>
          </w:p>
        </w:tc>
        <w:tc>
          <w:tcPr>
            <w:tcW w:w="1366" w:type="dxa"/>
            <w:tcBorders>
              <w:top w:val="nil"/>
              <w:left w:val="nil"/>
              <w:bottom w:val="single" w:sz="4" w:space="0" w:color="auto"/>
              <w:right w:val="nil"/>
            </w:tcBorders>
            <w:shd w:val="clear" w:color="000000" w:fill="C0C0C0"/>
            <w:noWrap/>
            <w:vAlign w:val="center"/>
            <w:hideMark/>
          </w:tcPr>
          <w:p w14:paraId="289D21F0" w14:textId="52F5AEAF" w:rsidR="00DF7224" w:rsidRPr="003911FF" w:rsidRDefault="00DF7224" w:rsidP="00BC41CE">
            <w:pPr>
              <w:jc w:val="right"/>
              <w:rPr>
                <w:rFonts w:ascii="Arial" w:hAnsi="Arial" w:cs="Arial"/>
                <w:b/>
                <w:bCs/>
                <w:sz w:val="24"/>
                <w:szCs w:val="24"/>
              </w:rPr>
            </w:pPr>
            <w:r w:rsidRPr="003911FF">
              <w:rPr>
                <w:rFonts w:ascii="Arial" w:hAnsi="Arial" w:cs="Arial"/>
                <w:b/>
                <w:bCs/>
                <w:sz w:val="24"/>
                <w:szCs w:val="24"/>
              </w:rPr>
              <w:t> </w:t>
            </w:r>
          </w:p>
        </w:tc>
        <w:tc>
          <w:tcPr>
            <w:tcW w:w="3783" w:type="dxa"/>
            <w:tcBorders>
              <w:top w:val="nil"/>
              <w:left w:val="single" w:sz="4" w:space="0" w:color="auto"/>
              <w:bottom w:val="single" w:sz="4" w:space="0" w:color="auto"/>
              <w:right w:val="single" w:sz="4" w:space="0" w:color="auto"/>
            </w:tcBorders>
            <w:shd w:val="clear" w:color="000000" w:fill="BFBFBF"/>
            <w:noWrap/>
            <w:vAlign w:val="center"/>
            <w:hideMark/>
          </w:tcPr>
          <w:p w14:paraId="2F2BCC3B" w14:textId="1D67C311" w:rsidR="00DF7224" w:rsidRPr="003911FF" w:rsidRDefault="00DF7224" w:rsidP="001837AD">
            <w:pPr>
              <w:rPr>
                <w:rFonts w:ascii="Arial" w:hAnsi="Arial" w:cs="Arial"/>
                <w:color w:val="000000"/>
                <w:sz w:val="24"/>
                <w:szCs w:val="24"/>
              </w:rPr>
            </w:pPr>
            <w:r w:rsidRPr="003911FF">
              <w:rPr>
                <w:rFonts w:ascii="Arial" w:hAnsi="Arial" w:cs="Arial"/>
                <w:b/>
                <w:bCs/>
                <w:sz w:val="24"/>
                <w:szCs w:val="24"/>
              </w:rPr>
              <w:t>2-REPRISE SUR PROVISIONS ET DEPRECIATIONS</w:t>
            </w:r>
          </w:p>
        </w:tc>
        <w:tc>
          <w:tcPr>
            <w:tcW w:w="1491" w:type="dxa"/>
            <w:tcBorders>
              <w:top w:val="nil"/>
              <w:left w:val="nil"/>
              <w:bottom w:val="single" w:sz="4" w:space="0" w:color="auto"/>
              <w:right w:val="single" w:sz="4" w:space="0" w:color="auto"/>
            </w:tcBorders>
            <w:shd w:val="clear" w:color="000000" w:fill="BFBFBF"/>
            <w:noWrap/>
            <w:vAlign w:val="center"/>
            <w:hideMark/>
          </w:tcPr>
          <w:p w14:paraId="3E46B752" w14:textId="65080D57" w:rsidR="00DF7224" w:rsidRPr="003911FF" w:rsidRDefault="00DF7224" w:rsidP="00BC41CE">
            <w:pPr>
              <w:jc w:val="right"/>
              <w:rPr>
                <w:rFonts w:ascii="Arial" w:hAnsi="Arial" w:cs="Arial"/>
                <w:color w:val="000000"/>
                <w:sz w:val="24"/>
                <w:szCs w:val="24"/>
              </w:rPr>
            </w:pPr>
            <w:r w:rsidRPr="003911FF">
              <w:rPr>
                <w:rFonts w:ascii="Arial" w:hAnsi="Arial" w:cs="Arial"/>
                <w:color w:val="000000"/>
                <w:sz w:val="24"/>
                <w:szCs w:val="24"/>
              </w:rPr>
              <w:t> </w:t>
            </w:r>
          </w:p>
        </w:tc>
        <w:tc>
          <w:tcPr>
            <w:tcW w:w="1418" w:type="dxa"/>
            <w:tcBorders>
              <w:top w:val="nil"/>
              <w:left w:val="nil"/>
              <w:bottom w:val="single" w:sz="4" w:space="0" w:color="auto"/>
              <w:right w:val="single" w:sz="8" w:space="0" w:color="auto"/>
            </w:tcBorders>
            <w:shd w:val="clear" w:color="000000" w:fill="BFBFBF"/>
            <w:noWrap/>
            <w:vAlign w:val="center"/>
            <w:hideMark/>
          </w:tcPr>
          <w:p w14:paraId="39F38DFF" w14:textId="48837523" w:rsidR="00DF7224" w:rsidRPr="003911FF" w:rsidRDefault="00DF7224" w:rsidP="00BC41CE">
            <w:pPr>
              <w:jc w:val="right"/>
              <w:rPr>
                <w:rFonts w:ascii="Arial" w:hAnsi="Arial" w:cs="Arial"/>
                <w:color w:val="000000"/>
                <w:sz w:val="24"/>
                <w:szCs w:val="24"/>
              </w:rPr>
            </w:pPr>
            <w:r w:rsidRPr="003911FF">
              <w:rPr>
                <w:rFonts w:ascii="Arial" w:hAnsi="Arial" w:cs="Arial"/>
                <w:color w:val="000000"/>
                <w:sz w:val="24"/>
                <w:szCs w:val="24"/>
              </w:rPr>
              <w:t> </w:t>
            </w:r>
          </w:p>
        </w:tc>
        <w:tc>
          <w:tcPr>
            <w:tcW w:w="604" w:type="dxa"/>
            <w:vAlign w:val="center"/>
            <w:hideMark/>
          </w:tcPr>
          <w:p w14:paraId="4F9B34DF" w14:textId="77777777" w:rsidR="00DF7224" w:rsidRPr="003911FF" w:rsidRDefault="00DF7224" w:rsidP="001837AD">
            <w:pPr>
              <w:rPr>
                <w:rFonts w:ascii="Arial" w:hAnsi="Arial" w:cs="Arial"/>
                <w:sz w:val="24"/>
                <w:szCs w:val="24"/>
              </w:rPr>
            </w:pPr>
          </w:p>
        </w:tc>
      </w:tr>
      <w:tr w:rsidR="00DF7224" w:rsidRPr="003911FF" w14:paraId="2932FE83" w14:textId="77777777" w:rsidTr="00A303C5">
        <w:trPr>
          <w:trHeight w:val="375"/>
        </w:trPr>
        <w:tc>
          <w:tcPr>
            <w:tcW w:w="5802" w:type="dxa"/>
            <w:tcBorders>
              <w:top w:val="nil"/>
              <w:left w:val="single" w:sz="8" w:space="0" w:color="auto"/>
              <w:bottom w:val="single" w:sz="4" w:space="0" w:color="auto"/>
              <w:right w:val="single" w:sz="4" w:space="0" w:color="auto"/>
            </w:tcBorders>
            <w:shd w:val="clear" w:color="000000" w:fill="C0C0C0"/>
            <w:vAlign w:val="center"/>
            <w:hideMark/>
          </w:tcPr>
          <w:p w14:paraId="3A628FBB" w14:textId="6AED766A" w:rsidR="00DF7224" w:rsidRPr="003911FF" w:rsidRDefault="00DF7224" w:rsidP="001837AD">
            <w:pPr>
              <w:rPr>
                <w:rFonts w:ascii="Arial" w:hAnsi="Arial" w:cs="Arial"/>
                <w:b/>
                <w:bCs/>
                <w:sz w:val="24"/>
                <w:szCs w:val="24"/>
              </w:rPr>
            </w:pPr>
            <w:r w:rsidRPr="003911FF">
              <w:rPr>
                <w:rFonts w:ascii="Arial" w:hAnsi="Arial" w:cs="Arial"/>
                <w:b/>
                <w:bCs/>
                <w:sz w:val="24"/>
                <w:szCs w:val="24"/>
              </w:rPr>
              <w:t>5. ENGAGEMENTS A REALISER SUR RESSOURCES AFFECTEES</w:t>
            </w:r>
          </w:p>
        </w:tc>
        <w:tc>
          <w:tcPr>
            <w:tcW w:w="1218" w:type="dxa"/>
            <w:tcBorders>
              <w:top w:val="nil"/>
              <w:left w:val="nil"/>
              <w:bottom w:val="single" w:sz="4" w:space="0" w:color="auto"/>
              <w:right w:val="single" w:sz="4" w:space="0" w:color="auto"/>
            </w:tcBorders>
            <w:shd w:val="clear" w:color="000000" w:fill="C0C0C0"/>
            <w:noWrap/>
            <w:vAlign w:val="center"/>
            <w:hideMark/>
          </w:tcPr>
          <w:p w14:paraId="7230D338" w14:textId="099CFC14" w:rsidR="00DF7224" w:rsidRPr="003911FF" w:rsidRDefault="00DF7224" w:rsidP="00BC41CE">
            <w:pPr>
              <w:jc w:val="right"/>
              <w:rPr>
                <w:rFonts w:ascii="Arial" w:hAnsi="Arial" w:cs="Arial"/>
                <w:b/>
                <w:bCs/>
                <w:sz w:val="24"/>
                <w:szCs w:val="24"/>
              </w:rPr>
            </w:pPr>
            <w:r w:rsidRPr="003911FF">
              <w:rPr>
                <w:rFonts w:ascii="Arial" w:hAnsi="Arial" w:cs="Arial"/>
                <w:b/>
                <w:bCs/>
                <w:sz w:val="24"/>
                <w:szCs w:val="24"/>
              </w:rPr>
              <w:t>75</w:t>
            </w:r>
          </w:p>
        </w:tc>
        <w:tc>
          <w:tcPr>
            <w:tcW w:w="1366" w:type="dxa"/>
            <w:tcBorders>
              <w:top w:val="nil"/>
              <w:left w:val="nil"/>
              <w:bottom w:val="single" w:sz="4" w:space="0" w:color="auto"/>
              <w:right w:val="single" w:sz="4" w:space="0" w:color="auto"/>
            </w:tcBorders>
            <w:shd w:val="clear" w:color="000000" w:fill="C0C0C0"/>
            <w:noWrap/>
            <w:vAlign w:val="center"/>
            <w:hideMark/>
          </w:tcPr>
          <w:p w14:paraId="562406D3" w14:textId="3C03E045" w:rsidR="00DF7224" w:rsidRPr="003911FF" w:rsidRDefault="00DF7224" w:rsidP="00BC41CE">
            <w:pPr>
              <w:jc w:val="right"/>
              <w:rPr>
                <w:rFonts w:ascii="Arial" w:hAnsi="Arial" w:cs="Arial"/>
                <w:b/>
                <w:bCs/>
                <w:sz w:val="24"/>
                <w:szCs w:val="24"/>
              </w:rPr>
            </w:pPr>
            <w:r w:rsidRPr="003911FF">
              <w:rPr>
                <w:rFonts w:ascii="Arial" w:hAnsi="Arial" w:cs="Arial"/>
                <w:b/>
                <w:bCs/>
                <w:sz w:val="24"/>
                <w:szCs w:val="24"/>
              </w:rPr>
              <w:t>84</w:t>
            </w:r>
          </w:p>
        </w:tc>
        <w:tc>
          <w:tcPr>
            <w:tcW w:w="3783" w:type="dxa"/>
            <w:tcBorders>
              <w:top w:val="nil"/>
              <w:left w:val="nil"/>
              <w:bottom w:val="single" w:sz="4" w:space="0" w:color="auto"/>
              <w:right w:val="single" w:sz="4" w:space="0" w:color="auto"/>
            </w:tcBorders>
            <w:shd w:val="clear" w:color="auto" w:fill="auto"/>
            <w:vAlign w:val="center"/>
            <w:hideMark/>
          </w:tcPr>
          <w:p w14:paraId="3F26B3AE" w14:textId="0123AF11" w:rsidR="00DF7224" w:rsidRPr="003911FF" w:rsidRDefault="00DF7224" w:rsidP="001837AD">
            <w:pPr>
              <w:rPr>
                <w:rFonts w:ascii="Arial" w:hAnsi="Arial" w:cs="Arial"/>
                <w:b/>
                <w:bCs/>
                <w:sz w:val="24"/>
                <w:szCs w:val="24"/>
              </w:rPr>
            </w:pPr>
            <w:r w:rsidRPr="003911FF">
              <w:rPr>
                <w:rFonts w:ascii="Arial" w:hAnsi="Arial" w:cs="Arial"/>
                <w:color w:val="000000"/>
                <w:sz w:val="24"/>
                <w:szCs w:val="24"/>
              </w:rPr>
              <w:t>3-UTILISATION DES FONDS DEDIES ANTERIEURS</w:t>
            </w:r>
          </w:p>
        </w:tc>
        <w:tc>
          <w:tcPr>
            <w:tcW w:w="1491" w:type="dxa"/>
            <w:tcBorders>
              <w:top w:val="nil"/>
              <w:left w:val="nil"/>
              <w:bottom w:val="single" w:sz="4" w:space="0" w:color="auto"/>
              <w:right w:val="single" w:sz="4" w:space="0" w:color="auto"/>
            </w:tcBorders>
            <w:shd w:val="clear" w:color="auto" w:fill="auto"/>
            <w:noWrap/>
            <w:vAlign w:val="center"/>
            <w:hideMark/>
          </w:tcPr>
          <w:p w14:paraId="4AC7EAAF" w14:textId="011EA3E6" w:rsidR="00DF7224" w:rsidRPr="003911FF" w:rsidRDefault="00DF7224" w:rsidP="00BC41CE">
            <w:pPr>
              <w:jc w:val="right"/>
              <w:rPr>
                <w:rFonts w:ascii="Arial" w:hAnsi="Arial" w:cs="Arial"/>
                <w:color w:val="000000"/>
                <w:sz w:val="24"/>
                <w:szCs w:val="24"/>
              </w:rPr>
            </w:pPr>
            <w:r w:rsidRPr="003911FF">
              <w:rPr>
                <w:rFonts w:ascii="Arial" w:hAnsi="Arial" w:cs="Arial"/>
                <w:color w:val="000000"/>
                <w:sz w:val="24"/>
                <w:szCs w:val="24"/>
              </w:rPr>
              <w:t>40</w:t>
            </w:r>
          </w:p>
        </w:tc>
        <w:tc>
          <w:tcPr>
            <w:tcW w:w="1418" w:type="dxa"/>
            <w:tcBorders>
              <w:top w:val="nil"/>
              <w:left w:val="nil"/>
              <w:bottom w:val="single" w:sz="4" w:space="0" w:color="auto"/>
              <w:right w:val="single" w:sz="8" w:space="0" w:color="auto"/>
            </w:tcBorders>
            <w:shd w:val="clear" w:color="auto" w:fill="auto"/>
            <w:noWrap/>
            <w:vAlign w:val="center"/>
            <w:hideMark/>
          </w:tcPr>
          <w:p w14:paraId="7283188F" w14:textId="1587DAA5" w:rsidR="00DF7224" w:rsidRPr="003911FF" w:rsidRDefault="00DF7224" w:rsidP="00BC41CE">
            <w:pPr>
              <w:jc w:val="right"/>
              <w:rPr>
                <w:rFonts w:ascii="Arial" w:hAnsi="Arial" w:cs="Arial"/>
                <w:color w:val="000000"/>
                <w:sz w:val="24"/>
                <w:szCs w:val="24"/>
              </w:rPr>
            </w:pPr>
            <w:r w:rsidRPr="003911FF">
              <w:rPr>
                <w:rFonts w:ascii="Arial" w:hAnsi="Arial" w:cs="Arial"/>
                <w:color w:val="000000"/>
                <w:sz w:val="24"/>
                <w:szCs w:val="24"/>
              </w:rPr>
              <w:t>54</w:t>
            </w:r>
          </w:p>
        </w:tc>
        <w:tc>
          <w:tcPr>
            <w:tcW w:w="604" w:type="dxa"/>
            <w:vAlign w:val="center"/>
            <w:hideMark/>
          </w:tcPr>
          <w:p w14:paraId="2A520FC0" w14:textId="77777777" w:rsidR="00DF7224" w:rsidRPr="003911FF" w:rsidRDefault="00DF7224" w:rsidP="001837AD">
            <w:pPr>
              <w:rPr>
                <w:rFonts w:ascii="Arial" w:hAnsi="Arial" w:cs="Arial"/>
                <w:sz w:val="24"/>
                <w:szCs w:val="24"/>
              </w:rPr>
            </w:pPr>
          </w:p>
        </w:tc>
      </w:tr>
      <w:tr w:rsidR="00DF7224" w:rsidRPr="003911FF" w14:paraId="30639BC6" w14:textId="77777777" w:rsidTr="00A303C5">
        <w:trPr>
          <w:trHeight w:val="375"/>
        </w:trPr>
        <w:tc>
          <w:tcPr>
            <w:tcW w:w="5802" w:type="dxa"/>
            <w:tcBorders>
              <w:top w:val="nil"/>
              <w:left w:val="single" w:sz="8" w:space="0" w:color="auto"/>
              <w:bottom w:val="single" w:sz="4" w:space="0" w:color="auto"/>
              <w:right w:val="single" w:sz="4" w:space="0" w:color="auto"/>
            </w:tcBorders>
            <w:shd w:val="clear" w:color="auto" w:fill="auto"/>
            <w:vAlign w:val="center"/>
            <w:hideMark/>
          </w:tcPr>
          <w:p w14:paraId="245A9F30" w14:textId="62F0A5E7" w:rsidR="00DF7224" w:rsidRPr="003911FF" w:rsidRDefault="00DF7224" w:rsidP="001837AD">
            <w:pPr>
              <w:jc w:val="center"/>
              <w:rPr>
                <w:rFonts w:ascii="Arial" w:hAnsi="Arial" w:cs="Arial"/>
                <w:sz w:val="24"/>
                <w:szCs w:val="24"/>
              </w:rPr>
            </w:pPr>
            <w:r w:rsidRPr="005A2786">
              <w:rPr>
                <w:rFonts w:ascii="Arial" w:hAnsi="Arial" w:cs="Arial"/>
                <w:b/>
                <w:bCs/>
                <w:sz w:val="24"/>
                <w:szCs w:val="24"/>
              </w:rPr>
              <w:t>EXCEDENT DE LA GENEROSITE DU PUBLIC DE L'EXERCICE</w:t>
            </w:r>
          </w:p>
        </w:tc>
        <w:tc>
          <w:tcPr>
            <w:tcW w:w="1218" w:type="dxa"/>
            <w:tcBorders>
              <w:top w:val="nil"/>
              <w:left w:val="nil"/>
              <w:bottom w:val="single" w:sz="4" w:space="0" w:color="auto"/>
              <w:right w:val="single" w:sz="4" w:space="0" w:color="auto"/>
            </w:tcBorders>
            <w:shd w:val="clear" w:color="auto" w:fill="auto"/>
            <w:noWrap/>
            <w:vAlign w:val="center"/>
            <w:hideMark/>
          </w:tcPr>
          <w:p w14:paraId="4399C5BC" w14:textId="7E11F6CC" w:rsidR="00DF7224" w:rsidRPr="003911FF" w:rsidRDefault="00DF7224" w:rsidP="00BC41CE">
            <w:pPr>
              <w:jc w:val="right"/>
              <w:rPr>
                <w:rFonts w:ascii="Arial" w:hAnsi="Arial" w:cs="Arial"/>
                <w:b/>
                <w:bCs/>
                <w:sz w:val="24"/>
                <w:szCs w:val="24"/>
              </w:rPr>
            </w:pPr>
            <w:r w:rsidRPr="003911FF">
              <w:rPr>
                <w:rFonts w:ascii="Arial" w:hAnsi="Arial" w:cs="Arial"/>
                <w:b/>
                <w:bCs/>
                <w:sz w:val="24"/>
                <w:szCs w:val="24"/>
              </w:rPr>
              <w:t> </w:t>
            </w:r>
          </w:p>
        </w:tc>
        <w:tc>
          <w:tcPr>
            <w:tcW w:w="1366" w:type="dxa"/>
            <w:tcBorders>
              <w:top w:val="nil"/>
              <w:left w:val="nil"/>
              <w:bottom w:val="single" w:sz="4" w:space="0" w:color="auto"/>
              <w:right w:val="nil"/>
            </w:tcBorders>
            <w:shd w:val="clear" w:color="auto" w:fill="auto"/>
            <w:noWrap/>
            <w:vAlign w:val="center"/>
            <w:hideMark/>
          </w:tcPr>
          <w:p w14:paraId="7D439A34" w14:textId="39C70505" w:rsidR="00DF7224" w:rsidRPr="003911FF" w:rsidRDefault="00DF7224" w:rsidP="00BC41CE">
            <w:pPr>
              <w:jc w:val="right"/>
              <w:rPr>
                <w:rFonts w:ascii="Arial" w:hAnsi="Arial" w:cs="Arial"/>
                <w:b/>
                <w:bCs/>
                <w:sz w:val="24"/>
                <w:szCs w:val="24"/>
              </w:rPr>
            </w:pPr>
            <w:r w:rsidRPr="003911FF">
              <w:rPr>
                <w:rFonts w:ascii="Arial" w:hAnsi="Arial" w:cs="Arial"/>
                <w:color w:val="000000"/>
                <w:sz w:val="24"/>
                <w:szCs w:val="24"/>
              </w:rPr>
              <w:t> </w:t>
            </w:r>
          </w:p>
        </w:tc>
        <w:tc>
          <w:tcPr>
            <w:tcW w:w="3783" w:type="dxa"/>
            <w:tcBorders>
              <w:top w:val="nil"/>
              <w:left w:val="single" w:sz="4" w:space="0" w:color="auto"/>
              <w:bottom w:val="single" w:sz="4" w:space="0" w:color="auto"/>
              <w:right w:val="single" w:sz="4" w:space="0" w:color="auto"/>
            </w:tcBorders>
            <w:shd w:val="clear" w:color="auto" w:fill="auto"/>
            <w:vAlign w:val="center"/>
            <w:hideMark/>
          </w:tcPr>
          <w:p w14:paraId="257FC616" w14:textId="76E0CD51" w:rsidR="00DF7224" w:rsidRPr="003911FF" w:rsidRDefault="00DF7224" w:rsidP="001837AD">
            <w:pPr>
              <w:rPr>
                <w:rFonts w:ascii="Arial" w:hAnsi="Arial" w:cs="Arial"/>
                <w:b/>
                <w:bCs/>
                <w:sz w:val="24"/>
                <w:szCs w:val="24"/>
              </w:rPr>
            </w:pPr>
            <w:r w:rsidRPr="005A2786">
              <w:rPr>
                <w:rFonts w:ascii="Arial" w:hAnsi="Arial" w:cs="Arial"/>
                <w:b/>
                <w:bCs/>
                <w:sz w:val="24"/>
                <w:szCs w:val="24"/>
              </w:rPr>
              <w:t>DEFICIT DE LA GENEROSITE DU PUBLIC DE L'EXERCICE</w:t>
            </w:r>
          </w:p>
        </w:tc>
        <w:tc>
          <w:tcPr>
            <w:tcW w:w="1491" w:type="dxa"/>
            <w:tcBorders>
              <w:top w:val="nil"/>
              <w:left w:val="nil"/>
              <w:bottom w:val="single" w:sz="4" w:space="0" w:color="auto"/>
              <w:right w:val="single" w:sz="4" w:space="0" w:color="auto"/>
            </w:tcBorders>
            <w:shd w:val="clear" w:color="auto" w:fill="auto"/>
            <w:noWrap/>
            <w:vAlign w:val="center"/>
            <w:hideMark/>
          </w:tcPr>
          <w:p w14:paraId="31DF03F3" w14:textId="6F9A7AED" w:rsidR="00DF7224" w:rsidRPr="003911FF" w:rsidRDefault="00DF7224" w:rsidP="00BC41CE">
            <w:pPr>
              <w:jc w:val="right"/>
              <w:rPr>
                <w:rFonts w:ascii="Arial" w:hAnsi="Arial" w:cs="Arial"/>
                <w:color w:val="000000"/>
                <w:sz w:val="24"/>
                <w:szCs w:val="24"/>
              </w:rPr>
            </w:pPr>
            <w:r w:rsidRPr="003911FF">
              <w:rPr>
                <w:rFonts w:ascii="Arial" w:hAnsi="Arial" w:cs="Arial"/>
                <w:color w:val="000000"/>
                <w:sz w:val="24"/>
                <w:szCs w:val="24"/>
              </w:rPr>
              <w:t>2 117</w:t>
            </w:r>
          </w:p>
        </w:tc>
        <w:tc>
          <w:tcPr>
            <w:tcW w:w="1418" w:type="dxa"/>
            <w:tcBorders>
              <w:top w:val="nil"/>
              <w:left w:val="nil"/>
              <w:bottom w:val="single" w:sz="4" w:space="0" w:color="auto"/>
              <w:right w:val="single" w:sz="8" w:space="0" w:color="auto"/>
            </w:tcBorders>
            <w:shd w:val="clear" w:color="auto" w:fill="auto"/>
            <w:noWrap/>
            <w:vAlign w:val="center"/>
            <w:hideMark/>
          </w:tcPr>
          <w:p w14:paraId="53A73F78" w14:textId="5DA9E7F6" w:rsidR="00DF7224" w:rsidRPr="003911FF" w:rsidRDefault="00DF7224" w:rsidP="00BC41CE">
            <w:pPr>
              <w:jc w:val="right"/>
              <w:rPr>
                <w:rFonts w:ascii="Arial" w:hAnsi="Arial" w:cs="Arial"/>
                <w:color w:val="000000"/>
                <w:sz w:val="24"/>
                <w:szCs w:val="24"/>
              </w:rPr>
            </w:pPr>
            <w:r w:rsidRPr="003911FF">
              <w:rPr>
                <w:rFonts w:ascii="Arial" w:hAnsi="Arial" w:cs="Arial"/>
                <w:color w:val="000000"/>
                <w:sz w:val="24"/>
                <w:szCs w:val="24"/>
              </w:rPr>
              <w:t>1379</w:t>
            </w:r>
          </w:p>
        </w:tc>
        <w:tc>
          <w:tcPr>
            <w:tcW w:w="604" w:type="dxa"/>
            <w:vAlign w:val="center"/>
            <w:hideMark/>
          </w:tcPr>
          <w:p w14:paraId="523AAF4A" w14:textId="77777777" w:rsidR="00DF7224" w:rsidRPr="003911FF" w:rsidRDefault="00DF7224" w:rsidP="001837AD">
            <w:pPr>
              <w:rPr>
                <w:rFonts w:ascii="Arial" w:hAnsi="Arial" w:cs="Arial"/>
                <w:sz w:val="24"/>
                <w:szCs w:val="24"/>
              </w:rPr>
            </w:pPr>
          </w:p>
        </w:tc>
      </w:tr>
      <w:tr w:rsidR="00DF7224" w:rsidRPr="003911FF" w14:paraId="29FF360F" w14:textId="77777777" w:rsidTr="00A303C5">
        <w:trPr>
          <w:trHeight w:val="375"/>
        </w:trPr>
        <w:tc>
          <w:tcPr>
            <w:tcW w:w="5802" w:type="dxa"/>
            <w:tcBorders>
              <w:top w:val="nil"/>
              <w:left w:val="single" w:sz="8" w:space="0" w:color="auto"/>
              <w:bottom w:val="single" w:sz="4" w:space="0" w:color="auto"/>
              <w:right w:val="single" w:sz="4" w:space="0" w:color="auto"/>
            </w:tcBorders>
            <w:shd w:val="clear" w:color="000000" w:fill="C0C0C0"/>
            <w:vAlign w:val="center"/>
            <w:hideMark/>
          </w:tcPr>
          <w:p w14:paraId="785BD85D" w14:textId="34478E80" w:rsidR="00DF7224" w:rsidRPr="003911FF" w:rsidRDefault="00DF7224" w:rsidP="001837AD">
            <w:pPr>
              <w:rPr>
                <w:rFonts w:ascii="Arial" w:hAnsi="Arial" w:cs="Arial"/>
                <w:b/>
                <w:bCs/>
                <w:sz w:val="24"/>
                <w:szCs w:val="24"/>
              </w:rPr>
            </w:pPr>
            <w:r w:rsidRPr="003911FF">
              <w:rPr>
                <w:rFonts w:ascii="Arial" w:hAnsi="Arial" w:cs="Arial"/>
                <w:b/>
                <w:bCs/>
                <w:sz w:val="24"/>
                <w:szCs w:val="24"/>
              </w:rPr>
              <w:t>TOTAL</w:t>
            </w:r>
          </w:p>
        </w:tc>
        <w:tc>
          <w:tcPr>
            <w:tcW w:w="1218" w:type="dxa"/>
            <w:tcBorders>
              <w:top w:val="nil"/>
              <w:left w:val="nil"/>
              <w:bottom w:val="single" w:sz="4" w:space="0" w:color="auto"/>
              <w:right w:val="single" w:sz="4" w:space="0" w:color="auto"/>
            </w:tcBorders>
            <w:shd w:val="clear" w:color="000000" w:fill="C0C0C0"/>
            <w:noWrap/>
            <w:vAlign w:val="center"/>
            <w:hideMark/>
          </w:tcPr>
          <w:p w14:paraId="76885507" w14:textId="05A1476F" w:rsidR="00DF7224" w:rsidRPr="003911FF" w:rsidRDefault="00DF7224" w:rsidP="00BC41CE">
            <w:pPr>
              <w:jc w:val="right"/>
              <w:rPr>
                <w:rFonts w:ascii="Arial" w:hAnsi="Arial" w:cs="Arial"/>
                <w:b/>
                <w:bCs/>
                <w:sz w:val="24"/>
                <w:szCs w:val="24"/>
              </w:rPr>
            </w:pPr>
            <w:r w:rsidRPr="003911FF">
              <w:rPr>
                <w:rFonts w:ascii="Arial" w:hAnsi="Arial" w:cs="Arial"/>
                <w:b/>
                <w:bCs/>
                <w:sz w:val="24"/>
                <w:szCs w:val="24"/>
              </w:rPr>
              <w:t>11 656</w:t>
            </w:r>
          </w:p>
        </w:tc>
        <w:tc>
          <w:tcPr>
            <w:tcW w:w="1366" w:type="dxa"/>
            <w:tcBorders>
              <w:top w:val="nil"/>
              <w:left w:val="nil"/>
              <w:bottom w:val="single" w:sz="4" w:space="0" w:color="auto"/>
              <w:right w:val="nil"/>
            </w:tcBorders>
            <w:shd w:val="clear" w:color="000000" w:fill="C0C0C0"/>
            <w:noWrap/>
            <w:vAlign w:val="center"/>
            <w:hideMark/>
          </w:tcPr>
          <w:p w14:paraId="6732E773" w14:textId="43A2DF7C" w:rsidR="00DF7224" w:rsidRPr="003911FF" w:rsidRDefault="00DF7224" w:rsidP="00BC41CE">
            <w:pPr>
              <w:jc w:val="right"/>
              <w:rPr>
                <w:rFonts w:ascii="Arial" w:hAnsi="Arial" w:cs="Arial"/>
                <w:b/>
                <w:bCs/>
                <w:sz w:val="24"/>
                <w:szCs w:val="24"/>
              </w:rPr>
            </w:pPr>
            <w:r w:rsidRPr="003911FF">
              <w:rPr>
                <w:rFonts w:ascii="Arial" w:hAnsi="Arial" w:cs="Arial"/>
                <w:b/>
                <w:bCs/>
                <w:sz w:val="24"/>
                <w:szCs w:val="24"/>
              </w:rPr>
              <w:t>9 615</w:t>
            </w:r>
          </w:p>
        </w:tc>
        <w:tc>
          <w:tcPr>
            <w:tcW w:w="3783" w:type="dxa"/>
            <w:tcBorders>
              <w:top w:val="nil"/>
              <w:left w:val="single" w:sz="4" w:space="0" w:color="auto"/>
              <w:bottom w:val="single" w:sz="4" w:space="0" w:color="auto"/>
              <w:right w:val="single" w:sz="4" w:space="0" w:color="auto"/>
            </w:tcBorders>
            <w:shd w:val="clear" w:color="000000" w:fill="C0C0C0"/>
            <w:noWrap/>
            <w:vAlign w:val="center"/>
            <w:hideMark/>
          </w:tcPr>
          <w:p w14:paraId="26E61500" w14:textId="58CB5625" w:rsidR="00DF7224" w:rsidRPr="003911FF" w:rsidRDefault="00DF7224" w:rsidP="001837AD">
            <w:pPr>
              <w:rPr>
                <w:rFonts w:ascii="Arial" w:hAnsi="Arial" w:cs="Arial"/>
                <w:color w:val="000000"/>
                <w:sz w:val="24"/>
                <w:szCs w:val="24"/>
              </w:rPr>
            </w:pPr>
            <w:r w:rsidRPr="003911FF">
              <w:rPr>
                <w:rFonts w:ascii="Arial" w:hAnsi="Arial" w:cs="Arial"/>
                <w:b/>
                <w:bCs/>
                <w:sz w:val="24"/>
                <w:szCs w:val="24"/>
              </w:rPr>
              <w:t>TOTAL</w:t>
            </w:r>
          </w:p>
        </w:tc>
        <w:tc>
          <w:tcPr>
            <w:tcW w:w="1491" w:type="dxa"/>
            <w:tcBorders>
              <w:top w:val="nil"/>
              <w:left w:val="nil"/>
              <w:bottom w:val="single" w:sz="4" w:space="0" w:color="auto"/>
              <w:right w:val="single" w:sz="4" w:space="0" w:color="auto"/>
            </w:tcBorders>
            <w:shd w:val="clear" w:color="000000" w:fill="C0C0C0"/>
            <w:noWrap/>
            <w:vAlign w:val="center"/>
            <w:hideMark/>
          </w:tcPr>
          <w:p w14:paraId="63C05BE4" w14:textId="3063BF3A" w:rsidR="00DF7224" w:rsidRPr="003911FF" w:rsidRDefault="00DF7224" w:rsidP="00BC41CE">
            <w:pPr>
              <w:jc w:val="right"/>
              <w:rPr>
                <w:rFonts w:ascii="Arial" w:hAnsi="Arial" w:cs="Arial"/>
                <w:color w:val="000000"/>
                <w:sz w:val="24"/>
                <w:szCs w:val="24"/>
              </w:rPr>
            </w:pPr>
            <w:r w:rsidRPr="003911FF">
              <w:rPr>
                <w:rFonts w:ascii="Arial" w:hAnsi="Arial" w:cs="Arial"/>
                <w:b/>
                <w:bCs/>
                <w:sz w:val="24"/>
                <w:szCs w:val="24"/>
              </w:rPr>
              <w:t>11 656</w:t>
            </w:r>
          </w:p>
        </w:tc>
        <w:tc>
          <w:tcPr>
            <w:tcW w:w="1418" w:type="dxa"/>
            <w:tcBorders>
              <w:top w:val="nil"/>
              <w:left w:val="nil"/>
              <w:bottom w:val="single" w:sz="4" w:space="0" w:color="auto"/>
              <w:right w:val="single" w:sz="4" w:space="0" w:color="auto"/>
            </w:tcBorders>
            <w:shd w:val="clear" w:color="000000" w:fill="C0C0C0"/>
            <w:noWrap/>
            <w:vAlign w:val="center"/>
            <w:hideMark/>
          </w:tcPr>
          <w:p w14:paraId="65923130" w14:textId="488DACE9" w:rsidR="00DF7224" w:rsidRPr="003911FF" w:rsidRDefault="00DF7224" w:rsidP="00BC41CE">
            <w:pPr>
              <w:jc w:val="right"/>
              <w:rPr>
                <w:rFonts w:ascii="Arial" w:hAnsi="Arial" w:cs="Arial"/>
                <w:color w:val="000000"/>
                <w:sz w:val="24"/>
                <w:szCs w:val="24"/>
              </w:rPr>
            </w:pPr>
            <w:r w:rsidRPr="003911FF">
              <w:rPr>
                <w:rFonts w:ascii="Arial" w:hAnsi="Arial" w:cs="Arial"/>
                <w:b/>
                <w:bCs/>
                <w:sz w:val="24"/>
                <w:szCs w:val="24"/>
              </w:rPr>
              <w:t>9 615</w:t>
            </w:r>
          </w:p>
        </w:tc>
        <w:tc>
          <w:tcPr>
            <w:tcW w:w="604" w:type="dxa"/>
            <w:vAlign w:val="center"/>
            <w:hideMark/>
          </w:tcPr>
          <w:p w14:paraId="3475E5D7" w14:textId="77777777" w:rsidR="00DF7224" w:rsidRPr="003911FF" w:rsidRDefault="00DF7224" w:rsidP="001837AD">
            <w:pPr>
              <w:rPr>
                <w:rFonts w:ascii="Arial" w:hAnsi="Arial" w:cs="Arial"/>
                <w:sz w:val="24"/>
                <w:szCs w:val="24"/>
              </w:rPr>
            </w:pPr>
          </w:p>
        </w:tc>
      </w:tr>
      <w:tr w:rsidR="00DF7224" w:rsidRPr="003911FF" w14:paraId="6DC7B4E4" w14:textId="77777777" w:rsidTr="00A303C5">
        <w:trPr>
          <w:trHeight w:val="375"/>
        </w:trPr>
        <w:tc>
          <w:tcPr>
            <w:tcW w:w="5802" w:type="dxa"/>
            <w:tcBorders>
              <w:top w:val="nil"/>
              <w:left w:val="single" w:sz="8" w:space="0" w:color="auto"/>
              <w:bottom w:val="nil"/>
              <w:right w:val="nil"/>
            </w:tcBorders>
            <w:shd w:val="clear" w:color="auto" w:fill="auto"/>
            <w:vAlign w:val="center"/>
            <w:hideMark/>
          </w:tcPr>
          <w:p w14:paraId="3EC9A5D5" w14:textId="75D52633" w:rsidR="00DF7224" w:rsidRPr="003911FF" w:rsidRDefault="00DF7224" w:rsidP="001837AD">
            <w:pPr>
              <w:rPr>
                <w:rFonts w:ascii="Arial" w:hAnsi="Arial" w:cs="Arial"/>
                <w:b/>
                <w:bCs/>
                <w:sz w:val="24"/>
                <w:szCs w:val="24"/>
              </w:rPr>
            </w:pPr>
            <w:r w:rsidRPr="003911FF">
              <w:rPr>
                <w:rFonts w:ascii="Arial" w:hAnsi="Arial" w:cs="Arial"/>
                <w:color w:val="000000"/>
                <w:sz w:val="24"/>
                <w:szCs w:val="24"/>
              </w:rPr>
              <w:t> </w:t>
            </w:r>
          </w:p>
        </w:tc>
        <w:tc>
          <w:tcPr>
            <w:tcW w:w="1218" w:type="dxa"/>
            <w:tcBorders>
              <w:top w:val="nil"/>
              <w:left w:val="nil"/>
              <w:bottom w:val="nil"/>
              <w:right w:val="nil"/>
            </w:tcBorders>
            <w:shd w:val="clear" w:color="auto" w:fill="auto"/>
            <w:noWrap/>
            <w:vAlign w:val="center"/>
            <w:hideMark/>
          </w:tcPr>
          <w:p w14:paraId="58EBA1B0" w14:textId="0D2761F3" w:rsidR="00DF7224" w:rsidRPr="003911FF" w:rsidRDefault="00DF7224" w:rsidP="001837AD">
            <w:pPr>
              <w:rPr>
                <w:rFonts w:ascii="Arial" w:hAnsi="Arial" w:cs="Arial"/>
                <w:b/>
                <w:bCs/>
                <w:sz w:val="24"/>
                <w:szCs w:val="24"/>
              </w:rPr>
            </w:pPr>
          </w:p>
        </w:tc>
        <w:tc>
          <w:tcPr>
            <w:tcW w:w="1366" w:type="dxa"/>
            <w:tcBorders>
              <w:top w:val="nil"/>
              <w:left w:val="nil"/>
              <w:bottom w:val="nil"/>
              <w:right w:val="nil"/>
            </w:tcBorders>
            <w:shd w:val="clear" w:color="auto" w:fill="auto"/>
            <w:noWrap/>
            <w:vAlign w:val="center"/>
            <w:hideMark/>
          </w:tcPr>
          <w:p w14:paraId="62A6B773" w14:textId="3AE55EA6" w:rsidR="00DF7224" w:rsidRPr="003911FF" w:rsidRDefault="00DF7224" w:rsidP="001837AD">
            <w:pPr>
              <w:rPr>
                <w:rFonts w:ascii="Arial" w:hAnsi="Arial" w:cs="Arial"/>
                <w:b/>
                <w:bCs/>
                <w:sz w:val="24"/>
                <w:szCs w:val="24"/>
              </w:rPr>
            </w:pPr>
          </w:p>
        </w:tc>
        <w:tc>
          <w:tcPr>
            <w:tcW w:w="3783" w:type="dxa"/>
            <w:tcBorders>
              <w:top w:val="nil"/>
              <w:left w:val="single" w:sz="4" w:space="0" w:color="auto"/>
              <w:bottom w:val="single" w:sz="4" w:space="0" w:color="auto"/>
              <w:right w:val="single" w:sz="4" w:space="0" w:color="auto"/>
            </w:tcBorders>
            <w:shd w:val="clear" w:color="auto" w:fill="auto"/>
            <w:noWrap/>
            <w:vAlign w:val="center"/>
            <w:hideMark/>
          </w:tcPr>
          <w:p w14:paraId="30D8A0CD" w14:textId="4935CDB9" w:rsidR="00DF7224" w:rsidRPr="003911FF" w:rsidRDefault="00DF7224" w:rsidP="001837AD">
            <w:pPr>
              <w:rPr>
                <w:rFonts w:ascii="Arial" w:hAnsi="Arial" w:cs="Arial"/>
                <w:color w:val="000000"/>
                <w:sz w:val="24"/>
                <w:szCs w:val="24"/>
              </w:rPr>
            </w:pPr>
            <w:r w:rsidRPr="003911FF">
              <w:rPr>
                <w:rFonts w:ascii="Arial" w:hAnsi="Arial" w:cs="Arial"/>
                <w:color w:val="000000"/>
                <w:sz w:val="24"/>
                <w:szCs w:val="24"/>
              </w:rPr>
              <w:t> </w:t>
            </w:r>
          </w:p>
        </w:tc>
        <w:tc>
          <w:tcPr>
            <w:tcW w:w="1491" w:type="dxa"/>
            <w:tcBorders>
              <w:top w:val="nil"/>
              <w:left w:val="nil"/>
              <w:bottom w:val="single" w:sz="4" w:space="0" w:color="auto"/>
              <w:right w:val="single" w:sz="4" w:space="0" w:color="auto"/>
            </w:tcBorders>
            <w:shd w:val="clear" w:color="auto" w:fill="auto"/>
            <w:noWrap/>
            <w:vAlign w:val="center"/>
            <w:hideMark/>
          </w:tcPr>
          <w:p w14:paraId="019DB324" w14:textId="2662CC74" w:rsidR="00DF7224" w:rsidRPr="003911FF" w:rsidRDefault="00DF7224" w:rsidP="00BC41CE">
            <w:pPr>
              <w:jc w:val="right"/>
              <w:rPr>
                <w:rFonts w:ascii="Arial" w:hAnsi="Arial" w:cs="Arial"/>
                <w:color w:val="000000"/>
                <w:sz w:val="24"/>
                <w:szCs w:val="24"/>
              </w:rPr>
            </w:pPr>
            <w:r w:rsidRPr="003911FF">
              <w:rPr>
                <w:rFonts w:ascii="Arial" w:hAnsi="Arial" w:cs="Arial"/>
                <w:color w:val="000000"/>
                <w:sz w:val="24"/>
                <w:szCs w:val="24"/>
              </w:rPr>
              <w:t> </w:t>
            </w:r>
          </w:p>
        </w:tc>
        <w:tc>
          <w:tcPr>
            <w:tcW w:w="1418" w:type="dxa"/>
            <w:tcBorders>
              <w:top w:val="nil"/>
              <w:left w:val="nil"/>
              <w:bottom w:val="single" w:sz="4" w:space="0" w:color="auto"/>
              <w:right w:val="single" w:sz="8" w:space="0" w:color="auto"/>
            </w:tcBorders>
            <w:shd w:val="clear" w:color="auto" w:fill="auto"/>
            <w:noWrap/>
            <w:vAlign w:val="center"/>
            <w:hideMark/>
          </w:tcPr>
          <w:p w14:paraId="19EE1750" w14:textId="3871BD20" w:rsidR="00DF7224" w:rsidRPr="003911FF" w:rsidRDefault="00DF7224" w:rsidP="00BC41CE">
            <w:pPr>
              <w:jc w:val="right"/>
              <w:rPr>
                <w:rFonts w:ascii="Arial" w:hAnsi="Arial" w:cs="Arial"/>
                <w:color w:val="000000"/>
                <w:sz w:val="24"/>
                <w:szCs w:val="24"/>
              </w:rPr>
            </w:pPr>
            <w:r w:rsidRPr="003911FF">
              <w:rPr>
                <w:rFonts w:ascii="Arial" w:hAnsi="Arial" w:cs="Arial"/>
                <w:color w:val="000000"/>
                <w:sz w:val="24"/>
                <w:szCs w:val="24"/>
              </w:rPr>
              <w:t> </w:t>
            </w:r>
          </w:p>
        </w:tc>
        <w:tc>
          <w:tcPr>
            <w:tcW w:w="604" w:type="dxa"/>
            <w:vAlign w:val="center"/>
            <w:hideMark/>
          </w:tcPr>
          <w:p w14:paraId="5E012A7C" w14:textId="77777777" w:rsidR="00DF7224" w:rsidRPr="003911FF" w:rsidRDefault="00DF7224" w:rsidP="001837AD">
            <w:pPr>
              <w:rPr>
                <w:rFonts w:ascii="Arial" w:hAnsi="Arial" w:cs="Arial"/>
                <w:sz w:val="24"/>
                <w:szCs w:val="24"/>
              </w:rPr>
            </w:pPr>
          </w:p>
        </w:tc>
      </w:tr>
      <w:tr w:rsidR="00DF7224" w:rsidRPr="003911FF" w14:paraId="64E6E823" w14:textId="77777777" w:rsidTr="00A303C5">
        <w:trPr>
          <w:trHeight w:val="375"/>
        </w:trPr>
        <w:tc>
          <w:tcPr>
            <w:tcW w:w="5802" w:type="dxa"/>
            <w:tcBorders>
              <w:top w:val="nil"/>
              <w:left w:val="single" w:sz="8" w:space="0" w:color="auto"/>
              <w:bottom w:val="nil"/>
              <w:right w:val="nil"/>
            </w:tcBorders>
            <w:shd w:val="clear" w:color="auto" w:fill="auto"/>
            <w:vAlign w:val="center"/>
            <w:hideMark/>
          </w:tcPr>
          <w:p w14:paraId="21738F42" w14:textId="5BD35D4A" w:rsidR="00DF7224" w:rsidRPr="003911FF" w:rsidRDefault="00DF7224" w:rsidP="001837AD">
            <w:pPr>
              <w:rPr>
                <w:rFonts w:ascii="Arial" w:hAnsi="Arial" w:cs="Arial"/>
                <w:b/>
                <w:bCs/>
                <w:color w:val="FF0000"/>
                <w:sz w:val="24"/>
                <w:szCs w:val="24"/>
              </w:rPr>
            </w:pPr>
            <w:r w:rsidRPr="003911FF">
              <w:rPr>
                <w:rFonts w:ascii="Arial" w:hAnsi="Arial" w:cs="Arial"/>
                <w:b/>
                <w:bCs/>
                <w:sz w:val="24"/>
                <w:szCs w:val="24"/>
              </w:rPr>
              <w:t> </w:t>
            </w:r>
          </w:p>
        </w:tc>
        <w:tc>
          <w:tcPr>
            <w:tcW w:w="1218" w:type="dxa"/>
            <w:tcBorders>
              <w:top w:val="nil"/>
              <w:left w:val="nil"/>
              <w:bottom w:val="nil"/>
              <w:right w:val="nil"/>
            </w:tcBorders>
            <w:shd w:val="clear" w:color="auto" w:fill="auto"/>
            <w:noWrap/>
            <w:vAlign w:val="center"/>
            <w:hideMark/>
          </w:tcPr>
          <w:p w14:paraId="694B9756" w14:textId="7F7A4872" w:rsidR="00DF7224" w:rsidRPr="003911FF" w:rsidRDefault="00DF7224" w:rsidP="001837AD">
            <w:pPr>
              <w:rPr>
                <w:rFonts w:ascii="Arial" w:hAnsi="Arial" w:cs="Arial"/>
                <w:b/>
                <w:bCs/>
                <w:sz w:val="24"/>
                <w:szCs w:val="24"/>
              </w:rPr>
            </w:pPr>
          </w:p>
        </w:tc>
        <w:tc>
          <w:tcPr>
            <w:tcW w:w="1366" w:type="dxa"/>
            <w:tcBorders>
              <w:top w:val="nil"/>
              <w:left w:val="nil"/>
              <w:bottom w:val="nil"/>
              <w:right w:val="nil"/>
            </w:tcBorders>
            <w:shd w:val="clear" w:color="auto" w:fill="auto"/>
            <w:noWrap/>
            <w:vAlign w:val="center"/>
            <w:hideMark/>
          </w:tcPr>
          <w:p w14:paraId="13F9BF92" w14:textId="113A44BD" w:rsidR="00DF7224" w:rsidRPr="003911FF" w:rsidRDefault="00DF7224" w:rsidP="001837AD">
            <w:pPr>
              <w:rPr>
                <w:rFonts w:ascii="Arial" w:hAnsi="Arial" w:cs="Arial"/>
                <w:color w:val="000000"/>
                <w:sz w:val="24"/>
                <w:szCs w:val="24"/>
              </w:rPr>
            </w:pPr>
          </w:p>
        </w:tc>
        <w:tc>
          <w:tcPr>
            <w:tcW w:w="3783" w:type="dxa"/>
            <w:tcBorders>
              <w:top w:val="nil"/>
              <w:left w:val="single" w:sz="4" w:space="0" w:color="auto"/>
              <w:bottom w:val="single" w:sz="4" w:space="0" w:color="auto"/>
              <w:right w:val="single" w:sz="4" w:space="0" w:color="auto"/>
            </w:tcBorders>
            <w:shd w:val="clear" w:color="auto" w:fill="auto"/>
            <w:vAlign w:val="center"/>
            <w:hideMark/>
          </w:tcPr>
          <w:p w14:paraId="6F370B25" w14:textId="09E3AB31" w:rsidR="00DF7224" w:rsidRPr="003911FF" w:rsidRDefault="00DF7224" w:rsidP="001837AD">
            <w:pPr>
              <w:rPr>
                <w:rFonts w:ascii="Arial" w:hAnsi="Arial" w:cs="Arial"/>
                <w:b/>
                <w:bCs/>
                <w:color w:val="FF0000"/>
                <w:sz w:val="24"/>
                <w:szCs w:val="24"/>
              </w:rPr>
            </w:pPr>
            <w:r w:rsidRPr="003911FF">
              <w:rPr>
                <w:rFonts w:ascii="Arial" w:hAnsi="Arial" w:cs="Arial"/>
                <w:b/>
                <w:bCs/>
                <w:sz w:val="24"/>
                <w:szCs w:val="24"/>
              </w:rPr>
              <w:t>RESSOURCES REPORTEES LIEES A LA GENEROSITE DU PUBLIC EN DEBUT D'EXERCICE</w:t>
            </w:r>
          </w:p>
        </w:tc>
        <w:tc>
          <w:tcPr>
            <w:tcW w:w="1491" w:type="dxa"/>
            <w:tcBorders>
              <w:top w:val="nil"/>
              <w:left w:val="nil"/>
              <w:bottom w:val="single" w:sz="4" w:space="0" w:color="auto"/>
              <w:right w:val="single" w:sz="4" w:space="0" w:color="auto"/>
            </w:tcBorders>
            <w:shd w:val="clear" w:color="auto" w:fill="auto"/>
            <w:noWrap/>
            <w:vAlign w:val="center"/>
            <w:hideMark/>
          </w:tcPr>
          <w:p w14:paraId="2DB372BE" w14:textId="57DC84A8" w:rsidR="00DF7224" w:rsidRPr="003911FF" w:rsidRDefault="00DF7224" w:rsidP="00BC41CE">
            <w:pPr>
              <w:jc w:val="right"/>
              <w:rPr>
                <w:rFonts w:ascii="Arial" w:hAnsi="Arial" w:cs="Arial"/>
                <w:color w:val="000000"/>
                <w:sz w:val="24"/>
                <w:szCs w:val="24"/>
              </w:rPr>
            </w:pPr>
            <w:r w:rsidRPr="003911FF">
              <w:rPr>
                <w:rFonts w:ascii="Arial" w:hAnsi="Arial" w:cs="Arial"/>
                <w:b/>
                <w:bCs/>
                <w:color w:val="000000"/>
                <w:sz w:val="24"/>
                <w:szCs w:val="24"/>
              </w:rPr>
              <w:t>12 533</w:t>
            </w:r>
          </w:p>
        </w:tc>
        <w:tc>
          <w:tcPr>
            <w:tcW w:w="1418" w:type="dxa"/>
            <w:tcBorders>
              <w:top w:val="nil"/>
              <w:left w:val="nil"/>
              <w:bottom w:val="single" w:sz="4" w:space="0" w:color="auto"/>
              <w:right w:val="single" w:sz="8" w:space="0" w:color="auto"/>
            </w:tcBorders>
            <w:shd w:val="clear" w:color="auto" w:fill="auto"/>
            <w:noWrap/>
            <w:vAlign w:val="center"/>
            <w:hideMark/>
          </w:tcPr>
          <w:p w14:paraId="5845B6DE" w14:textId="6229924E" w:rsidR="00DF7224" w:rsidRPr="003911FF" w:rsidRDefault="00DF7224" w:rsidP="00BC41CE">
            <w:pPr>
              <w:jc w:val="right"/>
              <w:rPr>
                <w:rFonts w:ascii="Arial" w:hAnsi="Arial" w:cs="Arial"/>
                <w:color w:val="000000"/>
                <w:sz w:val="24"/>
                <w:szCs w:val="24"/>
              </w:rPr>
            </w:pPr>
            <w:r w:rsidRPr="003911FF">
              <w:rPr>
                <w:rFonts w:ascii="Arial" w:hAnsi="Arial" w:cs="Arial"/>
                <w:b/>
                <w:bCs/>
                <w:color w:val="000000"/>
                <w:sz w:val="24"/>
                <w:szCs w:val="24"/>
              </w:rPr>
              <w:t>13 912</w:t>
            </w:r>
          </w:p>
        </w:tc>
        <w:tc>
          <w:tcPr>
            <w:tcW w:w="604" w:type="dxa"/>
            <w:vAlign w:val="center"/>
            <w:hideMark/>
          </w:tcPr>
          <w:p w14:paraId="0585464F" w14:textId="77777777" w:rsidR="00DF7224" w:rsidRPr="003911FF" w:rsidRDefault="00DF7224" w:rsidP="001837AD">
            <w:pPr>
              <w:rPr>
                <w:rFonts w:ascii="Arial" w:hAnsi="Arial" w:cs="Arial"/>
                <w:sz w:val="24"/>
                <w:szCs w:val="24"/>
              </w:rPr>
            </w:pPr>
          </w:p>
        </w:tc>
      </w:tr>
      <w:tr w:rsidR="00A303C5" w:rsidRPr="003911FF" w14:paraId="2EF446AD" w14:textId="77777777" w:rsidTr="00A303C5">
        <w:trPr>
          <w:trHeight w:val="375"/>
        </w:trPr>
        <w:tc>
          <w:tcPr>
            <w:tcW w:w="5802" w:type="dxa"/>
            <w:tcBorders>
              <w:top w:val="nil"/>
              <w:left w:val="single" w:sz="8" w:space="0" w:color="auto"/>
              <w:bottom w:val="nil"/>
              <w:right w:val="nil"/>
            </w:tcBorders>
            <w:shd w:val="clear" w:color="auto" w:fill="auto"/>
            <w:vAlign w:val="center"/>
            <w:hideMark/>
          </w:tcPr>
          <w:p w14:paraId="096483B3" w14:textId="48E19447" w:rsidR="00DF7224" w:rsidRPr="003911FF" w:rsidRDefault="00DF7224" w:rsidP="001837AD">
            <w:pPr>
              <w:rPr>
                <w:rFonts w:ascii="Arial" w:hAnsi="Arial" w:cs="Arial"/>
                <w:b/>
                <w:bCs/>
                <w:sz w:val="24"/>
                <w:szCs w:val="24"/>
              </w:rPr>
            </w:pPr>
            <w:r w:rsidRPr="003911FF">
              <w:rPr>
                <w:rFonts w:ascii="Arial" w:hAnsi="Arial" w:cs="Arial"/>
                <w:b/>
                <w:bCs/>
                <w:sz w:val="24"/>
                <w:szCs w:val="24"/>
              </w:rPr>
              <w:t> </w:t>
            </w:r>
          </w:p>
        </w:tc>
        <w:tc>
          <w:tcPr>
            <w:tcW w:w="1218" w:type="dxa"/>
            <w:tcBorders>
              <w:top w:val="nil"/>
              <w:left w:val="nil"/>
              <w:bottom w:val="nil"/>
              <w:right w:val="nil"/>
            </w:tcBorders>
            <w:shd w:val="clear" w:color="auto" w:fill="auto"/>
            <w:noWrap/>
            <w:vAlign w:val="center"/>
            <w:hideMark/>
          </w:tcPr>
          <w:p w14:paraId="701D1C9A" w14:textId="18C1EF82" w:rsidR="00DF7224" w:rsidRPr="003911FF" w:rsidRDefault="00DF7224" w:rsidP="001837AD">
            <w:pPr>
              <w:rPr>
                <w:rFonts w:ascii="Arial" w:hAnsi="Arial" w:cs="Arial"/>
                <w:b/>
                <w:bCs/>
                <w:sz w:val="24"/>
                <w:szCs w:val="24"/>
              </w:rPr>
            </w:pPr>
          </w:p>
        </w:tc>
        <w:tc>
          <w:tcPr>
            <w:tcW w:w="1366" w:type="dxa"/>
            <w:tcBorders>
              <w:top w:val="nil"/>
              <w:left w:val="nil"/>
              <w:bottom w:val="nil"/>
              <w:right w:val="nil"/>
            </w:tcBorders>
            <w:shd w:val="clear" w:color="auto" w:fill="auto"/>
            <w:noWrap/>
            <w:vAlign w:val="center"/>
            <w:hideMark/>
          </w:tcPr>
          <w:p w14:paraId="27DF3117" w14:textId="630E0273" w:rsidR="00DF7224" w:rsidRPr="003911FF" w:rsidRDefault="00DF7224" w:rsidP="001837AD">
            <w:pPr>
              <w:rPr>
                <w:rFonts w:ascii="Arial" w:hAnsi="Arial" w:cs="Arial"/>
                <w:b/>
                <w:bCs/>
                <w:sz w:val="24"/>
                <w:szCs w:val="24"/>
              </w:rPr>
            </w:pPr>
          </w:p>
        </w:tc>
        <w:tc>
          <w:tcPr>
            <w:tcW w:w="3783" w:type="dxa"/>
            <w:tcBorders>
              <w:top w:val="nil"/>
              <w:left w:val="single" w:sz="4" w:space="0" w:color="auto"/>
              <w:bottom w:val="nil"/>
              <w:right w:val="nil"/>
            </w:tcBorders>
            <w:shd w:val="clear" w:color="auto" w:fill="auto"/>
            <w:noWrap/>
            <w:vAlign w:val="center"/>
            <w:hideMark/>
          </w:tcPr>
          <w:p w14:paraId="386AFD9F" w14:textId="1FC7A813" w:rsidR="00DF7224" w:rsidRPr="003911FF" w:rsidRDefault="00DF7224" w:rsidP="001837AD">
            <w:pPr>
              <w:rPr>
                <w:rFonts w:ascii="Arial" w:hAnsi="Arial" w:cs="Arial"/>
                <w:color w:val="000000"/>
                <w:sz w:val="24"/>
                <w:szCs w:val="24"/>
              </w:rPr>
            </w:pPr>
            <w:r w:rsidRPr="003911FF">
              <w:rPr>
                <w:rFonts w:ascii="Arial" w:hAnsi="Arial" w:cs="Arial"/>
                <w:sz w:val="24"/>
                <w:szCs w:val="24"/>
              </w:rPr>
              <w:t>(+) Excédent ou (-) Déficit de la générosité du public de l'exercice</w:t>
            </w:r>
          </w:p>
        </w:tc>
        <w:tc>
          <w:tcPr>
            <w:tcW w:w="1491" w:type="dxa"/>
            <w:tcBorders>
              <w:top w:val="nil"/>
              <w:left w:val="nil"/>
              <w:bottom w:val="nil"/>
              <w:right w:val="single" w:sz="4" w:space="0" w:color="auto"/>
            </w:tcBorders>
            <w:shd w:val="clear" w:color="auto" w:fill="auto"/>
            <w:noWrap/>
            <w:vAlign w:val="center"/>
            <w:hideMark/>
          </w:tcPr>
          <w:p w14:paraId="7B90946D" w14:textId="7605A8D9" w:rsidR="00DF7224" w:rsidRPr="003911FF" w:rsidRDefault="00DF7224" w:rsidP="00BC41CE">
            <w:pPr>
              <w:jc w:val="right"/>
              <w:rPr>
                <w:rFonts w:ascii="Arial" w:hAnsi="Arial" w:cs="Arial"/>
                <w:color w:val="000000"/>
                <w:sz w:val="24"/>
                <w:szCs w:val="24"/>
              </w:rPr>
            </w:pPr>
            <w:r w:rsidRPr="003911FF">
              <w:rPr>
                <w:rFonts w:ascii="Arial" w:hAnsi="Arial" w:cs="Arial"/>
                <w:b/>
                <w:bCs/>
                <w:sz w:val="24"/>
                <w:szCs w:val="24"/>
              </w:rPr>
              <w:t>-2 117</w:t>
            </w:r>
          </w:p>
        </w:tc>
        <w:tc>
          <w:tcPr>
            <w:tcW w:w="1418" w:type="dxa"/>
            <w:tcBorders>
              <w:top w:val="nil"/>
              <w:left w:val="nil"/>
              <w:bottom w:val="nil"/>
              <w:right w:val="single" w:sz="8" w:space="0" w:color="auto"/>
            </w:tcBorders>
            <w:shd w:val="clear" w:color="auto" w:fill="auto"/>
            <w:noWrap/>
            <w:vAlign w:val="center"/>
            <w:hideMark/>
          </w:tcPr>
          <w:p w14:paraId="749B075D" w14:textId="6C4CDE53" w:rsidR="00DF7224" w:rsidRPr="003911FF" w:rsidRDefault="00DF7224" w:rsidP="00BC41CE">
            <w:pPr>
              <w:jc w:val="right"/>
              <w:rPr>
                <w:rFonts w:ascii="Arial" w:hAnsi="Arial" w:cs="Arial"/>
                <w:color w:val="000000"/>
                <w:sz w:val="24"/>
                <w:szCs w:val="24"/>
              </w:rPr>
            </w:pPr>
            <w:r w:rsidRPr="003911FF">
              <w:rPr>
                <w:rFonts w:ascii="Arial" w:hAnsi="Arial" w:cs="Arial"/>
                <w:b/>
                <w:bCs/>
                <w:sz w:val="24"/>
                <w:szCs w:val="24"/>
              </w:rPr>
              <w:t>-1 379</w:t>
            </w:r>
          </w:p>
        </w:tc>
        <w:tc>
          <w:tcPr>
            <w:tcW w:w="604" w:type="dxa"/>
            <w:vAlign w:val="center"/>
            <w:hideMark/>
          </w:tcPr>
          <w:p w14:paraId="7A767F08" w14:textId="77777777" w:rsidR="00DF7224" w:rsidRPr="003911FF" w:rsidRDefault="00DF7224" w:rsidP="001837AD">
            <w:pPr>
              <w:rPr>
                <w:rFonts w:ascii="Arial" w:hAnsi="Arial" w:cs="Arial"/>
                <w:sz w:val="24"/>
                <w:szCs w:val="24"/>
              </w:rPr>
            </w:pPr>
          </w:p>
        </w:tc>
      </w:tr>
      <w:tr w:rsidR="00DF7224" w:rsidRPr="003911FF" w14:paraId="22674E9B" w14:textId="77777777" w:rsidTr="00A303C5">
        <w:trPr>
          <w:trHeight w:val="375"/>
        </w:trPr>
        <w:tc>
          <w:tcPr>
            <w:tcW w:w="5802" w:type="dxa"/>
            <w:tcBorders>
              <w:top w:val="nil"/>
              <w:left w:val="single" w:sz="8" w:space="0" w:color="auto"/>
              <w:bottom w:val="nil"/>
              <w:right w:val="nil"/>
            </w:tcBorders>
            <w:shd w:val="clear" w:color="auto" w:fill="auto"/>
            <w:vAlign w:val="center"/>
            <w:hideMark/>
          </w:tcPr>
          <w:p w14:paraId="6C481C8F" w14:textId="210537BE" w:rsidR="00DF7224" w:rsidRPr="003911FF" w:rsidRDefault="00DF7224" w:rsidP="001837AD">
            <w:pPr>
              <w:jc w:val="center"/>
              <w:rPr>
                <w:rFonts w:ascii="Arial" w:hAnsi="Arial" w:cs="Arial"/>
                <w:b/>
                <w:bCs/>
                <w:sz w:val="24"/>
                <w:szCs w:val="24"/>
              </w:rPr>
            </w:pPr>
            <w:r w:rsidRPr="003911FF">
              <w:rPr>
                <w:rFonts w:ascii="Arial" w:hAnsi="Arial" w:cs="Arial"/>
                <w:b/>
                <w:bCs/>
                <w:sz w:val="24"/>
                <w:szCs w:val="24"/>
              </w:rPr>
              <w:t> </w:t>
            </w:r>
          </w:p>
        </w:tc>
        <w:tc>
          <w:tcPr>
            <w:tcW w:w="1218" w:type="dxa"/>
            <w:tcBorders>
              <w:top w:val="nil"/>
              <w:left w:val="nil"/>
              <w:bottom w:val="nil"/>
              <w:right w:val="nil"/>
            </w:tcBorders>
            <w:shd w:val="clear" w:color="auto" w:fill="auto"/>
            <w:noWrap/>
            <w:vAlign w:val="center"/>
            <w:hideMark/>
          </w:tcPr>
          <w:p w14:paraId="257C7F41" w14:textId="6A97B362" w:rsidR="00DF7224" w:rsidRPr="003911FF" w:rsidRDefault="00DF7224" w:rsidP="001837AD">
            <w:pPr>
              <w:jc w:val="right"/>
              <w:rPr>
                <w:rFonts w:ascii="Arial" w:hAnsi="Arial" w:cs="Arial"/>
                <w:b/>
                <w:bCs/>
                <w:sz w:val="24"/>
                <w:szCs w:val="24"/>
              </w:rPr>
            </w:pPr>
          </w:p>
        </w:tc>
        <w:tc>
          <w:tcPr>
            <w:tcW w:w="1366" w:type="dxa"/>
            <w:tcBorders>
              <w:top w:val="nil"/>
              <w:left w:val="nil"/>
              <w:bottom w:val="nil"/>
              <w:right w:val="nil"/>
            </w:tcBorders>
            <w:shd w:val="clear" w:color="auto" w:fill="auto"/>
            <w:noWrap/>
            <w:vAlign w:val="center"/>
            <w:hideMark/>
          </w:tcPr>
          <w:p w14:paraId="342AAA45" w14:textId="58C9AF3C" w:rsidR="00DF7224" w:rsidRPr="003911FF" w:rsidRDefault="00DF7224" w:rsidP="001837AD">
            <w:pPr>
              <w:jc w:val="right"/>
              <w:rPr>
                <w:rFonts w:ascii="Arial" w:hAnsi="Arial" w:cs="Arial"/>
                <w:b/>
                <w:bCs/>
                <w:sz w:val="24"/>
                <w:szCs w:val="24"/>
              </w:rPr>
            </w:pPr>
          </w:p>
        </w:tc>
        <w:tc>
          <w:tcPr>
            <w:tcW w:w="3783" w:type="dxa"/>
            <w:tcBorders>
              <w:top w:val="nil"/>
              <w:left w:val="single" w:sz="4" w:space="0" w:color="auto"/>
              <w:bottom w:val="nil"/>
              <w:right w:val="nil"/>
            </w:tcBorders>
            <w:shd w:val="clear" w:color="auto" w:fill="auto"/>
            <w:vAlign w:val="center"/>
            <w:hideMark/>
          </w:tcPr>
          <w:p w14:paraId="63D2E1BF" w14:textId="651F4D5E" w:rsidR="00DF7224" w:rsidRPr="003911FF" w:rsidRDefault="00DF7224" w:rsidP="001837AD">
            <w:pPr>
              <w:jc w:val="center"/>
              <w:rPr>
                <w:rFonts w:ascii="Arial" w:hAnsi="Arial" w:cs="Arial"/>
                <w:b/>
                <w:bCs/>
                <w:sz w:val="24"/>
                <w:szCs w:val="24"/>
              </w:rPr>
            </w:pPr>
            <w:r w:rsidRPr="003911FF">
              <w:rPr>
                <w:rFonts w:ascii="Arial" w:hAnsi="Arial" w:cs="Arial"/>
                <w:sz w:val="24"/>
                <w:szCs w:val="24"/>
              </w:rPr>
              <w:t>(-) Investissements et (+) désinvestissements nets liés à la générosité publique de l'exercice</w:t>
            </w:r>
          </w:p>
        </w:tc>
        <w:tc>
          <w:tcPr>
            <w:tcW w:w="1491" w:type="dxa"/>
            <w:tcBorders>
              <w:top w:val="nil"/>
              <w:left w:val="nil"/>
              <w:bottom w:val="nil"/>
              <w:right w:val="single" w:sz="4" w:space="0" w:color="auto"/>
            </w:tcBorders>
            <w:shd w:val="clear" w:color="auto" w:fill="auto"/>
            <w:noWrap/>
            <w:vAlign w:val="center"/>
            <w:hideMark/>
          </w:tcPr>
          <w:p w14:paraId="2C2B3D92" w14:textId="6C90ADA7" w:rsidR="00DF7224" w:rsidRPr="003911FF" w:rsidRDefault="00DF7224" w:rsidP="00BC41CE">
            <w:pPr>
              <w:jc w:val="right"/>
              <w:rPr>
                <w:rFonts w:ascii="Arial" w:hAnsi="Arial" w:cs="Arial"/>
                <w:b/>
                <w:bCs/>
                <w:sz w:val="24"/>
                <w:szCs w:val="24"/>
              </w:rPr>
            </w:pPr>
            <w:r w:rsidRPr="003911FF">
              <w:rPr>
                <w:rFonts w:ascii="Arial" w:hAnsi="Arial" w:cs="Arial"/>
                <w:b/>
                <w:bCs/>
                <w:sz w:val="24"/>
                <w:szCs w:val="24"/>
              </w:rPr>
              <w:t> </w:t>
            </w:r>
          </w:p>
        </w:tc>
        <w:tc>
          <w:tcPr>
            <w:tcW w:w="1418" w:type="dxa"/>
            <w:tcBorders>
              <w:top w:val="nil"/>
              <w:left w:val="nil"/>
              <w:bottom w:val="nil"/>
              <w:right w:val="single" w:sz="8" w:space="0" w:color="auto"/>
            </w:tcBorders>
            <w:shd w:val="clear" w:color="auto" w:fill="auto"/>
            <w:noWrap/>
            <w:vAlign w:val="center"/>
            <w:hideMark/>
          </w:tcPr>
          <w:p w14:paraId="11E5D412" w14:textId="3892F50B" w:rsidR="00DF7224" w:rsidRPr="003911FF" w:rsidRDefault="00DF7224" w:rsidP="00BC41CE">
            <w:pPr>
              <w:jc w:val="right"/>
              <w:rPr>
                <w:rFonts w:ascii="Arial" w:hAnsi="Arial" w:cs="Arial"/>
                <w:b/>
                <w:bCs/>
                <w:sz w:val="24"/>
                <w:szCs w:val="24"/>
              </w:rPr>
            </w:pPr>
            <w:r w:rsidRPr="003911FF">
              <w:rPr>
                <w:rFonts w:ascii="Arial" w:hAnsi="Arial" w:cs="Arial"/>
                <w:b/>
                <w:bCs/>
                <w:sz w:val="24"/>
                <w:szCs w:val="24"/>
              </w:rPr>
              <w:t> </w:t>
            </w:r>
          </w:p>
        </w:tc>
        <w:tc>
          <w:tcPr>
            <w:tcW w:w="604" w:type="dxa"/>
            <w:vAlign w:val="center"/>
            <w:hideMark/>
          </w:tcPr>
          <w:p w14:paraId="39057BB3" w14:textId="77777777" w:rsidR="00DF7224" w:rsidRPr="003911FF" w:rsidRDefault="00DF7224" w:rsidP="001837AD">
            <w:pPr>
              <w:rPr>
                <w:rFonts w:ascii="Arial" w:hAnsi="Arial" w:cs="Arial"/>
                <w:sz w:val="24"/>
                <w:szCs w:val="24"/>
              </w:rPr>
            </w:pPr>
          </w:p>
        </w:tc>
      </w:tr>
      <w:tr w:rsidR="00DF7224" w:rsidRPr="003911FF" w14:paraId="2EC862B8" w14:textId="77777777" w:rsidTr="00A303C5">
        <w:trPr>
          <w:trHeight w:val="375"/>
        </w:trPr>
        <w:tc>
          <w:tcPr>
            <w:tcW w:w="5802" w:type="dxa"/>
            <w:tcBorders>
              <w:top w:val="nil"/>
              <w:left w:val="single" w:sz="8" w:space="0" w:color="auto"/>
              <w:bottom w:val="single" w:sz="8" w:space="0" w:color="auto"/>
              <w:right w:val="nil"/>
            </w:tcBorders>
            <w:shd w:val="clear" w:color="auto" w:fill="auto"/>
            <w:vAlign w:val="center"/>
            <w:hideMark/>
          </w:tcPr>
          <w:p w14:paraId="703F5C35" w14:textId="4844294E" w:rsidR="00DF7224" w:rsidRPr="003911FF" w:rsidRDefault="00DF7224" w:rsidP="001837AD">
            <w:pPr>
              <w:rPr>
                <w:rFonts w:ascii="Arial" w:hAnsi="Arial" w:cs="Arial"/>
                <w:color w:val="000000"/>
                <w:sz w:val="24"/>
                <w:szCs w:val="24"/>
              </w:rPr>
            </w:pPr>
            <w:r w:rsidRPr="003911FF">
              <w:rPr>
                <w:rFonts w:ascii="Arial" w:hAnsi="Arial" w:cs="Arial"/>
                <w:sz w:val="24"/>
                <w:szCs w:val="24"/>
              </w:rPr>
              <w:t> </w:t>
            </w:r>
          </w:p>
        </w:tc>
        <w:tc>
          <w:tcPr>
            <w:tcW w:w="1218" w:type="dxa"/>
            <w:tcBorders>
              <w:top w:val="nil"/>
              <w:left w:val="nil"/>
              <w:bottom w:val="single" w:sz="8" w:space="0" w:color="auto"/>
              <w:right w:val="nil"/>
            </w:tcBorders>
            <w:shd w:val="clear" w:color="auto" w:fill="auto"/>
            <w:noWrap/>
            <w:vAlign w:val="center"/>
            <w:hideMark/>
          </w:tcPr>
          <w:p w14:paraId="49C15D88" w14:textId="79F18101" w:rsidR="00DF7224" w:rsidRPr="003911FF" w:rsidRDefault="00DF7224" w:rsidP="001837AD">
            <w:pPr>
              <w:rPr>
                <w:rFonts w:ascii="Arial" w:hAnsi="Arial" w:cs="Arial"/>
                <w:color w:val="000000"/>
                <w:sz w:val="24"/>
                <w:szCs w:val="24"/>
              </w:rPr>
            </w:pPr>
            <w:r w:rsidRPr="003911FF">
              <w:rPr>
                <w:rFonts w:ascii="Arial" w:hAnsi="Arial" w:cs="Arial"/>
                <w:sz w:val="24"/>
                <w:szCs w:val="24"/>
              </w:rPr>
              <w:t> </w:t>
            </w:r>
          </w:p>
        </w:tc>
        <w:tc>
          <w:tcPr>
            <w:tcW w:w="1366" w:type="dxa"/>
            <w:tcBorders>
              <w:top w:val="nil"/>
              <w:left w:val="nil"/>
              <w:bottom w:val="single" w:sz="8" w:space="0" w:color="auto"/>
              <w:right w:val="nil"/>
            </w:tcBorders>
            <w:shd w:val="clear" w:color="auto" w:fill="auto"/>
            <w:noWrap/>
            <w:vAlign w:val="center"/>
            <w:hideMark/>
          </w:tcPr>
          <w:p w14:paraId="1A2E030D" w14:textId="40EF043D" w:rsidR="00DF7224" w:rsidRPr="003911FF" w:rsidRDefault="00DF7224" w:rsidP="001837AD">
            <w:pPr>
              <w:rPr>
                <w:rFonts w:ascii="Arial" w:hAnsi="Arial" w:cs="Arial"/>
                <w:sz w:val="24"/>
                <w:szCs w:val="24"/>
              </w:rPr>
            </w:pPr>
            <w:r w:rsidRPr="003911FF">
              <w:rPr>
                <w:rFonts w:ascii="Arial" w:hAnsi="Arial" w:cs="Arial"/>
                <w:sz w:val="24"/>
                <w:szCs w:val="24"/>
              </w:rPr>
              <w:t> </w:t>
            </w:r>
          </w:p>
        </w:tc>
        <w:tc>
          <w:tcPr>
            <w:tcW w:w="378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237B8A0" w14:textId="25C91FBD" w:rsidR="00DF7224" w:rsidRPr="003911FF" w:rsidRDefault="00DF7224" w:rsidP="001837AD">
            <w:pPr>
              <w:rPr>
                <w:rFonts w:ascii="Arial" w:hAnsi="Arial" w:cs="Arial"/>
                <w:color w:val="000000"/>
                <w:sz w:val="24"/>
                <w:szCs w:val="24"/>
              </w:rPr>
            </w:pPr>
            <w:r w:rsidRPr="003911FF">
              <w:rPr>
                <w:rFonts w:ascii="Arial" w:hAnsi="Arial" w:cs="Arial"/>
                <w:b/>
                <w:bCs/>
                <w:sz w:val="24"/>
                <w:szCs w:val="24"/>
              </w:rPr>
              <w:t>RESSOURCES REPORTEES LIEES A LA GENEROSITE DU PUBLIC EN FIN D'EXERCICE</w:t>
            </w:r>
          </w:p>
        </w:tc>
        <w:tc>
          <w:tcPr>
            <w:tcW w:w="1491" w:type="dxa"/>
            <w:tcBorders>
              <w:top w:val="single" w:sz="4" w:space="0" w:color="auto"/>
              <w:left w:val="nil"/>
              <w:bottom w:val="single" w:sz="8" w:space="0" w:color="auto"/>
              <w:right w:val="single" w:sz="4" w:space="0" w:color="auto"/>
            </w:tcBorders>
            <w:shd w:val="clear" w:color="auto" w:fill="auto"/>
            <w:noWrap/>
            <w:vAlign w:val="center"/>
            <w:hideMark/>
          </w:tcPr>
          <w:p w14:paraId="5EB2C716" w14:textId="5C2D2165" w:rsidR="00DF7224" w:rsidRPr="003911FF" w:rsidRDefault="00DF7224" w:rsidP="00A303C5">
            <w:pPr>
              <w:jc w:val="right"/>
              <w:rPr>
                <w:rFonts w:ascii="Arial" w:hAnsi="Arial" w:cs="Arial"/>
                <w:color w:val="000000"/>
                <w:sz w:val="24"/>
                <w:szCs w:val="24"/>
              </w:rPr>
            </w:pPr>
            <w:r w:rsidRPr="003911FF">
              <w:rPr>
                <w:rFonts w:ascii="Arial" w:hAnsi="Arial" w:cs="Arial"/>
                <w:b/>
                <w:bCs/>
                <w:color w:val="000000"/>
                <w:sz w:val="24"/>
                <w:szCs w:val="24"/>
              </w:rPr>
              <w:t>10 416</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0B8C85AA" w14:textId="4D150A6C" w:rsidR="00DF7224" w:rsidRPr="003911FF" w:rsidRDefault="00DF7224" w:rsidP="00A303C5">
            <w:pPr>
              <w:jc w:val="right"/>
              <w:rPr>
                <w:rFonts w:ascii="Arial" w:hAnsi="Arial" w:cs="Arial"/>
                <w:color w:val="000000"/>
                <w:sz w:val="24"/>
                <w:szCs w:val="24"/>
              </w:rPr>
            </w:pPr>
            <w:r w:rsidRPr="003911FF">
              <w:rPr>
                <w:rFonts w:ascii="Arial" w:hAnsi="Arial" w:cs="Arial"/>
                <w:b/>
                <w:bCs/>
                <w:color w:val="000000"/>
                <w:sz w:val="24"/>
                <w:szCs w:val="24"/>
              </w:rPr>
              <w:t>12</w:t>
            </w:r>
            <w:r w:rsidR="00BC41CE">
              <w:rPr>
                <w:rFonts w:ascii="Arial" w:hAnsi="Arial" w:cs="Arial"/>
                <w:b/>
                <w:bCs/>
                <w:color w:val="000000"/>
                <w:sz w:val="24"/>
                <w:szCs w:val="24"/>
              </w:rPr>
              <w:t> </w:t>
            </w:r>
            <w:r w:rsidRPr="003911FF">
              <w:rPr>
                <w:rFonts w:ascii="Arial" w:hAnsi="Arial" w:cs="Arial"/>
                <w:b/>
                <w:bCs/>
                <w:color w:val="000000"/>
                <w:sz w:val="24"/>
                <w:szCs w:val="24"/>
              </w:rPr>
              <w:t>533</w:t>
            </w:r>
          </w:p>
        </w:tc>
        <w:tc>
          <w:tcPr>
            <w:tcW w:w="604" w:type="dxa"/>
            <w:vAlign w:val="center"/>
            <w:hideMark/>
          </w:tcPr>
          <w:p w14:paraId="28F0891A" w14:textId="77777777" w:rsidR="00DF7224" w:rsidRPr="003911FF" w:rsidRDefault="00DF7224" w:rsidP="001837AD">
            <w:pPr>
              <w:rPr>
                <w:rFonts w:ascii="Arial" w:hAnsi="Arial" w:cs="Arial"/>
                <w:sz w:val="24"/>
                <w:szCs w:val="24"/>
              </w:rPr>
            </w:pPr>
          </w:p>
        </w:tc>
      </w:tr>
    </w:tbl>
    <w:p w14:paraId="735443F8" w14:textId="77777777" w:rsidR="00B3716D" w:rsidRDefault="00B3716D" w:rsidP="00AF53F1">
      <w:pPr>
        <w:jc w:val="center"/>
        <w:rPr>
          <w:rFonts w:ascii="Arial" w:hAnsi="Arial" w:cs="Arial"/>
          <w:sz w:val="22"/>
        </w:rPr>
      </w:pPr>
    </w:p>
    <w:p w14:paraId="2A6A1D9B" w14:textId="77777777" w:rsidR="00BC41CE" w:rsidRDefault="00BC41CE" w:rsidP="00BC41CE">
      <w:pPr>
        <w:rPr>
          <w:rFonts w:ascii="Arial" w:hAnsi="Arial" w:cs="Arial"/>
          <w:sz w:val="22"/>
        </w:rPr>
      </w:pPr>
    </w:p>
    <w:p w14:paraId="61B1BCB3" w14:textId="77777777" w:rsidR="00BC41CE" w:rsidRDefault="00BC41CE" w:rsidP="00BC41CE">
      <w:pPr>
        <w:rPr>
          <w:rFonts w:ascii="Arial" w:hAnsi="Arial" w:cs="Arial"/>
          <w:sz w:val="22"/>
        </w:rPr>
      </w:pPr>
    </w:p>
    <w:tbl>
      <w:tblPr>
        <w:tblW w:w="15158" w:type="dxa"/>
        <w:tblLayout w:type="fixed"/>
        <w:tblCellMar>
          <w:left w:w="70" w:type="dxa"/>
          <w:right w:w="70" w:type="dxa"/>
        </w:tblCellMar>
        <w:tblLook w:val="04A0" w:firstRow="1" w:lastRow="0" w:firstColumn="1" w:lastColumn="0" w:noHBand="0" w:noVBand="1"/>
      </w:tblPr>
      <w:tblGrid>
        <w:gridCol w:w="4385"/>
        <w:gridCol w:w="1417"/>
        <w:gridCol w:w="1418"/>
        <w:gridCol w:w="4394"/>
        <w:gridCol w:w="1701"/>
        <w:gridCol w:w="1843"/>
      </w:tblGrid>
      <w:tr w:rsidR="00BC41CE" w:rsidRPr="00BC41CE" w14:paraId="33D16FEB" w14:textId="77777777" w:rsidTr="00BC41CE">
        <w:trPr>
          <w:trHeight w:val="390"/>
          <w:tblHeader/>
        </w:trPr>
        <w:tc>
          <w:tcPr>
            <w:tcW w:w="43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A1BB75" w14:textId="77777777" w:rsidR="00BC41CE" w:rsidRPr="00BC41CE" w:rsidRDefault="00BC41CE" w:rsidP="00BC41CE">
            <w:pPr>
              <w:jc w:val="center"/>
              <w:rPr>
                <w:rFonts w:ascii="Aptos Narrow" w:hAnsi="Aptos Narrow"/>
                <w:b/>
                <w:bCs/>
                <w:color w:val="000000"/>
                <w:sz w:val="28"/>
                <w:szCs w:val="28"/>
              </w:rPr>
            </w:pPr>
            <w:r w:rsidRPr="00BC41CE">
              <w:rPr>
                <w:rFonts w:ascii="Aptos Narrow" w:hAnsi="Aptos Narrow"/>
                <w:b/>
                <w:bCs/>
                <w:color w:val="000000"/>
                <w:sz w:val="28"/>
                <w:szCs w:val="28"/>
              </w:rPr>
              <w:t>CONTRIBUTIONS VOLONTAIRES EN NATURE</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5A13A92" w14:textId="77777777" w:rsidR="00BC41CE" w:rsidRPr="00BC41CE" w:rsidRDefault="00BC41CE" w:rsidP="00BC41CE">
            <w:pPr>
              <w:jc w:val="center"/>
              <w:rPr>
                <w:rFonts w:ascii="Aptos Narrow" w:hAnsi="Aptos Narrow"/>
                <w:b/>
                <w:bCs/>
                <w:color w:val="000000"/>
                <w:sz w:val="28"/>
                <w:szCs w:val="28"/>
              </w:rPr>
            </w:pPr>
            <w:r w:rsidRPr="00BC41CE">
              <w:rPr>
                <w:rFonts w:ascii="Aptos Narrow" w:hAnsi="Aptos Narrow"/>
                <w:b/>
                <w:bCs/>
                <w:color w:val="000000"/>
                <w:sz w:val="28"/>
                <w:szCs w:val="28"/>
              </w:rPr>
              <w:t>EXERCICE 2023</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55095F5" w14:textId="77777777" w:rsidR="00BC41CE" w:rsidRPr="00BC41CE" w:rsidRDefault="00BC41CE" w:rsidP="00BC41CE">
            <w:pPr>
              <w:jc w:val="center"/>
              <w:rPr>
                <w:rFonts w:ascii="Aptos Narrow" w:hAnsi="Aptos Narrow"/>
                <w:b/>
                <w:bCs/>
                <w:color w:val="000000"/>
                <w:sz w:val="28"/>
                <w:szCs w:val="28"/>
              </w:rPr>
            </w:pPr>
            <w:r w:rsidRPr="00BC41CE">
              <w:rPr>
                <w:rFonts w:ascii="Aptos Narrow" w:hAnsi="Aptos Narrow"/>
                <w:b/>
                <w:bCs/>
                <w:color w:val="000000"/>
                <w:sz w:val="28"/>
                <w:szCs w:val="28"/>
              </w:rPr>
              <w:t>EXERCICE  2022</w:t>
            </w:r>
          </w:p>
        </w:tc>
        <w:tc>
          <w:tcPr>
            <w:tcW w:w="4394" w:type="dxa"/>
            <w:tcBorders>
              <w:top w:val="single" w:sz="8" w:space="0" w:color="auto"/>
              <w:left w:val="nil"/>
              <w:bottom w:val="single" w:sz="8" w:space="0" w:color="auto"/>
              <w:right w:val="single" w:sz="8" w:space="0" w:color="auto"/>
            </w:tcBorders>
            <w:shd w:val="clear" w:color="auto" w:fill="auto"/>
            <w:vAlign w:val="center"/>
            <w:hideMark/>
          </w:tcPr>
          <w:p w14:paraId="4F95A435" w14:textId="09F25109" w:rsidR="00BC41CE" w:rsidRPr="00BC41CE" w:rsidRDefault="00BC41CE" w:rsidP="00BC41CE">
            <w:pPr>
              <w:jc w:val="center"/>
              <w:rPr>
                <w:rFonts w:ascii="Aptos Narrow" w:hAnsi="Aptos Narrow"/>
                <w:b/>
                <w:bCs/>
                <w:color w:val="000000"/>
                <w:sz w:val="28"/>
                <w:szCs w:val="28"/>
              </w:rPr>
            </w:pP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3AC954AE" w14:textId="77777777" w:rsidR="00BC41CE" w:rsidRPr="00BC41CE" w:rsidRDefault="00BC41CE" w:rsidP="00BC41CE">
            <w:pPr>
              <w:jc w:val="center"/>
              <w:rPr>
                <w:rFonts w:ascii="Aptos Narrow" w:hAnsi="Aptos Narrow"/>
                <w:b/>
                <w:bCs/>
                <w:color w:val="000000"/>
                <w:sz w:val="28"/>
                <w:szCs w:val="28"/>
              </w:rPr>
            </w:pPr>
            <w:r w:rsidRPr="00BC41CE">
              <w:rPr>
                <w:rFonts w:ascii="Aptos Narrow" w:hAnsi="Aptos Narrow"/>
                <w:b/>
                <w:bCs/>
                <w:color w:val="000000"/>
                <w:sz w:val="28"/>
                <w:szCs w:val="28"/>
              </w:rPr>
              <w:t>EXERCICE 2023</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58C25F5E" w14:textId="77777777" w:rsidR="00BC41CE" w:rsidRPr="00BC41CE" w:rsidRDefault="00BC41CE" w:rsidP="00BC41CE">
            <w:pPr>
              <w:jc w:val="center"/>
              <w:rPr>
                <w:rFonts w:ascii="Aptos Narrow" w:hAnsi="Aptos Narrow"/>
                <w:b/>
                <w:bCs/>
                <w:color w:val="000000"/>
                <w:sz w:val="28"/>
                <w:szCs w:val="28"/>
              </w:rPr>
            </w:pPr>
            <w:r w:rsidRPr="00BC41CE">
              <w:rPr>
                <w:rFonts w:ascii="Aptos Narrow" w:hAnsi="Aptos Narrow"/>
                <w:b/>
                <w:bCs/>
                <w:color w:val="000000"/>
                <w:sz w:val="28"/>
                <w:szCs w:val="28"/>
              </w:rPr>
              <w:t>EXERCICE  2022</w:t>
            </w:r>
          </w:p>
        </w:tc>
      </w:tr>
      <w:tr w:rsidR="00BC41CE" w:rsidRPr="00BC41CE" w14:paraId="3A97FD50" w14:textId="77777777" w:rsidTr="00BC41CE">
        <w:trPr>
          <w:trHeight w:val="375"/>
        </w:trPr>
        <w:tc>
          <w:tcPr>
            <w:tcW w:w="4385" w:type="dxa"/>
            <w:tcBorders>
              <w:top w:val="nil"/>
              <w:left w:val="single" w:sz="8" w:space="0" w:color="auto"/>
              <w:bottom w:val="single" w:sz="4" w:space="0" w:color="auto"/>
              <w:right w:val="single" w:sz="8" w:space="0" w:color="auto"/>
            </w:tcBorders>
            <w:shd w:val="clear" w:color="auto" w:fill="auto"/>
            <w:noWrap/>
            <w:vAlign w:val="center"/>
            <w:hideMark/>
          </w:tcPr>
          <w:p w14:paraId="04BF4AE3" w14:textId="2748BB03" w:rsidR="00BC41CE" w:rsidRPr="00BC41CE" w:rsidRDefault="00BC41CE" w:rsidP="00BC41CE">
            <w:pPr>
              <w:rPr>
                <w:rFonts w:ascii="Aptos Narrow" w:hAnsi="Aptos Narrow"/>
                <w:b/>
                <w:bCs/>
                <w:color w:val="000000"/>
                <w:sz w:val="28"/>
                <w:szCs w:val="28"/>
              </w:rPr>
            </w:pPr>
            <w:r w:rsidRPr="00BC41CE">
              <w:rPr>
                <w:rFonts w:ascii="Aptos Narrow" w:hAnsi="Aptos Narrow"/>
                <w:b/>
                <w:bCs/>
                <w:color w:val="000000"/>
                <w:sz w:val="28"/>
                <w:szCs w:val="28"/>
              </w:rPr>
              <w:t>EMPLOIS DE L’EXERCICE</w:t>
            </w:r>
          </w:p>
        </w:tc>
        <w:tc>
          <w:tcPr>
            <w:tcW w:w="1417" w:type="dxa"/>
            <w:tcBorders>
              <w:top w:val="nil"/>
              <w:left w:val="nil"/>
              <w:bottom w:val="single" w:sz="4" w:space="0" w:color="auto"/>
              <w:right w:val="single" w:sz="8" w:space="0" w:color="auto"/>
            </w:tcBorders>
            <w:shd w:val="clear" w:color="auto" w:fill="auto"/>
            <w:noWrap/>
            <w:vAlign w:val="center"/>
            <w:hideMark/>
          </w:tcPr>
          <w:p w14:paraId="39A8A900" w14:textId="77777777"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center"/>
            <w:hideMark/>
          </w:tcPr>
          <w:p w14:paraId="16684A3B" w14:textId="77777777"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 </w:t>
            </w:r>
          </w:p>
        </w:tc>
        <w:tc>
          <w:tcPr>
            <w:tcW w:w="4394" w:type="dxa"/>
            <w:tcBorders>
              <w:top w:val="nil"/>
              <w:left w:val="nil"/>
              <w:bottom w:val="single" w:sz="4" w:space="0" w:color="auto"/>
              <w:right w:val="nil"/>
            </w:tcBorders>
            <w:shd w:val="clear" w:color="auto" w:fill="auto"/>
            <w:noWrap/>
            <w:vAlign w:val="center"/>
            <w:hideMark/>
          </w:tcPr>
          <w:p w14:paraId="39F47C1F" w14:textId="73F6137B" w:rsidR="00BC41CE" w:rsidRPr="00BC41CE" w:rsidRDefault="00BC41CE" w:rsidP="00BC41CE">
            <w:pPr>
              <w:rPr>
                <w:rFonts w:ascii="Aptos Narrow" w:hAnsi="Aptos Narrow"/>
                <w:b/>
                <w:bCs/>
                <w:color w:val="000000"/>
                <w:sz w:val="28"/>
                <w:szCs w:val="28"/>
              </w:rPr>
            </w:pPr>
            <w:r w:rsidRPr="00BC41CE">
              <w:rPr>
                <w:rFonts w:ascii="Aptos Narrow" w:hAnsi="Aptos Narrow"/>
                <w:b/>
                <w:bCs/>
                <w:color w:val="000000"/>
                <w:sz w:val="28"/>
                <w:szCs w:val="28"/>
              </w:rPr>
              <w:t>RESSOURCES DE L’EXERCICE</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14:paraId="734A7E0F" w14:textId="77777777" w:rsidR="00BC41CE" w:rsidRPr="00BC41CE" w:rsidRDefault="00BC41CE" w:rsidP="00BC41CE">
            <w:pPr>
              <w:rPr>
                <w:rFonts w:ascii="Aptos Narrow" w:hAnsi="Aptos Narrow"/>
                <w:color w:val="000000"/>
                <w:sz w:val="28"/>
                <w:szCs w:val="28"/>
              </w:rPr>
            </w:pPr>
            <w:r w:rsidRPr="00BC41CE">
              <w:rPr>
                <w:rFonts w:ascii="Aptos Narrow" w:hAnsi="Aptos Narrow"/>
                <w:color w:val="000000"/>
                <w:sz w:val="28"/>
                <w:szCs w:val="28"/>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BD30CA0" w14:textId="77777777" w:rsidR="00BC41CE" w:rsidRPr="00BC41CE" w:rsidRDefault="00BC41CE" w:rsidP="00BC41CE">
            <w:pPr>
              <w:rPr>
                <w:rFonts w:ascii="Aptos Narrow" w:hAnsi="Aptos Narrow"/>
                <w:color w:val="000000"/>
                <w:sz w:val="28"/>
                <w:szCs w:val="28"/>
              </w:rPr>
            </w:pPr>
            <w:r w:rsidRPr="00BC41CE">
              <w:rPr>
                <w:rFonts w:ascii="Aptos Narrow" w:hAnsi="Aptos Narrow"/>
                <w:color w:val="000000"/>
                <w:sz w:val="28"/>
                <w:szCs w:val="28"/>
              </w:rPr>
              <w:t> </w:t>
            </w:r>
          </w:p>
        </w:tc>
      </w:tr>
      <w:tr w:rsidR="00BC41CE" w:rsidRPr="00BC41CE" w14:paraId="7AF58D2A" w14:textId="77777777" w:rsidTr="00BC41CE">
        <w:trPr>
          <w:trHeight w:val="375"/>
        </w:trPr>
        <w:tc>
          <w:tcPr>
            <w:tcW w:w="4385" w:type="dxa"/>
            <w:tcBorders>
              <w:top w:val="nil"/>
              <w:left w:val="single" w:sz="8" w:space="0" w:color="auto"/>
              <w:bottom w:val="single" w:sz="4" w:space="0" w:color="auto"/>
              <w:right w:val="single" w:sz="8" w:space="0" w:color="auto"/>
            </w:tcBorders>
            <w:shd w:val="clear" w:color="auto" w:fill="auto"/>
            <w:noWrap/>
            <w:vAlign w:val="center"/>
            <w:hideMark/>
          </w:tcPr>
          <w:p w14:paraId="73DDBFD3" w14:textId="77777777" w:rsidR="00BC41CE" w:rsidRPr="00BC41CE" w:rsidRDefault="00BC41CE" w:rsidP="00BC41CE">
            <w:pPr>
              <w:rPr>
                <w:rFonts w:ascii="Aptos Narrow" w:hAnsi="Aptos Narrow"/>
                <w:b/>
                <w:bCs/>
                <w:color w:val="000000"/>
                <w:sz w:val="28"/>
                <w:szCs w:val="28"/>
              </w:rPr>
            </w:pPr>
            <w:r w:rsidRPr="00BC41CE">
              <w:rPr>
                <w:rFonts w:ascii="Aptos Narrow" w:hAnsi="Aptos Narrow"/>
                <w:b/>
                <w:bCs/>
                <w:color w:val="000000"/>
                <w:sz w:val="28"/>
                <w:szCs w:val="28"/>
              </w:rPr>
              <w:t>1- CONTRIBUTIONS VOLONTAIRES AUX MISSIONS SOCIALES</w:t>
            </w:r>
          </w:p>
        </w:tc>
        <w:tc>
          <w:tcPr>
            <w:tcW w:w="1417" w:type="dxa"/>
            <w:tcBorders>
              <w:top w:val="nil"/>
              <w:left w:val="nil"/>
              <w:bottom w:val="single" w:sz="4" w:space="0" w:color="auto"/>
              <w:right w:val="single" w:sz="8" w:space="0" w:color="auto"/>
            </w:tcBorders>
            <w:shd w:val="clear" w:color="auto" w:fill="auto"/>
            <w:noWrap/>
            <w:vAlign w:val="center"/>
            <w:hideMark/>
          </w:tcPr>
          <w:p w14:paraId="1D14F2B9" w14:textId="77777777"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 </w:t>
            </w:r>
          </w:p>
        </w:tc>
        <w:tc>
          <w:tcPr>
            <w:tcW w:w="1418" w:type="dxa"/>
            <w:tcBorders>
              <w:top w:val="nil"/>
              <w:left w:val="nil"/>
              <w:bottom w:val="single" w:sz="4" w:space="0" w:color="auto"/>
              <w:right w:val="single" w:sz="8" w:space="0" w:color="auto"/>
            </w:tcBorders>
            <w:shd w:val="clear" w:color="auto" w:fill="auto"/>
            <w:noWrap/>
            <w:vAlign w:val="center"/>
            <w:hideMark/>
          </w:tcPr>
          <w:p w14:paraId="47B05A6E" w14:textId="77777777"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 </w:t>
            </w:r>
          </w:p>
        </w:tc>
        <w:tc>
          <w:tcPr>
            <w:tcW w:w="4394" w:type="dxa"/>
            <w:tcBorders>
              <w:top w:val="nil"/>
              <w:left w:val="nil"/>
              <w:bottom w:val="single" w:sz="4" w:space="0" w:color="auto"/>
              <w:right w:val="nil"/>
            </w:tcBorders>
            <w:shd w:val="clear" w:color="auto" w:fill="auto"/>
            <w:noWrap/>
            <w:vAlign w:val="center"/>
            <w:hideMark/>
          </w:tcPr>
          <w:p w14:paraId="538A02C7" w14:textId="77777777" w:rsidR="00BC41CE" w:rsidRPr="00BC41CE" w:rsidRDefault="00BC41CE" w:rsidP="00BC41CE">
            <w:pPr>
              <w:rPr>
                <w:rFonts w:ascii="Aptos Narrow" w:hAnsi="Aptos Narrow"/>
                <w:b/>
                <w:bCs/>
                <w:color w:val="000000"/>
                <w:sz w:val="28"/>
                <w:szCs w:val="28"/>
              </w:rPr>
            </w:pPr>
            <w:r w:rsidRPr="00BC41CE">
              <w:rPr>
                <w:rFonts w:ascii="Aptos Narrow" w:hAnsi="Aptos Narrow"/>
                <w:b/>
                <w:bCs/>
                <w:color w:val="000000"/>
                <w:sz w:val="28"/>
                <w:szCs w:val="28"/>
              </w:rPr>
              <w:t xml:space="preserve">1- CONTRIBUTIONS VOLONTAIRES LIEES A LA GENEROSITE DU PUBLIC </w:t>
            </w:r>
          </w:p>
        </w:tc>
        <w:tc>
          <w:tcPr>
            <w:tcW w:w="1701" w:type="dxa"/>
            <w:tcBorders>
              <w:top w:val="nil"/>
              <w:left w:val="single" w:sz="8" w:space="0" w:color="auto"/>
              <w:bottom w:val="single" w:sz="4" w:space="0" w:color="auto"/>
              <w:right w:val="single" w:sz="4" w:space="0" w:color="auto"/>
            </w:tcBorders>
            <w:shd w:val="clear" w:color="auto" w:fill="auto"/>
            <w:noWrap/>
            <w:vAlign w:val="center"/>
            <w:hideMark/>
          </w:tcPr>
          <w:p w14:paraId="70997DCF" w14:textId="77777777"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4B7C4F28" w14:textId="77777777"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 </w:t>
            </w:r>
          </w:p>
        </w:tc>
      </w:tr>
      <w:tr w:rsidR="00BC41CE" w:rsidRPr="00BC41CE" w14:paraId="36DBA92B" w14:textId="77777777" w:rsidTr="00BC41CE">
        <w:trPr>
          <w:trHeight w:val="375"/>
        </w:trPr>
        <w:tc>
          <w:tcPr>
            <w:tcW w:w="4385" w:type="dxa"/>
            <w:tcBorders>
              <w:top w:val="nil"/>
              <w:left w:val="single" w:sz="8" w:space="0" w:color="auto"/>
              <w:bottom w:val="single" w:sz="4" w:space="0" w:color="auto"/>
              <w:right w:val="single" w:sz="8" w:space="0" w:color="auto"/>
            </w:tcBorders>
            <w:shd w:val="clear" w:color="auto" w:fill="auto"/>
            <w:noWrap/>
            <w:vAlign w:val="center"/>
            <w:hideMark/>
          </w:tcPr>
          <w:p w14:paraId="39358A15" w14:textId="77777777" w:rsidR="00BC41CE" w:rsidRPr="00BC41CE" w:rsidRDefault="00BC41CE" w:rsidP="00BC41CE">
            <w:pPr>
              <w:rPr>
                <w:rFonts w:ascii="Aptos Narrow" w:hAnsi="Aptos Narrow"/>
                <w:color w:val="000000"/>
                <w:sz w:val="28"/>
                <w:szCs w:val="28"/>
              </w:rPr>
            </w:pPr>
            <w:r w:rsidRPr="00BC41CE">
              <w:rPr>
                <w:rFonts w:ascii="Aptos Narrow" w:hAnsi="Aptos Narrow"/>
                <w:color w:val="000000"/>
                <w:sz w:val="28"/>
                <w:szCs w:val="28"/>
              </w:rPr>
              <w:t>Réalisées en France</w:t>
            </w:r>
          </w:p>
        </w:tc>
        <w:tc>
          <w:tcPr>
            <w:tcW w:w="1417" w:type="dxa"/>
            <w:tcBorders>
              <w:top w:val="nil"/>
              <w:left w:val="nil"/>
              <w:bottom w:val="single" w:sz="4" w:space="0" w:color="auto"/>
              <w:right w:val="single" w:sz="8" w:space="0" w:color="auto"/>
            </w:tcBorders>
            <w:shd w:val="clear" w:color="auto" w:fill="auto"/>
            <w:noWrap/>
            <w:vAlign w:val="center"/>
            <w:hideMark/>
          </w:tcPr>
          <w:p w14:paraId="55FF0AFD" w14:textId="77777777"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11 267</w:t>
            </w:r>
          </w:p>
        </w:tc>
        <w:tc>
          <w:tcPr>
            <w:tcW w:w="1418" w:type="dxa"/>
            <w:tcBorders>
              <w:top w:val="nil"/>
              <w:left w:val="nil"/>
              <w:bottom w:val="single" w:sz="4" w:space="0" w:color="auto"/>
              <w:right w:val="single" w:sz="4" w:space="0" w:color="auto"/>
            </w:tcBorders>
            <w:shd w:val="clear" w:color="auto" w:fill="auto"/>
            <w:noWrap/>
            <w:vAlign w:val="center"/>
            <w:hideMark/>
          </w:tcPr>
          <w:p w14:paraId="34557110" w14:textId="77777777"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8 266</w:t>
            </w:r>
          </w:p>
        </w:tc>
        <w:tc>
          <w:tcPr>
            <w:tcW w:w="4394" w:type="dxa"/>
            <w:tcBorders>
              <w:top w:val="nil"/>
              <w:left w:val="single" w:sz="8" w:space="0" w:color="auto"/>
              <w:bottom w:val="single" w:sz="4" w:space="0" w:color="auto"/>
              <w:right w:val="nil"/>
            </w:tcBorders>
            <w:shd w:val="clear" w:color="auto" w:fill="auto"/>
            <w:noWrap/>
            <w:vAlign w:val="center"/>
            <w:hideMark/>
          </w:tcPr>
          <w:p w14:paraId="4CDF54E5" w14:textId="77777777" w:rsidR="00BC41CE" w:rsidRPr="00BC41CE" w:rsidRDefault="00BC41CE" w:rsidP="00BC41CE">
            <w:pPr>
              <w:rPr>
                <w:rFonts w:ascii="Aptos Narrow" w:hAnsi="Aptos Narrow"/>
                <w:color w:val="000000"/>
                <w:sz w:val="28"/>
                <w:szCs w:val="28"/>
              </w:rPr>
            </w:pPr>
            <w:r w:rsidRPr="00BC41CE">
              <w:rPr>
                <w:rFonts w:ascii="Aptos Narrow" w:hAnsi="Aptos Narrow"/>
                <w:color w:val="000000"/>
                <w:sz w:val="28"/>
                <w:szCs w:val="28"/>
              </w:rPr>
              <w:t>Bénévolat</w:t>
            </w:r>
          </w:p>
        </w:tc>
        <w:tc>
          <w:tcPr>
            <w:tcW w:w="1701" w:type="dxa"/>
            <w:tcBorders>
              <w:top w:val="nil"/>
              <w:left w:val="single" w:sz="8" w:space="0" w:color="auto"/>
              <w:bottom w:val="single" w:sz="4" w:space="0" w:color="auto"/>
              <w:right w:val="single" w:sz="4" w:space="0" w:color="auto"/>
            </w:tcBorders>
            <w:shd w:val="clear" w:color="auto" w:fill="auto"/>
            <w:noWrap/>
            <w:vAlign w:val="center"/>
            <w:hideMark/>
          </w:tcPr>
          <w:p w14:paraId="2EC8A61E" w14:textId="77777777"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12 570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29986F7" w14:textId="77777777"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9 631</w:t>
            </w:r>
          </w:p>
        </w:tc>
      </w:tr>
      <w:tr w:rsidR="00BC41CE" w:rsidRPr="00BC41CE" w14:paraId="16347F03" w14:textId="77777777" w:rsidTr="00BC41CE">
        <w:trPr>
          <w:trHeight w:val="375"/>
        </w:trPr>
        <w:tc>
          <w:tcPr>
            <w:tcW w:w="4385" w:type="dxa"/>
            <w:tcBorders>
              <w:top w:val="nil"/>
              <w:left w:val="single" w:sz="8" w:space="0" w:color="auto"/>
              <w:bottom w:val="single" w:sz="4" w:space="0" w:color="auto"/>
              <w:right w:val="single" w:sz="8" w:space="0" w:color="auto"/>
            </w:tcBorders>
            <w:shd w:val="clear" w:color="auto" w:fill="auto"/>
            <w:noWrap/>
            <w:vAlign w:val="center"/>
            <w:hideMark/>
          </w:tcPr>
          <w:p w14:paraId="23F59EA1" w14:textId="77777777" w:rsidR="00BC41CE" w:rsidRPr="00BC41CE" w:rsidRDefault="00BC41CE" w:rsidP="00BC41CE">
            <w:pPr>
              <w:rPr>
                <w:rFonts w:ascii="Aptos Narrow" w:hAnsi="Aptos Narrow"/>
                <w:color w:val="000000"/>
                <w:sz w:val="28"/>
                <w:szCs w:val="28"/>
              </w:rPr>
            </w:pPr>
            <w:r w:rsidRPr="00BC41CE">
              <w:rPr>
                <w:rFonts w:ascii="Aptos Narrow" w:hAnsi="Aptos Narrow"/>
                <w:color w:val="000000"/>
                <w:sz w:val="28"/>
                <w:szCs w:val="28"/>
              </w:rPr>
              <w:t>Réalisées à l'étranger</w:t>
            </w:r>
          </w:p>
        </w:tc>
        <w:tc>
          <w:tcPr>
            <w:tcW w:w="1417" w:type="dxa"/>
            <w:tcBorders>
              <w:top w:val="nil"/>
              <w:left w:val="nil"/>
              <w:bottom w:val="single" w:sz="4" w:space="0" w:color="auto"/>
              <w:right w:val="single" w:sz="8" w:space="0" w:color="auto"/>
            </w:tcBorders>
            <w:shd w:val="clear" w:color="auto" w:fill="auto"/>
            <w:noWrap/>
            <w:vAlign w:val="center"/>
            <w:hideMark/>
          </w:tcPr>
          <w:p w14:paraId="20D34F52" w14:textId="77777777"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 </w:t>
            </w:r>
          </w:p>
        </w:tc>
        <w:tc>
          <w:tcPr>
            <w:tcW w:w="1418" w:type="dxa"/>
            <w:tcBorders>
              <w:top w:val="nil"/>
              <w:left w:val="nil"/>
              <w:bottom w:val="single" w:sz="4" w:space="0" w:color="auto"/>
              <w:right w:val="single" w:sz="4" w:space="0" w:color="auto"/>
            </w:tcBorders>
            <w:shd w:val="clear" w:color="auto" w:fill="auto"/>
            <w:noWrap/>
            <w:vAlign w:val="center"/>
            <w:hideMark/>
          </w:tcPr>
          <w:p w14:paraId="6596C58B" w14:textId="77777777"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 </w:t>
            </w:r>
          </w:p>
        </w:tc>
        <w:tc>
          <w:tcPr>
            <w:tcW w:w="4394" w:type="dxa"/>
            <w:tcBorders>
              <w:top w:val="nil"/>
              <w:left w:val="single" w:sz="8" w:space="0" w:color="auto"/>
              <w:bottom w:val="single" w:sz="4" w:space="0" w:color="auto"/>
              <w:right w:val="nil"/>
            </w:tcBorders>
            <w:shd w:val="clear" w:color="auto" w:fill="auto"/>
            <w:noWrap/>
            <w:vAlign w:val="center"/>
            <w:hideMark/>
          </w:tcPr>
          <w:p w14:paraId="64254DA5" w14:textId="77777777" w:rsidR="00BC41CE" w:rsidRPr="00BC41CE" w:rsidRDefault="00BC41CE" w:rsidP="00BC41CE">
            <w:pPr>
              <w:rPr>
                <w:rFonts w:ascii="Aptos Narrow" w:hAnsi="Aptos Narrow"/>
                <w:color w:val="000000"/>
                <w:sz w:val="28"/>
                <w:szCs w:val="28"/>
              </w:rPr>
            </w:pPr>
            <w:r w:rsidRPr="00BC41CE">
              <w:rPr>
                <w:rFonts w:ascii="Aptos Narrow" w:hAnsi="Aptos Narrow"/>
                <w:color w:val="000000"/>
                <w:sz w:val="28"/>
                <w:szCs w:val="28"/>
              </w:rPr>
              <w:t>Prestations en nature</w:t>
            </w:r>
          </w:p>
        </w:tc>
        <w:tc>
          <w:tcPr>
            <w:tcW w:w="1701" w:type="dxa"/>
            <w:tcBorders>
              <w:top w:val="nil"/>
              <w:left w:val="single" w:sz="8" w:space="0" w:color="auto"/>
              <w:bottom w:val="single" w:sz="4" w:space="0" w:color="auto"/>
              <w:right w:val="single" w:sz="4" w:space="0" w:color="auto"/>
            </w:tcBorders>
            <w:shd w:val="clear" w:color="auto" w:fill="auto"/>
            <w:noWrap/>
            <w:vAlign w:val="center"/>
            <w:hideMark/>
          </w:tcPr>
          <w:p w14:paraId="06209F37" w14:textId="77777777"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678</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C88C684" w14:textId="77777777"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433</w:t>
            </w:r>
          </w:p>
        </w:tc>
      </w:tr>
      <w:tr w:rsidR="00BC41CE" w:rsidRPr="00BC41CE" w14:paraId="2609321E" w14:textId="77777777" w:rsidTr="00BC41CE">
        <w:trPr>
          <w:trHeight w:val="375"/>
        </w:trPr>
        <w:tc>
          <w:tcPr>
            <w:tcW w:w="4385" w:type="dxa"/>
            <w:tcBorders>
              <w:top w:val="nil"/>
              <w:left w:val="single" w:sz="8" w:space="0" w:color="auto"/>
              <w:bottom w:val="single" w:sz="4" w:space="0" w:color="auto"/>
              <w:right w:val="single" w:sz="8" w:space="0" w:color="auto"/>
            </w:tcBorders>
            <w:shd w:val="clear" w:color="auto" w:fill="auto"/>
            <w:noWrap/>
            <w:vAlign w:val="center"/>
            <w:hideMark/>
          </w:tcPr>
          <w:p w14:paraId="76F94D62" w14:textId="77777777" w:rsidR="00BC41CE" w:rsidRPr="00BC41CE" w:rsidRDefault="00BC41CE" w:rsidP="00BC41CE">
            <w:pPr>
              <w:rPr>
                <w:rFonts w:ascii="Aptos Narrow" w:hAnsi="Aptos Narrow"/>
                <w:b/>
                <w:bCs/>
                <w:color w:val="000000"/>
                <w:sz w:val="28"/>
                <w:szCs w:val="28"/>
              </w:rPr>
            </w:pPr>
            <w:r w:rsidRPr="00BC41CE">
              <w:rPr>
                <w:rFonts w:ascii="Aptos Narrow" w:hAnsi="Aptos Narrow"/>
                <w:b/>
                <w:bCs/>
                <w:color w:val="000000"/>
                <w:sz w:val="28"/>
                <w:szCs w:val="28"/>
              </w:rPr>
              <w:t>2- CONTRIBUTIONS VOLONTAIRES A LA RECHERCHE DE FONDS</w:t>
            </w:r>
          </w:p>
        </w:tc>
        <w:tc>
          <w:tcPr>
            <w:tcW w:w="1417" w:type="dxa"/>
            <w:tcBorders>
              <w:top w:val="nil"/>
              <w:left w:val="nil"/>
              <w:bottom w:val="single" w:sz="4" w:space="0" w:color="auto"/>
              <w:right w:val="single" w:sz="8" w:space="0" w:color="auto"/>
            </w:tcBorders>
            <w:shd w:val="clear" w:color="auto" w:fill="auto"/>
            <w:noWrap/>
            <w:vAlign w:val="center"/>
            <w:hideMark/>
          </w:tcPr>
          <w:p w14:paraId="551AAAC0" w14:textId="77777777"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64</w:t>
            </w:r>
          </w:p>
        </w:tc>
        <w:tc>
          <w:tcPr>
            <w:tcW w:w="1418" w:type="dxa"/>
            <w:tcBorders>
              <w:top w:val="nil"/>
              <w:left w:val="nil"/>
              <w:bottom w:val="single" w:sz="4" w:space="0" w:color="auto"/>
              <w:right w:val="single" w:sz="4" w:space="0" w:color="auto"/>
            </w:tcBorders>
            <w:shd w:val="clear" w:color="auto" w:fill="auto"/>
            <w:noWrap/>
            <w:vAlign w:val="center"/>
            <w:hideMark/>
          </w:tcPr>
          <w:p w14:paraId="7B157538" w14:textId="77777777"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56</w:t>
            </w:r>
          </w:p>
        </w:tc>
        <w:tc>
          <w:tcPr>
            <w:tcW w:w="4394" w:type="dxa"/>
            <w:tcBorders>
              <w:top w:val="nil"/>
              <w:left w:val="single" w:sz="8" w:space="0" w:color="auto"/>
              <w:bottom w:val="single" w:sz="4" w:space="0" w:color="auto"/>
              <w:right w:val="nil"/>
            </w:tcBorders>
            <w:shd w:val="clear" w:color="auto" w:fill="auto"/>
            <w:noWrap/>
            <w:vAlign w:val="center"/>
            <w:hideMark/>
          </w:tcPr>
          <w:p w14:paraId="013ECDA6" w14:textId="77777777" w:rsidR="00BC41CE" w:rsidRPr="00BC41CE" w:rsidRDefault="00BC41CE" w:rsidP="00BC41CE">
            <w:pPr>
              <w:rPr>
                <w:rFonts w:ascii="Aptos Narrow" w:hAnsi="Aptos Narrow"/>
                <w:color w:val="000000"/>
                <w:sz w:val="28"/>
                <w:szCs w:val="28"/>
              </w:rPr>
            </w:pPr>
            <w:r w:rsidRPr="00BC41CE">
              <w:rPr>
                <w:rFonts w:ascii="Aptos Narrow" w:hAnsi="Aptos Narrow"/>
                <w:color w:val="000000"/>
                <w:sz w:val="28"/>
                <w:szCs w:val="28"/>
              </w:rPr>
              <w:t>Dons en nature</w:t>
            </w:r>
          </w:p>
        </w:tc>
        <w:tc>
          <w:tcPr>
            <w:tcW w:w="1701" w:type="dxa"/>
            <w:tcBorders>
              <w:top w:val="nil"/>
              <w:left w:val="single" w:sz="8" w:space="0" w:color="auto"/>
              <w:bottom w:val="single" w:sz="4" w:space="0" w:color="auto"/>
              <w:right w:val="single" w:sz="4" w:space="0" w:color="auto"/>
            </w:tcBorders>
            <w:shd w:val="clear" w:color="auto" w:fill="auto"/>
            <w:noWrap/>
            <w:vAlign w:val="center"/>
            <w:hideMark/>
          </w:tcPr>
          <w:p w14:paraId="616406C9" w14:textId="77777777"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556530AD" w14:textId="77777777"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 </w:t>
            </w:r>
          </w:p>
        </w:tc>
      </w:tr>
      <w:tr w:rsidR="00BC41CE" w:rsidRPr="00BC41CE" w14:paraId="7927D58D" w14:textId="77777777" w:rsidTr="00BC41CE">
        <w:trPr>
          <w:trHeight w:val="390"/>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14:paraId="49D4777F" w14:textId="77777777" w:rsidR="00BC41CE" w:rsidRPr="00BC41CE" w:rsidRDefault="00BC41CE" w:rsidP="00BC41CE">
            <w:pPr>
              <w:rPr>
                <w:rFonts w:ascii="Aptos Narrow" w:hAnsi="Aptos Narrow"/>
                <w:b/>
                <w:bCs/>
                <w:color w:val="000000"/>
                <w:sz w:val="28"/>
                <w:szCs w:val="28"/>
              </w:rPr>
            </w:pPr>
            <w:r w:rsidRPr="00BC41CE">
              <w:rPr>
                <w:rFonts w:ascii="Aptos Narrow" w:hAnsi="Aptos Narrow"/>
                <w:b/>
                <w:bCs/>
                <w:color w:val="000000"/>
                <w:sz w:val="28"/>
                <w:szCs w:val="28"/>
              </w:rPr>
              <w:t>3- CONTRIBUTIONS VOLONTAIRES AU FONCTIONNEMENT</w:t>
            </w:r>
          </w:p>
        </w:tc>
        <w:tc>
          <w:tcPr>
            <w:tcW w:w="1417" w:type="dxa"/>
            <w:tcBorders>
              <w:top w:val="nil"/>
              <w:left w:val="nil"/>
              <w:bottom w:val="single" w:sz="8" w:space="0" w:color="auto"/>
              <w:right w:val="single" w:sz="8" w:space="0" w:color="auto"/>
            </w:tcBorders>
            <w:shd w:val="clear" w:color="auto" w:fill="auto"/>
            <w:noWrap/>
            <w:vAlign w:val="center"/>
            <w:hideMark/>
          </w:tcPr>
          <w:p w14:paraId="76F931BA" w14:textId="77777777"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1 917</w:t>
            </w:r>
          </w:p>
        </w:tc>
        <w:tc>
          <w:tcPr>
            <w:tcW w:w="1418" w:type="dxa"/>
            <w:tcBorders>
              <w:top w:val="nil"/>
              <w:left w:val="nil"/>
              <w:bottom w:val="single" w:sz="8" w:space="0" w:color="auto"/>
              <w:right w:val="single" w:sz="4" w:space="0" w:color="auto"/>
            </w:tcBorders>
            <w:shd w:val="clear" w:color="auto" w:fill="auto"/>
            <w:noWrap/>
            <w:vAlign w:val="center"/>
            <w:hideMark/>
          </w:tcPr>
          <w:p w14:paraId="50F5B0AB" w14:textId="77777777"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1 742</w:t>
            </w:r>
          </w:p>
        </w:tc>
        <w:tc>
          <w:tcPr>
            <w:tcW w:w="4394" w:type="dxa"/>
            <w:tcBorders>
              <w:top w:val="nil"/>
              <w:left w:val="single" w:sz="8" w:space="0" w:color="auto"/>
              <w:bottom w:val="single" w:sz="4" w:space="0" w:color="auto"/>
              <w:right w:val="nil"/>
            </w:tcBorders>
            <w:shd w:val="clear" w:color="auto" w:fill="auto"/>
            <w:noWrap/>
            <w:vAlign w:val="center"/>
            <w:hideMark/>
          </w:tcPr>
          <w:p w14:paraId="7C8772F3" w14:textId="77777777" w:rsidR="00BC41CE" w:rsidRPr="00BC41CE" w:rsidRDefault="00BC41CE" w:rsidP="00BC41CE">
            <w:pPr>
              <w:rPr>
                <w:rFonts w:ascii="Aptos Narrow" w:hAnsi="Aptos Narrow"/>
                <w:color w:val="000000"/>
                <w:sz w:val="28"/>
                <w:szCs w:val="28"/>
              </w:rPr>
            </w:pPr>
            <w:r w:rsidRPr="00BC41CE">
              <w:rPr>
                <w:rFonts w:ascii="Aptos Narrow" w:hAnsi="Aptos Narrow"/>
                <w:color w:val="000000"/>
                <w:sz w:val="28"/>
                <w:szCs w:val="28"/>
              </w:rPr>
              <w:t> </w:t>
            </w:r>
          </w:p>
        </w:tc>
        <w:tc>
          <w:tcPr>
            <w:tcW w:w="1701" w:type="dxa"/>
            <w:tcBorders>
              <w:top w:val="nil"/>
              <w:left w:val="single" w:sz="8" w:space="0" w:color="auto"/>
              <w:bottom w:val="single" w:sz="8" w:space="0" w:color="auto"/>
              <w:right w:val="single" w:sz="4" w:space="0" w:color="auto"/>
            </w:tcBorders>
            <w:shd w:val="clear" w:color="auto" w:fill="auto"/>
            <w:noWrap/>
            <w:vAlign w:val="center"/>
            <w:hideMark/>
          </w:tcPr>
          <w:p w14:paraId="7351C484" w14:textId="77777777"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 </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14:paraId="22ED000E" w14:textId="77777777"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 </w:t>
            </w:r>
          </w:p>
        </w:tc>
      </w:tr>
      <w:tr w:rsidR="00BC41CE" w:rsidRPr="00BC41CE" w14:paraId="31129A36" w14:textId="77777777" w:rsidTr="00BC41CE">
        <w:trPr>
          <w:trHeight w:val="390"/>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14:paraId="08387278" w14:textId="77777777" w:rsidR="00BC41CE" w:rsidRPr="00BC41CE" w:rsidRDefault="00BC41CE" w:rsidP="00BC41CE">
            <w:pPr>
              <w:jc w:val="center"/>
              <w:rPr>
                <w:rFonts w:ascii="Aptos Narrow" w:hAnsi="Aptos Narrow"/>
                <w:b/>
                <w:bCs/>
                <w:color w:val="000000"/>
                <w:sz w:val="28"/>
                <w:szCs w:val="28"/>
              </w:rPr>
            </w:pPr>
            <w:r w:rsidRPr="00BC41CE">
              <w:rPr>
                <w:rFonts w:ascii="Aptos Narrow" w:hAnsi="Aptos Narrow"/>
                <w:b/>
                <w:bCs/>
                <w:color w:val="000000"/>
                <w:sz w:val="28"/>
                <w:szCs w:val="28"/>
              </w:rPr>
              <w:t>TOTAL</w:t>
            </w:r>
          </w:p>
        </w:tc>
        <w:tc>
          <w:tcPr>
            <w:tcW w:w="1417" w:type="dxa"/>
            <w:tcBorders>
              <w:top w:val="nil"/>
              <w:left w:val="nil"/>
              <w:bottom w:val="single" w:sz="8" w:space="0" w:color="auto"/>
              <w:right w:val="single" w:sz="8" w:space="0" w:color="auto"/>
            </w:tcBorders>
            <w:shd w:val="clear" w:color="auto" w:fill="auto"/>
            <w:noWrap/>
            <w:vAlign w:val="center"/>
            <w:hideMark/>
          </w:tcPr>
          <w:p w14:paraId="788C1CF6" w14:textId="6AF57980"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 xml:space="preserve">13 248   </w:t>
            </w:r>
          </w:p>
        </w:tc>
        <w:tc>
          <w:tcPr>
            <w:tcW w:w="1418" w:type="dxa"/>
            <w:tcBorders>
              <w:top w:val="nil"/>
              <w:left w:val="nil"/>
              <w:bottom w:val="single" w:sz="8" w:space="0" w:color="auto"/>
              <w:right w:val="single" w:sz="8" w:space="0" w:color="auto"/>
            </w:tcBorders>
            <w:shd w:val="clear" w:color="auto" w:fill="auto"/>
            <w:noWrap/>
            <w:vAlign w:val="center"/>
            <w:hideMark/>
          </w:tcPr>
          <w:p w14:paraId="3240127D" w14:textId="2B9E176D"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 xml:space="preserve">10 064   </w:t>
            </w:r>
          </w:p>
        </w:tc>
        <w:tc>
          <w:tcPr>
            <w:tcW w:w="4394" w:type="dxa"/>
            <w:tcBorders>
              <w:top w:val="single" w:sz="8" w:space="0" w:color="auto"/>
              <w:left w:val="nil"/>
              <w:bottom w:val="single" w:sz="8" w:space="0" w:color="auto"/>
              <w:right w:val="single" w:sz="8" w:space="0" w:color="auto"/>
            </w:tcBorders>
            <w:shd w:val="clear" w:color="auto" w:fill="auto"/>
            <w:noWrap/>
            <w:vAlign w:val="center"/>
            <w:hideMark/>
          </w:tcPr>
          <w:p w14:paraId="5F120878" w14:textId="77777777" w:rsidR="00BC41CE" w:rsidRPr="00BC41CE" w:rsidRDefault="00BC41CE" w:rsidP="00BC41CE">
            <w:pPr>
              <w:jc w:val="center"/>
              <w:rPr>
                <w:rFonts w:ascii="Aptos Narrow" w:hAnsi="Aptos Narrow"/>
                <w:b/>
                <w:bCs/>
                <w:color w:val="000000"/>
                <w:sz w:val="28"/>
                <w:szCs w:val="28"/>
              </w:rPr>
            </w:pPr>
            <w:r w:rsidRPr="00BC41CE">
              <w:rPr>
                <w:rFonts w:ascii="Aptos Narrow" w:hAnsi="Aptos Narrow"/>
                <w:b/>
                <w:bCs/>
                <w:color w:val="000000"/>
                <w:sz w:val="28"/>
                <w:szCs w:val="28"/>
              </w:rPr>
              <w:t>TOTAL</w:t>
            </w:r>
          </w:p>
        </w:tc>
        <w:tc>
          <w:tcPr>
            <w:tcW w:w="1701" w:type="dxa"/>
            <w:tcBorders>
              <w:top w:val="nil"/>
              <w:left w:val="nil"/>
              <w:bottom w:val="single" w:sz="8" w:space="0" w:color="auto"/>
              <w:right w:val="single" w:sz="8" w:space="0" w:color="auto"/>
            </w:tcBorders>
            <w:shd w:val="clear" w:color="auto" w:fill="auto"/>
            <w:noWrap/>
            <w:vAlign w:val="center"/>
            <w:hideMark/>
          </w:tcPr>
          <w:p w14:paraId="51DBD33C" w14:textId="425642DB" w:rsidR="00BC41CE" w:rsidRPr="00BC41CE" w:rsidRDefault="00BC41CE" w:rsidP="00BC41CE">
            <w:pPr>
              <w:rPr>
                <w:rFonts w:ascii="Aptos Narrow" w:hAnsi="Aptos Narrow"/>
                <w:color w:val="000000"/>
                <w:sz w:val="28"/>
                <w:szCs w:val="28"/>
              </w:rPr>
            </w:pPr>
            <w:r w:rsidRPr="00BC41CE">
              <w:rPr>
                <w:rFonts w:ascii="Aptos Narrow" w:hAnsi="Aptos Narrow"/>
                <w:color w:val="000000"/>
                <w:sz w:val="28"/>
                <w:szCs w:val="28"/>
              </w:rPr>
              <w:t xml:space="preserve">     13 248   </w:t>
            </w:r>
          </w:p>
        </w:tc>
        <w:tc>
          <w:tcPr>
            <w:tcW w:w="1843" w:type="dxa"/>
            <w:tcBorders>
              <w:top w:val="nil"/>
              <w:left w:val="nil"/>
              <w:bottom w:val="single" w:sz="8" w:space="0" w:color="auto"/>
              <w:right w:val="single" w:sz="8" w:space="0" w:color="auto"/>
            </w:tcBorders>
            <w:shd w:val="clear" w:color="auto" w:fill="auto"/>
            <w:noWrap/>
            <w:vAlign w:val="center"/>
            <w:hideMark/>
          </w:tcPr>
          <w:p w14:paraId="7943975C" w14:textId="024F9811" w:rsidR="00BC41CE" w:rsidRPr="00BC41CE" w:rsidRDefault="00BC41CE" w:rsidP="00BC41CE">
            <w:pPr>
              <w:jc w:val="center"/>
              <w:rPr>
                <w:rFonts w:ascii="Aptos Narrow" w:hAnsi="Aptos Narrow"/>
                <w:color w:val="000000"/>
                <w:sz w:val="28"/>
                <w:szCs w:val="28"/>
              </w:rPr>
            </w:pPr>
            <w:r w:rsidRPr="00BC41CE">
              <w:rPr>
                <w:rFonts w:ascii="Aptos Narrow" w:hAnsi="Aptos Narrow"/>
                <w:color w:val="000000"/>
                <w:sz w:val="28"/>
                <w:szCs w:val="28"/>
              </w:rPr>
              <w:t xml:space="preserve"> 10 064   </w:t>
            </w:r>
          </w:p>
        </w:tc>
      </w:tr>
    </w:tbl>
    <w:p w14:paraId="110CF98F" w14:textId="77777777" w:rsidR="00BC41CE" w:rsidRPr="00BC41CE" w:rsidRDefault="00BC41CE" w:rsidP="00BC41CE">
      <w:pPr>
        <w:rPr>
          <w:rFonts w:ascii="Arial" w:hAnsi="Arial" w:cs="Arial"/>
          <w:sz w:val="22"/>
        </w:rPr>
      </w:pPr>
    </w:p>
    <w:p w14:paraId="19BA452A" w14:textId="77777777" w:rsidR="00BC41CE" w:rsidRDefault="00BC41CE" w:rsidP="00BC41CE">
      <w:pPr>
        <w:rPr>
          <w:rFonts w:ascii="Arial" w:hAnsi="Arial" w:cs="Arial"/>
          <w:sz w:val="22"/>
        </w:rPr>
      </w:pPr>
    </w:p>
    <w:p w14:paraId="76CEE723" w14:textId="070039C3" w:rsidR="00BC41CE" w:rsidRDefault="00BC41CE" w:rsidP="00BC41CE">
      <w:pPr>
        <w:tabs>
          <w:tab w:val="left" w:pos="3320"/>
        </w:tabs>
        <w:rPr>
          <w:rFonts w:ascii="Arial" w:hAnsi="Arial" w:cs="Arial"/>
          <w:sz w:val="22"/>
        </w:rPr>
      </w:pPr>
      <w:r>
        <w:rPr>
          <w:rFonts w:ascii="Arial" w:hAnsi="Arial" w:cs="Arial"/>
          <w:sz w:val="22"/>
        </w:rPr>
        <w:tab/>
      </w:r>
    </w:p>
    <w:p w14:paraId="1792E9BE" w14:textId="7A86232C" w:rsidR="00BC41CE" w:rsidRPr="00BC41CE" w:rsidRDefault="00BC41CE" w:rsidP="00BC41CE">
      <w:pPr>
        <w:tabs>
          <w:tab w:val="left" w:pos="3320"/>
        </w:tabs>
        <w:rPr>
          <w:rFonts w:ascii="Arial" w:hAnsi="Arial" w:cs="Arial"/>
          <w:sz w:val="22"/>
        </w:rPr>
        <w:sectPr w:rsidR="00BC41CE" w:rsidRPr="00BC41CE" w:rsidSect="001837AD">
          <w:headerReference w:type="default" r:id="rId20"/>
          <w:pgSz w:w="16838" w:h="11906" w:orient="landscape" w:code="9"/>
          <w:pgMar w:top="794" w:right="1020" w:bottom="794" w:left="1134" w:header="454" w:footer="283" w:gutter="57"/>
          <w:cols w:space="720"/>
          <w:docGrid w:linePitch="272"/>
        </w:sectPr>
      </w:pPr>
      <w:r>
        <w:rPr>
          <w:rFonts w:ascii="Arial" w:hAnsi="Arial" w:cs="Arial"/>
          <w:sz w:val="22"/>
        </w:rPr>
        <w:tab/>
      </w:r>
    </w:p>
    <w:p w14:paraId="7A1DE786" w14:textId="77777777" w:rsidR="00270090" w:rsidRPr="00F56D08" w:rsidRDefault="00270090" w:rsidP="00542887">
      <w:pPr>
        <w:jc w:val="both"/>
        <w:rPr>
          <w:rFonts w:ascii="Arial" w:hAnsi="Arial" w:cs="Arial"/>
          <w:sz w:val="24"/>
          <w:szCs w:val="24"/>
          <w:highlight w:val="yellow"/>
        </w:rPr>
      </w:pPr>
    </w:p>
    <w:p w14:paraId="68480726" w14:textId="77777777" w:rsidR="00A171F9" w:rsidRPr="00F56D08" w:rsidRDefault="00A171F9" w:rsidP="00A171F9">
      <w:pPr>
        <w:spacing w:before="240" w:after="12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L’établissement du Compte de résultat par origine et destination (CROD) et le Compte d’emploi des ressources collectées auprès du public (CER) sont établis conformément aux exigences posées par le règlement comptable ANC 2018-06 et 2020-08.</w:t>
      </w:r>
    </w:p>
    <w:p w14:paraId="2E47263B" w14:textId="77777777" w:rsidR="00A171F9" w:rsidRPr="00F56D08" w:rsidRDefault="00A171F9" w:rsidP="00A171F9">
      <w:pPr>
        <w:spacing w:before="240" w:after="12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 xml:space="preserve">Le CROD détaille pour les années 2023 et 2022 les produits par type de ressources et les charges par missions réalisées par l’Association. Il classifie les produits issus de la générosité du public et les affecte aux financements des activités réalisées. Le déficit de l’Association pour l’année 2023 ressort au pied de ce compte. </w:t>
      </w:r>
    </w:p>
    <w:p w14:paraId="7A926EB6" w14:textId="77777777" w:rsidR="00A171F9" w:rsidRPr="00F56D08" w:rsidRDefault="00A171F9" w:rsidP="00A171F9">
      <w:pPr>
        <w:spacing w:before="240" w:after="12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 xml:space="preserve">Le CER détaille quant à lui uniquement les produits issus de la générosité du public et les charges financées par ces derniers pour les années 2023 et 2022. En bas du CER figure la reprise des excédents de générosité des années antérieures diminuée du déficit de 2023. </w:t>
      </w:r>
    </w:p>
    <w:p w14:paraId="5EAE2EAE" w14:textId="77777777" w:rsidR="00A171F9" w:rsidRPr="00F56D08" w:rsidRDefault="00A171F9" w:rsidP="00A171F9">
      <w:pPr>
        <w:spacing w:before="240" w:after="12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Le Conseil d’administration réuni le 15/05/2024, en arrêtant les comptes 2023 de l’Association, a validé les hypothèses retenues dans le cadre de l’établissement du CROD et du CER décrites ci-après.</w:t>
      </w:r>
    </w:p>
    <w:p w14:paraId="5B41BF12" w14:textId="77777777" w:rsidR="00A171F9" w:rsidRPr="00F56D08" w:rsidRDefault="00A171F9" w:rsidP="00A171F9">
      <w:pPr>
        <w:spacing w:before="240" w:after="12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L’Association, conformément à sa vocation, réalise directement ses missions d’actions sociales et culturelles. Les missions d’actions sociales réalisées par versements à d’autres organismes peuvent être qualifiées de marginales.</w:t>
      </w:r>
    </w:p>
    <w:p w14:paraId="044C0B08" w14:textId="77777777" w:rsidR="00A171F9" w:rsidRPr="00F56D08" w:rsidRDefault="00A171F9" w:rsidP="00A171F9">
      <w:pPr>
        <w:spacing w:before="240" w:after="120" w:line="276" w:lineRule="auto"/>
        <w:jc w:val="both"/>
        <w:rPr>
          <w:rFonts w:ascii="Arial" w:eastAsia="Calibri" w:hAnsi="Arial" w:cs="Arial"/>
          <w:b/>
          <w:bCs/>
          <w:sz w:val="24"/>
          <w:szCs w:val="24"/>
          <w:u w:val="single"/>
          <w:lang w:eastAsia="en-US"/>
        </w:rPr>
      </w:pPr>
      <w:bookmarkStart w:id="299" w:name="OLE_LINK2"/>
      <w:r w:rsidRPr="00F56D08">
        <w:rPr>
          <w:rFonts w:ascii="Arial" w:eastAsia="Calibri" w:hAnsi="Arial" w:cs="Arial"/>
          <w:b/>
          <w:bCs/>
          <w:sz w:val="24"/>
          <w:szCs w:val="24"/>
          <w:u w:val="single"/>
          <w:lang w:eastAsia="en-US"/>
        </w:rPr>
        <w:t>Evénements significatifs</w:t>
      </w:r>
    </w:p>
    <w:p w14:paraId="744FDE30" w14:textId="77777777" w:rsidR="00A171F9" w:rsidRPr="00F56D08" w:rsidRDefault="00A171F9" w:rsidP="00A171F9">
      <w:pPr>
        <w:spacing w:before="240" w:after="12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 xml:space="preserve">L’Association a bénéficié de la part de la Fondation Valentin Haüy en 2023 et de sa Fondation abritée APAM de contributions servant au financement de ses actions à hauteur de 3 395 K€. Ces contributions ont permis de financer principalement des activités réalisées par le Siège de l’association, les comités Valentin Haüy et l’établissement Centre Résidentiel situé à Paris 19ème arrdt et certaines autres activités réalisées dans nos établissements. </w:t>
      </w:r>
    </w:p>
    <w:p w14:paraId="370BBEB1" w14:textId="77777777" w:rsidR="00A171F9" w:rsidRPr="00F56D08" w:rsidRDefault="00A171F9" w:rsidP="00A171F9">
      <w:pPr>
        <w:spacing w:before="240" w:after="12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L’Association a accepté une dation en paiement à recevoir en 2025 pour la cession à un bailleur social du local de son comité de La Roche /Yon par acte notarié signé début janvier 2023. Cette opération a eu comme conséquence la comptabilisation d’une plus-value immobilière de 228 K€ servant au financement global des activités des comités.</w:t>
      </w:r>
    </w:p>
    <w:p w14:paraId="589F4B77" w14:textId="77777777" w:rsidR="00A171F9" w:rsidRPr="00F56D08" w:rsidRDefault="00A171F9" w:rsidP="00A171F9">
      <w:pPr>
        <w:spacing w:before="240" w:after="120" w:line="276" w:lineRule="auto"/>
        <w:jc w:val="both"/>
        <w:rPr>
          <w:rFonts w:ascii="Arial" w:eastAsia="Calibri" w:hAnsi="Arial" w:cs="Arial"/>
          <w:b/>
          <w:bCs/>
          <w:sz w:val="24"/>
          <w:szCs w:val="24"/>
          <w:u w:val="single"/>
          <w:lang w:eastAsia="en-US"/>
        </w:rPr>
      </w:pPr>
      <w:r w:rsidRPr="00F56D08">
        <w:rPr>
          <w:rFonts w:ascii="Arial" w:eastAsia="Calibri" w:hAnsi="Arial" w:cs="Arial"/>
          <w:b/>
          <w:bCs/>
          <w:sz w:val="24"/>
          <w:szCs w:val="24"/>
          <w:u w:val="single"/>
          <w:lang w:eastAsia="en-US"/>
        </w:rPr>
        <w:t>Changement de présentation apportée</w:t>
      </w:r>
    </w:p>
    <w:p w14:paraId="721EF2CA" w14:textId="77777777" w:rsidR="00A171F9" w:rsidRPr="00F56D08" w:rsidRDefault="00A171F9" w:rsidP="00A171F9">
      <w:pPr>
        <w:spacing w:before="240" w:after="12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En 2023, les frais d’administration générale des établissements et ceux des comités ont été affectés en frais « d’Administration générale ». Ils étaient affectés en mission d’actions sociales dans les rubriques « Etablissements médico-sociaux » ; « Ateliers autonomes » et « Comités Valentin Haüy » les années précédentes.</w:t>
      </w:r>
    </w:p>
    <w:bookmarkEnd w:id="299"/>
    <w:p w14:paraId="62A2D231" w14:textId="65665C8E" w:rsidR="002E6A14" w:rsidRPr="00454CB4" w:rsidRDefault="00A171F9" w:rsidP="00BC41CE">
      <w:pPr>
        <w:spacing w:before="240" w:after="120" w:line="276" w:lineRule="auto"/>
        <w:jc w:val="both"/>
        <w:rPr>
          <w:rFonts w:ascii="Arial" w:eastAsia="Calibri" w:hAnsi="Arial" w:cs="Arial"/>
          <w:sz w:val="16"/>
          <w:szCs w:val="16"/>
          <w:highlight w:val="yellow"/>
          <w:lang w:eastAsia="en-US"/>
        </w:rPr>
      </w:pPr>
      <w:r w:rsidRPr="00F56D08">
        <w:rPr>
          <w:rFonts w:ascii="Arial" w:eastAsia="Calibri" w:hAnsi="Arial" w:cs="Arial"/>
          <w:b/>
          <w:bCs/>
          <w:sz w:val="24"/>
          <w:szCs w:val="24"/>
          <w:lang w:eastAsia="en-US"/>
        </w:rPr>
        <w:t>Le CROD et le CER, ainsi que les notes explicatives ci-après, sont chiffrées en milliers d’euros (K€).</w:t>
      </w:r>
      <w:r w:rsidR="00FC297F" w:rsidRPr="00F56D08">
        <w:rPr>
          <w:rFonts w:ascii="Arial" w:eastAsia="Calibri" w:hAnsi="Arial" w:cs="Arial"/>
          <w:sz w:val="24"/>
          <w:szCs w:val="24"/>
          <w:highlight w:val="yellow"/>
          <w:lang w:eastAsia="en-US"/>
        </w:rPr>
        <w:br w:type="page"/>
      </w:r>
    </w:p>
    <w:p w14:paraId="1B668E99" w14:textId="77777777" w:rsidR="002D2FBA" w:rsidRPr="00454CB4" w:rsidRDefault="002D2FBA" w:rsidP="009D3570">
      <w:pPr>
        <w:pStyle w:val="Style1"/>
        <w:numPr>
          <w:ilvl w:val="0"/>
          <w:numId w:val="0"/>
        </w:numPr>
        <w:ind w:left="360"/>
        <w:rPr>
          <w:rFonts w:ascii="Arial" w:hAnsi="Arial" w:cs="Arial"/>
          <w:lang w:eastAsia="en-US"/>
        </w:rPr>
      </w:pPr>
      <w:bookmarkStart w:id="300" w:name="_Toc134254795"/>
      <w:bookmarkStart w:id="301" w:name="_Toc164463366"/>
      <w:bookmarkStart w:id="302" w:name="_Toc164463448"/>
      <w:bookmarkStart w:id="303" w:name="_Toc165836745"/>
      <w:r w:rsidRPr="00454CB4">
        <w:rPr>
          <w:rFonts w:ascii="Arial" w:hAnsi="Arial" w:cs="Arial"/>
          <w:lang w:eastAsia="en-US"/>
        </w:rPr>
        <w:t>NOTE I : Règles d’établissement du Compte de Résultat par Origine et Destination (CROD)</w:t>
      </w:r>
      <w:bookmarkEnd w:id="300"/>
      <w:bookmarkEnd w:id="301"/>
      <w:bookmarkEnd w:id="302"/>
      <w:bookmarkEnd w:id="303"/>
    </w:p>
    <w:p w14:paraId="48795388" w14:textId="77777777" w:rsidR="00A171F9" w:rsidRPr="00F56D08" w:rsidRDefault="00A171F9" w:rsidP="00A171F9">
      <w:pPr>
        <w:spacing w:before="240" w:after="12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Pour l’établissement du CROD (uniquement les rubriques « Total ») les éléments ci-dessous ont été pris en compte :</w:t>
      </w:r>
    </w:p>
    <w:p w14:paraId="71865AF9" w14:textId="77777777" w:rsidR="00A171F9" w:rsidRPr="00F56D08" w:rsidRDefault="00A171F9" w:rsidP="00A171F9">
      <w:pPr>
        <w:numPr>
          <w:ilvl w:val="0"/>
          <w:numId w:val="14"/>
        </w:numPr>
        <w:spacing w:after="200" w:line="276" w:lineRule="auto"/>
        <w:contextualSpacing/>
        <w:jc w:val="both"/>
        <w:rPr>
          <w:rFonts w:ascii="Arial" w:eastAsia="Calibri" w:hAnsi="Arial" w:cs="Arial"/>
          <w:sz w:val="24"/>
          <w:szCs w:val="24"/>
          <w:lang w:eastAsia="en-US"/>
        </w:rPr>
      </w:pPr>
      <w:r w:rsidRPr="00F56D08">
        <w:rPr>
          <w:rFonts w:ascii="Arial" w:eastAsia="Calibri" w:hAnsi="Arial" w:cs="Arial"/>
          <w:sz w:val="24"/>
          <w:szCs w:val="24"/>
          <w:lang w:eastAsia="en-US"/>
        </w:rPr>
        <w:t>Les frais généraux du Siège n’ont pas été répartis de façon analytique à l’ensemble des actions menées par l’Association</w:t>
      </w:r>
      <w:r w:rsidR="00C560D9" w:rsidRPr="00F56D08">
        <w:rPr>
          <w:rFonts w:ascii="Arial" w:eastAsia="Calibri" w:hAnsi="Arial" w:cs="Arial"/>
          <w:sz w:val="24"/>
          <w:szCs w:val="24"/>
          <w:lang w:eastAsia="en-US"/>
        </w:rPr>
        <w:t> :</w:t>
      </w:r>
      <w:r w:rsidRPr="00F56D08">
        <w:rPr>
          <w:rFonts w:ascii="Arial" w:eastAsia="Calibri" w:hAnsi="Arial" w:cs="Arial"/>
          <w:sz w:val="24"/>
          <w:szCs w:val="24"/>
          <w:lang w:eastAsia="en-US"/>
        </w:rPr>
        <w:t xml:space="preserve"> ces frais figurent de façon globale dans les frais d’Administration Générale ; </w:t>
      </w:r>
    </w:p>
    <w:p w14:paraId="4A5D091A" w14:textId="77777777" w:rsidR="00A171F9" w:rsidRPr="00F56D08" w:rsidRDefault="00A171F9" w:rsidP="00A171F9">
      <w:pPr>
        <w:spacing w:after="200" w:line="276" w:lineRule="auto"/>
        <w:ind w:left="720"/>
        <w:contextualSpacing/>
        <w:jc w:val="both"/>
        <w:rPr>
          <w:rFonts w:ascii="Arial" w:eastAsia="Calibri" w:hAnsi="Arial" w:cs="Arial"/>
          <w:sz w:val="24"/>
          <w:szCs w:val="24"/>
          <w:lang w:eastAsia="en-US"/>
        </w:rPr>
      </w:pPr>
    </w:p>
    <w:p w14:paraId="6E331404" w14:textId="77777777" w:rsidR="00A171F9" w:rsidRPr="00F56D08" w:rsidRDefault="00A171F9" w:rsidP="00A171F9">
      <w:pPr>
        <w:numPr>
          <w:ilvl w:val="0"/>
          <w:numId w:val="14"/>
        </w:numPr>
        <w:spacing w:after="200" w:line="276" w:lineRule="auto"/>
        <w:contextualSpacing/>
        <w:jc w:val="both"/>
        <w:rPr>
          <w:rFonts w:ascii="Arial" w:eastAsia="Calibri" w:hAnsi="Arial" w:cs="Arial"/>
          <w:sz w:val="24"/>
          <w:szCs w:val="24"/>
          <w:lang w:eastAsia="en-US"/>
        </w:rPr>
      </w:pPr>
      <w:r w:rsidRPr="00F56D08">
        <w:rPr>
          <w:rFonts w:ascii="Arial" w:eastAsia="Calibri" w:hAnsi="Arial" w:cs="Arial"/>
          <w:sz w:val="24"/>
          <w:szCs w:val="24"/>
          <w:lang w:eastAsia="en-US"/>
        </w:rPr>
        <w:t xml:space="preserve">Les frais de fonctionnement des établissements gérés par l’Association et ceux engagés par les comités Valentin Haüy eux-mêmes ont été affectés en 2023 aux frais d’Administration Générale. Cette nouvelle affectation faite à la demande de la Cour des </w:t>
      </w:r>
      <w:r w:rsidR="00C560D9" w:rsidRPr="00F56D08">
        <w:rPr>
          <w:rFonts w:ascii="Arial" w:eastAsia="Calibri" w:hAnsi="Arial" w:cs="Arial"/>
          <w:sz w:val="24"/>
          <w:szCs w:val="24"/>
          <w:lang w:eastAsia="en-US"/>
        </w:rPr>
        <w:t>c</w:t>
      </w:r>
      <w:r w:rsidRPr="00F56D08">
        <w:rPr>
          <w:rFonts w:ascii="Arial" w:eastAsia="Calibri" w:hAnsi="Arial" w:cs="Arial"/>
          <w:sz w:val="24"/>
          <w:szCs w:val="24"/>
          <w:lang w:eastAsia="en-US"/>
        </w:rPr>
        <w:t>omptes a pour conséquence une augmentation de 2 493 K€ des frais d’administration générale en comparaison avec 2022 ;</w:t>
      </w:r>
    </w:p>
    <w:p w14:paraId="3893DB09" w14:textId="77777777" w:rsidR="00A171F9" w:rsidRPr="00F56D08" w:rsidRDefault="00A171F9" w:rsidP="00A171F9">
      <w:pPr>
        <w:spacing w:after="200" w:line="276" w:lineRule="auto"/>
        <w:ind w:left="720"/>
        <w:contextualSpacing/>
        <w:jc w:val="both"/>
        <w:rPr>
          <w:rFonts w:ascii="Arial" w:eastAsia="Calibri" w:hAnsi="Arial" w:cs="Arial"/>
          <w:sz w:val="24"/>
          <w:szCs w:val="24"/>
          <w:lang w:eastAsia="en-US"/>
        </w:rPr>
      </w:pPr>
    </w:p>
    <w:p w14:paraId="1B46AC3B" w14:textId="77777777" w:rsidR="00A171F9" w:rsidRPr="00F56D08" w:rsidRDefault="00A171F9" w:rsidP="00A171F9">
      <w:pPr>
        <w:numPr>
          <w:ilvl w:val="0"/>
          <w:numId w:val="14"/>
        </w:numPr>
        <w:spacing w:after="200" w:line="276" w:lineRule="auto"/>
        <w:contextualSpacing/>
        <w:jc w:val="both"/>
        <w:rPr>
          <w:rFonts w:ascii="Arial" w:eastAsia="Calibri" w:hAnsi="Arial" w:cs="Arial"/>
          <w:sz w:val="24"/>
          <w:szCs w:val="24"/>
          <w:lang w:eastAsia="en-US"/>
        </w:rPr>
      </w:pPr>
      <w:r w:rsidRPr="00F56D08">
        <w:rPr>
          <w:rFonts w:ascii="Arial" w:eastAsia="Calibri" w:hAnsi="Arial" w:cs="Arial"/>
          <w:sz w:val="24"/>
          <w:szCs w:val="24"/>
          <w:lang w:eastAsia="en-US"/>
        </w:rPr>
        <w:t>Les charges incombant à la Gestion Patrimoniale ont été distinguées des autres frais de fonctionnement pour plus de lisibilité ;</w:t>
      </w:r>
    </w:p>
    <w:p w14:paraId="014A239C" w14:textId="77777777" w:rsidR="00A14EC8" w:rsidRPr="00F56D08" w:rsidRDefault="00A14EC8" w:rsidP="00A14EC8">
      <w:pPr>
        <w:spacing w:after="200" w:line="276" w:lineRule="auto"/>
        <w:contextualSpacing/>
        <w:jc w:val="both"/>
        <w:rPr>
          <w:rFonts w:ascii="Arial" w:eastAsia="Calibri" w:hAnsi="Arial" w:cs="Arial"/>
          <w:sz w:val="24"/>
          <w:szCs w:val="24"/>
          <w:lang w:eastAsia="en-US"/>
        </w:rPr>
      </w:pPr>
    </w:p>
    <w:p w14:paraId="1444D8CA" w14:textId="77777777" w:rsidR="00A171F9" w:rsidRPr="00F56D08" w:rsidRDefault="00A171F9" w:rsidP="00A171F9">
      <w:pPr>
        <w:numPr>
          <w:ilvl w:val="0"/>
          <w:numId w:val="14"/>
        </w:numPr>
        <w:spacing w:after="200" w:line="276" w:lineRule="auto"/>
        <w:contextualSpacing/>
        <w:jc w:val="both"/>
        <w:rPr>
          <w:rFonts w:ascii="Arial" w:eastAsia="Calibri" w:hAnsi="Arial" w:cs="Arial"/>
          <w:sz w:val="24"/>
          <w:szCs w:val="24"/>
          <w:lang w:eastAsia="en-US"/>
        </w:rPr>
      </w:pPr>
      <w:r w:rsidRPr="00F56D08">
        <w:rPr>
          <w:rFonts w:ascii="Arial" w:eastAsia="Calibri" w:hAnsi="Arial" w:cs="Arial"/>
          <w:sz w:val="24"/>
          <w:szCs w:val="24"/>
          <w:lang w:eastAsia="en-US"/>
        </w:rPr>
        <w:t>Les principes d’affectation des ressources issues de la générosité du public sont indiqués en NOTE II ;</w:t>
      </w:r>
    </w:p>
    <w:p w14:paraId="303D6AF1" w14:textId="77777777" w:rsidR="00A171F9" w:rsidRPr="00F56D08" w:rsidRDefault="00A171F9" w:rsidP="00A171F9">
      <w:pPr>
        <w:spacing w:after="200" w:line="276" w:lineRule="auto"/>
        <w:ind w:left="720"/>
        <w:contextualSpacing/>
        <w:jc w:val="both"/>
        <w:rPr>
          <w:rFonts w:ascii="Arial" w:eastAsia="Calibri" w:hAnsi="Arial" w:cs="Arial"/>
          <w:sz w:val="24"/>
          <w:szCs w:val="24"/>
          <w:lang w:eastAsia="en-US"/>
        </w:rPr>
      </w:pPr>
    </w:p>
    <w:p w14:paraId="3F3C6F50" w14:textId="77777777" w:rsidR="00A171F9" w:rsidRPr="00F56D08" w:rsidRDefault="00A171F9" w:rsidP="00A171F9">
      <w:pPr>
        <w:numPr>
          <w:ilvl w:val="0"/>
          <w:numId w:val="14"/>
        </w:numPr>
        <w:spacing w:after="200" w:line="276" w:lineRule="auto"/>
        <w:contextualSpacing/>
        <w:jc w:val="both"/>
        <w:rPr>
          <w:rFonts w:ascii="Arial" w:eastAsia="Calibri" w:hAnsi="Arial" w:cs="Arial"/>
          <w:sz w:val="24"/>
          <w:szCs w:val="24"/>
          <w:lang w:eastAsia="en-US"/>
        </w:rPr>
      </w:pPr>
      <w:r w:rsidRPr="00F56D08">
        <w:rPr>
          <w:rFonts w:ascii="Arial" w:eastAsia="Calibri" w:hAnsi="Arial" w:cs="Arial"/>
          <w:sz w:val="24"/>
          <w:szCs w:val="24"/>
          <w:lang w:eastAsia="en-US"/>
        </w:rPr>
        <w:t>Les produits financiers et immobiliers de l’Association sont inscrits :</w:t>
      </w:r>
    </w:p>
    <w:p w14:paraId="0C872466" w14:textId="77777777" w:rsidR="00A171F9" w:rsidRPr="00F56D08" w:rsidRDefault="00A171F9" w:rsidP="00A171F9">
      <w:pPr>
        <w:numPr>
          <w:ilvl w:val="1"/>
          <w:numId w:val="14"/>
        </w:numPr>
        <w:spacing w:after="200" w:line="276" w:lineRule="auto"/>
        <w:contextualSpacing/>
        <w:jc w:val="both"/>
        <w:rPr>
          <w:rFonts w:ascii="Arial" w:eastAsia="Calibri" w:hAnsi="Arial" w:cs="Arial"/>
          <w:sz w:val="24"/>
          <w:szCs w:val="24"/>
          <w:lang w:eastAsia="en-US"/>
        </w:rPr>
      </w:pPr>
      <w:r w:rsidRPr="00F56D08">
        <w:rPr>
          <w:rFonts w:ascii="Arial" w:eastAsia="Calibri" w:hAnsi="Arial" w:cs="Arial"/>
          <w:sz w:val="24"/>
          <w:szCs w:val="24"/>
          <w:lang w:eastAsia="en-US"/>
        </w:rPr>
        <w:t xml:space="preserve">Dans les autres produits liés à la générosité du public pour les loyers issus de biens immobiliers reçus par legs, </w:t>
      </w:r>
    </w:p>
    <w:p w14:paraId="378C0E0F" w14:textId="77777777" w:rsidR="00A171F9" w:rsidRPr="00F56D08" w:rsidRDefault="00A171F9" w:rsidP="00A171F9">
      <w:pPr>
        <w:numPr>
          <w:ilvl w:val="1"/>
          <w:numId w:val="14"/>
        </w:numPr>
        <w:spacing w:after="200" w:line="276" w:lineRule="auto"/>
        <w:contextualSpacing/>
        <w:jc w:val="both"/>
        <w:rPr>
          <w:rFonts w:ascii="Arial" w:eastAsia="Calibri" w:hAnsi="Arial" w:cs="Arial"/>
          <w:sz w:val="24"/>
          <w:szCs w:val="24"/>
          <w:lang w:eastAsia="en-US"/>
        </w:rPr>
      </w:pPr>
      <w:r w:rsidRPr="00F56D08">
        <w:rPr>
          <w:rFonts w:ascii="Arial" w:eastAsia="Calibri" w:hAnsi="Arial" w:cs="Arial"/>
          <w:sz w:val="24"/>
          <w:szCs w:val="24"/>
          <w:lang w:eastAsia="en-US"/>
        </w:rPr>
        <w:t>Dans les produits issus de la gestion patrimoniale pour les autres revenus issus du patrimoine immobilier et mobilier ;</w:t>
      </w:r>
    </w:p>
    <w:p w14:paraId="13042759" w14:textId="77777777" w:rsidR="00A171F9" w:rsidRPr="00F56D08" w:rsidRDefault="00A171F9" w:rsidP="00A171F9">
      <w:pPr>
        <w:spacing w:after="200" w:line="276" w:lineRule="auto"/>
        <w:ind w:left="720"/>
        <w:contextualSpacing/>
        <w:jc w:val="both"/>
        <w:rPr>
          <w:rFonts w:ascii="Arial" w:eastAsia="Calibri" w:hAnsi="Arial" w:cs="Arial"/>
          <w:sz w:val="24"/>
          <w:szCs w:val="24"/>
          <w:lang w:eastAsia="en-US"/>
        </w:rPr>
      </w:pPr>
    </w:p>
    <w:p w14:paraId="21664944" w14:textId="77777777" w:rsidR="00A171F9" w:rsidRPr="00F56D08" w:rsidRDefault="00A171F9" w:rsidP="00A171F9">
      <w:pPr>
        <w:numPr>
          <w:ilvl w:val="0"/>
          <w:numId w:val="14"/>
        </w:numPr>
        <w:spacing w:after="200" w:line="276" w:lineRule="auto"/>
        <w:contextualSpacing/>
        <w:jc w:val="both"/>
        <w:rPr>
          <w:rFonts w:ascii="Arial" w:eastAsia="Calibri" w:hAnsi="Arial" w:cs="Arial"/>
          <w:sz w:val="24"/>
          <w:szCs w:val="24"/>
          <w:lang w:eastAsia="en-US"/>
        </w:rPr>
      </w:pPr>
      <w:r w:rsidRPr="00F56D08">
        <w:rPr>
          <w:rFonts w:ascii="Arial" w:eastAsia="Calibri" w:hAnsi="Arial" w:cs="Arial"/>
          <w:sz w:val="24"/>
          <w:szCs w:val="24"/>
          <w:lang w:eastAsia="en-US"/>
        </w:rPr>
        <w:t>L’activité de sensibilisation du public au handicap visuel comporte les charges liées à l’action de communication envers le grand public et envers les bénéficiaires ainsi que celles de notoriété pour moitié. Cette activité fait partie intégrante des missions sociales de l’Association ;</w:t>
      </w:r>
    </w:p>
    <w:p w14:paraId="6C157790" w14:textId="77777777" w:rsidR="00A171F9" w:rsidRPr="00F56D08" w:rsidRDefault="00A171F9" w:rsidP="00A171F9">
      <w:pPr>
        <w:spacing w:after="200" w:line="276" w:lineRule="auto"/>
        <w:ind w:left="720"/>
        <w:contextualSpacing/>
        <w:jc w:val="both"/>
        <w:rPr>
          <w:rFonts w:ascii="Arial" w:eastAsia="Calibri" w:hAnsi="Arial" w:cs="Arial"/>
          <w:sz w:val="24"/>
          <w:szCs w:val="24"/>
          <w:lang w:eastAsia="en-US"/>
        </w:rPr>
      </w:pPr>
    </w:p>
    <w:p w14:paraId="0E98C28E" w14:textId="77777777" w:rsidR="00A171F9" w:rsidRPr="00F56D08" w:rsidRDefault="00A171F9" w:rsidP="00A171F9">
      <w:pPr>
        <w:numPr>
          <w:ilvl w:val="0"/>
          <w:numId w:val="14"/>
        </w:numPr>
        <w:spacing w:after="200" w:line="276" w:lineRule="auto"/>
        <w:contextualSpacing/>
        <w:jc w:val="both"/>
        <w:rPr>
          <w:rFonts w:ascii="Arial" w:eastAsia="Calibri" w:hAnsi="Arial" w:cs="Arial"/>
          <w:sz w:val="24"/>
          <w:szCs w:val="24"/>
          <w:lang w:eastAsia="en-US"/>
        </w:rPr>
      </w:pPr>
      <w:r w:rsidRPr="00F56D08">
        <w:rPr>
          <w:rFonts w:ascii="Arial" w:eastAsia="Calibri" w:hAnsi="Arial" w:cs="Arial"/>
          <w:sz w:val="24"/>
          <w:szCs w:val="24"/>
          <w:lang w:eastAsia="en-US"/>
        </w:rPr>
        <w:t>Concernant l’utilisation des contributions volontaires : les ressources non financières issues du bénévolat, du mécénat de compétence et des dons en nature sont classées conformément à leurs destinations (la méthode de valorisation des contributions volontaires a été précisée dans l’annexe des comptes au V-4).</w:t>
      </w:r>
    </w:p>
    <w:p w14:paraId="156C8327" w14:textId="77777777" w:rsidR="00784CC7" w:rsidRPr="00F56D08" w:rsidRDefault="00784CC7" w:rsidP="00A171F9">
      <w:pPr>
        <w:spacing w:after="200" w:line="276" w:lineRule="auto"/>
        <w:ind w:left="720"/>
        <w:contextualSpacing/>
        <w:jc w:val="both"/>
        <w:rPr>
          <w:rFonts w:ascii="Arial" w:eastAsia="Calibri" w:hAnsi="Arial" w:cs="Arial"/>
          <w:sz w:val="24"/>
          <w:szCs w:val="24"/>
          <w:lang w:eastAsia="en-US"/>
        </w:rPr>
      </w:pPr>
    </w:p>
    <w:p w14:paraId="7EF0202B" w14:textId="77777777" w:rsidR="00FC297F" w:rsidRPr="00F56D08" w:rsidRDefault="00FC297F" w:rsidP="00FC297F">
      <w:pPr>
        <w:spacing w:line="276" w:lineRule="auto"/>
        <w:ind w:left="720"/>
        <w:contextualSpacing/>
        <w:jc w:val="both"/>
        <w:rPr>
          <w:rFonts w:ascii="Arial" w:eastAsia="Calibri" w:hAnsi="Arial" w:cs="Arial"/>
          <w:sz w:val="24"/>
          <w:szCs w:val="24"/>
          <w:lang w:eastAsia="en-US"/>
        </w:rPr>
      </w:pPr>
      <w:r w:rsidRPr="00F56D08">
        <w:rPr>
          <w:rFonts w:ascii="Arial" w:eastAsia="Calibri" w:hAnsi="Arial" w:cs="Arial"/>
          <w:sz w:val="24"/>
          <w:szCs w:val="24"/>
          <w:highlight w:val="yellow"/>
          <w:lang w:eastAsia="en-US"/>
        </w:rPr>
        <w:br w:type="page"/>
      </w:r>
    </w:p>
    <w:p w14:paraId="5D0F09E1" w14:textId="77777777" w:rsidR="002D2FBA" w:rsidRPr="00454CB4" w:rsidRDefault="009D3570" w:rsidP="009D3570">
      <w:pPr>
        <w:pStyle w:val="Style1"/>
        <w:numPr>
          <w:ilvl w:val="0"/>
          <w:numId w:val="0"/>
        </w:numPr>
        <w:ind w:left="360"/>
        <w:rPr>
          <w:rFonts w:ascii="Arial" w:hAnsi="Arial" w:cs="Arial"/>
          <w:lang w:eastAsia="en-US"/>
        </w:rPr>
      </w:pPr>
      <w:bookmarkStart w:id="304" w:name="_Toc134254796"/>
      <w:bookmarkStart w:id="305" w:name="_Toc164463367"/>
      <w:bookmarkStart w:id="306" w:name="_Toc164463449"/>
      <w:bookmarkStart w:id="307" w:name="_Toc165836746"/>
      <w:r w:rsidRPr="00454CB4">
        <w:rPr>
          <w:rFonts w:ascii="Arial" w:hAnsi="Arial" w:cs="Arial"/>
          <w:lang w:eastAsia="en-US"/>
        </w:rPr>
        <w:t xml:space="preserve">NOTE II : </w:t>
      </w:r>
      <w:r w:rsidR="002D2FBA" w:rsidRPr="00454CB4">
        <w:rPr>
          <w:rFonts w:ascii="Arial" w:hAnsi="Arial" w:cs="Arial"/>
          <w:lang w:eastAsia="en-US"/>
        </w:rPr>
        <w:t>Compte de résultat par origine et par destination (CROD) : les produits par origine</w:t>
      </w:r>
      <w:r w:rsidR="0066603E" w:rsidRPr="00454CB4">
        <w:rPr>
          <w:rFonts w:ascii="Arial" w:hAnsi="Arial" w:cs="Arial"/>
          <w:lang w:eastAsia="en-US"/>
        </w:rPr>
        <w:t>, les</w:t>
      </w:r>
      <w:r w:rsidR="002D2FBA" w:rsidRPr="00454CB4">
        <w:rPr>
          <w:rFonts w:ascii="Arial" w:hAnsi="Arial" w:cs="Arial"/>
          <w:lang w:eastAsia="en-US"/>
        </w:rPr>
        <w:t xml:space="preserve"> charges par destination</w:t>
      </w:r>
      <w:bookmarkEnd w:id="304"/>
      <w:bookmarkEnd w:id="305"/>
      <w:bookmarkEnd w:id="306"/>
      <w:bookmarkEnd w:id="307"/>
    </w:p>
    <w:p w14:paraId="24FAEB1C" w14:textId="77777777" w:rsidR="002D2FBA" w:rsidRPr="00454CB4" w:rsidRDefault="002D2FBA" w:rsidP="002D2FBA">
      <w:pPr>
        <w:keepNext/>
        <w:keepLines/>
        <w:spacing w:before="480" w:line="276" w:lineRule="auto"/>
        <w:outlineLvl w:val="0"/>
        <w:rPr>
          <w:rFonts w:ascii="Arial" w:hAnsi="Arial" w:cs="Arial"/>
          <w:b/>
          <w:bCs/>
          <w:color w:val="002060"/>
          <w:sz w:val="24"/>
          <w:szCs w:val="24"/>
          <w:u w:val="single"/>
          <w:lang w:eastAsia="en-US"/>
        </w:rPr>
      </w:pPr>
      <w:r w:rsidRPr="00454CB4">
        <w:rPr>
          <w:rFonts w:ascii="Arial" w:hAnsi="Arial" w:cs="Arial"/>
          <w:b/>
          <w:bCs/>
          <w:color w:val="002060"/>
          <w:sz w:val="24"/>
          <w:szCs w:val="24"/>
          <w:u w:val="single"/>
          <w:lang w:eastAsia="en-US"/>
        </w:rPr>
        <w:t>Produits par origine</w:t>
      </w:r>
    </w:p>
    <w:p w14:paraId="491A5A00" w14:textId="77777777" w:rsidR="002D2FBA" w:rsidRPr="00454CB4" w:rsidRDefault="002D2FBA" w:rsidP="00B672DC">
      <w:pPr>
        <w:keepNext/>
        <w:keepLines/>
        <w:numPr>
          <w:ilvl w:val="0"/>
          <w:numId w:val="23"/>
        </w:numPr>
        <w:spacing w:before="200" w:after="200" w:line="276" w:lineRule="auto"/>
        <w:outlineLvl w:val="1"/>
        <w:rPr>
          <w:rFonts w:ascii="Arial" w:hAnsi="Arial" w:cs="Arial"/>
          <w:b/>
          <w:bCs/>
          <w:color w:val="002060"/>
          <w:sz w:val="26"/>
          <w:szCs w:val="26"/>
          <w:lang w:eastAsia="en-US"/>
        </w:rPr>
      </w:pPr>
      <w:r w:rsidRPr="00454CB4">
        <w:rPr>
          <w:rFonts w:ascii="Arial" w:hAnsi="Arial" w:cs="Arial"/>
          <w:b/>
          <w:bCs/>
          <w:color w:val="002060"/>
          <w:sz w:val="26"/>
          <w:szCs w:val="26"/>
          <w:lang w:eastAsia="en-US"/>
        </w:rPr>
        <w:t>Produits liés à la générosité du public</w:t>
      </w:r>
    </w:p>
    <w:p w14:paraId="12FBA11F" w14:textId="77777777" w:rsidR="002D2FBA" w:rsidRPr="00F56D08" w:rsidRDefault="002D2FBA" w:rsidP="00B672DC">
      <w:pPr>
        <w:keepNext/>
        <w:keepLines/>
        <w:numPr>
          <w:ilvl w:val="1"/>
          <w:numId w:val="15"/>
        </w:numPr>
        <w:spacing w:before="200" w:after="200" w:line="276" w:lineRule="auto"/>
        <w:ind w:left="927"/>
        <w:jc w:val="both"/>
        <w:outlineLvl w:val="2"/>
        <w:rPr>
          <w:rFonts w:ascii="Arial" w:hAnsi="Arial" w:cs="Arial"/>
          <w:b/>
          <w:bCs/>
          <w:color w:val="2F5496"/>
          <w:sz w:val="24"/>
          <w:szCs w:val="24"/>
          <w:lang w:eastAsia="en-US"/>
        </w:rPr>
      </w:pPr>
      <w:r w:rsidRPr="00F56D08">
        <w:rPr>
          <w:rFonts w:ascii="Arial" w:hAnsi="Arial" w:cs="Arial"/>
          <w:b/>
          <w:bCs/>
          <w:color w:val="2F5496"/>
          <w:sz w:val="24"/>
          <w:szCs w:val="24"/>
          <w:lang w:eastAsia="en-US"/>
        </w:rPr>
        <w:t>Cotisations sans contrepartie</w:t>
      </w:r>
    </w:p>
    <w:p w14:paraId="5A60E40C" w14:textId="77777777" w:rsidR="008924D1" w:rsidRPr="00F56D08" w:rsidRDefault="008924D1" w:rsidP="008924D1">
      <w:pPr>
        <w:spacing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Les cotisations sans contrepartie pour 1</w:t>
      </w:r>
      <w:r w:rsidR="00243C72" w:rsidRPr="00F56D08">
        <w:rPr>
          <w:rFonts w:ascii="Arial" w:eastAsia="Calibri" w:hAnsi="Arial" w:cs="Arial"/>
          <w:sz w:val="24"/>
          <w:szCs w:val="24"/>
          <w:lang w:eastAsia="en-US"/>
        </w:rPr>
        <w:t>7</w:t>
      </w:r>
      <w:r w:rsidRPr="00F56D08">
        <w:rPr>
          <w:rFonts w:ascii="Arial" w:eastAsia="Calibri" w:hAnsi="Arial" w:cs="Arial"/>
          <w:sz w:val="24"/>
          <w:szCs w:val="24"/>
          <w:lang w:eastAsia="en-US"/>
        </w:rPr>
        <w:t xml:space="preserve"> K€ sont exclusivement versées par nos bénéficiaires dans nos comités.</w:t>
      </w:r>
    </w:p>
    <w:p w14:paraId="52198CA1" w14:textId="77777777" w:rsidR="002D2FBA" w:rsidRPr="00F56D08" w:rsidRDefault="002D2FBA" w:rsidP="008924D1">
      <w:pPr>
        <w:spacing w:line="276" w:lineRule="auto"/>
        <w:jc w:val="both"/>
        <w:rPr>
          <w:rFonts w:ascii="Arial" w:eastAsia="Calibri" w:hAnsi="Arial" w:cs="Arial"/>
          <w:sz w:val="24"/>
          <w:szCs w:val="24"/>
          <w:lang w:eastAsia="en-US"/>
        </w:rPr>
      </w:pPr>
    </w:p>
    <w:p w14:paraId="3934E863" w14:textId="77777777" w:rsidR="002C1EE6" w:rsidRPr="00F56D08" w:rsidRDefault="002C1EE6" w:rsidP="00B672DC">
      <w:pPr>
        <w:keepNext/>
        <w:keepLines/>
        <w:numPr>
          <w:ilvl w:val="1"/>
          <w:numId w:val="15"/>
        </w:numPr>
        <w:spacing w:before="200" w:after="200" w:line="276" w:lineRule="auto"/>
        <w:ind w:left="927"/>
        <w:jc w:val="both"/>
        <w:outlineLvl w:val="2"/>
        <w:rPr>
          <w:rFonts w:ascii="Arial" w:hAnsi="Arial" w:cs="Arial"/>
          <w:b/>
          <w:bCs/>
          <w:color w:val="2F5496"/>
          <w:sz w:val="24"/>
          <w:szCs w:val="24"/>
          <w:lang w:eastAsia="en-US"/>
        </w:rPr>
      </w:pPr>
      <w:r w:rsidRPr="00F56D08">
        <w:rPr>
          <w:rFonts w:ascii="Arial" w:hAnsi="Arial" w:cs="Arial"/>
          <w:b/>
          <w:bCs/>
          <w:color w:val="2F5496"/>
          <w:sz w:val="24"/>
          <w:szCs w:val="24"/>
          <w:lang w:eastAsia="en-US"/>
        </w:rPr>
        <w:t xml:space="preserve"> Dons, legs collectés, mécénat et autres produits liés à la générosité du public</w:t>
      </w:r>
    </w:p>
    <w:p w14:paraId="3DC3E705" w14:textId="77777777" w:rsidR="00A171F9" w:rsidRPr="00F56D08" w:rsidRDefault="00A171F9" w:rsidP="00A171F9">
      <w:pPr>
        <w:spacing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Pour 9 484 K€ de produits encaissés, les dons, legs et mécénats perçus sont issus de l’action conjointe de nos services spécialisés au Siège et des comités. Les dons et legs servent à financer l’ensemble des actions de l’Association, alors que ceux dédiés sont fléchés vers des actions précisées par les donateurs et légataires. Des mécènes nous accompagnent également dans la réalisation de projets spécifiques.</w:t>
      </w:r>
    </w:p>
    <w:p w14:paraId="1F82887B" w14:textId="77777777" w:rsidR="009D3570" w:rsidRPr="00454CB4" w:rsidRDefault="002D2FBA" w:rsidP="00B672DC">
      <w:pPr>
        <w:keepNext/>
        <w:keepLines/>
        <w:numPr>
          <w:ilvl w:val="0"/>
          <w:numId w:val="23"/>
        </w:numPr>
        <w:spacing w:before="200" w:after="200" w:line="276" w:lineRule="auto"/>
        <w:outlineLvl w:val="1"/>
        <w:rPr>
          <w:rFonts w:ascii="Arial" w:hAnsi="Arial" w:cs="Arial"/>
          <w:b/>
          <w:bCs/>
          <w:color w:val="002060"/>
          <w:sz w:val="26"/>
          <w:szCs w:val="26"/>
          <w:lang w:eastAsia="en-US"/>
        </w:rPr>
      </w:pPr>
      <w:r w:rsidRPr="00454CB4">
        <w:rPr>
          <w:rFonts w:ascii="Arial" w:hAnsi="Arial" w:cs="Arial"/>
          <w:b/>
          <w:bCs/>
          <w:color w:val="002060"/>
          <w:sz w:val="26"/>
          <w:szCs w:val="26"/>
          <w:lang w:eastAsia="en-US"/>
        </w:rPr>
        <w:t>Produits non liés à la générosité du public</w:t>
      </w:r>
    </w:p>
    <w:p w14:paraId="6DBA8C1B" w14:textId="77777777" w:rsidR="002D2FBA" w:rsidRPr="00F56D08" w:rsidRDefault="002D2FBA" w:rsidP="00B672DC">
      <w:pPr>
        <w:keepNext/>
        <w:keepLines/>
        <w:numPr>
          <w:ilvl w:val="1"/>
          <w:numId w:val="24"/>
        </w:numPr>
        <w:spacing w:before="200" w:after="200" w:line="276" w:lineRule="auto"/>
        <w:jc w:val="both"/>
        <w:outlineLvl w:val="2"/>
        <w:rPr>
          <w:rFonts w:ascii="Arial" w:hAnsi="Arial" w:cs="Arial"/>
          <w:b/>
          <w:bCs/>
          <w:color w:val="2F5496"/>
          <w:sz w:val="24"/>
          <w:szCs w:val="24"/>
          <w:lang w:eastAsia="en-US"/>
        </w:rPr>
      </w:pPr>
      <w:r w:rsidRPr="00F56D08">
        <w:rPr>
          <w:rFonts w:ascii="Arial" w:hAnsi="Arial" w:cs="Arial"/>
          <w:b/>
          <w:bCs/>
          <w:color w:val="2F5496"/>
          <w:sz w:val="24"/>
          <w:szCs w:val="24"/>
          <w:lang w:eastAsia="en-US"/>
        </w:rPr>
        <w:t>Cotisations avec contrepartie</w:t>
      </w:r>
    </w:p>
    <w:p w14:paraId="289DD535" w14:textId="77777777" w:rsidR="00455F4E" w:rsidRPr="00F56D08" w:rsidRDefault="00C02992" w:rsidP="00243C72">
      <w:pPr>
        <w:spacing w:before="12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 xml:space="preserve">Pour </w:t>
      </w:r>
      <w:r w:rsidR="00243C72" w:rsidRPr="00F56D08">
        <w:rPr>
          <w:rFonts w:ascii="Arial" w:eastAsia="Calibri" w:hAnsi="Arial" w:cs="Arial"/>
          <w:sz w:val="24"/>
          <w:szCs w:val="24"/>
          <w:lang w:eastAsia="en-US"/>
        </w:rPr>
        <w:t>4</w:t>
      </w:r>
      <w:r w:rsidR="008924D1" w:rsidRPr="00F56D08">
        <w:rPr>
          <w:rFonts w:ascii="Arial" w:eastAsia="Calibri" w:hAnsi="Arial" w:cs="Arial"/>
          <w:sz w:val="24"/>
          <w:szCs w:val="24"/>
          <w:lang w:eastAsia="en-US"/>
        </w:rPr>
        <w:t>1</w:t>
      </w:r>
      <w:r w:rsidRPr="00F56D08">
        <w:rPr>
          <w:rFonts w:ascii="Arial" w:eastAsia="Calibri" w:hAnsi="Arial" w:cs="Arial"/>
          <w:sz w:val="24"/>
          <w:szCs w:val="24"/>
          <w:lang w:eastAsia="en-US"/>
        </w:rPr>
        <w:t xml:space="preserve"> K€, Il s’agit des droits annuels d’accès aux activités dans certains de nos comités</w:t>
      </w:r>
      <w:r w:rsidR="00673DB5" w:rsidRPr="00F56D08">
        <w:rPr>
          <w:rFonts w:ascii="Arial" w:eastAsia="Calibri" w:hAnsi="Arial" w:cs="Arial"/>
          <w:sz w:val="24"/>
          <w:szCs w:val="24"/>
          <w:lang w:eastAsia="en-US"/>
        </w:rPr>
        <w:t>.</w:t>
      </w:r>
    </w:p>
    <w:p w14:paraId="4A090D39" w14:textId="77777777" w:rsidR="00455F4E" w:rsidRPr="00F56D08" w:rsidRDefault="00455F4E" w:rsidP="00455F4E">
      <w:pPr>
        <w:rPr>
          <w:rFonts w:ascii="Arial" w:eastAsia="Calibri" w:hAnsi="Arial" w:cs="Arial"/>
          <w:sz w:val="24"/>
          <w:szCs w:val="24"/>
          <w:lang w:eastAsia="en-US"/>
        </w:rPr>
      </w:pPr>
    </w:p>
    <w:p w14:paraId="584D1BAC" w14:textId="77777777" w:rsidR="00A171F9" w:rsidRPr="00F56D08" w:rsidRDefault="00A171F9" w:rsidP="00B672DC">
      <w:pPr>
        <w:keepNext/>
        <w:keepLines/>
        <w:numPr>
          <w:ilvl w:val="1"/>
          <w:numId w:val="24"/>
        </w:numPr>
        <w:spacing w:before="200" w:after="200" w:line="276" w:lineRule="auto"/>
        <w:jc w:val="both"/>
        <w:outlineLvl w:val="2"/>
        <w:rPr>
          <w:rFonts w:ascii="Arial" w:hAnsi="Arial" w:cs="Arial"/>
          <w:b/>
          <w:bCs/>
          <w:color w:val="2F5496"/>
          <w:sz w:val="24"/>
          <w:szCs w:val="24"/>
          <w:lang w:eastAsia="en-US"/>
        </w:rPr>
      </w:pPr>
    </w:p>
    <w:p w14:paraId="212B78C4" w14:textId="77777777" w:rsidR="002D2FBA" w:rsidRPr="00F56D08" w:rsidRDefault="002D2FBA" w:rsidP="00B672DC">
      <w:pPr>
        <w:keepNext/>
        <w:keepLines/>
        <w:numPr>
          <w:ilvl w:val="1"/>
          <w:numId w:val="24"/>
        </w:numPr>
        <w:spacing w:before="200" w:after="200" w:line="276" w:lineRule="auto"/>
        <w:jc w:val="both"/>
        <w:outlineLvl w:val="2"/>
        <w:rPr>
          <w:rFonts w:ascii="Arial" w:hAnsi="Arial" w:cs="Arial"/>
          <w:b/>
          <w:bCs/>
          <w:color w:val="2F5496"/>
          <w:sz w:val="24"/>
          <w:szCs w:val="24"/>
          <w:lang w:eastAsia="en-US"/>
        </w:rPr>
      </w:pPr>
      <w:r w:rsidRPr="00F56D08">
        <w:rPr>
          <w:rFonts w:ascii="Arial" w:hAnsi="Arial" w:cs="Arial"/>
          <w:b/>
          <w:bCs/>
          <w:color w:val="2F5496"/>
          <w:sz w:val="24"/>
          <w:szCs w:val="24"/>
          <w:lang w:eastAsia="en-US"/>
        </w:rPr>
        <w:t>Contributions financières</w:t>
      </w:r>
    </w:p>
    <w:p w14:paraId="1BC4C488" w14:textId="275B1A4E" w:rsidR="00A171F9" w:rsidRPr="00F56D08" w:rsidRDefault="00A171F9" w:rsidP="00A171F9">
      <w:pPr>
        <w:spacing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 xml:space="preserve">Les fonds reçus d’organismes privés comprennent les contributions versées par la fondation Valentin Haüy et sa fondation abritée l’APAM (Association pour les Personnes Aveugles ou Malvoyantes) </w:t>
      </w:r>
      <w:r w:rsidR="00CB6133" w:rsidRPr="00F56D08">
        <w:rPr>
          <w:rFonts w:ascii="Arial" w:eastAsia="Calibri" w:hAnsi="Arial" w:cs="Arial"/>
          <w:sz w:val="24"/>
          <w:szCs w:val="24"/>
          <w:lang w:eastAsia="en-US"/>
        </w:rPr>
        <w:t>pour 3</w:t>
      </w:r>
      <w:r w:rsidRPr="00F56D08">
        <w:rPr>
          <w:rFonts w:ascii="Arial" w:eastAsia="Calibri" w:hAnsi="Arial" w:cs="Arial"/>
          <w:sz w:val="24"/>
          <w:szCs w:val="24"/>
          <w:lang w:eastAsia="en-US"/>
        </w:rPr>
        <w:t xml:space="preserve"> 395 K€. Les 372 K€ restants ont été versés par diverses fondations ou organismes finançant des projets précis dont 312 K€ reçus par le Siège 60 K€ reçus directement par nos comités.</w:t>
      </w:r>
    </w:p>
    <w:p w14:paraId="66B45A43" w14:textId="77777777" w:rsidR="002D2FBA" w:rsidRPr="00F56D08" w:rsidRDefault="002D2FBA" w:rsidP="00B672DC">
      <w:pPr>
        <w:keepNext/>
        <w:keepLines/>
        <w:numPr>
          <w:ilvl w:val="1"/>
          <w:numId w:val="24"/>
        </w:numPr>
        <w:spacing w:before="200" w:after="200" w:line="276" w:lineRule="auto"/>
        <w:jc w:val="both"/>
        <w:outlineLvl w:val="2"/>
        <w:rPr>
          <w:rFonts w:ascii="Arial" w:hAnsi="Arial" w:cs="Arial"/>
          <w:b/>
          <w:bCs/>
          <w:color w:val="2F5496"/>
          <w:sz w:val="24"/>
          <w:szCs w:val="24"/>
          <w:lang w:eastAsia="en-US"/>
        </w:rPr>
      </w:pPr>
      <w:r w:rsidRPr="00F56D08">
        <w:rPr>
          <w:rFonts w:ascii="Arial" w:hAnsi="Arial" w:cs="Arial"/>
          <w:b/>
          <w:bCs/>
          <w:color w:val="2F5496"/>
          <w:sz w:val="24"/>
          <w:szCs w:val="24"/>
          <w:lang w:eastAsia="en-US"/>
        </w:rPr>
        <w:t>Autres produits</w:t>
      </w:r>
    </w:p>
    <w:p w14:paraId="2FF7B9C5" w14:textId="22C39A99" w:rsidR="00A171F9" w:rsidRPr="00F56D08" w:rsidRDefault="00A171F9" w:rsidP="00A171F9">
      <w:pPr>
        <w:spacing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Les autres produits s’élèvent globalement à 9 301 K€ et comprennent les produits de l’ensemble des services payants du Siège, tels que le Service du Matériel Spécialisé (2 420 K€), l’imprimerie (218 K€</w:t>
      </w:r>
      <w:r w:rsidR="00A25AFF" w:rsidRPr="00F56D08">
        <w:rPr>
          <w:rFonts w:ascii="Arial" w:eastAsia="Calibri" w:hAnsi="Arial" w:cs="Arial"/>
          <w:sz w:val="24"/>
          <w:szCs w:val="24"/>
          <w:lang w:eastAsia="en-US"/>
        </w:rPr>
        <w:t>),</w:t>
      </w:r>
      <w:r w:rsidRPr="00F56D08">
        <w:rPr>
          <w:rFonts w:ascii="Arial" w:eastAsia="Calibri" w:hAnsi="Arial" w:cs="Arial"/>
          <w:sz w:val="24"/>
          <w:szCs w:val="24"/>
          <w:lang w:eastAsia="en-US"/>
        </w:rPr>
        <w:t xml:space="preserve"> les participations aux séjours vacances (377 K€)</w:t>
      </w:r>
      <w:r w:rsidR="00A25AFF" w:rsidRPr="00F56D08">
        <w:rPr>
          <w:rFonts w:ascii="Arial" w:eastAsia="Calibri" w:hAnsi="Arial" w:cs="Arial"/>
          <w:sz w:val="24"/>
          <w:szCs w:val="24"/>
          <w:lang w:eastAsia="en-US"/>
        </w:rPr>
        <w:t>,</w:t>
      </w:r>
      <w:r w:rsidRPr="00F56D08">
        <w:rPr>
          <w:rFonts w:ascii="Arial" w:eastAsia="Calibri" w:hAnsi="Arial" w:cs="Arial"/>
          <w:sz w:val="24"/>
          <w:szCs w:val="24"/>
          <w:lang w:eastAsia="en-US"/>
        </w:rPr>
        <w:t xml:space="preserve"> les expertises … ainsi que la facturation directe des ventes et des prestations de nos établissements de production (2 701 K€), des comités (572 K€) et du Centre Résidentiel (999 K€</w:t>
      </w:r>
      <w:r w:rsidR="00CB6133" w:rsidRPr="00F56D08">
        <w:rPr>
          <w:rFonts w:ascii="Arial" w:eastAsia="Calibri" w:hAnsi="Arial" w:cs="Arial"/>
          <w:sz w:val="24"/>
          <w:szCs w:val="24"/>
          <w:lang w:eastAsia="en-US"/>
        </w:rPr>
        <w:t>).</w:t>
      </w:r>
      <w:r w:rsidRPr="00F56D08">
        <w:rPr>
          <w:rFonts w:ascii="Arial" w:eastAsia="Calibri" w:hAnsi="Arial" w:cs="Arial"/>
          <w:sz w:val="24"/>
          <w:szCs w:val="24"/>
          <w:lang w:eastAsia="en-US"/>
        </w:rPr>
        <w:t xml:space="preserve"> </w:t>
      </w:r>
    </w:p>
    <w:p w14:paraId="4D9E96F4" w14:textId="77777777" w:rsidR="00A171F9" w:rsidRPr="00F56D08" w:rsidRDefault="00A171F9" w:rsidP="00A171F9">
      <w:pPr>
        <w:spacing w:line="276" w:lineRule="auto"/>
        <w:jc w:val="both"/>
        <w:rPr>
          <w:rFonts w:ascii="Arial" w:eastAsia="Calibri" w:hAnsi="Arial" w:cs="Arial"/>
          <w:sz w:val="24"/>
          <w:szCs w:val="24"/>
          <w:lang w:eastAsia="en-US"/>
        </w:rPr>
      </w:pPr>
    </w:p>
    <w:p w14:paraId="5811E70E" w14:textId="77777777" w:rsidR="00A171F9" w:rsidRPr="00F56D08" w:rsidRDefault="00A171F9" w:rsidP="00A171F9">
      <w:pPr>
        <w:spacing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Cette rubrique comprend également les produits issus de la gestion patrimoniale pour 1 577 K€ dont des produits financiers pour 1 087 K€, des produits immobiliers pour 190 K€ et une cession d’actif immobilier de 300 K€ (dation en paiement).</w:t>
      </w:r>
    </w:p>
    <w:p w14:paraId="41D9EAD0" w14:textId="77777777" w:rsidR="00243C72" w:rsidRPr="00454CB4" w:rsidRDefault="00243C72" w:rsidP="00243C72">
      <w:pPr>
        <w:spacing w:line="276" w:lineRule="auto"/>
        <w:jc w:val="both"/>
        <w:rPr>
          <w:rFonts w:ascii="Arial" w:eastAsia="Calibri" w:hAnsi="Arial" w:cs="Arial"/>
          <w:sz w:val="22"/>
          <w:szCs w:val="22"/>
          <w:lang w:eastAsia="en-US"/>
        </w:rPr>
      </w:pPr>
    </w:p>
    <w:p w14:paraId="60120886" w14:textId="77777777" w:rsidR="002D2FBA" w:rsidRPr="00454CB4" w:rsidRDefault="002D2FBA" w:rsidP="00B672DC">
      <w:pPr>
        <w:keepNext/>
        <w:keepLines/>
        <w:numPr>
          <w:ilvl w:val="0"/>
          <w:numId w:val="23"/>
        </w:numPr>
        <w:spacing w:before="200" w:after="200" w:line="276" w:lineRule="auto"/>
        <w:outlineLvl w:val="1"/>
        <w:rPr>
          <w:rFonts w:ascii="Arial" w:hAnsi="Arial" w:cs="Arial"/>
          <w:b/>
          <w:bCs/>
          <w:color w:val="002060"/>
          <w:sz w:val="26"/>
          <w:szCs w:val="26"/>
          <w:lang w:eastAsia="en-US"/>
        </w:rPr>
      </w:pPr>
      <w:r w:rsidRPr="00454CB4">
        <w:rPr>
          <w:rFonts w:ascii="Arial" w:hAnsi="Arial" w:cs="Arial"/>
          <w:b/>
          <w:bCs/>
          <w:color w:val="002060"/>
          <w:sz w:val="26"/>
          <w:szCs w:val="26"/>
          <w:lang w:eastAsia="en-US"/>
        </w:rPr>
        <w:t>Subventions et autres concours publics</w:t>
      </w:r>
    </w:p>
    <w:p w14:paraId="2EDDEA27" w14:textId="77777777" w:rsidR="00A171F9" w:rsidRPr="00F56D08" w:rsidRDefault="00A171F9" w:rsidP="00A171F9">
      <w:pPr>
        <w:spacing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Pour un montant total de 17 277 K€, cette rubrique englobe les produits de la tarification et les dotations globales versés à nos établissements sociaux et médico-sociaux, ainsi que diverses subventions régionales, départementales et locales servant au financement de nos établissements et de nos comités. Ils intègrent également l’aide aux postes versée pour l’emploi de personnel présentant un handicap dans nos entreprises adaptées, nos ESAT et pour une moindre mesure dans nos autres établissements.</w:t>
      </w:r>
    </w:p>
    <w:p w14:paraId="126C9C1C" w14:textId="77777777" w:rsidR="002D2FBA" w:rsidRPr="00454CB4" w:rsidRDefault="002D2FBA" w:rsidP="002D2FBA">
      <w:pPr>
        <w:keepNext/>
        <w:keepLines/>
        <w:spacing w:before="480" w:line="276" w:lineRule="auto"/>
        <w:outlineLvl w:val="0"/>
        <w:rPr>
          <w:rFonts w:ascii="Arial" w:hAnsi="Arial" w:cs="Arial"/>
          <w:b/>
          <w:bCs/>
          <w:color w:val="002060"/>
          <w:sz w:val="24"/>
          <w:szCs w:val="24"/>
          <w:u w:val="single"/>
          <w:lang w:eastAsia="en-US"/>
        </w:rPr>
      </w:pPr>
      <w:r w:rsidRPr="00454CB4">
        <w:rPr>
          <w:rFonts w:ascii="Arial" w:hAnsi="Arial" w:cs="Arial"/>
          <w:b/>
          <w:bCs/>
          <w:color w:val="002060"/>
          <w:sz w:val="24"/>
          <w:szCs w:val="24"/>
          <w:u w:val="single"/>
          <w:lang w:eastAsia="en-US"/>
        </w:rPr>
        <w:t>Charges par destination</w:t>
      </w:r>
    </w:p>
    <w:p w14:paraId="6BAD8BA7" w14:textId="77777777" w:rsidR="008924D1" w:rsidRPr="00454CB4" w:rsidRDefault="008924D1" w:rsidP="008924D1">
      <w:pPr>
        <w:spacing w:line="276" w:lineRule="auto"/>
        <w:jc w:val="both"/>
        <w:rPr>
          <w:rFonts w:ascii="Arial" w:eastAsia="Calibri" w:hAnsi="Arial" w:cs="Arial"/>
          <w:sz w:val="22"/>
          <w:szCs w:val="22"/>
          <w:lang w:eastAsia="en-US"/>
        </w:rPr>
      </w:pPr>
    </w:p>
    <w:p w14:paraId="7BD36952" w14:textId="77777777" w:rsidR="00A171F9" w:rsidRPr="00F56D08" w:rsidRDefault="00A171F9" w:rsidP="00A171F9">
      <w:pPr>
        <w:spacing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Les charges liées aux missions d’action sociale et aux missions d’action culturelle sont constituées des dépenses opérationnelles et des dépenses directes de fonctionnement affectables à ces missions grâce à la tenue d’une comptabilité analytique par services, au Siège et dans les établissements médico-sociaux.</w:t>
      </w:r>
    </w:p>
    <w:p w14:paraId="787C5F1A" w14:textId="77777777" w:rsidR="00A171F9" w:rsidRPr="00454CB4" w:rsidRDefault="00A171F9" w:rsidP="00243C72">
      <w:pPr>
        <w:spacing w:line="276" w:lineRule="auto"/>
        <w:jc w:val="both"/>
        <w:rPr>
          <w:rFonts w:ascii="Arial" w:eastAsia="Calibri" w:hAnsi="Arial" w:cs="Arial"/>
          <w:sz w:val="22"/>
          <w:szCs w:val="22"/>
          <w:lang w:eastAsia="en-US"/>
        </w:rPr>
      </w:pPr>
    </w:p>
    <w:p w14:paraId="56597370" w14:textId="77777777" w:rsidR="002D2FBA" w:rsidRPr="00454CB4" w:rsidRDefault="002D2FBA" w:rsidP="00F852A4">
      <w:pPr>
        <w:keepNext/>
        <w:keepLines/>
        <w:numPr>
          <w:ilvl w:val="0"/>
          <w:numId w:val="25"/>
        </w:numPr>
        <w:spacing w:before="200" w:after="200"/>
        <w:outlineLvl w:val="1"/>
        <w:rPr>
          <w:rFonts w:ascii="Arial" w:hAnsi="Arial" w:cs="Arial"/>
          <w:b/>
          <w:bCs/>
          <w:color w:val="002060"/>
          <w:sz w:val="26"/>
          <w:szCs w:val="26"/>
          <w:lang w:eastAsia="en-US"/>
        </w:rPr>
      </w:pPr>
      <w:r w:rsidRPr="00454CB4">
        <w:rPr>
          <w:rFonts w:ascii="Arial" w:hAnsi="Arial" w:cs="Arial"/>
          <w:b/>
          <w:bCs/>
          <w:color w:val="002060"/>
          <w:sz w:val="26"/>
          <w:szCs w:val="26"/>
          <w:lang w:eastAsia="en-US"/>
        </w:rPr>
        <w:t xml:space="preserve">MISSIONS SOCIALES </w:t>
      </w:r>
    </w:p>
    <w:p w14:paraId="40AE676E" w14:textId="77777777" w:rsidR="002D2FBA" w:rsidRPr="00F56D08" w:rsidRDefault="002D2FBA" w:rsidP="00B672DC">
      <w:pPr>
        <w:keepNext/>
        <w:keepLines/>
        <w:numPr>
          <w:ilvl w:val="1"/>
          <w:numId w:val="26"/>
        </w:numPr>
        <w:spacing w:before="200" w:after="200" w:line="276" w:lineRule="auto"/>
        <w:ind w:left="993"/>
        <w:jc w:val="both"/>
        <w:outlineLvl w:val="2"/>
        <w:rPr>
          <w:rFonts w:ascii="Arial" w:hAnsi="Arial" w:cs="Arial"/>
          <w:b/>
          <w:bCs/>
          <w:color w:val="2F5496"/>
          <w:sz w:val="24"/>
          <w:szCs w:val="24"/>
          <w:lang w:eastAsia="en-US"/>
        </w:rPr>
      </w:pPr>
      <w:r w:rsidRPr="00F56D08">
        <w:rPr>
          <w:rFonts w:ascii="Arial" w:hAnsi="Arial" w:cs="Arial"/>
          <w:b/>
          <w:bCs/>
          <w:color w:val="2F5496"/>
          <w:sz w:val="24"/>
          <w:szCs w:val="24"/>
          <w:lang w:eastAsia="en-US"/>
        </w:rPr>
        <w:t>Missions d’action sociale réalisées en France</w:t>
      </w:r>
    </w:p>
    <w:p w14:paraId="7DC2B555" w14:textId="77777777" w:rsidR="002B43D9" w:rsidRPr="00F56D08" w:rsidRDefault="002B43D9" w:rsidP="002B43D9">
      <w:pPr>
        <w:spacing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Le montant total des charges incombant à l’action sociale réalisée directement en France par l’Association se monte à 27 930 K€.</w:t>
      </w:r>
    </w:p>
    <w:p w14:paraId="31B37DEF" w14:textId="77777777" w:rsidR="002B43D9" w:rsidRPr="00F56D08" w:rsidRDefault="002B43D9" w:rsidP="002B43D9">
      <w:pPr>
        <w:spacing w:line="276" w:lineRule="auto"/>
        <w:jc w:val="both"/>
        <w:rPr>
          <w:rFonts w:ascii="Arial" w:eastAsia="Calibri" w:hAnsi="Arial" w:cs="Arial"/>
          <w:sz w:val="24"/>
          <w:szCs w:val="24"/>
          <w:lang w:eastAsia="en-US"/>
        </w:rPr>
      </w:pPr>
    </w:p>
    <w:p w14:paraId="4DF2FDA2" w14:textId="77777777" w:rsidR="002B43D9" w:rsidRPr="00F56D08" w:rsidRDefault="002B43D9" w:rsidP="00F852A4">
      <w:pPr>
        <w:jc w:val="both"/>
        <w:rPr>
          <w:rFonts w:ascii="Arial" w:eastAsia="Calibri" w:hAnsi="Arial" w:cs="Arial"/>
          <w:sz w:val="24"/>
          <w:szCs w:val="24"/>
          <w:lang w:eastAsia="en-US"/>
        </w:rPr>
      </w:pPr>
      <w:r w:rsidRPr="00F56D08">
        <w:rPr>
          <w:rFonts w:ascii="Arial" w:eastAsia="Calibri" w:hAnsi="Arial" w:cs="Arial"/>
          <w:sz w:val="24"/>
          <w:szCs w:val="24"/>
          <w:lang w:eastAsia="en-US"/>
        </w:rPr>
        <w:t>Cette partie regroupe les charges d’exploitation des services ou établissements suivants :</w:t>
      </w:r>
    </w:p>
    <w:p w14:paraId="7DF91873" w14:textId="77777777" w:rsidR="002B43D9" w:rsidRPr="00F56D08" w:rsidRDefault="002B43D9" w:rsidP="002B43D9">
      <w:pPr>
        <w:spacing w:line="276" w:lineRule="auto"/>
        <w:jc w:val="both"/>
        <w:rPr>
          <w:rFonts w:ascii="Arial" w:eastAsia="Calibri" w:hAnsi="Arial" w:cs="Arial"/>
          <w:sz w:val="24"/>
          <w:szCs w:val="24"/>
          <w:lang w:eastAsia="en-US"/>
        </w:rPr>
      </w:pPr>
    </w:p>
    <w:p w14:paraId="582BE37F" w14:textId="77777777" w:rsidR="002B43D9" w:rsidRPr="00F56D08" w:rsidRDefault="002B43D9" w:rsidP="00F852A4">
      <w:pPr>
        <w:numPr>
          <w:ilvl w:val="0"/>
          <w:numId w:val="42"/>
        </w:numPr>
        <w:jc w:val="both"/>
        <w:rPr>
          <w:rFonts w:ascii="Arial" w:eastAsia="Calibri" w:hAnsi="Arial" w:cs="Arial"/>
          <w:sz w:val="24"/>
          <w:szCs w:val="24"/>
          <w:lang w:eastAsia="en-US"/>
        </w:rPr>
      </w:pPr>
      <w:r w:rsidRPr="00F56D08">
        <w:rPr>
          <w:rFonts w:ascii="Arial" w:eastAsia="Calibri" w:hAnsi="Arial" w:cs="Arial"/>
          <w:sz w:val="24"/>
          <w:szCs w:val="24"/>
          <w:lang w:eastAsia="en-US"/>
        </w:rPr>
        <w:t xml:space="preserve">Le Centre Résidentiel situé dans le 19ème arrondissement de Paris </w:t>
      </w:r>
    </w:p>
    <w:p w14:paraId="26C35262" w14:textId="77777777" w:rsidR="002B43D9" w:rsidRPr="00F56D08" w:rsidRDefault="002B43D9" w:rsidP="002B43D9">
      <w:pPr>
        <w:spacing w:line="276" w:lineRule="auto"/>
        <w:ind w:left="720"/>
        <w:jc w:val="both"/>
        <w:rPr>
          <w:rFonts w:ascii="Arial" w:eastAsia="Calibri" w:hAnsi="Arial" w:cs="Arial"/>
          <w:sz w:val="24"/>
          <w:szCs w:val="24"/>
          <w:lang w:eastAsia="en-US"/>
        </w:rPr>
      </w:pPr>
    </w:p>
    <w:p w14:paraId="2E3C4BE0" w14:textId="77777777" w:rsidR="002B43D9" w:rsidRPr="00F56D08" w:rsidRDefault="002B43D9" w:rsidP="00F852A4">
      <w:pPr>
        <w:numPr>
          <w:ilvl w:val="0"/>
          <w:numId w:val="42"/>
        </w:numPr>
        <w:jc w:val="both"/>
        <w:rPr>
          <w:rFonts w:ascii="Arial" w:eastAsia="Calibri" w:hAnsi="Arial" w:cs="Arial"/>
          <w:sz w:val="24"/>
          <w:szCs w:val="24"/>
          <w:lang w:eastAsia="en-US"/>
        </w:rPr>
      </w:pPr>
      <w:r w:rsidRPr="00F56D08">
        <w:rPr>
          <w:rFonts w:ascii="Arial" w:eastAsia="Calibri" w:hAnsi="Arial" w:cs="Arial"/>
          <w:sz w:val="24"/>
          <w:szCs w:val="24"/>
          <w:lang w:eastAsia="en-US"/>
        </w:rPr>
        <w:t>Les établissements sociaux et médico-sociaux financés en très grande partie par les autorités administratives de contrôle et de tarification (Conseils Départementaux, Agences Régionales de Santé) ;</w:t>
      </w:r>
    </w:p>
    <w:p w14:paraId="5A3794C9" w14:textId="77777777" w:rsidR="002B43D9" w:rsidRPr="00F56D08" w:rsidRDefault="002B43D9" w:rsidP="002B43D9">
      <w:pPr>
        <w:spacing w:line="276" w:lineRule="auto"/>
        <w:ind w:left="720"/>
        <w:jc w:val="both"/>
        <w:rPr>
          <w:rFonts w:ascii="Arial" w:eastAsia="Calibri" w:hAnsi="Arial" w:cs="Arial"/>
          <w:sz w:val="24"/>
          <w:szCs w:val="24"/>
          <w:lang w:eastAsia="en-US"/>
        </w:rPr>
      </w:pPr>
    </w:p>
    <w:p w14:paraId="2153B6A4" w14:textId="77777777" w:rsidR="002B43D9" w:rsidRPr="00F56D08" w:rsidRDefault="002B43D9" w:rsidP="00F852A4">
      <w:pPr>
        <w:numPr>
          <w:ilvl w:val="0"/>
          <w:numId w:val="42"/>
        </w:numPr>
        <w:jc w:val="both"/>
        <w:rPr>
          <w:rFonts w:ascii="Arial" w:eastAsia="Calibri" w:hAnsi="Arial" w:cs="Arial"/>
          <w:sz w:val="24"/>
          <w:szCs w:val="24"/>
          <w:lang w:eastAsia="en-US"/>
        </w:rPr>
      </w:pPr>
      <w:r w:rsidRPr="00F56D08">
        <w:rPr>
          <w:rFonts w:ascii="Arial" w:eastAsia="Calibri" w:hAnsi="Arial" w:cs="Arial"/>
          <w:sz w:val="24"/>
          <w:szCs w:val="24"/>
          <w:lang w:eastAsia="en-US"/>
        </w:rPr>
        <w:t>Les 4 établissements administrés en gestion libre « Ateliers autonomes » ;</w:t>
      </w:r>
    </w:p>
    <w:p w14:paraId="23928054" w14:textId="77777777" w:rsidR="002B43D9" w:rsidRPr="00F56D08" w:rsidRDefault="002B43D9" w:rsidP="002B43D9">
      <w:pPr>
        <w:spacing w:line="276" w:lineRule="auto"/>
        <w:ind w:left="720"/>
        <w:jc w:val="both"/>
        <w:rPr>
          <w:rFonts w:ascii="Arial" w:eastAsia="Calibri" w:hAnsi="Arial" w:cs="Arial"/>
          <w:sz w:val="24"/>
          <w:szCs w:val="24"/>
          <w:lang w:eastAsia="en-US"/>
        </w:rPr>
      </w:pPr>
    </w:p>
    <w:p w14:paraId="4651ECAF" w14:textId="77777777" w:rsidR="002B43D9" w:rsidRPr="00F56D08" w:rsidRDefault="002B43D9" w:rsidP="00F852A4">
      <w:pPr>
        <w:numPr>
          <w:ilvl w:val="0"/>
          <w:numId w:val="42"/>
        </w:numPr>
        <w:jc w:val="both"/>
        <w:rPr>
          <w:rFonts w:ascii="Arial" w:eastAsia="Calibri" w:hAnsi="Arial" w:cs="Arial"/>
          <w:sz w:val="24"/>
          <w:szCs w:val="24"/>
          <w:lang w:eastAsia="en-US"/>
        </w:rPr>
      </w:pPr>
      <w:r w:rsidRPr="00F56D08">
        <w:rPr>
          <w:rFonts w:ascii="Arial" w:eastAsia="Calibri" w:hAnsi="Arial" w:cs="Arial"/>
          <w:sz w:val="24"/>
          <w:szCs w:val="24"/>
          <w:lang w:eastAsia="en-US"/>
        </w:rPr>
        <w:t>Les 62 comités Valentin Haüy situés à Paris et en Province ainsi que leurs 63 correspondances constituent les implantations locales de l’Association au plus près de nos bénéficiaires ;</w:t>
      </w:r>
    </w:p>
    <w:p w14:paraId="4FF1CB11" w14:textId="77777777" w:rsidR="002B43D9" w:rsidRPr="00F56D08" w:rsidRDefault="002B43D9" w:rsidP="002B43D9">
      <w:pPr>
        <w:spacing w:line="276" w:lineRule="auto"/>
        <w:ind w:left="720"/>
        <w:jc w:val="both"/>
        <w:rPr>
          <w:rFonts w:ascii="Arial" w:eastAsia="Calibri" w:hAnsi="Arial" w:cs="Arial"/>
          <w:sz w:val="24"/>
          <w:szCs w:val="24"/>
          <w:lang w:eastAsia="en-US"/>
        </w:rPr>
      </w:pPr>
    </w:p>
    <w:p w14:paraId="0A082EAF" w14:textId="77777777" w:rsidR="002B43D9" w:rsidRPr="00F56D08" w:rsidRDefault="002B43D9" w:rsidP="002B43D9">
      <w:pPr>
        <w:numPr>
          <w:ilvl w:val="0"/>
          <w:numId w:val="42"/>
        </w:numPr>
        <w:spacing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Les activités sociales réalisées au Siège comprenant :</w:t>
      </w:r>
    </w:p>
    <w:p w14:paraId="76F3AB70" w14:textId="77777777" w:rsidR="002B43D9" w:rsidRPr="00F56D08" w:rsidRDefault="002B43D9" w:rsidP="002B43D9">
      <w:pPr>
        <w:numPr>
          <w:ilvl w:val="0"/>
          <w:numId w:val="41"/>
        </w:numPr>
        <w:spacing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Le Service du Matériel Spécialisé (vente de produits et services liés au handicap visuel)</w:t>
      </w:r>
    </w:p>
    <w:p w14:paraId="7D04ECE8" w14:textId="77777777" w:rsidR="002B43D9" w:rsidRPr="00F56D08" w:rsidRDefault="002B43D9" w:rsidP="002B43D9">
      <w:pPr>
        <w:numPr>
          <w:ilvl w:val="0"/>
          <w:numId w:val="41"/>
        </w:numPr>
        <w:spacing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Le service d’accompagnement social,</w:t>
      </w:r>
    </w:p>
    <w:p w14:paraId="41017EFC" w14:textId="77777777" w:rsidR="002B43D9" w:rsidRPr="00F56D08" w:rsidRDefault="002B43D9" w:rsidP="002B43D9">
      <w:pPr>
        <w:numPr>
          <w:ilvl w:val="0"/>
          <w:numId w:val="41"/>
        </w:numPr>
        <w:spacing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Le développement de projets innovants</w:t>
      </w:r>
    </w:p>
    <w:p w14:paraId="71716961" w14:textId="77777777" w:rsidR="002B43D9" w:rsidRPr="00F56D08" w:rsidRDefault="002B43D9" w:rsidP="002B43D9">
      <w:pPr>
        <w:numPr>
          <w:ilvl w:val="0"/>
          <w:numId w:val="41"/>
        </w:numPr>
        <w:spacing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Les séjours de vacances adaptés,</w:t>
      </w:r>
    </w:p>
    <w:p w14:paraId="26E4944B" w14:textId="77777777" w:rsidR="002B43D9" w:rsidRPr="00F56D08" w:rsidRDefault="002B43D9" w:rsidP="002B43D9">
      <w:pPr>
        <w:numPr>
          <w:ilvl w:val="0"/>
          <w:numId w:val="41"/>
        </w:numPr>
        <w:spacing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L’enseignement Braille, l’informatique adaptée,</w:t>
      </w:r>
    </w:p>
    <w:p w14:paraId="2A19C402" w14:textId="77777777" w:rsidR="002B43D9" w:rsidRPr="00F56D08" w:rsidRDefault="002B43D9" w:rsidP="002B43D9">
      <w:pPr>
        <w:numPr>
          <w:ilvl w:val="0"/>
          <w:numId w:val="41"/>
        </w:numPr>
        <w:spacing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L’accessibilité physique et culturelle,</w:t>
      </w:r>
    </w:p>
    <w:p w14:paraId="3981547F" w14:textId="77777777" w:rsidR="002B43D9" w:rsidRPr="00F56D08" w:rsidRDefault="002B43D9" w:rsidP="00F852A4">
      <w:pPr>
        <w:numPr>
          <w:ilvl w:val="0"/>
          <w:numId w:val="41"/>
        </w:numPr>
        <w:jc w:val="both"/>
        <w:rPr>
          <w:rFonts w:ascii="Arial" w:eastAsia="Calibri" w:hAnsi="Arial" w:cs="Arial"/>
          <w:sz w:val="24"/>
          <w:szCs w:val="24"/>
          <w:lang w:eastAsia="en-US"/>
        </w:rPr>
      </w:pPr>
      <w:r w:rsidRPr="00F56D08">
        <w:rPr>
          <w:rFonts w:ascii="Arial" w:eastAsia="Calibri" w:hAnsi="Arial" w:cs="Arial"/>
          <w:sz w:val="24"/>
          <w:szCs w:val="24"/>
          <w:lang w:eastAsia="en-US"/>
        </w:rPr>
        <w:t>Les manifestations sportives adaptées ;</w:t>
      </w:r>
    </w:p>
    <w:p w14:paraId="319368D3" w14:textId="77777777" w:rsidR="002B43D9" w:rsidRPr="00F56D08" w:rsidRDefault="002B43D9" w:rsidP="002B43D9">
      <w:pPr>
        <w:spacing w:line="276" w:lineRule="auto"/>
        <w:ind w:left="720"/>
        <w:jc w:val="both"/>
        <w:rPr>
          <w:rFonts w:ascii="Arial" w:eastAsia="Calibri" w:hAnsi="Arial" w:cs="Arial"/>
          <w:sz w:val="24"/>
          <w:szCs w:val="24"/>
          <w:lang w:eastAsia="en-US"/>
        </w:rPr>
      </w:pPr>
    </w:p>
    <w:p w14:paraId="7F293493" w14:textId="77777777" w:rsidR="002B43D9" w:rsidRPr="00F56D08" w:rsidRDefault="002B43D9" w:rsidP="00F852A4">
      <w:pPr>
        <w:numPr>
          <w:ilvl w:val="0"/>
          <w:numId w:val="42"/>
        </w:numPr>
        <w:jc w:val="both"/>
        <w:rPr>
          <w:rFonts w:ascii="Arial" w:eastAsia="Calibri" w:hAnsi="Arial" w:cs="Arial"/>
          <w:sz w:val="24"/>
          <w:szCs w:val="24"/>
          <w:lang w:eastAsia="en-US"/>
        </w:rPr>
      </w:pPr>
      <w:r w:rsidRPr="00F56D08">
        <w:rPr>
          <w:rFonts w:ascii="Arial" w:eastAsia="Calibri" w:hAnsi="Arial" w:cs="Arial"/>
          <w:sz w:val="24"/>
          <w:szCs w:val="24"/>
          <w:lang w:eastAsia="en-US"/>
        </w:rPr>
        <w:t>Les actions de sensibilisation à nos activités d’aide et de soutien destinés à nos actuels et futurs bénéficiaires et celles destinées à un plus large public pour sensibiliser ce dernier au handicap visuel</w:t>
      </w:r>
      <w:r w:rsidR="00F852A4" w:rsidRPr="00F56D08">
        <w:rPr>
          <w:rFonts w:ascii="Arial" w:eastAsia="Calibri" w:hAnsi="Arial" w:cs="Arial"/>
          <w:sz w:val="24"/>
          <w:szCs w:val="24"/>
          <w:lang w:eastAsia="en-US"/>
        </w:rPr>
        <w:t>.</w:t>
      </w:r>
    </w:p>
    <w:p w14:paraId="6AD2E801" w14:textId="77777777" w:rsidR="002B43D9" w:rsidRPr="00F56D08" w:rsidRDefault="002B43D9" w:rsidP="002B43D9">
      <w:pPr>
        <w:spacing w:line="276" w:lineRule="auto"/>
        <w:jc w:val="both"/>
        <w:rPr>
          <w:rFonts w:ascii="Arial" w:eastAsia="Calibri" w:hAnsi="Arial" w:cs="Arial"/>
          <w:sz w:val="24"/>
          <w:szCs w:val="24"/>
          <w:lang w:eastAsia="en-US"/>
        </w:rPr>
      </w:pPr>
    </w:p>
    <w:p w14:paraId="381B7144" w14:textId="77777777" w:rsidR="002B43D9" w:rsidRPr="00F56D08" w:rsidRDefault="002B43D9" w:rsidP="002B43D9">
      <w:pPr>
        <w:spacing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Les versements à d’autres organismes, soit 30 K €, sont constitués des aides financières accordées à des écoles de chiens-guides.</w:t>
      </w:r>
    </w:p>
    <w:p w14:paraId="0FD4FDC5" w14:textId="77777777" w:rsidR="008A6694" w:rsidRPr="00F56D08" w:rsidRDefault="008A6694" w:rsidP="008A6694">
      <w:pPr>
        <w:spacing w:line="276" w:lineRule="auto"/>
        <w:ind w:left="720"/>
        <w:jc w:val="both"/>
        <w:rPr>
          <w:rFonts w:ascii="Arial" w:eastAsia="Calibri" w:hAnsi="Arial" w:cs="Arial"/>
          <w:sz w:val="24"/>
          <w:szCs w:val="24"/>
          <w:highlight w:val="yellow"/>
          <w:lang w:eastAsia="en-US"/>
        </w:rPr>
      </w:pPr>
    </w:p>
    <w:p w14:paraId="79182DA7" w14:textId="77777777" w:rsidR="002D2FBA" w:rsidRPr="00F56D08" w:rsidRDefault="002D2FBA" w:rsidP="00B672DC">
      <w:pPr>
        <w:keepNext/>
        <w:keepLines/>
        <w:numPr>
          <w:ilvl w:val="1"/>
          <w:numId w:val="26"/>
        </w:numPr>
        <w:spacing w:before="200" w:after="200" w:line="276" w:lineRule="auto"/>
        <w:ind w:left="993"/>
        <w:jc w:val="both"/>
        <w:outlineLvl w:val="2"/>
        <w:rPr>
          <w:rFonts w:ascii="Arial" w:hAnsi="Arial" w:cs="Arial"/>
          <w:b/>
          <w:bCs/>
          <w:color w:val="2F5496"/>
          <w:sz w:val="24"/>
          <w:szCs w:val="24"/>
          <w:lang w:eastAsia="en-US"/>
        </w:rPr>
      </w:pPr>
      <w:r w:rsidRPr="00F56D08">
        <w:rPr>
          <w:rFonts w:ascii="Arial" w:hAnsi="Arial" w:cs="Arial"/>
          <w:b/>
          <w:bCs/>
          <w:color w:val="2F5496"/>
          <w:sz w:val="24"/>
          <w:szCs w:val="24"/>
          <w:lang w:eastAsia="en-US"/>
        </w:rPr>
        <w:t>Missions d’action culturelle</w:t>
      </w:r>
    </w:p>
    <w:p w14:paraId="2F9C5DA0" w14:textId="77777777" w:rsidR="008A6694" w:rsidRPr="00F56D08" w:rsidRDefault="008A6694" w:rsidP="008A6694">
      <w:pPr>
        <w:spacing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Le montant total des charges incombant à l’action culturelle réalisée par l’Association s’élève à</w:t>
      </w:r>
      <w:r w:rsidRPr="00F56D08">
        <w:rPr>
          <w:rFonts w:ascii="Arial" w:eastAsia="Calibri" w:hAnsi="Arial" w:cs="Arial"/>
          <w:sz w:val="24"/>
          <w:szCs w:val="24"/>
          <w:lang w:eastAsia="en-US"/>
        </w:rPr>
        <w:tab/>
        <w:t xml:space="preserve">3 </w:t>
      </w:r>
      <w:r w:rsidR="00243C72" w:rsidRPr="00F56D08">
        <w:rPr>
          <w:rFonts w:ascii="Arial" w:eastAsia="Calibri" w:hAnsi="Arial" w:cs="Arial"/>
          <w:sz w:val="24"/>
          <w:szCs w:val="24"/>
          <w:lang w:eastAsia="en-US"/>
        </w:rPr>
        <w:t>535</w:t>
      </w:r>
      <w:r w:rsidRPr="00F56D08">
        <w:rPr>
          <w:rFonts w:ascii="Arial" w:eastAsia="Calibri" w:hAnsi="Arial" w:cs="Arial"/>
          <w:sz w:val="24"/>
          <w:szCs w:val="24"/>
          <w:lang w:eastAsia="en-US"/>
        </w:rPr>
        <w:t xml:space="preserve"> K€.</w:t>
      </w:r>
    </w:p>
    <w:p w14:paraId="1CC083A4" w14:textId="77777777" w:rsidR="008A6694" w:rsidRPr="00F56D08" w:rsidRDefault="008A6694" w:rsidP="008A6694">
      <w:pPr>
        <w:spacing w:line="276" w:lineRule="auto"/>
        <w:jc w:val="both"/>
        <w:rPr>
          <w:rFonts w:ascii="Arial" w:eastAsia="Calibri" w:hAnsi="Arial" w:cs="Arial"/>
          <w:sz w:val="24"/>
          <w:szCs w:val="24"/>
          <w:lang w:eastAsia="en-US"/>
        </w:rPr>
      </w:pPr>
    </w:p>
    <w:p w14:paraId="2086ED1E" w14:textId="77777777" w:rsidR="008A6694" w:rsidRPr="00F56D08" w:rsidRDefault="008A6694" w:rsidP="008A6694">
      <w:pPr>
        <w:spacing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Elles se répartissent entre deux pôles d’activités réalisées directement par le Siège :</w:t>
      </w:r>
    </w:p>
    <w:p w14:paraId="734356C3" w14:textId="77777777" w:rsidR="008A6694" w:rsidRPr="00F56D08" w:rsidRDefault="008A6694" w:rsidP="008A6694">
      <w:pPr>
        <w:spacing w:line="276" w:lineRule="auto"/>
        <w:jc w:val="both"/>
        <w:rPr>
          <w:rFonts w:ascii="Arial" w:eastAsia="Calibri" w:hAnsi="Arial" w:cs="Arial"/>
          <w:sz w:val="24"/>
          <w:szCs w:val="24"/>
          <w:lang w:eastAsia="en-US"/>
        </w:rPr>
      </w:pPr>
    </w:p>
    <w:p w14:paraId="79645FE3" w14:textId="77777777" w:rsidR="008A6694" w:rsidRPr="00F56D08" w:rsidRDefault="008A6694" w:rsidP="00B672DC">
      <w:pPr>
        <w:numPr>
          <w:ilvl w:val="0"/>
          <w:numId w:val="42"/>
        </w:numPr>
        <w:spacing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L’édition adaptée : ce poste regroupe les services de la médiathèque, de la production de livres, de journaux et de partitions musicales en braille et les services de la production de livres parlés en voix humaine, en voix de synthèse et en braille numérique ;</w:t>
      </w:r>
    </w:p>
    <w:p w14:paraId="1ABF7AC8" w14:textId="77777777" w:rsidR="00784CC7" w:rsidRPr="00F56D08" w:rsidRDefault="00784CC7" w:rsidP="00784CC7">
      <w:pPr>
        <w:spacing w:line="276" w:lineRule="auto"/>
        <w:jc w:val="both"/>
        <w:rPr>
          <w:rFonts w:ascii="Arial" w:eastAsia="Calibri" w:hAnsi="Arial" w:cs="Arial"/>
          <w:sz w:val="24"/>
          <w:szCs w:val="24"/>
          <w:lang w:eastAsia="en-US"/>
        </w:rPr>
      </w:pPr>
    </w:p>
    <w:p w14:paraId="3ED6131D" w14:textId="77777777" w:rsidR="008A6694" w:rsidRPr="00F56D08" w:rsidRDefault="008A6694" w:rsidP="00B672DC">
      <w:pPr>
        <w:numPr>
          <w:ilvl w:val="0"/>
          <w:numId w:val="42"/>
        </w:numPr>
        <w:spacing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L’accessibilité aux technologies de l’information pour les personnes présentant un handicap visuel, via notre Centre d’Évaluation et de Recherche sur les Technologies pour les Aveugles et les Malvoyants (CERTAM).</w:t>
      </w:r>
    </w:p>
    <w:p w14:paraId="35A80BD0" w14:textId="77777777" w:rsidR="007B421D" w:rsidRPr="00F56D08" w:rsidRDefault="007B421D" w:rsidP="008A6694">
      <w:pPr>
        <w:spacing w:after="200" w:line="276" w:lineRule="auto"/>
        <w:contextualSpacing/>
        <w:jc w:val="both"/>
        <w:rPr>
          <w:rFonts w:ascii="Arial" w:eastAsia="Calibri" w:hAnsi="Arial" w:cs="Arial"/>
          <w:sz w:val="24"/>
          <w:szCs w:val="24"/>
          <w:lang w:eastAsia="en-US"/>
        </w:rPr>
      </w:pPr>
    </w:p>
    <w:p w14:paraId="0ADA00F5" w14:textId="77777777" w:rsidR="002D2FBA" w:rsidRPr="00F56D08" w:rsidRDefault="002D2FBA" w:rsidP="00B672DC">
      <w:pPr>
        <w:keepNext/>
        <w:keepLines/>
        <w:numPr>
          <w:ilvl w:val="1"/>
          <w:numId w:val="26"/>
        </w:numPr>
        <w:spacing w:before="200" w:after="200" w:line="276" w:lineRule="auto"/>
        <w:ind w:left="993"/>
        <w:jc w:val="both"/>
        <w:outlineLvl w:val="2"/>
        <w:rPr>
          <w:rFonts w:ascii="Arial" w:hAnsi="Arial" w:cs="Arial"/>
          <w:b/>
          <w:bCs/>
          <w:color w:val="2F5496"/>
          <w:sz w:val="24"/>
          <w:szCs w:val="24"/>
          <w:lang w:eastAsia="en-US"/>
        </w:rPr>
      </w:pPr>
      <w:r w:rsidRPr="00F56D08">
        <w:rPr>
          <w:rFonts w:ascii="Arial" w:hAnsi="Arial" w:cs="Arial"/>
          <w:b/>
          <w:bCs/>
          <w:color w:val="2F5496"/>
          <w:sz w:val="24"/>
          <w:szCs w:val="24"/>
          <w:lang w:eastAsia="en-US"/>
        </w:rPr>
        <w:t>Missions d’action sociale réalisées à l’Etranger</w:t>
      </w:r>
    </w:p>
    <w:p w14:paraId="68637B09" w14:textId="77777777" w:rsidR="005B3D61" w:rsidRPr="00F56D08" w:rsidRDefault="008A6694" w:rsidP="004052FA">
      <w:pPr>
        <w:spacing w:before="12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Pour 8</w:t>
      </w:r>
      <w:r w:rsidR="007A704D" w:rsidRPr="00F56D08">
        <w:rPr>
          <w:rFonts w:ascii="Arial" w:eastAsia="Calibri" w:hAnsi="Arial" w:cs="Arial"/>
          <w:sz w:val="24"/>
          <w:szCs w:val="24"/>
          <w:lang w:eastAsia="en-US"/>
        </w:rPr>
        <w:t>9</w:t>
      </w:r>
      <w:r w:rsidRPr="00F56D08">
        <w:rPr>
          <w:rFonts w:ascii="Arial" w:eastAsia="Calibri" w:hAnsi="Arial" w:cs="Arial"/>
          <w:sz w:val="24"/>
          <w:szCs w:val="24"/>
          <w:lang w:eastAsia="en-US"/>
        </w:rPr>
        <w:t xml:space="preserve"> K€, ces missions ont deux objectifs : établir des partenariats transnationaux avec d’autres organismes œuvrant dans le domaine du handicap visuel ; aider des organisations dédiées aux personnes présentant un handicap visuel dans des pays d’Afrique subsaharienne.</w:t>
      </w:r>
    </w:p>
    <w:p w14:paraId="4B7405C6" w14:textId="77777777" w:rsidR="002D2FBA" w:rsidRPr="00454CB4" w:rsidRDefault="002D2FBA" w:rsidP="00B672DC">
      <w:pPr>
        <w:keepNext/>
        <w:keepLines/>
        <w:numPr>
          <w:ilvl w:val="0"/>
          <w:numId w:val="25"/>
        </w:numPr>
        <w:spacing w:before="200" w:after="200" w:line="276" w:lineRule="auto"/>
        <w:outlineLvl w:val="1"/>
        <w:rPr>
          <w:rFonts w:ascii="Arial" w:hAnsi="Arial" w:cs="Arial"/>
          <w:b/>
          <w:bCs/>
          <w:caps/>
          <w:color w:val="002060"/>
          <w:sz w:val="26"/>
          <w:szCs w:val="26"/>
          <w:lang w:eastAsia="en-US"/>
        </w:rPr>
      </w:pPr>
      <w:r w:rsidRPr="00454CB4">
        <w:rPr>
          <w:rFonts w:ascii="Arial" w:hAnsi="Arial" w:cs="Arial"/>
          <w:b/>
          <w:bCs/>
          <w:caps/>
          <w:color w:val="002060"/>
          <w:sz w:val="26"/>
          <w:szCs w:val="26"/>
          <w:lang w:eastAsia="en-US"/>
        </w:rPr>
        <w:t>Frais d</w:t>
      </w:r>
      <w:r w:rsidR="00CE424F" w:rsidRPr="00454CB4">
        <w:rPr>
          <w:rFonts w:ascii="Arial" w:hAnsi="Arial" w:cs="Arial"/>
          <w:b/>
          <w:bCs/>
          <w:caps/>
          <w:color w:val="002060"/>
          <w:sz w:val="26"/>
          <w:szCs w:val="26"/>
          <w:lang w:eastAsia="en-US"/>
        </w:rPr>
        <w:t xml:space="preserve">e recherche de fonds </w:t>
      </w:r>
    </w:p>
    <w:p w14:paraId="3D0E6049" w14:textId="77777777" w:rsidR="00CE424F" w:rsidRPr="00F56D08" w:rsidRDefault="00CE424F" w:rsidP="00CE424F">
      <w:pPr>
        <w:spacing w:before="12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Les frais d’appel à la générosité du public se montent à 2 867 K€ et regroupent les frais de collecte, de recherche active et de traitement des dons et des legs,</w:t>
      </w:r>
    </w:p>
    <w:p w14:paraId="6B90A4D0" w14:textId="77777777" w:rsidR="00CE424F" w:rsidRPr="00F56D08" w:rsidRDefault="00CE424F" w:rsidP="00CE424F">
      <w:pPr>
        <w:spacing w:before="12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L’activité de recherche d’autres financeurs privés mise en place à partir de l’exercice 2023 a quant à elle engendré 192 K€ de dépenses.</w:t>
      </w:r>
    </w:p>
    <w:p w14:paraId="270FA6AA" w14:textId="77777777" w:rsidR="002D2FBA" w:rsidRPr="00454CB4" w:rsidRDefault="00A92B46" w:rsidP="00B672DC">
      <w:pPr>
        <w:keepNext/>
        <w:keepLines/>
        <w:numPr>
          <w:ilvl w:val="0"/>
          <w:numId w:val="25"/>
        </w:numPr>
        <w:spacing w:before="200" w:after="200" w:line="276" w:lineRule="auto"/>
        <w:outlineLvl w:val="1"/>
        <w:rPr>
          <w:rFonts w:ascii="Arial" w:hAnsi="Arial" w:cs="Arial"/>
          <w:b/>
          <w:bCs/>
          <w:caps/>
          <w:color w:val="002060"/>
          <w:sz w:val="26"/>
          <w:szCs w:val="26"/>
          <w:lang w:eastAsia="en-US"/>
        </w:rPr>
      </w:pPr>
      <w:r w:rsidRPr="00454CB4">
        <w:rPr>
          <w:rFonts w:ascii="Arial" w:hAnsi="Arial" w:cs="Arial"/>
          <w:b/>
          <w:bCs/>
          <w:caps/>
          <w:color w:val="002060"/>
          <w:sz w:val="26"/>
          <w:szCs w:val="26"/>
          <w:lang w:eastAsia="en-US"/>
        </w:rPr>
        <w:t>Frais de fonctionnement</w:t>
      </w:r>
    </w:p>
    <w:p w14:paraId="1E799F34" w14:textId="77777777" w:rsidR="002D2FBA" w:rsidRPr="00F56D08" w:rsidRDefault="00AB7BB7" w:rsidP="00B672DC">
      <w:pPr>
        <w:keepNext/>
        <w:keepLines/>
        <w:numPr>
          <w:ilvl w:val="1"/>
          <w:numId w:val="27"/>
        </w:numPr>
        <w:spacing w:before="200" w:after="200" w:line="276" w:lineRule="auto"/>
        <w:ind w:left="993"/>
        <w:jc w:val="both"/>
        <w:outlineLvl w:val="2"/>
        <w:rPr>
          <w:rFonts w:ascii="Arial" w:hAnsi="Arial" w:cs="Arial"/>
          <w:b/>
          <w:bCs/>
          <w:color w:val="2F5496"/>
          <w:sz w:val="24"/>
          <w:szCs w:val="24"/>
          <w:lang w:eastAsia="en-US"/>
        </w:rPr>
      </w:pPr>
      <w:r w:rsidRPr="00454CB4">
        <w:rPr>
          <w:rFonts w:ascii="Arial" w:hAnsi="Arial" w:cs="Arial"/>
          <w:b/>
          <w:bCs/>
          <w:color w:val="2F5496"/>
          <w:sz w:val="22"/>
          <w:szCs w:val="22"/>
          <w:lang w:eastAsia="en-US"/>
        </w:rPr>
        <w:t xml:space="preserve"> </w:t>
      </w:r>
      <w:r w:rsidR="002D2FBA" w:rsidRPr="00F56D08">
        <w:rPr>
          <w:rFonts w:ascii="Arial" w:hAnsi="Arial" w:cs="Arial"/>
          <w:b/>
          <w:bCs/>
          <w:color w:val="2F5496"/>
          <w:sz w:val="24"/>
          <w:szCs w:val="24"/>
          <w:lang w:eastAsia="en-US"/>
        </w:rPr>
        <w:t>Frais de fonctionnement : administration générale</w:t>
      </w:r>
    </w:p>
    <w:p w14:paraId="3ADD4065" w14:textId="77777777" w:rsidR="002B43D9" w:rsidRPr="00F56D08" w:rsidRDefault="002B43D9" w:rsidP="002B43D9">
      <w:pPr>
        <w:spacing w:before="12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 xml:space="preserve">Ils s’élèvent à 6 918 K€. Ces frais de fonctionnement comprennent les dépenses opérationnelles indirectes du Siège comme la gouvernance bénévole, la communication interne, le contrôle interne, la direction générale, la comptabilité, les ressources humaines, la logistique, les frais informatiques, les dépenses d’animation des comités. Ils incluent cette année, </w:t>
      </w:r>
      <w:proofErr w:type="gramStart"/>
      <w:r w:rsidRPr="00F56D08">
        <w:rPr>
          <w:rFonts w:ascii="Arial" w:eastAsia="Calibri" w:hAnsi="Arial" w:cs="Arial"/>
          <w:sz w:val="24"/>
          <w:szCs w:val="24"/>
          <w:lang w:eastAsia="en-US"/>
        </w:rPr>
        <w:t>suite à</w:t>
      </w:r>
      <w:proofErr w:type="gramEnd"/>
      <w:r w:rsidRPr="00F56D08">
        <w:rPr>
          <w:rFonts w:ascii="Arial" w:eastAsia="Calibri" w:hAnsi="Arial" w:cs="Arial"/>
          <w:sz w:val="24"/>
          <w:szCs w:val="24"/>
          <w:lang w:eastAsia="en-US"/>
        </w:rPr>
        <w:t xml:space="preserve"> la recommandation de la Cour des </w:t>
      </w:r>
      <w:r w:rsidR="00F852A4" w:rsidRPr="00F56D08">
        <w:rPr>
          <w:rFonts w:ascii="Arial" w:eastAsia="Calibri" w:hAnsi="Arial" w:cs="Arial"/>
          <w:sz w:val="24"/>
          <w:szCs w:val="24"/>
          <w:lang w:eastAsia="en-US"/>
        </w:rPr>
        <w:t>c</w:t>
      </w:r>
      <w:r w:rsidRPr="00F56D08">
        <w:rPr>
          <w:rFonts w:ascii="Arial" w:eastAsia="Calibri" w:hAnsi="Arial" w:cs="Arial"/>
          <w:sz w:val="24"/>
          <w:szCs w:val="24"/>
          <w:lang w:eastAsia="en-US"/>
        </w:rPr>
        <w:t>omptes, les frais d’administration propres aux comités et aux établissements.</w:t>
      </w:r>
    </w:p>
    <w:p w14:paraId="54FC2680" w14:textId="77777777" w:rsidR="002D2FBA" w:rsidRPr="00F56D08" w:rsidRDefault="002D2FBA" w:rsidP="00B672DC">
      <w:pPr>
        <w:keepNext/>
        <w:keepLines/>
        <w:numPr>
          <w:ilvl w:val="1"/>
          <w:numId w:val="27"/>
        </w:numPr>
        <w:spacing w:before="200" w:after="200" w:line="276" w:lineRule="auto"/>
        <w:ind w:left="993"/>
        <w:jc w:val="both"/>
        <w:outlineLvl w:val="2"/>
        <w:rPr>
          <w:rFonts w:ascii="Arial" w:hAnsi="Arial" w:cs="Arial"/>
          <w:b/>
          <w:bCs/>
          <w:color w:val="2F5496"/>
          <w:sz w:val="24"/>
          <w:szCs w:val="24"/>
          <w:lang w:eastAsia="en-US"/>
        </w:rPr>
      </w:pPr>
      <w:r w:rsidRPr="00F56D08">
        <w:rPr>
          <w:rFonts w:ascii="Arial" w:hAnsi="Arial" w:cs="Arial"/>
          <w:b/>
          <w:bCs/>
          <w:color w:val="2F5496"/>
          <w:sz w:val="24"/>
          <w:szCs w:val="24"/>
          <w:lang w:eastAsia="en-US"/>
        </w:rPr>
        <w:t>Frais de fonctionnement : gestion patrimoniale</w:t>
      </w:r>
    </w:p>
    <w:p w14:paraId="685DE519" w14:textId="77777777" w:rsidR="00CE424F" w:rsidRPr="00F56D08" w:rsidRDefault="00CE424F" w:rsidP="00CE424F">
      <w:pPr>
        <w:spacing w:before="12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Pour 144 K€ ces frais comprennent principalement des frais de gestion de portefeuille, des moins-values sur titres et des frais immobiliers</w:t>
      </w:r>
    </w:p>
    <w:p w14:paraId="752ADFCC" w14:textId="77777777" w:rsidR="00E11F8A" w:rsidRPr="00F56D08" w:rsidRDefault="00E11F8A" w:rsidP="00CE2603">
      <w:pPr>
        <w:spacing w:before="240" w:after="200" w:line="276" w:lineRule="auto"/>
        <w:jc w:val="both"/>
        <w:rPr>
          <w:rFonts w:ascii="Arial" w:eastAsia="Calibri" w:hAnsi="Arial" w:cs="Arial"/>
          <w:sz w:val="24"/>
          <w:szCs w:val="24"/>
          <w:highlight w:val="yellow"/>
          <w:lang w:eastAsia="en-US"/>
        </w:rPr>
      </w:pPr>
    </w:p>
    <w:p w14:paraId="08D88EA6" w14:textId="77777777" w:rsidR="00AB7BB7" w:rsidRPr="00F56D08" w:rsidRDefault="001B340F" w:rsidP="001B340F">
      <w:pPr>
        <w:spacing w:line="276" w:lineRule="auto"/>
        <w:jc w:val="both"/>
        <w:rPr>
          <w:rFonts w:ascii="Arial" w:eastAsia="Calibri" w:hAnsi="Arial" w:cs="Arial"/>
          <w:sz w:val="24"/>
          <w:szCs w:val="24"/>
          <w:lang w:eastAsia="en-US"/>
        </w:rPr>
      </w:pPr>
      <w:r w:rsidRPr="00F56D08">
        <w:rPr>
          <w:rFonts w:ascii="Arial" w:eastAsia="Calibri" w:hAnsi="Arial" w:cs="Arial"/>
          <w:sz w:val="24"/>
          <w:szCs w:val="24"/>
          <w:highlight w:val="yellow"/>
          <w:lang w:eastAsia="en-US"/>
        </w:rPr>
        <w:br w:type="page"/>
      </w:r>
    </w:p>
    <w:p w14:paraId="76E51B64" w14:textId="77777777" w:rsidR="002D2FBA" w:rsidRPr="00454CB4" w:rsidRDefault="002D2FBA" w:rsidP="00AB7BB7">
      <w:pPr>
        <w:pStyle w:val="Style1"/>
        <w:numPr>
          <w:ilvl w:val="0"/>
          <w:numId w:val="0"/>
        </w:numPr>
        <w:ind w:left="360"/>
        <w:rPr>
          <w:rFonts w:ascii="Arial" w:hAnsi="Arial" w:cs="Arial"/>
          <w:lang w:eastAsia="en-US"/>
        </w:rPr>
      </w:pPr>
      <w:bookmarkStart w:id="308" w:name="_Toc134254797"/>
      <w:bookmarkStart w:id="309" w:name="_Toc164463368"/>
      <w:bookmarkStart w:id="310" w:name="_Toc164463450"/>
      <w:bookmarkStart w:id="311" w:name="_Toc165836747"/>
      <w:bookmarkStart w:id="312" w:name="_Hlk68786739"/>
      <w:r w:rsidRPr="00454CB4">
        <w:rPr>
          <w:rFonts w:ascii="Arial" w:hAnsi="Arial" w:cs="Arial"/>
          <w:lang w:eastAsia="en-US"/>
        </w:rPr>
        <w:t>NOTE I</w:t>
      </w:r>
      <w:r w:rsidR="0002420F" w:rsidRPr="00454CB4">
        <w:rPr>
          <w:rFonts w:ascii="Arial" w:hAnsi="Arial" w:cs="Arial"/>
          <w:lang w:eastAsia="en-US"/>
        </w:rPr>
        <w:t>II</w:t>
      </w:r>
      <w:r w:rsidRPr="00454CB4">
        <w:rPr>
          <w:rFonts w:ascii="Arial" w:hAnsi="Arial" w:cs="Arial"/>
          <w:lang w:eastAsia="en-US"/>
        </w:rPr>
        <w:t> : Hypothèses de construction du compte d’emploi des ressources collectés auprès du public (CER)</w:t>
      </w:r>
      <w:bookmarkEnd w:id="308"/>
      <w:bookmarkEnd w:id="309"/>
      <w:bookmarkEnd w:id="310"/>
      <w:bookmarkEnd w:id="311"/>
    </w:p>
    <w:bookmarkEnd w:id="312"/>
    <w:p w14:paraId="4E58C828" w14:textId="77777777" w:rsidR="002B43D9" w:rsidRPr="00F56D08" w:rsidRDefault="002B43D9" w:rsidP="000A0023">
      <w:pPr>
        <w:spacing w:after="200"/>
        <w:jc w:val="both"/>
        <w:rPr>
          <w:rFonts w:ascii="Arial" w:eastAsia="Calibri" w:hAnsi="Arial" w:cs="Arial"/>
          <w:sz w:val="24"/>
          <w:szCs w:val="24"/>
          <w:lang w:eastAsia="en-US"/>
        </w:rPr>
      </w:pPr>
      <w:r w:rsidRPr="00F56D08">
        <w:rPr>
          <w:rFonts w:ascii="Arial" w:eastAsia="Calibri" w:hAnsi="Arial" w:cs="Arial"/>
          <w:sz w:val="24"/>
          <w:szCs w:val="24"/>
          <w:lang w:eastAsia="en-US"/>
        </w:rPr>
        <w:t>La présentation du CER reprend uniquement en ressources, les ressources issues de la générosité du public (legs, dons, mécénat et autres produits) et en emplois, les emplois financés par ces dernières.</w:t>
      </w:r>
    </w:p>
    <w:p w14:paraId="3F03980C" w14:textId="77777777" w:rsidR="002B43D9" w:rsidRPr="00F56D08" w:rsidRDefault="002B43D9" w:rsidP="000A0023">
      <w:pPr>
        <w:numPr>
          <w:ilvl w:val="0"/>
          <w:numId w:val="14"/>
        </w:numPr>
        <w:spacing w:after="200"/>
        <w:contextualSpacing/>
        <w:jc w:val="both"/>
        <w:rPr>
          <w:rFonts w:ascii="Arial" w:eastAsia="Calibri" w:hAnsi="Arial" w:cs="Arial"/>
          <w:sz w:val="24"/>
          <w:szCs w:val="24"/>
          <w:lang w:eastAsia="en-US"/>
        </w:rPr>
      </w:pPr>
      <w:r w:rsidRPr="00F56D08">
        <w:rPr>
          <w:rFonts w:ascii="Arial" w:eastAsia="Calibri" w:hAnsi="Arial" w:cs="Arial"/>
          <w:sz w:val="24"/>
          <w:szCs w:val="24"/>
          <w:lang w:eastAsia="en-US"/>
        </w:rPr>
        <w:t xml:space="preserve">Le report des ressources collectées auprès du public non affectées et non utilisées en début d'exercice apparaissant en bas à droite du CER correspond au solde des ressources collectées non utilisées de l’exercice précédent apparaissant dans les comptes clos au 31/12/2022. Ce solde de 12 533 K€ a été constitué grâce aux forts excédents de ressources de la générosité publique constatées en 2018, 2019 et 2021. L’association n’a pas vocation à constituer des réserves en provenance des ressources collectées auprès du public. Elle les utilise année après année pour financer ses missions sociales. </w:t>
      </w:r>
    </w:p>
    <w:p w14:paraId="07ECE552" w14:textId="77777777" w:rsidR="002B43D9" w:rsidRPr="00F56D08" w:rsidRDefault="002B43D9" w:rsidP="000A0023">
      <w:pPr>
        <w:numPr>
          <w:ilvl w:val="0"/>
          <w:numId w:val="14"/>
        </w:numPr>
        <w:spacing w:after="200"/>
        <w:contextualSpacing/>
        <w:jc w:val="both"/>
        <w:rPr>
          <w:rFonts w:ascii="Arial" w:eastAsia="Calibri" w:hAnsi="Arial" w:cs="Arial"/>
          <w:sz w:val="24"/>
          <w:szCs w:val="24"/>
          <w:lang w:eastAsia="en-US"/>
        </w:rPr>
      </w:pPr>
      <w:proofErr w:type="gramStart"/>
      <w:r w:rsidRPr="00F56D08">
        <w:rPr>
          <w:rFonts w:ascii="Arial" w:eastAsia="Calibri" w:hAnsi="Arial" w:cs="Arial"/>
          <w:sz w:val="24"/>
          <w:szCs w:val="24"/>
          <w:lang w:eastAsia="en-US"/>
        </w:rPr>
        <w:t>Par contre</w:t>
      </w:r>
      <w:proofErr w:type="gramEnd"/>
      <w:r w:rsidRPr="00F56D08">
        <w:rPr>
          <w:rFonts w:ascii="Arial" w:eastAsia="Calibri" w:hAnsi="Arial" w:cs="Arial"/>
          <w:sz w:val="24"/>
          <w:szCs w:val="24"/>
          <w:lang w:eastAsia="en-US"/>
        </w:rPr>
        <w:t>, les réserves figurant au passif du bilan, (réserves immobilières et une partie des réserves de prévoyance) ne sont pas issues des ressources collectées auprès du public, elles constituent les réserves pérennes de l’Association.</w:t>
      </w:r>
    </w:p>
    <w:p w14:paraId="26262FEA" w14:textId="77777777" w:rsidR="002B43D9" w:rsidRPr="00F56D08" w:rsidRDefault="002B43D9" w:rsidP="000A0023">
      <w:pPr>
        <w:numPr>
          <w:ilvl w:val="0"/>
          <w:numId w:val="14"/>
        </w:numPr>
        <w:spacing w:after="200"/>
        <w:contextualSpacing/>
        <w:jc w:val="both"/>
        <w:rPr>
          <w:rFonts w:ascii="Arial" w:eastAsia="Calibri" w:hAnsi="Arial" w:cs="Arial"/>
          <w:sz w:val="24"/>
          <w:szCs w:val="24"/>
          <w:lang w:eastAsia="en-US"/>
        </w:rPr>
      </w:pPr>
      <w:r w:rsidRPr="00F56D08">
        <w:rPr>
          <w:rFonts w:ascii="Arial" w:eastAsia="Calibri" w:hAnsi="Arial" w:cs="Arial"/>
          <w:sz w:val="24"/>
          <w:szCs w:val="24"/>
          <w:lang w:eastAsia="en-US"/>
        </w:rPr>
        <w:t>Les investissements immobiliers, non explicitement financés par des dons, legs ou par des mécènes, ne sont pas inscrits au CER. Ces investissements sont financés par les fonds propres de l’Association.</w:t>
      </w:r>
    </w:p>
    <w:p w14:paraId="2208F588" w14:textId="77777777" w:rsidR="002B43D9" w:rsidRPr="00F56D08" w:rsidRDefault="002B43D9" w:rsidP="002B43D9">
      <w:pPr>
        <w:spacing w:after="200" w:line="276" w:lineRule="auto"/>
        <w:contextualSpacing/>
        <w:jc w:val="both"/>
        <w:rPr>
          <w:rFonts w:ascii="Arial" w:eastAsia="Calibri" w:hAnsi="Arial" w:cs="Arial"/>
          <w:sz w:val="24"/>
          <w:szCs w:val="24"/>
          <w:lang w:eastAsia="en-US"/>
        </w:rPr>
      </w:pPr>
    </w:p>
    <w:p w14:paraId="4CC02DDC" w14:textId="77777777" w:rsidR="002B43D9" w:rsidRPr="00F56D08" w:rsidRDefault="002B43D9" w:rsidP="000A0023">
      <w:pPr>
        <w:spacing w:after="200"/>
        <w:jc w:val="both"/>
        <w:rPr>
          <w:rFonts w:ascii="Arial" w:hAnsi="Arial" w:cs="Arial"/>
          <w:b/>
          <w:bCs/>
          <w:sz w:val="24"/>
          <w:szCs w:val="24"/>
        </w:rPr>
      </w:pPr>
      <w:r w:rsidRPr="00F56D08">
        <w:rPr>
          <w:rFonts w:ascii="Arial" w:eastAsia="Calibri" w:hAnsi="Arial" w:cs="Arial"/>
          <w:b/>
          <w:bCs/>
          <w:sz w:val="24"/>
          <w:szCs w:val="24"/>
          <w:lang w:eastAsia="en-US"/>
        </w:rPr>
        <w:t>L’affectation des ressources de l’exercice aux emplois se fait de la façon suivante :</w:t>
      </w:r>
    </w:p>
    <w:p w14:paraId="03AC2765" w14:textId="77777777" w:rsidR="002B43D9" w:rsidRPr="00F56D08" w:rsidRDefault="002B43D9" w:rsidP="002B43D9">
      <w:pPr>
        <w:jc w:val="both"/>
        <w:rPr>
          <w:rFonts w:ascii="Arial" w:hAnsi="Arial" w:cs="Arial"/>
          <w:i/>
          <w:iCs/>
          <w:sz w:val="24"/>
          <w:szCs w:val="24"/>
          <w:u w:val="single"/>
        </w:rPr>
      </w:pPr>
    </w:p>
    <w:p w14:paraId="7E6FF254" w14:textId="77777777" w:rsidR="002B43D9" w:rsidRPr="00F56D08" w:rsidRDefault="002B43D9" w:rsidP="002B43D9">
      <w:pPr>
        <w:ind w:left="360"/>
        <w:jc w:val="both"/>
        <w:rPr>
          <w:rFonts w:ascii="Arial" w:hAnsi="Arial" w:cs="Arial"/>
          <w:i/>
          <w:iCs/>
          <w:sz w:val="24"/>
          <w:szCs w:val="24"/>
          <w:u w:val="single"/>
        </w:rPr>
      </w:pPr>
      <w:r w:rsidRPr="00F56D08">
        <w:rPr>
          <w:rFonts w:ascii="Arial" w:hAnsi="Arial" w:cs="Arial"/>
          <w:i/>
          <w:iCs/>
          <w:sz w:val="24"/>
          <w:szCs w:val="24"/>
          <w:u w:val="single"/>
        </w:rPr>
        <w:t xml:space="preserve">Les ressources affectées </w:t>
      </w:r>
    </w:p>
    <w:p w14:paraId="27B079E7" w14:textId="77777777" w:rsidR="002B43D9" w:rsidRPr="00F56D08" w:rsidRDefault="002B43D9" w:rsidP="002B43D9">
      <w:pPr>
        <w:ind w:left="360"/>
        <w:jc w:val="both"/>
        <w:rPr>
          <w:rFonts w:ascii="Arial" w:hAnsi="Arial" w:cs="Arial"/>
          <w:i/>
          <w:iCs/>
          <w:sz w:val="24"/>
          <w:szCs w:val="24"/>
          <w:u w:val="single"/>
        </w:rPr>
      </w:pPr>
    </w:p>
    <w:p w14:paraId="38415049" w14:textId="77777777" w:rsidR="002B43D9" w:rsidRPr="00F56D08" w:rsidRDefault="002B43D9" w:rsidP="002B43D9">
      <w:pPr>
        <w:numPr>
          <w:ilvl w:val="0"/>
          <w:numId w:val="14"/>
        </w:numPr>
        <w:spacing w:after="200" w:line="276" w:lineRule="auto"/>
        <w:contextualSpacing/>
        <w:jc w:val="both"/>
        <w:rPr>
          <w:rFonts w:ascii="Arial" w:eastAsia="Calibri" w:hAnsi="Arial" w:cs="Arial"/>
          <w:sz w:val="24"/>
          <w:szCs w:val="24"/>
          <w:lang w:eastAsia="en-US"/>
        </w:rPr>
      </w:pPr>
      <w:r w:rsidRPr="00F56D08">
        <w:rPr>
          <w:rFonts w:ascii="Arial" w:eastAsia="Calibri" w:hAnsi="Arial" w:cs="Arial"/>
          <w:sz w:val="24"/>
          <w:szCs w:val="24"/>
          <w:lang w:eastAsia="en-US"/>
        </w:rPr>
        <w:t>Les produits des établissements gérés de façon autonome ou soumis à la tarification des autorités administratives sont affectés directement aux emplois des établissements concernés. Des libéralités destinées à ces établissements viennent également financer les charges nécessaires à leur bon fonctionnement. Les déficits constatés sont financés par les excédents comptabilisés au cours des années précédentes dans ces établissements déficitaires ou à défaut par les réserves du Siège.</w:t>
      </w:r>
    </w:p>
    <w:p w14:paraId="3CB1D14B" w14:textId="77777777" w:rsidR="002B43D9" w:rsidRPr="00F56D08" w:rsidRDefault="002B43D9" w:rsidP="002B43D9">
      <w:pPr>
        <w:numPr>
          <w:ilvl w:val="0"/>
          <w:numId w:val="14"/>
        </w:numPr>
        <w:spacing w:after="200" w:line="276" w:lineRule="auto"/>
        <w:contextualSpacing/>
        <w:jc w:val="both"/>
        <w:rPr>
          <w:rFonts w:ascii="Arial" w:eastAsia="Calibri" w:hAnsi="Arial" w:cs="Arial"/>
          <w:sz w:val="24"/>
          <w:szCs w:val="24"/>
          <w:lang w:eastAsia="en-US"/>
        </w:rPr>
      </w:pPr>
      <w:r w:rsidRPr="00F56D08">
        <w:rPr>
          <w:rFonts w:ascii="Arial" w:eastAsia="Calibri" w:hAnsi="Arial" w:cs="Arial"/>
          <w:sz w:val="24"/>
          <w:szCs w:val="24"/>
          <w:lang w:eastAsia="en-US"/>
        </w:rPr>
        <w:t>Les produits payants des services du Siège, des comités Valentin Haüy et du Centre Résidentiel ainsi que les participations des bénéficiaires et les subventions perçues, viennent en premier lieu compenser les charges de ces entités et financer une quote-part de frais d’Administration Générale (voir NOTE IV).</w:t>
      </w:r>
    </w:p>
    <w:p w14:paraId="0CB6FCBF" w14:textId="77777777" w:rsidR="002B43D9" w:rsidRPr="00F56D08" w:rsidRDefault="002B43D9" w:rsidP="002B43D9">
      <w:pPr>
        <w:numPr>
          <w:ilvl w:val="0"/>
          <w:numId w:val="14"/>
        </w:numPr>
        <w:spacing w:after="200" w:line="276" w:lineRule="auto"/>
        <w:contextualSpacing/>
        <w:jc w:val="both"/>
        <w:rPr>
          <w:rFonts w:ascii="Arial" w:eastAsia="Calibri" w:hAnsi="Arial" w:cs="Arial"/>
          <w:sz w:val="24"/>
          <w:szCs w:val="24"/>
          <w:lang w:eastAsia="en-US"/>
        </w:rPr>
      </w:pPr>
      <w:r w:rsidRPr="00F56D08">
        <w:rPr>
          <w:rFonts w:ascii="Arial" w:eastAsia="Calibri" w:hAnsi="Arial" w:cs="Arial"/>
          <w:sz w:val="24"/>
          <w:szCs w:val="24"/>
          <w:lang w:eastAsia="en-US"/>
        </w:rPr>
        <w:t>Les contributions versées par la Fondation Valentin Haüy et par sa fondation abritée l’APAM sont affectées, après financement d’une quote-part de frais d’administration générale, au financement direct des actions et des projets prévus par les conventions qui lient l’Association à ces deux partenaires. Les financements d’autres organismes (fondations, fonds de dotation…) reçus sont affectés à des projets définis.</w:t>
      </w:r>
    </w:p>
    <w:p w14:paraId="630ADE56" w14:textId="77777777" w:rsidR="002B43D9" w:rsidRPr="00F56D08" w:rsidRDefault="002B43D9" w:rsidP="000A0023">
      <w:pPr>
        <w:numPr>
          <w:ilvl w:val="0"/>
          <w:numId w:val="14"/>
        </w:numPr>
        <w:spacing w:after="200"/>
        <w:contextualSpacing/>
        <w:jc w:val="both"/>
        <w:rPr>
          <w:rFonts w:ascii="Arial" w:eastAsia="Calibri" w:hAnsi="Arial" w:cs="Arial"/>
          <w:sz w:val="24"/>
          <w:szCs w:val="24"/>
          <w:lang w:eastAsia="en-US"/>
        </w:rPr>
      </w:pPr>
      <w:r w:rsidRPr="00F56D08">
        <w:rPr>
          <w:rFonts w:ascii="Arial" w:eastAsia="Calibri" w:hAnsi="Arial" w:cs="Arial"/>
          <w:sz w:val="24"/>
          <w:szCs w:val="24"/>
          <w:lang w:eastAsia="en-US"/>
        </w:rPr>
        <w:t xml:space="preserve">Les produits affectés des dons, legs et mécénats viennent financer les services et actions expressément désignés par les donateurs, testateurs et mécènes. </w:t>
      </w:r>
    </w:p>
    <w:p w14:paraId="330076DD" w14:textId="77777777" w:rsidR="002B43D9" w:rsidRPr="00F56D08" w:rsidRDefault="002B43D9" w:rsidP="002B43D9">
      <w:pPr>
        <w:ind w:left="360"/>
        <w:jc w:val="both"/>
        <w:rPr>
          <w:rFonts w:ascii="Arial" w:hAnsi="Arial" w:cs="Arial"/>
          <w:i/>
          <w:iCs/>
          <w:sz w:val="24"/>
          <w:szCs w:val="24"/>
          <w:u w:val="single"/>
        </w:rPr>
      </w:pPr>
    </w:p>
    <w:p w14:paraId="33DCCC29" w14:textId="77777777" w:rsidR="002B43D9" w:rsidRPr="00F56D08" w:rsidRDefault="002B43D9" w:rsidP="002B43D9">
      <w:pPr>
        <w:ind w:left="360"/>
        <w:jc w:val="both"/>
        <w:rPr>
          <w:rFonts w:ascii="Arial" w:hAnsi="Arial" w:cs="Arial"/>
          <w:i/>
          <w:iCs/>
          <w:sz w:val="24"/>
          <w:szCs w:val="24"/>
          <w:u w:val="single"/>
        </w:rPr>
      </w:pPr>
      <w:r w:rsidRPr="00F56D08">
        <w:rPr>
          <w:rFonts w:ascii="Arial" w:hAnsi="Arial" w:cs="Arial"/>
          <w:i/>
          <w:iCs/>
          <w:sz w:val="24"/>
          <w:szCs w:val="24"/>
          <w:u w:val="single"/>
        </w:rPr>
        <w:t>Les ressources non affectées</w:t>
      </w:r>
    </w:p>
    <w:p w14:paraId="38910C7F" w14:textId="77777777" w:rsidR="002B43D9" w:rsidRPr="00F56D08" w:rsidRDefault="002B43D9" w:rsidP="002B43D9">
      <w:pPr>
        <w:spacing w:after="200" w:line="276" w:lineRule="auto"/>
        <w:ind w:left="720"/>
        <w:contextualSpacing/>
        <w:jc w:val="both"/>
        <w:rPr>
          <w:rFonts w:ascii="Arial" w:eastAsia="Calibri" w:hAnsi="Arial" w:cs="Arial"/>
          <w:sz w:val="24"/>
          <w:szCs w:val="24"/>
          <w:lang w:eastAsia="en-US"/>
        </w:rPr>
      </w:pPr>
    </w:p>
    <w:p w14:paraId="2F99488B" w14:textId="77777777" w:rsidR="002B43D9" w:rsidRPr="00F56D08" w:rsidRDefault="002B43D9" w:rsidP="002B43D9">
      <w:pPr>
        <w:numPr>
          <w:ilvl w:val="0"/>
          <w:numId w:val="14"/>
        </w:numPr>
        <w:spacing w:after="200" w:line="276" w:lineRule="auto"/>
        <w:contextualSpacing/>
        <w:jc w:val="both"/>
        <w:rPr>
          <w:rFonts w:ascii="Arial" w:eastAsia="Calibri" w:hAnsi="Arial" w:cs="Arial"/>
          <w:sz w:val="24"/>
          <w:szCs w:val="24"/>
          <w:lang w:eastAsia="en-US"/>
        </w:rPr>
      </w:pPr>
      <w:r w:rsidRPr="00F56D08">
        <w:rPr>
          <w:rFonts w:ascii="Arial" w:eastAsia="Calibri" w:hAnsi="Arial" w:cs="Arial"/>
          <w:sz w:val="24"/>
          <w:szCs w:val="24"/>
          <w:lang w:eastAsia="en-US"/>
        </w:rPr>
        <w:t>Les ressources non affectées collectées auprès du public viennent d’abord compenser les charges liées à la collecte.</w:t>
      </w:r>
    </w:p>
    <w:p w14:paraId="2680BF42" w14:textId="77777777" w:rsidR="002B43D9" w:rsidRPr="00F56D08" w:rsidRDefault="002B43D9" w:rsidP="002B43D9">
      <w:pPr>
        <w:numPr>
          <w:ilvl w:val="0"/>
          <w:numId w:val="14"/>
        </w:numPr>
        <w:spacing w:after="200" w:line="276" w:lineRule="auto"/>
        <w:contextualSpacing/>
        <w:jc w:val="both"/>
        <w:rPr>
          <w:rFonts w:ascii="Arial" w:eastAsia="Calibri" w:hAnsi="Arial" w:cs="Arial"/>
          <w:sz w:val="24"/>
          <w:szCs w:val="24"/>
          <w:lang w:eastAsia="en-US"/>
        </w:rPr>
      </w:pPr>
      <w:r w:rsidRPr="00F56D08">
        <w:rPr>
          <w:rFonts w:ascii="Arial" w:eastAsia="Calibri" w:hAnsi="Arial" w:cs="Arial"/>
          <w:sz w:val="24"/>
          <w:szCs w:val="24"/>
          <w:lang w:eastAsia="en-US"/>
        </w:rPr>
        <w:t>Ensuite, ces ressources issues de la générosité du public, constituent une contribution complémentaire au financement de l’ensemble des missions sociales de l’Association et contribuent également au financement d’une quote-part des frais d’Administration Générale (voir Note IV).</w:t>
      </w:r>
    </w:p>
    <w:p w14:paraId="34361ABF" w14:textId="77777777" w:rsidR="002B43D9" w:rsidRPr="00F56D08" w:rsidRDefault="002B43D9" w:rsidP="002B43D9">
      <w:pPr>
        <w:numPr>
          <w:ilvl w:val="0"/>
          <w:numId w:val="14"/>
        </w:numPr>
        <w:spacing w:after="200" w:line="276" w:lineRule="auto"/>
        <w:contextualSpacing/>
        <w:jc w:val="both"/>
        <w:rPr>
          <w:rFonts w:ascii="Arial" w:eastAsia="Calibri" w:hAnsi="Arial" w:cs="Arial"/>
          <w:sz w:val="24"/>
          <w:szCs w:val="24"/>
          <w:lang w:eastAsia="en-US"/>
        </w:rPr>
      </w:pPr>
      <w:r w:rsidRPr="00F56D08">
        <w:rPr>
          <w:rFonts w:ascii="Arial" w:eastAsia="Calibri" w:hAnsi="Arial" w:cs="Arial"/>
          <w:sz w:val="24"/>
          <w:szCs w:val="24"/>
          <w:lang w:eastAsia="en-US"/>
        </w:rPr>
        <w:t>Enfin, le déficit de générosité du public de l’année d’un montant de &lt;-2 117 K€&gt; découlant d’emplois supérieurs aux ressources de l’année est financé par le report des ressources collectées et non utilisées des années précédentes.</w:t>
      </w:r>
    </w:p>
    <w:p w14:paraId="1AACEE13" w14:textId="77777777" w:rsidR="002B43D9" w:rsidRPr="00F56D08" w:rsidRDefault="002B43D9" w:rsidP="00CE424F">
      <w:pPr>
        <w:ind w:left="360"/>
        <w:jc w:val="both"/>
        <w:rPr>
          <w:rFonts w:ascii="Arial" w:hAnsi="Arial" w:cs="Arial"/>
          <w:i/>
          <w:iCs/>
          <w:sz w:val="24"/>
          <w:szCs w:val="24"/>
          <w:u w:val="single"/>
        </w:rPr>
      </w:pPr>
    </w:p>
    <w:p w14:paraId="77361CD3" w14:textId="77777777" w:rsidR="002B43D9" w:rsidRPr="00454CB4" w:rsidRDefault="002B43D9" w:rsidP="00CE424F">
      <w:pPr>
        <w:ind w:left="360"/>
        <w:jc w:val="both"/>
        <w:rPr>
          <w:rFonts w:ascii="Arial" w:hAnsi="Arial" w:cs="Arial"/>
          <w:i/>
          <w:iCs/>
          <w:sz w:val="22"/>
          <w:szCs w:val="22"/>
          <w:u w:val="single"/>
        </w:rPr>
      </w:pPr>
    </w:p>
    <w:p w14:paraId="71FCC741" w14:textId="77777777" w:rsidR="002D2FBA" w:rsidRPr="00454CB4" w:rsidRDefault="00AB7BB7" w:rsidP="00AB7BB7">
      <w:pPr>
        <w:pStyle w:val="Style1"/>
        <w:numPr>
          <w:ilvl w:val="0"/>
          <w:numId w:val="0"/>
        </w:numPr>
        <w:ind w:left="360"/>
        <w:rPr>
          <w:rFonts w:ascii="Arial" w:hAnsi="Arial" w:cs="Arial"/>
          <w:lang w:eastAsia="en-US"/>
        </w:rPr>
      </w:pPr>
      <w:bookmarkStart w:id="313" w:name="_Toc134254798"/>
      <w:bookmarkStart w:id="314" w:name="_Toc164463369"/>
      <w:bookmarkStart w:id="315" w:name="_Toc164463451"/>
      <w:bookmarkStart w:id="316" w:name="_Toc165836748"/>
      <w:r w:rsidRPr="00454CB4">
        <w:rPr>
          <w:rFonts w:ascii="Arial" w:hAnsi="Arial" w:cs="Arial"/>
          <w:lang w:eastAsia="en-US"/>
        </w:rPr>
        <w:t xml:space="preserve">NOTE </w:t>
      </w:r>
      <w:r w:rsidR="0002420F" w:rsidRPr="00454CB4">
        <w:rPr>
          <w:rFonts w:ascii="Arial" w:hAnsi="Arial" w:cs="Arial"/>
          <w:lang w:eastAsia="en-US"/>
        </w:rPr>
        <w:t>I</w:t>
      </w:r>
      <w:r w:rsidRPr="00454CB4">
        <w:rPr>
          <w:rFonts w:ascii="Arial" w:hAnsi="Arial" w:cs="Arial"/>
          <w:lang w:eastAsia="en-US"/>
        </w:rPr>
        <w:t>V</w:t>
      </w:r>
      <w:r w:rsidR="00BE25EF" w:rsidRPr="00454CB4">
        <w:rPr>
          <w:rFonts w:ascii="Arial" w:hAnsi="Arial" w:cs="Arial"/>
          <w:lang w:eastAsia="en-US"/>
        </w:rPr>
        <w:t> :</w:t>
      </w:r>
      <w:r w:rsidRPr="00454CB4">
        <w:rPr>
          <w:rFonts w:ascii="Arial" w:hAnsi="Arial" w:cs="Arial"/>
          <w:lang w:eastAsia="en-US"/>
        </w:rPr>
        <w:t xml:space="preserve"> </w:t>
      </w:r>
      <w:r w:rsidR="00CE424F" w:rsidRPr="00454CB4">
        <w:rPr>
          <w:rFonts w:ascii="Arial" w:hAnsi="Arial" w:cs="Arial"/>
          <w:lang w:eastAsia="en-US"/>
        </w:rPr>
        <w:t>Le financement des frais d’</w:t>
      </w:r>
      <w:r w:rsidR="002D2FBA" w:rsidRPr="00454CB4">
        <w:rPr>
          <w:rFonts w:ascii="Arial" w:hAnsi="Arial" w:cs="Arial"/>
          <w:lang w:eastAsia="en-US"/>
        </w:rPr>
        <w:t xml:space="preserve">administration générale </w:t>
      </w:r>
      <w:bookmarkEnd w:id="313"/>
      <w:r w:rsidR="00CE424F" w:rsidRPr="00454CB4">
        <w:rPr>
          <w:rFonts w:ascii="Arial" w:hAnsi="Arial" w:cs="Arial"/>
          <w:lang w:eastAsia="en-US"/>
        </w:rPr>
        <w:t>par les ressources de générosité publique</w:t>
      </w:r>
      <w:bookmarkEnd w:id="314"/>
      <w:bookmarkEnd w:id="315"/>
      <w:bookmarkEnd w:id="316"/>
    </w:p>
    <w:p w14:paraId="09750B84" w14:textId="77777777" w:rsidR="002B43D9" w:rsidRPr="00F56D08" w:rsidRDefault="002B43D9" w:rsidP="002B43D9">
      <w:pPr>
        <w:spacing w:after="20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Les frais d’administration générale figurant dans le CROD s’élèvent à 6 918 K€ en 2023 et incluent les frais d’administration générale du Siège, des comités et les frais d’administration des établissements.</w:t>
      </w:r>
    </w:p>
    <w:p w14:paraId="6A478704" w14:textId="77777777" w:rsidR="002B43D9" w:rsidRPr="00F56D08" w:rsidRDefault="002B43D9" w:rsidP="002B43D9">
      <w:pPr>
        <w:spacing w:after="20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Les frais d’administration des établissements ne sont pas financés par la générosité publique puisqu’ils sont pris en charge par les financeurs publics dans le cadre de leurs financements propres (dotation globale, prix de journées) ou financés par les produits de nos établissements de production. Ils s’élèvent à 2 628 K€ en 2023.</w:t>
      </w:r>
    </w:p>
    <w:p w14:paraId="551389E8" w14:textId="77777777" w:rsidR="002B43D9" w:rsidRPr="00F56D08" w:rsidRDefault="002B43D9" w:rsidP="002B43D9">
      <w:pPr>
        <w:spacing w:after="20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Les frais d’administration générale sont en partie financés par les revenus nets de la gestion patrimoniale. Ces revenus sont retracés dans le résultat financier du compte de résultat du Siège de l’association. En 2023, ils représentent 333 K€, hors reprises de dépréciations financières.</w:t>
      </w:r>
    </w:p>
    <w:p w14:paraId="699E60DF" w14:textId="77777777" w:rsidR="002B43D9" w:rsidRPr="00F56D08" w:rsidRDefault="002B43D9" w:rsidP="002B43D9">
      <w:pPr>
        <w:spacing w:after="20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Une quote-part des contributions versées par la Fondation Valentin Haüy et sa fondation abritée APAM, sert explicitement au financement des frais d’administration générale. Le montant s’élève à 161 K€ en 2023.</w:t>
      </w:r>
    </w:p>
    <w:p w14:paraId="7BF731CF" w14:textId="77777777" w:rsidR="002B43D9" w:rsidRPr="00F56D08" w:rsidRDefault="002B43D9" w:rsidP="002B43D9">
      <w:pPr>
        <w:spacing w:after="20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 xml:space="preserve">Après ces prises en charge directes, les frais d’administration générale à répartir concernent les 8 services supports du Siège :  la gouvernance bénévole-le contrôle interne, la direction générale, la coordination des comités, les services généraux, l’informatique, la communication interne, la comptabilité-le contrôle de gestion et les ressources humaines. Après déduction de leurs produits propres, soit 494 K€ (financements des frais de Siège, divers produits de refacturation, divers revenus immobiliers), les charges nettes des services supports du Siège s’élèvent donc à 3 302 K€. </w:t>
      </w:r>
    </w:p>
    <w:p w14:paraId="553EDA7E" w14:textId="77777777" w:rsidR="002B43D9" w:rsidRPr="00F56D08" w:rsidRDefault="002B43D9" w:rsidP="002B43D9">
      <w:pPr>
        <w:spacing w:after="20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Ces charges des services supports sont financées par 6 types de ressources : le chiffre d'affaires (Service du Matériel Spécialisé et imprimerie), les subventions et produits de la tarification (principalement nos établissements), les ressources de nos comités, les produits facturés par le Centre Résidentiel, les autres produits du Siège (participations aux activités : séjours vacances, cours de Braille, événements, actions de sensibilisation, expertises) et enfin les ressources issues de l'Appel à la Générosité du public (AGP).</w:t>
      </w:r>
    </w:p>
    <w:p w14:paraId="6750FD32" w14:textId="77777777" w:rsidR="002B43D9" w:rsidRPr="00F56D08" w:rsidRDefault="002B43D9" w:rsidP="002B43D9">
      <w:pPr>
        <w:spacing w:after="20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Conformément aux règles comptables, il convient d’affecter aux missions sociales les coûts indirects engagés pour réaliser ces missions sociales. Leur répartition se fait en fonction de l’utilisation effective des moyens concernés.</w:t>
      </w:r>
    </w:p>
    <w:p w14:paraId="290E56CF" w14:textId="77777777" w:rsidR="002B43D9" w:rsidRPr="00F56D08" w:rsidRDefault="002B43D9" w:rsidP="002B43D9">
      <w:pPr>
        <w:spacing w:after="20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Le tableau ci-après présente la répartition des frais d’administration générale entre les rubriques du CER (à savoir les missions d’action sociale notées de A à G</w:t>
      </w:r>
      <w:r w:rsidR="00EE4C20" w:rsidRPr="00F56D08">
        <w:rPr>
          <w:rFonts w:ascii="Arial" w:eastAsia="Calibri" w:hAnsi="Arial" w:cs="Arial"/>
          <w:sz w:val="24"/>
          <w:szCs w:val="24"/>
          <w:lang w:eastAsia="en-US"/>
        </w:rPr>
        <w:t>)</w:t>
      </w:r>
      <w:r w:rsidRPr="00F56D08">
        <w:rPr>
          <w:rFonts w:ascii="Arial" w:eastAsia="Calibri" w:hAnsi="Arial" w:cs="Arial"/>
          <w:sz w:val="24"/>
          <w:szCs w:val="24"/>
          <w:lang w:eastAsia="en-US"/>
        </w:rPr>
        <w:t xml:space="preserve"> et les missions d’action culturelle </w:t>
      </w:r>
      <w:r w:rsidR="00EE4C20" w:rsidRPr="00F56D08">
        <w:rPr>
          <w:rFonts w:ascii="Arial" w:eastAsia="Calibri" w:hAnsi="Arial" w:cs="Arial"/>
          <w:sz w:val="24"/>
          <w:szCs w:val="24"/>
          <w:lang w:eastAsia="en-US"/>
        </w:rPr>
        <w:t>(</w:t>
      </w:r>
      <w:r w:rsidRPr="00F56D08">
        <w:rPr>
          <w:rFonts w:ascii="Arial" w:eastAsia="Calibri" w:hAnsi="Arial" w:cs="Arial"/>
          <w:sz w:val="24"/>
          <w:szCs w:val="24"/>
          <w:lang w:eastAsia="en-US"/>
        </w:rPr>
        <w:t>notées A et B) :</w:t>
      </w:r>
    </w:p>
    <w:p w14:paraId="26250F67" w14:textId="77777777" w:rsidR="00CE424F" w:rsidRPr="00F56D08" w:rsidRDefault="002B43D9" w:rsidP="00AC3473">
      <w:pPr>
        <w:pStyle w:val="Paragraphedeliste"/>
        <w:ind w:left="0"/>
        <w:jc w:val="center"/>
        <w:rPr>
          <w:rFonts w:ascii="Arial" w:hAnsi="Arial" w:cs="Arial"/>
        </w:rPr>
      </w:pPr>
      <w:r w:rsidRPr="00F56D08">
        <w:rPr>
          <w:rFonts w:ascii="Arial" w:hAnsi="Arial" w:cs="Arial"/>
        </w:rPr>
        <w:t>Répartition des frais nets des services support du Siège entre les rubriques du CER (en milliers d’€)</w:t>
      </w:r>
    </w:p>
    <w:tbl>
      <w:tblPr>
        <w:tblW w:w="8597" w:type="dxa"/>
        <w:jc w:val="center"/>
        <w:tblCellMar>
          <w:left w:w="70" w:type="dxa"/>
          <w:right w:w="70" w:type="dxa"/>
        </w:tblCellMar>
        <w:tblLook w:val="04A0" w:firstRow="1" w:lastRow="0" w:firstColumn="1" w:lastColumn="0" w:noHBand="0" w:noVBand="1"/>
      </w:tblPr>
      <w:tblGrid>
        <w:gridCol w:w="6448"/>
        <w:gridCol w:w="2149"/>
      </w:tblGrid>
      <w:tr w:rsidR="00CE424F" w:rsidRPr="00F56D08" w14:paraId="229397F8" w14:textId="77777777" w:rsidTr="00A93F3D">
        <w:trPr>
          <w:trHeight w:val="417"/>
          <w:jc w:val="center"/>
        </w:trPr>
        <w:tc>
          <w:tcPr>
            <w:tcW w:w="6448" w:type="dxa"/>
            <w:tcBorders>
              <w:top w:val="single" w:sz="4" w:space="0" w:color="auto"/>
              <w:left w:val="single" w:sz="4" w:space="0" w:color="auto"/>
              <w:bottom w:val="single" w:sz="4" w:space="0" w:color="auto"/>
              <w:right w:val="dotDash" w:sz="8" w:space="0" w:color="auto"/>
            </w:tcBorders>
            <w:shd w:val="clear" w:color="000000" w:fill="B8CCE4"/>
            <w:vAlign w:val="center"/>
            <w:hideMark/>
          </w:tcPr>
          <w:p w14:paraId="76CCB1D7"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Répartition des frais des services support : Total</w:t>
            </w:r>
          </w:p>
        </w:tc>
        <w:tc>
          <w:tcPr>
            <w:tcW w:w="2149" w:type="dxa"/>
            <w:tcBorders>
              <w:top w:val="single" w:sz="4" w:space="0" w:color="auto"/>
              <w:left w:val="nil"/>
              <w:bottom w:val="single" w:sz="4" w:space="0" w:color="auto"/>
            </w:tcBorders>
            <w:shd w:val="clear" w:color="000000" w:fill="B8CCE4"/>
            <w:vAlign w:val="center"/>
            <w:hideMark/>
          </w:tcPr>
          <w:p w14:paraId="25CF73A0"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3 302</w:t>
            </w:r>
          </w:p>
        </w:tc>
      </w:tr>
      <w:tr w:rsidR="00CE424F" w:rsidRPr="00F56D08" w14:paraId="1DC8B251" w14:textId="77777777" w:rsidTr="00A93F3D">
        <w:trPr>
          <w:trHeight w:val="168"/>
          <w:jc w:val="center"/>
        </w:trPr>
        <w:tc>
          <w:tcPr>
            <w:tcW w:w="6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9CC94"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Centre Résidentiel</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A082F"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136</w:t>
            </w:r>
          </w:p>
        </w:tc>
      </w:tr>
      <w:tr w:rsidR="00CE424F" w:rsidRPr="00F56D08" w14:paraId="153AD431" w14:textId="77777777" w:rsidTr="00A93F3D">
        <w:trPr>
          <w:trHeight w:val="331"/>
          <w:jc w:val="center"/>
        </w:trPr>
        <w:tc>
          <w:tcPr>
            <w:tcW w:w="6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D8C97"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Etablissements médico-sociaux *</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75B6B"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- 25</w:t>
            </w:r>
          </w:p>
        </w:tc>
      </w:tr>
      <w:tr w:rsidR="00CE424F" w:rsidRPr="00F56D08" w14:paraId="7C71F069" w14:textId="77777777" w:rsidTr="00A93F3D">
        <w:trPr>
          <w:trHeight w:val="331"/>
          <w:jc w:val="center"/>
        </w:trPr>
        <w:tc>
          <w:tcPr>
            <w:tcW w:w="6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B17BF"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Ateliers autonomes *</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AC55B"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- 25</w:t>
            </w:r>
          </w:p>
        </w:tc>
      </w:tr>
      <w:tr w:rsidR="00CE424F" w:rsidRPr="00F56D08" w14:paraId="4A0C391C" w14:textId="77777777" w:rsidTr="00A93F3D">
        <w:trPr>
          <w:trHeight w:val="331"/>
          <w:jc w:val="center"/>
        </w:trPr>
        <w:tc>
          <w:tcPr>
            <w:tcW w:w="6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0E51E"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Comités Valentin Haüy</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28099"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498</w:t>
            </w:r>
          </w:p>
        </w:tc>
      </w:tr>
      <w:tr w:rsidR="00CE424F" w:rsidRPr="00F56D08" w14:paraId="584B29FB" w14:textId="77777777" w:rsidTr="00A93F3D">
        <w:trPr>
          <w:trHeight w:val="331"/>
          <w:jc w:val="center"/>
        </w:trPr>
        <w:tc>
          <w:tcPr>
            <w:tcW w:w="6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7C49B"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Actions sociales du Siège</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E5B8E"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617</w:t>
            </w:r>
          </w:p>
        </w:tc>
      </w:tr>
      <w:tr w:rsidR="00CE424F" w:rsidRPr="00F56D08" w14:paraId="37AE644B" w14:textId="77777777" w:rsidTr="00A93F3D">
        <w:trPr>
          <w:trHeight w:val="331"/>
          <w:jc w:val="center"/>
        </w:trPr>
        <w:tc>
          <w:tcPr>
            <w:tcW w:w="6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66264"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Actions de sensibilisation</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978DB"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w:t>
            </w:r>
          </w:p>
        </w:tc>
      </w:tr>
      <w:tr w:rsidR="00CE424F" w:rsidRPr="00F56D08" w14:paraId="0E2BC59C" w14:textId="77777777" w:rsidTr="00A93F3D">
        <w:trPr>
          <w:trHeight w:val="168"/>
          <w:jc w:val="center"/>
        </w:trPr>
        <w:tc>
          <w:tcPr>
            <w:tcW w:w="6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A58F4"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Accès à la lecture</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35BF7"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602</w:t>
            </w:r>
          </w:p>
        </w:tc>
      </w:tr>
      <w:tr w:rsidR="00CE424F" w:rsidRPr="00F56D08" w14:paraId="0F2E0104" w14:textId="77777777" w:rsidTr="00A93F3D">
        <w:trPr>
          <w:trHeight w:val="331"/>
          <w:jc w:val="center"/>
        </w:trPr>
        <w:tc>
          <w:tcPr>
            <w:tcW w:w="6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8B1F6"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Accessibilité numérique</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FFE5D"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w:t>
            </w:r>
          </w:p>
        </w:tc>
      </w:tr>
      <w:tr w:rsidR="00CE424F" w:rsidRPr="00F56D08" w14:paraId="7C077255" w14:textId="77777777" w:rsidTr="00A93F3D">
        <w:trPr>
          <w:trHeight w:val="397"/>
          <w:jc w:val="center"/>
        </w:trPr>
        <w:tc>
          <w:tcPr>
            <w:tcW w:w="6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9B803"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Administration Générale</w:t>
            </w:r>
          </w:p>
        </w:tc>
        <w:tc>
          <w:tcPr>
            <w:tcW w:w="2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548D3"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1 500</w:t>
            </w:r>
          </w:p>
        </w:tc>
      </w:tr>
      <w:tr w:rsidR="00CE424F" w:rsidRPr="00F56D08" w14:paraId="33E1C94E" w14:textId="77777777" w:rsidTr="00A93F3D">
        <w:trPr>
          <w:trHeight w:val="248"/>
          <w:jc w:val="center"/>
        </w:trPr>
        <w:tc>
          <w:tcPr>
            <w:tcW w:w="8597" w:type="dxa"/>
            <w:gridSpan w:val="2"/>
            <w:tcBorders>
              <w:top w:val="nil"/>
              <w:left w:val="single" w:sz="4" w:space="0" w:color="auto"/>
              <w:bottom w:val="single" w:sz="4" w:space="0" w:color="auto"/>
              <w:right w:val="single" w:sz="4" w:space="0" w:color="auto"/>
            </w:tcBorders>
            <w:shd w:val="clear" w:color="auto" w:fill="auto"/>
            <w:vAlign w:val="center"/>
          </w:tcPr>
          <w:p w14:paraId="44BA231C"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 montants négatifs représentant une partie des frais de Siège déjà intégré</w:t>
            </w:r>
            <w:r w:rsidR="00A93F3D" w:rsidRPr="00F56D08">
              <w:rPr>
                <w:rFonts w:ascii="Arial" w:hAnsi="Arial" w:cs="Arial"/>
                <w:color w:val="000000"/>
                <w:sz w:val="24"/>
                <w:szCs w:val="24"/>
              </w:rPr>
              <w:t>e</w:t>
            </w:r>
            <w:r w:rsidRPr="00F56D08">
              <w:rPr>
                <w:rFonts w:ascii="Arial" w:hAnsi="Arial" w:cs="Arial"/>
                <w:color w:val="000000"/>
                <w:sz w:val="24"/>
                <w:szCs w:val="24"/>
              </w:rPr>
              <w:t xml:space="preserve"> en diminution des frais d'Administration Générale</w:t>
            </w:r>
          </w:p>
        </w:tc>
      </w:tr>
    </w:tbl>
    <w:p w14:paraId="77F490E5" w14:textId="77777777" w:rsidR="00CE424F" w:rsidRPr="00F56D08" w:rsidRDefault="00CE424F" w:rsidP="00CE424F">
      <w:pPr>
        <w:pStyle w:val="Paragraphedeliste"/>
        <w:ind w:left="0"/>
        <w:jc w:val="both"/>
        <w:rPr>
          <w:rFonts w:ascii="Arial" w:hAnsi="Arial" w:cs="Arial"/>
        </w:rPr>
      </w:pPr>
    </w:p>
    <w:p w14:paraId="7C67A00B" w14:textId="77777777" w:rsidR="002B43D9" w:rsidRPr="00F56D08" w:rsidRDefault="002B43D9" w:rsidP="002B43D9">
      <w:pPr>
        <w:spacing w:after="20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Les frais d’administration générale indiqués dans le CER et financés par la générosité du public s’élèvent donc à 1 500 K€</w:t>
      </w:r>
    </w:p>
    <w:p w14:paraId="2E73B3C4" w14:textId="77777777" w:rsidR="002B43D9" w:rsidRPr="00F56D08" w:rsidRDefault="002B43D9" w:rsidP="002B43D9">
      <w:pPr>
        <w:spacing w:after="20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Le tableau ci-après détaille le contenu des frais d’administration générale et montre la proportion du coût de chaque service support financée par les ressources de générosité publique :</w:t>
      </w:r>
    </w:p>
    <w:tbl>
      <w:tblPr>
        <w:tblW w:w="9784" w:type="dxa"/>
        <w:jc w:val="center"/>
        <w:tblCellMar>
          <w:left w:w="70" w:type="dxa"/>
          <w:right w:w="70" w:type="dxa"/>
        </w:tblCellMar>
        <w:tblLook w:val="04A0" w:firstRow="1" w:lastRow="0" w:firstColumn="1" w:lastColumn="0" w:noHBand="0" w:noVBand="1"/>
      </w:tblPr>
      <w:tblGrid>
        <w:gridCol w:w="5954"/>
        <w:gridCol w:w="3830"/>
      </w:tblGrid>
      <w:tr w:rsidR="00CE424F" w:rsidRPr="00F56D08" w14:paraId="34424A9B" w14:textId="77777777" w:rsidTr="00C909A8">
        <w:trPr>
          <w:trHeight w:val="679"/>
          <w:jc w:val="center"/>
        </w:trPr>
        <w:tc>
          <w:tcPr>
            <w:tcW w:w="5954" w:type="dxa"/>
            <w:tcBorders>
              <w:top w:val="single" w:sz="8" w:space="0" w:color="auto"/>
              <w:left w:val="single" w:sz="8" w:space="0" w:color="auto"/>
              <w:bottom w:val="nil"/>
              <w:right w:val="nil"/>
            </w:tcBorders>
            <w:shd w:val="clear" w:color="auto" w:fill="auto"/>
            <w:vAlign w:val="center"/>
            <w:hideMark/>
          </w:tcPr>
          <w:p w14:paraId="27C44417" w14:textId="77777777" w:rsidR="00CE424F" w:rsidRPr="00F56D08" w:rsidRDefault="00CE424F" w:rsidP="005A7C22">
            <w:pPr>
              <w:rPr>
                <w:rFonts w:ascii="Arial" w:hAnsi="Arial" w:cs="Arial"/>
                <w:i/>
                <w:iCs/>
                <w:color w:val="000000"/>
                <w:sz w:val="24"/>
                <w:szCs w:val="24"/>
              </w:rPr>
            </w:pPr>
            <w:r w:rsidRPr="00F56D08">
              <w:rPr>
                <w:rFonts w:ascii="Arial" w:hAnsi="Arial" w:cs="Arial"/>
                <w:i/>
                <w:iCs/>
                <w:color w:val="000000"/>
                <w:sz w:val="24"/>
                <w:szCs w:val="24"/>
              </w:rPr>
              <w:t>Les 8 services support concernés par les frais d'administration générale</w:t>
            </w:r>
          </w:p>
        </w:tc>
        <w:tc>
          <w:tcPr>
            <w:tcW w:w="383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F74F0B0"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 xml:space="preserve"> Pourcentage des dépenses prises en charge par les ressources de générosité publique  </w:t>
            </w:r>
          </w:p>
        </w:tc>
      </w:tr>
      <w:tr w:rsidR="00CE424F" w:rsidRPr="00F56D08" w14:paraId="651F7036" w14:textId="77777777" w:rsidTr="00C909A8">
        <w:trPr>
          <w:trHeight w:val="300"/>
          <w:jc w:val="center"/>
        </w:trPr>
        <w:tc>
          <w:tcPr>
            <w:tcW w:w="5954" w:type="dxa"/>
            <w:tcBorders>
              <w:top w:val="single" w:sz="4" w:space="0" w:color="080000"/>
              <w:left w:val="single" w:sz="8" w:space="0" w:color="auto"/>
              <w:bottom w:val="single" w:sz="4" w:space="0" w:color="080000"/>
              <w:right w:val="nil"/>
            </w:tcBorders>
            <w:shd w:val="clear" w:color="000000" w:fill="CCCCFF"/>
            <w:noWrap/>
            <w:vAlign w:val="center"/>
          </w:tcPr>
          <w:p w14:paraId="6E34FEC3" w14:textId="77777777" w:rsidR="00CE424F" w:rsidRPr="00F56D08" w:rsidRDefault="00CE424F" w:rsidP="005A7C22">
            <w:pPr>
              <w:rPr>
                <w:rFonts w:ascii="Arial" w:hAnsi="Arial" w:cs="Arial"/>
                <w:color w:val="000000"/>
                <w:sz w:val="24"/>
                <w:szCs w:val="24"/>
              </w:rPr>
            </w:pPr>
            <w:r w:rsidRPr="00F56D08">
              <w:rPr>
                <w:rFonts w:ascii="Arial" w:hAnsi="Arial" w:cs="Arial"/>
                <w:color w:val="000000"/>
                <w:sz w:val="24"/>
                <w:szCs w:val="24"/>
              </w:rPr>
              <w:t>COMMUNICATION INTERNE</w:t>
            </w:r>
          </w:p>
        </w:tc>
        <w:tc>
          <w:tcPr>
            <w:tcW w:w="3830" w:type="dxa"/>
            <w:tcBorders>
              <w:top w:val="nil"/>
              <w:left w:val="single" w:sz="4" w:space="0" w:color="auto"/>
              <w:bottom w:val="single" w:sz="4" w:space="0" w:color="auto"/>
              <w:right w:val="single" w:sz="4" w:space="0" w:color="auto"/>
            </w:tcBorders>
            <w:shd w:val="clear" w:color="000000" w:fill="FFFFFF"/>
            <w:vAlign w:val="center"/>
          </w:tcPr>
          <w:p w14:paraId="021E729C"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17%</w:t>
            </w:r>
          </w:p>
        </w:tc>
      </w:tr>
      <w:tr w:rsidR="00CE424F" w:rsidRPr="00F56D08" w14:paraId="49AA94ED" w14:textId="77777777" w:rsidTr="00C909A8">
        <w:trPr>
          <w:trHeight w:val="300"/>
          <w:jc w:val="center"/>
        </w:trPr>
        <w:tc>
          <w:tcPr>
            <w:tcW w:w="5954" w:type="dxa"/>
            <w:tcBorders>
              <w:top w:val="single" w:sz="4" w:space="0" w:color="080000"/>
              <w:left w:val="single" w:sz="8" w:space="0" w:color="auto"/>
              <w:bottom w:val="single" w:sz="4" w:space="0" w:color="080000"/>
              <w:right w:val="nil"/>
            </w:tcBorders>
            <w:shd w:val="clear" w:color="000000" w:fill="CCCCFF"/>
            <w:noWrap/>
            <w:vAlign w:val="center"/>
            <w:hideMark/>
          </w:tcPr>
          <w:p w14:paraId="0220A18A" w14:textId="77777777" w:rsidR="00CE424F" w:rsidRPr="00F56D08" w:rsidRDefault="00CE424F" w:rsidP="005A7C22">
            <w:pPr>
              <w:rPr>
                <w:rFonts w:ascii="Arial" w:hAnsi="Arial" w:cs="Arial"/>
                <w:color w:val="000000"/>
                <w:sz w:val="24"/>
                <w:szCs w:val="24"/>
              </w:rPr>
            </w:pPr>
            <w:r w:rsidRPr="00F56D08">
              <w:rPr>
                <w:rFonts w:ascii="Arial" w:hAnsi="Arial" w:cs="Arial"/>
                <w:color w:val="000000"/>
                <w:sz w:val="24"/>
                <w:szCs w:val="24"/>
              </w:rPr>
              <w:t>GOUVERNANCE BENEVOLE-CONTROLE INTERNE</w:t>
            </w:r>
          </w:p>
        </w:tc>
        <w:tc>
          <w:tcPr>
            <w:tcW w:w="3830" w:type="dxa"/>
            <w:tcBorders>
              <w:top w:val="nil"/>
              <w:left w:val="single" w:sz="4" w:space="0" w:color="auto"/>
              <w:bottom w:val="single" w:sz="4" w:space="0" w:color="auto"/>
              <w:right w:val="single" w:sz="4" w:space="0" w:color="auto"/>
            </w:tcBorders>
            <w:shd w:val="clear" w:color="000000" w:fill="FFFFFF"/>
            <w:vAlign w:val="center"/>
            <w:hideMark/>
          </w:tcPr>
          <w:p w14:paraId="38E1CE0D"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17%</w:t>
            </w:r>
          </w:p>
        </w:tc>
      </w:tr>
      <w:tr w:rsidR="00CE424F" w:rsidRPr="00F56D08" w14:paraId="3862DFF2" w14:textId="77777777" w:rsidTr="00C909A8">
        <w:trPr>
          <w:trHeight w:val="300"/>
          <w:jc w:val="center"/>
        </w:trPr>
        <w:tc>
          <w:tcPr>
            <w:tcW w:w="5954" w:type="dxa"/>
            <w:tcBorders>
              <w:top w:val="nil"/>
              <w:left w:val="single" w:sz="8" w:space="0" w:color="auto"/>
              <w:bottom w:val="single" w:sz="4" w:space="0" w:color="080000"/>
              <w:right w:val="nil"/>
            </w:tcBorders>
            <w:shd w:val="clear" w:color="000000" w:fill="CCCCFF"/>
            <w:noWrap/>
            <w:vAlign w:val="center"/>
            <w:hideMark/>
          </w:tcPr>
          <w:p w14:paraId="30202E87" w14:textId="77777777" w:rsidR="00CE424F" w:rsidRPr="00F56D08" w:rsidRDefault="00CE424F" w:rsidP="005A7C22">
            <w:pPr>
              <w:rPr>
                <w:rFonts w:ascii="Arial" w:hAnsi="Arial" w:cs="Arial"/>
                <w:color w:val="000000"/>
                <w:sz w:val="24"/>
                <w:szCs w:val="24"/>
              </w:rPr>
            </w:pPr>
            <w:r w:rsidRPr="00F56D08">
              <w:rPr>
                <w:rFonts w:ascii="Arial" w:hAnsi="Arial" w:cs="Arial"/>
                <w:color w:val="000000"/>
                <w:sz w:val="24"/>
                <w:szCs w:val="24"/>
              </w:rPr>
              <w:t>DIRECTION GENERALE</w:t>
            </w:r>
          </w:p>
        </w:tc>
        <w:tc>
          <w:tcPr>
            <w:tcW w:w="3830" w:type="dxa"/>
            <w:tcBorders>
              <w:top w:val="nil"/>
              <w:left w:val="single" w:sz="4" w:space="0" w:color="auto"/>
              <w:bottom w:val="single" w:sz="4" w:space="0" w:color="auto"/>
              <w:right w:val="single" w:sz="4" w:space="0" w:color="auto"/>
            </w:tcBorders>
            <w:shd w:val="clear" w:color="000000" w:fill="FFFFFF"/>
            <w:vAlign w:val="center"/>
            <w:hideMark/>
          </w:tcPr>
          <w:p w14:paraId="5DA5B022"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45%</w:t>
            </w:r>
          </w:p>
        </w:tc>
      </w:tr>
      <w:tr w:rsidR="00CE424F" w:rsidRPr="00F56D08" w14:paraId="0843887A" w14:textId="77777777" w:rsidTr="00C909A8">
        <w:trPr>
          <w:trHeight w:val="300"/>
          <w:jc w:val="center"/>
        </w:trPr>
        <w:tc>
          <w:tcPr>
            <w:tcW w:w="5954" w:type="dxa"/>
            <w:tcBorders>
              <w:top w:val="nil"/>
              <w:left w:val="single" w:sz="8" w:space="0" w:color="auto"/>
              <w:bottom w:val="single" w:sz="4" w:space="0" w:color="080000"/>
              <w:right w:val="nil"/>
            </w:tcBorders>
            <w:shd w:val="clear" w:color="000000" w:fill="CCCCFF"/>
            <w:noWrap/>
            <w:vAlign w:val="center"/>
            <w:hideMark/>
          </w:tcPr>
          <w:p w14:paraId="4436075A" w14:textId="77777777" w:rsidR="00CE424F" w:rsidRPr="00F56D08" w:rsidRDefault="00CE424F" w:rsidP="005A7C22">
            <w:pPr>
              <w:rPr>
                <w:rFonts w:ascii="Arial" w:hAnsi="Arial" w:cs="Arial"/>
                <w:color w:val="000000"/>
                <w:sz w:val="24"/>
                <w:szCs w:val="24"/>
              </w:rPr>
            </w:pPr>
            <w:r w:rsidRPr="00F56D08">
              <w:rPr>
                <w:rFonts w:ascii="Arial" w:hAnsi="Arial" w:cs="Arial"/>
                <w:color w:val="000000"/>
                <w:sz w:val="24"/>
                <w:szCs w:val="24"/>
              </w:rPr>
              <w:t>ADMINISTRATION DES COMITES</w:t>
            </w:r>
          </w:p>
        </w:tc>
        <w:tc>
          <w:tcPr>
            <w:tcW w:w="3830" w:type="dxa"/>
            <w:tcBorders>
              <w:top w:val="nil"/>
              <w:left w:val="single" w:sz="4" w:space="0" w:color="auto"/>
              <w:bottom w:val="single" w:sz="4" w:space="0" w:color="auto"/>
              <w:right w:val="single" w:sz="4" w:space="0" w:color="auto"/>
            </w:tcBorders>
            <w:shd w:val="clear" w:color="000000" w:fill="FFFFFF"/>
            <w:vAlign w:val="center"/>
            <w:hideMark/>
          </w:tcPr>
          <w:p w14:paraId="67C4E9A0"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35%</w:t>
            </w:r>
          </w:p>
        </w:tc>
      </w:tr>
      <w:tr w:rsidR="00CE424F" w:rsidRPr="00F56D08" w14:paraId="28496A66" w14:textId="77777777" w:rsidTr="00C909A8">
        <w:trPr>
          <w:trHeight w:val="300"/>
          <w:jc w:val="center"/>
        </w:trPr>
        <w:tc>
          <w:tcPr>
            <w:tcW w:w="5954" w:type="dxa"/>
            <w:tcBorders>
              <w:top w:val="nil"/>
              <w:left w:val="single" w:sz="8" w:space="0" w:color="auto"/>
              <w:bottom w:val="single" w:sz="4" w:space="0" w:color="080000"/>
              <w:right w:val="nil"/>
            </w:tcBorders>
            <w:shd w:val="clear" w:color="000000" w:fill="CCCCFF"/>
            <w:noWrap/>
            <w:vAlign w:val="center"/>
            <w:hideMark/>
          </w:tcPr>
          <w:p w14:paraId="21D772A2" w14:textId="77777777" w:rsidR="00CE424F" w:rsidRPr="00F56D08" w:rsidRDefault="00CE424F" w:rsidP="005A7C22">
            <w:pPr>
              <w:rPr>
                <w:rFonts w:ascii="Arial" w:hAnsi="Arial" w:cs="Arial"/>
                <w:color w:val="000000"/>
                <w:sz w:val="24"/>
                <w:szCs w:val="24"/>
              </w:rPr>
            </w:pPr>
            <w:r w:rsidRPr="00F56D08">
              <w:rPr>
                <w:rFonts w:ascii="Arial" w:hAnsi="Arial" w:cs="Arial"/>
                <w:color w:val="000000"/>
                <w:sz w:val="24"/>
                <w:szCs w:val="24"/>
              </w:rPr>
              <w:t>SERVICES GENERAUX</w:t>
            </w:r>
          </w:p>
        </w:tc>
        <w:tc>
          <w:tcPr>
            <w:tcW w:w="3830" w:type="dxa"/>
            <w:tcBorders>
              <w:top w:val="nil"/>
              <w:left w:val="single" w:sz="4" w:space="0" w:color="auto"/>
              <w:bottom w:val="single" w:sz="4" w:space="0" w:color="auto"/>
              <w:right w:val="single" w:sz="4" w:space="0" w:color="auto"/>
            </w:tcBorders>
            <w:shd w:val="clear" w:color="000000" w:fill="FFFFFF"/>
            <w:vAlign w:val="center"/>
            <w:hideMark/>
          </w:tcPr>
          <w:p w14:paraId="6155812C"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60%</w:t>
            </w:r>
          </w:p>
        </w:tc>
      </w:tr>
      <w:tr w:rsidR="00CE424F" w:rsidRPr="00F56D08" w14:paraId="7ECCE856" w14:textId="77777777" w:rsidTr="00C909A8">
        <w:trPr>
          <w:trHeight w:val="300"/>
          <w:jc w:val="center"/>
        </w:trPr>
        <w:tc>
          <w:tcPr>
            <w:tcW w:w="5954" w:type="dxa"/>
            <w:tcBorders>
              <w:top w:val="nil"/>
              <w:left w:val="single" w:sz="8" w:space="0" w:color="auto"/>
              <w:bottom w:val="single" w:sz="4" w:space="0" w:color="080000"/>
              <w:right w:val="nil"/>
            </w:tcBorders>
            <w:shd w:val="clear" w:color="000000" w:fill="CCCCFF"/>
            <w:noWrap/>
            <w:vAlign w:val="center"/>
            <w:hideMark/>
          </w:tcPr>
          <w:p w14:paraId="238396BC" w14:textId="77777777" w:rsidR="00CE424F" w:rsidRPr="00F56D08" w:rsidRDefault="00CE424F" w:rsidP="005A7C22">
            <w:pPr>
              <w:rPr>
                <w:rFonts w:ascii="Arial" w:hAnsi="Arial" w:cs="Arial"/>
                <w:color w:val="000000"/>
                <w:sz w:val="24"/>
                <w:szCs w:val="24"/>
              </w:rPr>
            </w:pPr>
            <w:r w:rsidRPr="00F56D08">
              <w:rPr>
                <w:rFonts w:ascii="Arial" w:hAnsi="Arial" w:cs="Arial"/>
                <w:color w:val="000000"/>
                <w:sz w:val="24"/>
                <w:szCs w:val="24"/>
              </w:rPr>
              <w:t>INFORMATIQUE</w:t>
            </w:r>
          </w:p>
        </w:tc>
        <w:tc>
          <w:tcPr>
            <w:tcW w:w="3830" w:type="dxa"/>
            <w:tcBorders>
              <w:top w:val="nil"/>
              <w:left w:val="single" w:sz="4" w:space="0" w:color="auto"/>
              <w:bottom w:val="single" w:sz="4" w:space="0" w:color="auto"/>
              <w:right w:val="single" w:sz="4" w:space="0" w:color="auto"/>
            </w:tcBorders>
            <w:shd w:val="clear" w:color="000000" w:fill="FFFFFF"/>
            <w:vAlign w:val="center"/>
            <w:hideMark/>
          </w:tcPr>
          <w:p w14:paraId="0A3A6F4F"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45%</w:t>
            </w:r>
          </w:p>
        </w:tc>
      </w:tr>
      <w:tr w:rsidR="00CE424F" w:rsidRPr="00F56D08" w14:paraId="307D4390" w14:textId="77777777" w:rsidTr="00C909A8">
        <w:trPr>
          <w:trHeight w:val="300"/>
          <w:jc w:val="center"/>
        </w:trPr>
        <w:tc>
          <w:tcPr>
            <w:tcW w:w="5954" w:type="dxa"/>
            <w:tcBorders>
              <w:top w:val="nil"/>
              <w:left w:val="single" w:sz="8" w:space="0" w:color="auto"/>
              <w:bottom w:val="single" w:sz="4" w:space="0" w:color="080000"/>
              <w:right w:val="nil"/>
            </w:tcBorders>
            <w:shd w:val="clear" w:color="000000" w:fill="CCCCFF"/>
            <w:noWrap/>
            <w:vAlign w:val="center"/>
            <w:hideMark/>
          </w:tcPr>
          <w:p w14:paraId="15FA25C1" w14:textId="77777777" w:rsidR="00CE424F" w:rsidRPr="00F56D08" w:rsidRDefault="00CE424F" w:rsidP="005A7C22">
            <w:pPr>
              <w:rPr>
                <w:rFonts w:ascii="Arial" w:hAnsi="Arial" w:cs="Arial"/>
                <w:color w:val="000000"/>
                <w:sz w:val="24"/>
                <w:szCs w:val="24"/>
              </w:rPr>
            </w:pPr>
            <w:r w:rsidRPr="00F56D08">
              <w:rPr>
                <w:rFonts w:ascii="Arial" w:hAnsi="Arial" w:cs="Arial"/>
                <w:color w:val="000000"/>
                <w:sz w:val="24"/>
                <w:szCs w:val="24"/>
              </w:rPr>
              <w:t>COMPTABILITE-CONTROLE DE GESTION</w:t>
            </w:r>
          </w:p>
        </w:tc>
        <w:tc>
          <w:tcPr>
            <w:tcW w:w="3830" w:type="dxa"/>
            <w:tcBorders>
              <w:top w:val="nil"/>
              <w:left w:val="single" w:sz="4" w:space="0" w:color="auto"/>
              <w:bottom w:val="single" w:sz="4" w:space="0" w:color="auto"/>
              <w:right w:val="single" w:sz="4" w:space="0" w:color="auto"/>
            </w:tcBorders>
            <w:shd w:val="clear" w:color="000000" w:fill="FFFFFF"/>
            <w:vAlign w:val="center"/>
            <w:hideMark/>
          </w:tcPr>
          <w:p w14:paraId="38870FFE"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35%</w:t>
            </w:r>
          </w:p>
        </w:tc>
      </w:tr>
      <w:tr w:rsidR="00CE424F" w:rsidRPr="00F56D08" w14:paraId="6F9EE005" w14:textId="77777777" w:rsidTr="00C909A8">
        <w:trPr>
          <w:trHeight w:val="315"/>
          <w:jc w:val="center"/>
        </w:trPr>
        <w:tc>
          <w:tcPr>
            <w:tcW w:w="5954" w:type="dxa"/>
            <w:tcBorders>
              <w:top w:val="nil"/>
              <w:left w:val="single" w:sz="8" w:space="0" w:color="auto"/>
              <w:bottom w:val="single" w:sz="8" w:space="0" w:color="auto"/>
              <w:right w:val="nil"/>
            </w:tcBorders>
            <w:shd w:val="clear" w:color="000000" w:fill="CCCCFF"/>
            <w:noWrap/>
            <w:vAlign w:val="center"/>
            <w:hideMark/>
          </w:tcPr>
          <w:p w14:paraId="5095BF4E" w14:textId="77777777" w:rsidR="00CE424F" w:rsidRPr="00F56D08" w:rsidRDefault="00CE424F" w:rsidP="005A7C22">
            <w:pPr>
              <w:rPr>
                <w:rFonts w:ascii="Arial" w:hAnsi="Arial" w:cs="Arial"/>
                <w:color w:val="000000"/>
                <w:sz w:val="24"/>
                <w:szCs w:val="24"/>
              </w:rPr>
            </w:pPr>
            <w:r w:rsidRPr="00F56D08">
              <w:rPr>
                <w:rFonts w:ascii="Arial" w:hAnsi="Arial" w:cs="Arial"/>
                <w:color w:val="000000"/>
                <w:sz w:val="24"/>
                <w:szCs w:val="24"/>
              </w:rPr>
              <w:t>RESSOURCES HUMAINES</w:t>
            </w:r>
          </w:p>
        </w:tc>
        <w:tc>
          <w:tcPr>
            <w:tcW w:w="3830" w:type="dxa"/>
            <w:tcBorders>
              <w:top w:val="nil"/>
              <w:left w:val="single" w:sz="4" w:space="0" w:color="auto"/>
              <w:bottom w:val="single" w:sz="4" w:space="0" w:color="auto"/>
              <w:right w:val="single" w:sz="4" w:space="0" w:color="auto"/>
            </w:tcBorders>
            <w:shd w:val="clear" w:color="000000" w:fill="FFFFFF"/>
            <w:vAlign w:val="center"/>
            <w:hideMark/>
          </w:tcPr>
          <w:p w14:paraId="1BD904EE" w14:textId="77777777" w:rsidR="00CE424F" w:rsidRPr="00F56D08" w:rsidRDefault="00CE424F" w:rsidP="005A7C22">
            <w:pPr>
              <w:jc w:val="center"/>
              <w:rPr>
                <w:rFonts w:ascii="Arial" w:hAnsi="Arial" w:cs="Arial"/>
                <w:color w:val="000000"/>
                <w:sz w:val="24"/>
                <w:szCs w:val="24"/>
              </w:rPr>
            </w:pPr>
            <w:r w:rsidRPr="00F56D08">
              <w:rPr>
                <w:rFonts w:ascii="Arial" w:hAnsi="Arial" w:cs="Arial"/>
                <w:color w:val="000000"/>
                <w:sz w:val="24"/>
                <w:szCs w:val="24"/>
              </w:rPr>
              <w:t>35%</w:t>
            </w:r>
          </w:p>
        </w:tc>
      </w:tr>
    </w:tbl>
    <w:p w14:paraId="3D051D8C" w14:textId="77777777" w:rsidR="00CE424F" w:rsidRPr="00F56D08" w:rsidRDefault="00CE424F" w:rsidP="00CE424F">
      <w:pPr>
        <w:pStyle w:val="Paragraphedeliste"/>
        <w:jc w:val="both"/>
        <w:rPr>
          <w:rFonts w:ascii="Arial" w:hAnsi="Arial" w:cs="Arial"/>
        </w:rPr>
      </w:pPr>
    </w:p>
    <w:p w14:paraId="084B55E9" w14:textId="77777777" w:rsidR="00CE424F" w:rsidRPr="00F56D08" w:rsidRDefault="00CE424F" w:rsidP="00CE424F">
      <w:pPr>
        <w:pStyle w:val="Paragraphedeliste"/>
        <w:ind w:left="142"/>
        <w:jc w:val="both"/>
        <w:rPr>
          <w:rFonts w:ascii="Arial" w:hAnsi="Arial" w:cs="Arial"/>
        </w:rPr>
      </w:pPr>
    </w:p>
    <w:p w14:paraId="4D2B7B26" w14:textId="77777777" w:rsidR="002B43D9" w:rsidRPr="00F56D08" w:rsidRDefault="002B43D9" w:rsidP="002B43D9">
      <w:pPr>
        <w:spacing w:after="200" w:line="276" w:lineRule="auto"/>
        <w:jc w:val="both"/>
        <w:rPr>
          <w:rFonts w:ascii="Arial" w:eastAsia="Calibri" w:hAnsi="Arial" w:cs="Arial"/>
          <w:sz w:val="24"/>
          <w:szCs w:val="24"/>
          <w:lang w:eastAsia="en-US"/>
        </w:rPr>
      </w:pPr>
      <w:r w:rsidRPr="00F56D08">
        <w:rPr>
          <w:rFonts w:ascii="Arial" w:hAnsi="Arial" w:cs="Arial"/>
          <w:sz w:val="24"/>
          <w:szCs w:val="24"/>
        </w:rPr>
        <w:t>A</w:t>
      </w:r>
      <w:r w:rsidRPr="00F56D08">
        <w:rPr>
          <w:rFonts w:ascii="Arial" w:eastAsia="Calibri" w:hAnsi="Arial" w:cs="Arial"/>
          <w:sz w:val="24"/>
          <w:szCs w:val="24"/>
          <w:lang w:eastAsia="en-US"/>
        </w:rPr>
        <w:t xml:space="preserve"> titre d’exemple, les dépenses de direction générale sont financées à hauteur de 45 % de leur montant par les ressources de générosité publique.</w:t>
      </w:r>
    </w:p>
    <w:p w14:paraId="182040CA" w14:textId="77777777" w:rsidR="002B43D9" w:rsidRPr="00F56D08" w:rsidRDefault="002B43D9" w:rsidP="002B43D9">
      <w:pPr>
        <w:spacing w:after="200" w:line="276" w:lineRule="auto"/>
        <w:jc w:val="both"/>
        <w:rPr>
          <w:rFonts w:ascii="Arial" w:eastAsia="Calibri" w:hAnsi="Arial" w:cs="Arial"/>
          <w:sz w:val="24"/>
          <w:szCs w:val="24"/>
          <w:lang w:eastAsia="en-US"/>
        </w:rPr>
      </w:pPr>
      <w:r w:rsidRPr="00F56D08">
        <w:rPr>
          <w:rFonts w:ascii="Arial" w:eastAsia="Calibri" w:hAnsi="Arial" w:cs="Arial"/>
          <w:sz w:val="24"/>
          <w:szCs w:val="24"/>
          <w:lang w:eastAsia="en-US"/>
        </w:rPr>
        <w:t>Au total, en 2023, le montant des frais d’administration générale financé par la générosité publique représente 13 % des emplois financés par les ressources de générosité publique (1 500 K€/11 656 K€).</w:t>
      </w:r>
    </w:p>
    <w:p w14:paraId="28625303" w14:textId="77777777" w:rsidR="00E71795" w:rsidRPr="00F56D08" w:rsidRDefault="00E71795" w:rsidP="00E71795">
      <w:pPr>
        <w:rPr>
          <w:rFonts w:ascii="Arial" w:hAnsi="Arial" w:cs="Arial"/>
          <w:sz w:val="24"/>
          <w:szCs w:val="24"/>
          <w:highlight w:val="yellow"/>
          <w:lang w:eastAsia="en-US"/>
        </w:rPr>
      </w:pPr>
    </w:p>
    <w:sectPr w:rsidR="00E71795" w:rsidRPr="00F56D08" w:rsidSect="001837AD">
      <w:headerReference w:type="default" r:id="rId21"/>
      <w:pgSz w:w="11906" w:h="16838" w:code="9"/>
      <w:pgMar w:top="1020" w:right="794" w:bottom="1134" w:left="794" w:header="454" w:footer="283" w:gutter="5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ED5E7" w14:textId="77777777" w:rsidR="00E964FE" w:rsidRDefault="00E964FE">
      <w:r>
        <w:separator/>
      </w:r>
    </w:p>
  </w:endnote>
  <w:endnote w:type="continuationSeparator" w:id="0">
    <w:p w14:paraId="24DAAAD6" w14:textId="77777777" w:rsidR="00E964FE" w:rsidRDefault="00E9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DE5FA" w14:textId="77777777" w:rsidR="0002420F" w:rsidRDefault="0002420F">
    <w:pPr>
      <w:pStyle w:val="Pieddepage"/>
      <w:pBdr>
        <w:top w:val="none" w:sz="0" w:space="0" w:color="auto"/>
      </w:pBdr>
    </w:pPr>
    <w:r>
      <w:fldChar w:fldCharType="begin"/>
    </w:r>
    <w:r>
      <w:instrText xml:space="preserve"> COMMENTS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ED98F" w14:textId="7E581DEE" w:rsidR="0002420F" w:rsidRPr="00B30C25" w:rsidRDefault="0002420F" w:rsidP="00AB3F56">
    <w:pPr>
      <w:pStyle w:val="Pieddepage"/>
      <w:tabs>
        <w:tab w:val="clear" w:pos="5670"/>
        <w:tab w:val="clear" w:pos="10773"/>
        <w:tab w:val="center" w:pos="4819"/>
        <w:tab w:val="right" w:pos="9638"/>
      </w:tabs>
      <w:rPr>
        <w:position w:val="3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5B90" w14:textId="0F77B499" w:rsidR="0002420F" w:rsidRPr="003D5190" w:rsidRDefault="0002420F" w:rsidP="003D5190">
    <w:pPr>
      <w:pStyle w:val="Pieddepage"/>
      <w:tabs>
        <w:tab w:val="clear" w:pos="5670"/>
        <w:tab w:val="clear" w:pos="10773"/>
        <w:tab w:val="center" w:pos="4819"/>
        <w:tab w:val="right" w:pos="9638"/>
      </w:tabs>
      <w:rPr>
        <w:position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E310B" w14:textId="77777777" w:rsidR="00E964FE" w:rsidRDefault="00E964FE">
      <w:r>
        <w:separator/>
      </w:r>
    </w:p>
  </w:footnote>
  <w:footnote w:type="continuationSeparator" w:id="0">
    <w:p w14:paraId="1169232B" w14:textId="77777777" w:rsidR="00E964FE" w:rsidRDefault="00E96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EBAE0" w14:textId="77777777" w:rsidR="0002420F" w:rsidRDefault="0002420F">
    <w:pPr>
      <w:pStyle w:val="En-tte"/>
      <w:pBdr>
        <w:top w:val="none" w:sz="0" w:space="0" w:color="auto"/>
        <w:left w:val="none" w:sz="0" w:space="0" w:color="auto"/>
        <w:bottom w:val="none" w:sz="0" w:space="0" w:color="auto"/>
        <w:right w:val="none" w:sz="0" w:space="0" w:color="auto"/>
      </w:pBdr>
      <w:shd w:val="clear" w:color="auto" w:fill="FFFF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4E0CA" w14:textId="77777777" w:rsidR="0002420F" w:rsidRDefault="0002420F" w:rsidP="003D5190">
    <w:pPr>
      <w:pStyle w:val="En-tte"/>
      <w:tabs>
        <w:tab w:val="clear" w:pos="10773"/>
        <w:tab w:val="right" w:pos="9638"/>
      </w:tabs>
    </w:pPr>
    <w:r>
      <w:tab/>
    </w:r>
    <w:r w:rsidR="00BC41CE">
      <w:fldChar w:fldCharType="begin"/>
    </w:r>
    <w:r w:rsidR="00BC41CE">
      <w:instrText xml:space="preserve"> TITLE </w:instrText>
    </w:r>
    <w:r w:rsidR="00BC41CE">
      <w:fldChar w:fldCharType="separate"/>
    </w:r>
    <w:r w:rsidR="003D3A12">
      <w:t>ASSOCIATION VALENTIN HAÜY</w:t>
    </w:r>
    <w:r w:rsidR="00BC41CE">
      <w:fldChar w:fldCharType="end"/>
    </w:r>
    <w:r>
      <w:tab/>
    </w:r>
    <w:r>
      <w:tab/>
      <w:t xml:space="preserve">Page </w:t>
    </w:r>
    <w:r>
      <w:fldChar w:fldCharType="begin"/>
    </w:r>
    <w:r>
      <w:instrText xml:space="preserve"> PAGE  \* MERGEFORMAT </w:instrText>
    </w:r>
    <w:r>
      <w:fldChar w:fldCharType="separate"/>
    </w:r>
    <w:r>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958D7" w14:textId="77777777" w:rsidR="0002420F" w:rsidRDefault="0002420F" w:rsidP="00CB7A68">
    <w:pPr>
      <w:pStyle w:val="En-tte"/>
      <w:tabs>
        <w:tab w:val="clear" w:pos="10773"/>
        <w:tab w:val="left" w:pos="8520"/>
        <w:tab w:val="right" w:pos="9638"/>
      </w:tabs>
    </w:pPr>
    <w:r>
      <w:tab/>
    </w:r>
    <w:r w:rsidR="00BC41CE">
      <w:fldChar w:fldCharType="begin"/>
    </w:r>
    <w:r w:rsidR="00BC41CE">
      <w:instrText xml:space="preserve"> TITLE </w:instrText>
    </w:r>
    <w:r w:rsidR="00BC41CE">
      <w:fldChar w:fldCharType="separate"/>
    </w:r>
    <w:r w:rsidR="003D3A12">
      <w:t>ASSOCIATION VALENTIN HAÜY</w:t>
    </w:r>
    <w:r w:rsidR="00BC41CE">
      <w:fldChar w:fldCharType="end"/>
    </w:r>
    <w:r>
      <w:tab/>
    </w:r>
    <w:r>
      <w:tab/>
    </w:r>
    <w:r>
      <w:tab/>
      <w:t xml:space="preserve"> Page </w:t>
    </w:r>
    <w:r>
      <w:fldChar w:fldCharType="begin"/>
    </w:r>
    <w:r>
      <w:instrText xml:space="preserve"> PAGE  \* MERGEFORMAT </w:instrText>
    </w:r>
    <w:r>
      <w:fldChar w:fldCharType="separate"/>
    </w:r>
    <w:r>
      <w:rPr>
        <w:noProof/>
      </w:rPr>
      <w:t>28</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99C6" w14:textId="77777777" w:rsidR="0002420F" w:rsidRDefault="0002420F" w:rsidP="00CB7A68">
    <w:pPr>
      <w:pStyle w:val="En-tte"/>
      <w:tabs>
        <w:tab w:val="clear" w:pos="10773"/>
        <w:tab w:val="left" w:pos="8520"/>
        <w:tab w:val="right" w:pos="9638"/>
      </w:tabs>
    </w:pPr>
    <w:r>
      <w:tab/>
    </w:r>
    <w:r w:rsidR="00BC41CE">
      <w:fldChar w:fldCharType="begin"/>
    </w:r>
    <w:r w:rsidR="00BC41CE">
      <w:instrText xml:space="preserve"> TITLE </w:instrText>
    </w:r>
    <w:r w:rsidR="00BC41CE">
      <w:fldChar w:fldCharType="separate"/>
    </w:r>
    <w:r w:rsidR="003D3A12">
      <w:t>ASSOCIATION VALENTIN HAÜY</w:t>
    </w:r>
    <w:r w:rsidR="00BC41CE">
      <w:fldChar w:fldCharType="end"/>
    </w:r>
    <w:r>
      <w:tab/>
    </w:r>
    <w:r>
      <w:tab/>
    </w:r>
    <w:r>
      <w:tab/>
    </w:r>
    <w:r>
      <w:tab/>
    </w:r>
    <w:r>
      <w:tab/>
    </w:r>
    <w:r>
      <w:tab/>
    </w:r>
    <w:r>
      <w:tab/>
    </w:r>
    <w:r>
      <w:tab/>
    </w:r>
    <w:r>
      <w:tab/>
      <w:t xml:space="preserve"> Page </w:t>
    </w:r>
    <w:r>
      <w:fldChar w:fldCharType="begin"/>
    </w:r>
    <w:r>
      <w:instrText xml:space="preserve"> PAGE  \* MERGEFORMAT </w:instrText>
    </w:r>
    <w:r>
      <w:fldChar w:fldCharType="separate"/>
    </w:r>
    <w:r>
      <w:rPr>
        <w:noProof/>
      </w:rPr>
      <w:t>28</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910AF" w14:textId="77777777" w:rsidR="0002420F" w:rsidRDefault="0002420F" w:rsidP="00CB7A68">
    <w:pPr>
      <w:pStyle w:val="En-tte"/>
      <w:tabs>
        <w:tab w:val="clear" w:pos="10773"/>
        <w:tab w:val="left" w:pos="8520"/>
        <w:tab w:val="right" w:pos="9638"/>
      </w:tabs>
    </w:pPr>
    <w:r>
      <w:tab/>
    </w:r>
    <w:r w:rsidR="00BC41CE">
      <w:fldChar w:fldCharType="begin"/>
    </w:r>
    <w:r w:rsidR="00BC41CE">
      <w:instrText xml:space="preserve"> TITLE </w:instrText>
    </w:r>
    <w:r w:rsidR="00BC41CE">
      <w:fldChar w:fldCharType="separate"/>
    </w:r>
    <w:r w:rsidR="003D3A12">
      <w:t>ASSOCIATION VALENTIN HAÜY</w:t>
    </w:r>
    <w:r w:rsidR="00BC41CE">
      <w:fldChar w:fldCharType="end"/>
    </w:r>
    <w:r>
      <w:tab/>
    </w:r>
    <w:r>
      <w:tab/>
    </w:r>
    <w:r>
      <w:tab/>
      <w:t xml:space="preserve"> Page </w:t>
    </w:r>
    <w:r>
      <w:fldChar w:fldCharType="begin"/>
    </w:r>
    <w:r>
      <w:instrText xml:space="preserve"> PAGE  \* MERGEFORMAT </w:instrText>
    </w:r>
    <w:r>
      <w:fldChar w:fldCharType="separate"/>
    </w:r>
    <w:r>
      <w:rPr>
        <w:noProof/>
      </w:rPr>
      <w:t>28</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11B9A" w14:textId="77777777" w:rsidR="0002420F" w:rsidRDefault="0002420F" w:rsidP="00CB7A68">
    <w:pPr>
      <w:pStyle w:val="En-tte"/>
      <w:tabs>
        <w:tab w:val="clear" w:pos="10773"/>
        <w:tab w:val="left" w:pos="8520"/>
        <w:tab w:val="right" w:pos="9638"/>
      </w:tabs>
    </w:pPr>
    <w:r>
      <w:tab/>
    </w:r>
    <w:r w:rsidR="00BC41CE">
      <w:fldChar w:fldCharType="begin"/>
    </w:r>
    <w:r w:rsidR="00BC41CE">
      <w:instrText xml:space="preserve"> TITLE </w:instrText>
    </w:r>
    <w:r w:rsidR="00BC41CE">
      <w:fldChar w:fldCharType="separate"/>
    </w:r>
    <w:r w:rsidR="003D3A12">
      <w:t>ASSOCIATION VALENTIN HAÜY</w:t>
    </w:r>
    <w:r w:rsidR="00BC41CE">
      <w:fldChar w:fldCharType="end"/>
    </w:r>
    <w:r>
      <w:tab/>
    </w:r>
    <w:r>
      <w:tab/>
    </w:r>
    <w:r>
      <w:tab/>
      <w:t xml:space="preserve"> Page </w:t>
    </w:r>
    <w:r>
      <w:fldChar w:fldCharType="begin"/>
    </w:r>
    <w:r>
      <w:instrText xml:space="preserve"> PAGE  \* MERGEFORMAT </w:instrText>
    </w:r>
    <w:r>
      <w:fldChar w:fldCharType="separate"/>
    </w:r>
    <w:r>
      <w:rPr>
        <w:noProof/>
      </w:rPr>
      <w:t>28</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692CA" w14:textId="77777777" w:rsidR="0002420F" w:rsidRDefault="0002420F" w:rsidP="00CB7A68">
    <w:pPr>
      <w:pStyle w:val="En-tte"/>
      <w:tabs>
        <w:tab w:val="clear" w:pos="10773"/>
        <w:tab w:val="left" w:pos="8520"/>
        <w:tab w:val="right" w:pos="9638"/>
      </w:tabs>
    </w:pPr>
    <w:r>
      <w:tab/>
    </w:r>
    <w:r w:rsidR="00BC41CE">
      <w:fldChar w:fldCharType="begin"/>
    </w:r>
    <w:r w:rsidR="00BC41CE">
      <w:instrText xml:space="preserve"> TITLE </w:instrText>
    </w:r>
    <w:r w:rsidR="00BC41CE">
      <w:fldChar w:fldCharType="separate"/>
    </w:r>
    <w:r w:rsidR="003D3A12">
      <w:t>ASSOCIATION VALENTIN HAÜY</w:t>
    </w:r>
    <w:r w:rsidR="00BC41CE">
      <w:fldChar w:fldCharType="end"/>
    </w:r>
    <w:r>
      <w:tab/>
    </w:r>
    <w:r>
      <w:tab/>
    </w:r>
    <w:r>
      <w:tab/>
    </w:r>
    <w:r>
      <w:tab/>
    </w:r>
    <w:r>
      <w:tab/>
    </w:r>
    <w:r>
      <w:tab/>
    </w:r>
    <w:r>
      <w:tab/>
    </w:r>
    <w:r>
      <w:tab/>
    </w:r>
    <w:r>
      <w:tab/>
      <w:t xml:space="preserve"> Page </w:t>
    </w:r>
    <w:r>
      <w:fldChar w:fldCharType="begin"/>
    </w:r>
    <w:r>
      <w:instrText xml:space="preserve"> PAGE  \* MERGEFORMAT </w:instrText>
    </w:r>
    <w:r>
      <w:fldChar w:fldCharType="separate"/>
    </w:r>
    <w:r>
      <w:rPr>
        <w:noProof/>
      </w:rPr>
      <w:t>28</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7538" w14:textId="77777777" w:rsidR="0002420F" w:rsidRDefault="0002420F" w:rsidP="00CB7A68">
    <w:pPr>
      <w:pStyle w:val="En-tte"/>
      <w:tabs>
        <w:tab w:val="clear" w:pos="10773"/>
        <w:tab w:val="left" w:pos="8520"/>
        <w:tab w:val="right" w:pos="9638"/>
      </w:tabs>
    </w:pPr>
    <w:r>
      <w:tab/>
    </w:r>
    <w:r w:rsidR="00BC41CE">
      <w:fldChar w:fldCharType="begin"/>
    </w:r>
    <w:r w:rsidR="00BC41CE">
      <w:instrText xml:space="preserve"> TITLE </w:instrText>
    </w:r>
    <w:r w:rsidR="00BC41CE">
      <w:fldChar w:fldCharType="separate"/>
    </w:r>
    <w:r w:rsidR="003D3A12">
      <w:t>ASSOCIATION VALENTIN HAÜY</w:t>
    </w:r>
    <w:r w:rsidR="00BC41CE">
      <w:fldChar w:fldCharType="end"/>
    </w:r>
    <w:r>
      <w:tab/>
    </w:r>
    <w:r>
      <w:tab/>
    </w:r>
    <w:r>
      <w:tab/>
      <w:t xml:space="preserve"> Page </w:t>
    </w:r>
    <w:r>
      <w:fldChar w:fldCharType="begin"/>
    </w:r>
    <w:r>
      <w:instrText xml:space="preserve"> PAGE  \* MERGEFORMAT </w:instrText>
    </w:r>
    <w:r>
      <w:fldChar w:fldCharType="separate"/>
    </w:r>
    <w:r>
      <w:rPr>
        <w:noProof/>
      </w:rPr>
      <w:t>28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36DB"/>
    <w:multiLevelType w:val="multilevel"/>
    <w:tmpl w:val="4DB692B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5C505C7"/>
    <w:multiLevelType w:val="hybridMultilevel"/>
    <w:tmpl w:val="131687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78F3682"/>
    <w:multiLevelType w:val="multilevel"/>
    <w:tmpl w:val="14EE5848"/>
    <w:lvl w:ilvl="0">
      <w:numFmt w:val="bullet"/>
      <w:lvlText w:val=""/>
      <w:lvlJc w:val="left"/>
      <w:pPr>
        <w:ind w:left="720" w:hanging="360"/>
      </w:pPr>
      <w:rPr>
        <w:rFonts w:ascii="Symbol" w:hAnsi="Symbol"/>
        <w:color w:val="auto"/>
        <w:sz w:val="24"/>
        <w:szCs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0BC8306B"/>
    <w:multiLevelType w:val="hybridMultilevel"/>
    <w:tmpl w:val="D56ACC3A"/>
    <w:lvl w:ilvl="0" w:tplc="E102899E">
      <w:start w:val="1"/>
      <w:numFmt w:val="decimal"/>
      <w:pStyle w:val="Titre3"/>
      <w:lvlText w:val="%1."/>
      <w:lvlJc w:val="left"/>
      <w:pPr>
        <w:ind w:left="3905" w:hanging="360"/>
      </w:pPr>
      <w:rPr>
        <w:rFonts w:ascii="Times New Roman" w:hAnsi="Times New Roman" w:cs="Times New Roman" w:hint="default"/>
        <w:bCs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4" w15:restartNumberingAfterBreak="0">
    <w:nsid w:val="0D5C44A0"/>
    <w:multiLevelType w:val="multilevel"/>
    <w:tmpl w:val="E90E6820"/>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0F5A1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4B4616"/>
    <w:multiLevelType w:val="multilevel"/>
    <w:tmpl w:val="0218B3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46E77A4"/>
    <w:multiLevelType w:val="multilevel"/>
    <w:tmpl w:val="584E08A6"/>
    <w:styleLink w:val="LFO114"/>
    <w:lvl w:ilvl="0">
      <w:start w:val="2"/>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5076CBA"/>
    <w:multiLevelType w:val="hybridMultilevel"/>
    <w:tmpl w:val="B240F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585C79"/>
    <w:multiLevelType w:val="multilevel"/>
    <w:tmpl w:val="A12E091C"/>
    <w:lvl w:ilvl="0">
      <w:start w:val="1"/>
      <w:numFmt w:val="decimal"/>
      <w:pStyle w:val="Style2"/>
      <w:lvlText w:val="%1."/>
      <w:lvlJc w:val="left"/>
      <w:pPr>
        <w:ind w:left="3905" w:hanging="360"/>
      </w:pPr>
      <w:rPr>
        <w:rFonts w:ascii="Calibri" w:hAnsi="Calibri" w:cs="Times New Roman" w:hint="default"/>
        <w:b/>
        <w:bCs w:val="0"/>
        <w:i/>
        <w:iCs w:val="0"/>
        <w:caps w:val="0"/>
        <w:smallCaps w:val="0"/>
        <w:strike w:val="0"/>
        <w:dstrike w:val="0"/>
        <w:vanish w:val="0"/>
        <w:color w:val="0000FF"/>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0" w15:restartNumberingAfterBreak="0">
    <w:nsid w:val="1B8D2AD4"/>
    <w:multiLevelType w:val="hybridMultilevel"/>
    <w:tmpl w:val="416C302A"/>
    <w:lvl w:ilvl="0" w:tplc="DC30A136">
      <w:start w:val="1"/>
      <w:numFmt w:val="upperLetter"/>
      <w:pStyle w:val="Titre2"/>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21C665AE"/>
    <w:multiLevelType w:val="hybridMultilevel"/>
    <w:tmpl w:val="22545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F026C0"/>
    <w:multiLevelType w:val="hybridMultilevel"/>
    <w:tmpl w:val="478C4768"/>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22914832"/>
    <w:multiLevelType w:val="multilevel"/>
    <w:tmpl w:val="B5C26F1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235B0F49"/>
    <w:multiLevelType w:val="hybridMultilevel"/>
    <w:tmpl w:val="0DA85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530443"/>
    <w:multiLevelType w:val="multilevel"/>
    <w:tmpl w:val="62B2DDB2"/>
    <w:lvl w:ilvl="0">
      <w:numFmt w:val="bullet"/>
      <w:lvlText w:val=""/>
      <w:lvlJc w:val="left"/>
      <w:pPr>
        <w:ind w:left="1068" w:hanging="360"/>
      </w:pPr>
      <w:rPr>
        <w:rFonts w:ascii="Wingdings" w:hAnsi="Wingdings"/>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6" w15:restartNumberingAfterBreak="0">
    <w:nsid w:val="325828F9"/>
    <w:multiLevelType w:val="multilevel"/>
    <w:tmpl w:val="1C985CB4"/>
    <w:lvl w:ilvl="0">
      <w:numFmt w:val="bullet"/>
      <w:lvlText w:val="-"/>
      <w:lvlJc w:val="left"/>
      <w:pPr>
        <w:ind w:left="720" w:hanging="360"/>
      </w:pPr>
      <w:rPr>
        <w:rFonts w:ascii="Calibri" w:eastAsia="Times New Roman" w:hAnsi="Calibri"/>
        <w:color w:val="auto"/>
        <w:sz w:val="3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32802884"/>
    <w:multiLevelType w:val="hybridMultilevel"/>
    <w:tmpl w:val="86A28D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536BEE"/>
    <w:multiLevelType w:val="multilevel"/>
    <w:tmpl w:val="513254E0"/>
    <w:styleLink w:val="LFO111"/>
    <w:lvl w:ilvl="0">
      <w:start w:val="1"/>
      <w:numFmt w:val="upperLetter"/>
      <w:pStyle w:val="Style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38363A93"/>
    <w:multiLevelType w:val="hybridMultilevel"/>
    <w:tmpl w:val="B46C10E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90F50"/>
    <w:multiLevelType w:val="multilevel"/>
    <w:tmpl w:val="35544E30"/>
    <w:lvl w:ilvl="0">
      <w:numFmt w:val="bullet"/>
      <w:lvlText w:val="-"/>
      <w:lvlJc w:val="left"/>
      <w:pPr>
        <w:ind w:left="720" w:hanging="360"/>
      </w:pPr>
      <w:rPr>
        <w:rFonts w:ascii="Calibri" w:eastAsia="Times New Roman" w:hAnsi="Calibri"/>
        <w:color w:val="auto"/>
        <w:sz w:val="3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38BA715F"/>
    <w:multiLevelType w:val="hybridMultilevel"/>
    <w:tmpl w:val="48D6B4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9745EE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BC1BC2"/>
    <w:multiLevelType w:val="multilevel"/>
    <w:tmpl w:val="1BFE3818"/>
    <w:styleLink w:val="LFO11"/>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3CC518DE"/>
    <w:multiLevelType w:val="multilevel"/>
    <w:tmpl w:val="5D7E374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3E5F73F6"/>
    <w:multiLevelType w:val="multilevel"/>
    <w:tmpl w:val="08BA0978"/>
    <w:lvl w:ilvl="0">
      <w:numFmt w:val="bullet"/>
      <w:lvlText w:val=""/>
      <w:lvlJc w:val="left"/>
      <w:pPr>
        <w:ind w:left="720" w:hanging="360"/>
      </w:pPr>
      <w:rPr>
        <w:rFonts w:ascii="Symbol" w:hAnsi="Symbol"/>
        <w:color w:val="auto"/>
        <w:sz w:val="24"/>
        <w:szCs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3FFD1297"/>
    <w:multiLevelType w:val="multilevel"/>
    <w:tmpl w:val="E6526DC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2450DCE"/>
    <w:multiLevelType w:val="hybridMultilevel"/>
    <w:tmpl w:val="9858F3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2F3934"/>
    <w:multiLevelType w:val="hybridMultilevel"/>
    <w:tmpl w:val="93D61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FA3595"/>
    <w:multiLevelType w:val="multilevel"/>
    <w:tmpl w:val="9ACE52B0"/>
    <w:lvl w:ilvl="0">
      <w:numFmt w:val="bullet"/>
      <w:lvlText w:val="-"/>
      <w:lvlJc w:val="left"/>
      <w:pPr>
        <w:ind w:left="720" w:hanging="360"/>
      </w:pPr>
      <w:rPr>
        <w:rFonts w:ascii="Calibri" w:eastAsia="Times New Roman" w:hAnsi="Calibri"/>
        <w:color w:val="auto"/>
        <w:sz w:val="32"/>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47001A27"/>
    <w:multiLevelType w:val="hybridMultilevel"/>
    <w:tmpl w:val="4CD86B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753051C"/>
    <w:multiLevelType w:val="hybridMultilevel"/>
    <w:tmpl w:val="267E0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81E62D4"/>
    <w:multiLevelType w:val="hybridMultilevel"/>
    <w:tmpl w:val="5D480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F217A65"/>
    <w:multiLevelType w:val="hybridMultilevel"/>
    <w:tmpl w:val="9FFAC6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F290AF4"/>
    <w:multiLevelType w:val="multilevel"/>
    <w:tmpl w:val="D57209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5C446DAD"/>
    <w:multiLevelType w:val="hybridMultilevel"/>
    <w:tmpl w:val="BC5822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17B76B6"/>
    <w:multiLevelType w:val="multilevel"/>
    <w:tmpl w:val="D03C04CC"/>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6A440662"/>
    <w:multiLevelType w:val="multilevel"/>
    <w:tmpl w:val="229ADD90"/>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38" w15:restartNumberingAfterBreak="0">
    <w:nsid w:val="6A621143"/>
    <w:multiLevelType w:val="hybridMultilevel"/>
    <w:tmpl w:val="D5FA8500"/>
    <w:lvl w:ilvl="0" w:tplc="4530B596">
      <w:start w:val="6"/>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6B393817"/>
    <w:multiLevelType w:val="hybridMultilevel"/>
    <w:tmpl w:val="9D2C5128"/>
    <w:styleLink w:val="LFO113"/>
    <w:lvl w:ilvl="0" w:tplc="1102EB12">
      <w:start w:val="1"/>
      <w:numFmt w:val="lowerLetter"/>
      <w:pStyle w:val="CoalaAnnotStd"/>
      <w:lvlText w:val="(%1)"/>
      <w:lvlJc w:val="left"/>
      <w:pPr>
        <w:tabs>
          <w:tab w:val="num" w:pos="-31680"/>
        </w:tabs>
        <w:ind w:left="284" w:hanging="284"/>
      </w:pPr>
      <w:rPr>
        <w:rFonts w:ascii="Comic Sans MS" w:hAnsi="Comic Sans MS" w:hint="default"/>
        <w:b w:val="0"/>
        <w:i/>
        <w:sz w:val="1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72BD14A2"/>
    <w:multiLevelType w:val="multilevel"/>
    <w:tmpl w:val="7ACA31D2"/>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1" w15:restartNumberingAfterBreak="0">
    <w:nsid w:val="74D60935"/>
    <w:multiLevelType w:val="multilevel"/>
    <w:tmpl w:val="F25A1916"/>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42" w15:restartNumberingAfterBreak="0">
    <w:nsid w:val="7880062A"/>
    <w:multiLevelType w:val="hybridMultilevel"/>
    <w:tmpl w:val="1E502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0536E3"/>
    <w:multiLevelType w:val="multilevel"/>
    <w:tmpl w:val="AB5EA8F6"/>
    <w:lvl w:ilvl="0">
      <w:numFmt w:val="bullet"/>
      <w:lvlText w:val=""/>
      <w:lvlJc w:val="left"/>
      <w:pPr>
        <w:ind w:left="1068" w:hanging="360"/>
      </w:pPr>
      <w:rPr>
        <w:rFonts w:ascii="Wingdings" w:hAnsi="Wingdings"/>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num w:numId="1" w16cid:durableId="1428044275">
    <w:abstractNumId w:val="39"/>
  </w:num>
  <w:num w:numId="2" w16cid:durableId="1350448048">
    <w:abstractNumId w:val="10"/>
  </w:num>
  <w:num w:numId="3" w16cid:durableId="317734819">
    <w:abstractNumId w:val="3"/>
  </w:num>
  <w:num w:numId="4" w16cid:durableId="7101239">
    <w:abstractNumId w:val="23"/>
  </w:num>
  <w:num w:numId="5" w16cid:durableId="392968477">
    <w:abstractNumId w:val="7"/>
  </w:num>
  <w:num w:numId="6" w16cid:durableId="1398698379">
    <w:abstractNumId w:val="18"/>
  </w:num>
  <w:num w:numId="7" w16cid:durableId="985747474">
    <w:abstractNumId w:val="9"/>
  </w:num>
  <w:num w:numId="8" w16cid:durableId="1999649811">
    <w:abstractNumId w:val="29"/>
  </w:num>
  <w:num w:numId="9" w16cid:durableId="1667972647">
    <w:abstractNumId w:val="34"/>
  </w:num>
  <w:num w:numId="10" w16cid:durableId="829829628">
    <w:abstractNumId w:val="43"/>
  </w:num>
  <w:num w:numId="11" w16cid:durableId="1384258645">
    <w:abstractNumId w:val="15"/>
  </w:num>
  <w:num w:numId="12" w16cid:durableId="401568368">
    <w:abstractNumId w:val="0"/>
  </w:num>
  <w:num w:numId="13" w16cid:durableId="334963620">
    <w:abstractNumId w:val="2"/>
  </w:num>
  <w:num w:numId="14" w16cid:durableId="249969588">
    <w:abstractNumId w:val="17"/>
  </w:num>
  <w:num w:numId="15" w16cid:durableId="371880667">
    <w:abstractNumId w:val="26"/>
  </w:num>
  <w:num w:numId="16" w16cid:durableId="520433916">
    <w:abstractNumId w:val="11"/>
  </w:num>
  <w:num w:numId="17" w16cid:durableId="41564783">
    <w:abstractNumId w:val="31"/>
  </w:num>
  <w:num w:numId="18" w16cid:durableId="1644701192">
    <w:abstractNumId w:val="32"/>
  </w:num>
  <w:num w:numId="19" w16cid:durableId="7466108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1478206">
    <w:abstractNumId w:val="14"/>
  </w:num>
  <w:num w:numId="21" w16cid:durableId="68582440">
    <w:abstractNumId w:val="21"/>
  </w:num>
  <w:num w:numId="22" w16cid:durableId="1358851105">
    <w:abstractNumId w:val="35"/>
  </w:num>
  <w:num w:numId="23" w16cid:durableId="2146501672">
    <w:abstractNumId w:val="22"/>
  </w:num>
  <w:num w:numId="24" w16cid:durableId="259871441">
    <w:abstractNumId w:val="13"/>
  </w:num>
  <w:num w:numId="25" w16cid:durableId="1827241278">
    <w:abstractNumId w:val="5"/>
  </w:num>
  <w:num w:numId="26" w16cid:durableId="50151718">
    <w:abstractNumId w:val="40"/>
  </w:num>
  <w:num w:numId="27" w16cid:durableId="342514210">
    <w:abstractNumId w:val="24"/>
  </w:num>
  <w:num w:numId="28" w16cid:durableId="199321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4342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1599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762825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54520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96477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5347477">
    <w:abstractNumId w:val="4"/>
  </w:num>
  <w:num w:numId="35" w16cid:durableId="1944191419">
    <w:abstractNumId w:val="16"/>
  </w:num>
  <w:num w:numId="36" w16cid:durableId="293757927">
    <w:abstractNumId w:val="36"/>
  </w:num>
  <w:num w:numId="37" w16cid:durableId="1847549281">
    <w:abstractNumId w:val="20"/>
  </w:num>
  <w:num w:numId="38" w16cid:durableId="277300900">
    <w:abstractNumId w:val="37"/>
  </w:num>
  <w:num w:numId="39" w16cid:durableId="1088304964">
    <w:abstractNumId w:val="41"/>
  </w:num>
  <w:num w:numId="40" w16cid:durableId="1987516314">
    <w:abstractNumId w:val="6"/>
  </w:num>
  <w:num w:numId="41" w16cid:durableId="494152166">
    <w:abstractNumId w:val="12"/>
  </w:num>
  <w:num w:numId="42" w16cid:durableId="389229951">
    <w:abstractNumId w:val="19"/>
  </w:num>
  <w:num w:numId="43" w16cid:durableId="361787647">
    <w:abstractNumId w:val="1"/>
  </w:num>
  <w:num w:numId="44" w16cid:durableId="1044448989">
    <w:abstractNumId w:val="38"/>
  </w:num>
  <w:num w:numId="45" w16cid:durableId="2053574104">
    <w:abstractNumId w:val="1"/>
  </w:num>
  <w:num w:numId="46" w16cid:durableId="965507470">
    <w:abstractNumId w:val="33"/>
  </w:num>
  <w:num w:numId="47" w16cid:durableId="255095045">
    <w:abstractNumId w:val="25"/>
  </w:num>
  <w:num w:numId="48" w16cid:durableId="236332941">
    <w:abstractNumId w:val="28"/>
  </w:num>
  <w:num w:numId="49" w16cid:durableId="2013949744">
    <w:abstractNumId w:val="27"/>
  </w:num>
  <w:num w:numId="50" w16cid:durableId="1521771391">
    <w:abstractNumId w:val="8"/>
  </w:num>
  <w:num w:numId="51" w16cid:durableId="1206990701">
    <w:abstractNumId w:val="42"/>
  </w:num>
  <w:num w:numId="52" w16cid:durableId="349140660">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6F"/>
    <w:rsid w:val="0000152B"/>
    <w:rsid w:val="000050B9"/>
    <w:rsid w:val="000064CC"/>
    <w:rsid w:val="00006BC3"/>
    <w:rsid w:val="0001010A"/>
    <w:rsid w:val="000116ED"/>
    <w:rsid w:val="00011E7A"/>
    <w:rsid w:val="00012079"/>
    <w:rsid w:val="00012383"/>
    <w:rsid w:val="00014F1D"/>
    <w:rsid w:val="000155EF"/>
    <w:rsid w:val="00016709"/>
    <w:rsid w:val="0002015D"/>
    <w:rsid w:val="000237EA"/>
    <w:rsid w:val="0002420F"/>
    <w:rsid w:val="00025D1C"/>
    <w:rsid w:val="000273AA"/>
    <w:rsid w:val="00033A9F"/>
    <w:rsid w:val="00035766"/>
    <w:rsid w:val="0004249A"/>
    <w:rsid w:val="000454DA"/>
    <w:rsid w:val="00046D28"/>
    <w:rsid w:val="00047130"/>
    <w:rsid w:val="000473EF"/>
    <w:rsid w:val="00050EBB"/>
    <w:rsid w:val="000542FF"/>
    <w:rsid w:val="00055474"/>
    <w:rsid w:val="00055B80"/>
    <w:rsid w:val="0005644E"/>
    <w:rsid w:val="00056CBD"/>
    <w:rsid w:val="00056DEE"/>
    <w:rsid w:val="0006591C"/>
    <w:rsid w:val="00067603"/>
    <w:rsid w:val="00067A57"/>
    <w:rsid w:val="00071737"/>
    <w:rsid w:val="00076E4D"/>
    <w:rsid w:val="00077BFD"/>
    <w:rsid w:val="000804AF"/>
    <w:rsid w:val="00080C66"/>
    <w:rsid w:val="000814F1"/>
    <w:rsid w:val="000819A2"/>
    <w:rsid w:val="0008401A"/>
    <w:rsid w:val="00084E69"/>
    <w:rsid w:val="00087431"/>
    <w:rsid w:val="0009039F"/>
    <w:rsid w:val="00092954"/>
    <w:rsid w:val="000955A8"/>
    <w:rsid w:val="000958C0"/>
    <w:rsid w:val="000A0023"/>
    <w:rsid w:val="000A0930"/>
    <w:rsid w:val="000A32BA"/>
    <w:rsid w:val="000A37B1"/>
    <w:rsid w:val="000A4DBE"/>
    <w:rsid w:val="000B4ACE"/>
    <w:rsid w:val="000C48C1"/>
    <w:rsid w:val="000C5A94"/>
    <w:rsid w:val="000C777F"/>
    <w:rsid w:val="000D040E"/>
    <w:rsid w:val="000D054C"/>
    <w:rsid w:val="000D1669"/>
    <w:rsid w:val="000D30CF"/>
    <w:rsid w:val="000D316C"/>
    <w:rsid w:val="000D3543"/>
    <w:rsid w:val="000D7F61"/>
    <w:rsid w:val="000E003F"/>
    <w:rsid w:val="000E0555"/>
    <w:rsid w:val="000E09E4"/>
    <w:rsid w:val="000E1F4F"/>
    <w:rsid w:val="000E1FC3"/>
    <w:rsid w:val="000E2D8F"/>
    <w:rsid w:val="000E6168"/>
    <w:rsid w:val="000E787C"/>
    <w:rsid w:val="000E7B7C"/>
    <w:rsid w:val="000F1409"/>
    <w:rsid w:val="000F22F1"/>
    <w:rsid w:val="000F5C13"/>
    <w:rsid w:val="000F61CD"/>
    <w:rsid w:val="00100B79"/>
    <w:rsid w:val="001128B0"/>
    <w:rsid w:val="001153AC"/>
    <w:rsid w:val="00120307"/>
    <w:rsid w:val="001221C5"/>
    <w:rsid w:val="001229C6"/>
    <w:rsid w:val="001232EC"/>
    <w:rsid w:val="00124521"/>
    <w:rsid w:val="001271D7"/>
    <w:rsid w:val="001308AA"/>
    <w:rsid w:val="00133103"/>
    <w:rsid w:val="0013363E"/>
    <w:rsid w:val="00134247"/>
    <w:rsid w:val="00140D48"/>
    <w:rsid w:val="00141BA4"/>
    <w:rsid w:val="00141DB1"/>
    <w:rsid w:val="00143593"/>
    <w:rsid w:val="0014409D"/>
    <w:rsid w:val="001460DC"/>
    <w:rsid w:val="00150018"/>
    <w:rsid w:val="00150BD2"/>
    <w:rsid w:val="0015100E"/>
    <w:rsid w:val="00152634"/>
    <w:rsid w:val="00156F4A"/>
    <w:rsid w:val="00160F8F"/>
    <w:rsid w:val="00163DA6"/>
    <w:rsid w:val="00167B1C"/>
    <w:rsid w:val="00171D70"/>
    <w:rsid w:val="00172551"/>
    <w:rsid w:val="001726D0"/>
    <w:rsid w:val="0017551E"/>
    <w:rsid w:val="00175913"/>
    <w:rsid w:val="001837AD"/>
    <w:rsid w:val="00183F5D"/>
    <w:rsid w:val="001920DB"/>
    <w:rsid w:val="00192170"/>
    <w:rsid w:val="0019421F"/>
    <w:rsid w:val="001A1628"/>
    <w:rsid w:val="001A2878"/>
    <w:rsid w:val="001A3BC2"/>
    <w:rsid w:val="001A419E"/>
    <w:rsid w:val="001B340F"/>
    <w:rsid w:val="001B48EA"/>
    <w:rsid w:val="001B739E"/>
    <w:rsid w:val="001C1229"/>
    <w:rsid w:val="001C5BE9"/>
    <w:rsid w:val="001C5DED"/>
    <w:rsid w:val="001C6D9D"/>
    <w:rsid w:val="001D0678"/>
    <w:rsid w:val="001D1436"/>
    <w:rsid w:val="001D170D"/>
    <w:rsid w:val="001D229D"/>
    <w:rsid w:val="001D290C"/>
    <w:rsid w:val="001D4C52"/>
    <w:rsid w:val="001D50E7"/>
    <w:rsid w:val="001D62D1"/>
    <w:rsid w:val="001D7D76"/>
    <w:rsid w:val="001E2EC2"/>
    <w:rsid w:val="001E51EB"/>
    <w:rsid w:val="001E5F8C"/>
    <w:rsid w:val="001F486B"/>
    <w:rsid w:val="001F5815"/>
    <w:rsid w:val="001F5965"/>
    <w:rsid w:val="001F71EC"/>
    <w:rsid w:val="0020091F"/>
    <w:rsid w:val="00200C15"/>
    <w:rsid w:val="00201671"/>
    <w:rsid w:val="00202CD8"/>
    <w:rsid w:val="00203ECF"/>
    <w:rsid w:val="00205586"/>
    <w:rsid w:val="00205DD8"/>
    <w:rsid w:val="00205FCC"/>
    <w:rsid w:val="002130D0"/>
    <w:rsid w:val="00216C98"/>
    <w:rsid w:val="00217ED8"/>
    <w:rsid w:val="002207EE"/>
    <w:rsid w:val="00220B5E"/>
    <w:rsid w:val="00223434"/>
    <w:rsid w:val="00225E81"/>
    <w:rsid w:val="00231146"/>
    <w:rsid w:val="002345D5"/>
    <w:rsid w:val="00234EE5"/>
    <w:rsid w:val="00237098"/>
    <w:rsid w:val="0024031B"/>
    <w:rsid w:val="00241D67"/>
    <w:rsid w:val="00241E5E"/>
    <w:rsid w:val="00242116"/>
    <w:rsid w:val="00242787"/>
    <w:rsid w:val="002432A3"/>
    <w:rsid w:val="00243C72"/>
    <w:rsid w:val="00244C24"/>
    <w:rsid w:val="00245097"/>
    <w:rsid w:val="00246108"/>
    <w:rsid w:val="00246246"/>
    <w:rsid w:val="002469F5"/>
    <w:rsid w:val="00250004"/>
    <w:rsid w:val="00251486"/>
    <w:rsid w:val="00251E4C"/>
    <w:rsid w:val="00254C9F"/>
    <w:rsid w:val="002550B6"/>
    <w:rsid w:val="00256829"/>
    <w:rsid w:val="00265C5E"/>
    <w:rsid w:val="00267363"/>
    <w:rsid w:val="00270090"/>
    <w:rsid w:val="00271F14"/>
    <w:rsid w:val="002724E3"/>
    <w:rsid w:val="00272F3E"/>
    <w:rsid w:val="00274F7E"/>
    <w:rsid w:val="00282102"/>
    <w:rsid w:val="0028520A"/>
    <w:rsid w:val="002917B0"/>
    <w:rsid w:val="002932FD"/>
    <w:rsid w:val="00293CC5"/>
    <w:rsid w:val="00294F09"/>
    <w:rsid w:val="002972B5"/>
    <w:rsid w:val="00297915"/>
    <w:rsid w:val="002A14B1"/>
    <w:rsid w:val="002A2E6A"/>
    <w:rsid w:val="002A37C1"/>
    <w:rsid w:val="002A396E"/>
    <w:rsid w:val="002A5502"/>
    <w:rsid w:val="002A7F9D"/>
    <w:rsid w:val="002B2550"/>
    <w:rsid w:val="002B2AC3"/>
    <w:rsid w:val="002B383D"/>
    <w:rsid w:val="002B3FCA"/>
    <w:rsid w:val="002B43D9"/>
    <w:rsid w:val="002C0951"/>
    <w:rsid w:val="002C16AD"/>
    <w:rsid w:val="002C1EE6"/>
    <w:rsid w:val="002C290D"/>
    <w:rsid w:val="002C3EC3"/>
    <w:rsid w:val="002C7648"/>
    <w:rsid w:val="002C7A69"/>
    <w:rsid w:val="002D02FF"/>
    <w:rsid w:val="002D15AB"/>
    <w:rsid w:val="002D2FBA"/>
    <w:rsid w:val="002D41AC"/>
    <w:rsid w:val="002D4BEA"/>
    <w:rsid w:val="002D4FE9"/>
    <w:rsid w:val="002D56CA"/>
    <w:rsid w:val="002D6DF6"/>
    <w:rsid w:val="002E2A3A"/>
    <w:rsid w:val="002E31BB"/>
    <w:rsid w:val="002E3FF7"/>
    <w:rsid w:val="002E60D6"/>
    <w:rsid w:val="002E6A14"/>
    <w:rsid w:val="002E7219"/>
    <w:rsid w:val="002F0EA3"/>
    <w:rsid w:val="002F61B8"/>
    <w:rsid w:val="003002C1"/>
    <w:rsid w:val="0030039C"/>
    <w:rsid w:val="0030205C"/>
    <w:rsid w:val="00306681"/>
    <w:rsid w:val="00307BFD"/>
    <w:rsid w:val="003103F0"/>
    <w:rsid w:val="00311D52"/>
    <w:rsid w:val="00311D6B"/>
    <w:rsid w:val="00313388"/>
    <w:rsid w:val="00314825"/>
    <w:rsid w:val="00315BE2"/>
    <w:rsid w:val="00317258"/>
    <w:rsid w:val="003220F6"/>
    <w:rsid w:val="0032285F"/>
    <w:rsid w:val="00323597"/>
    <w:rsid w:val="00324BD5"/>
    <w:rsid w:val="00325D01"/>
    <w:rsid w:val="00325F37"/>
    <w:rsid w:val="003279B1"/>
    <w:rsid w:val="00331978"/>
    <w:rsid w:val="0033264D"/>
    <w:rsid w:val="0033343C"/>
    <w:rsid w:val="00333B8B"/>
    <w:rsid w:val="00341396"/>
    <w:rsid w:val="00344D4C"/>
    <w:rsid w:val="00345532"/>
    <w:rsid w:val="00346416"/>
    <w:rsid w:val="00347FB1"/>
    <w:rsid w:val="0035273D"/>
    <w:rsid w:val="00352F78"/>
    <w:rsid w:val="00354BD3"/>
    <w:rsid w:val="00357EEF"/>
    <w:rsid w:val="00363632"/>
    <w:rsid w:val="00363DA6"/>
    <w:rsid w:val="00363F1A"/>
    <w:rsid w:val="0036462F"/>
    <w:rsid w:val="00364B0D"/>
    <w:rsid w:val="00365FE1"/>
    <w:rsid w:val="003660A9"/>
    <w:rsid w:val="00366C46"/>
    <w:rsid w:val="003704B8"/>
    <w:rsid w:val="00370506"/>
    <w:rsid w:val="0037331C"/>
    <w:rsid w:val="00374DE8"/>
    <w:rsid w:val="003751D2"/>
    <w:rsid w:val="00375EF8"/>
    <w:rsid w:val="003911FF"/>
    <w:rsid w:val="0039438B"/>
    <w:rsid w:val="003943B1"/>
    <w:rsid w:val="003951EC"/>
    <w:rsid w:val="003A2001"/>
    <w:rsid w:val="003A2802"/>
    <w:rsid w:val="003A3CB8"/>
    <w:rsid w:val="003A5D89"/>
    <w:rsid w:val="003A66A4"/>
    <w:rsid w:val="003B006C"/>
    <w:rsid w:val="003B0F1A"/>
    <w:rsid w:val="003B3112"/>
    <w:rsid w:val="003B3DFE"/>
    <w:rsid w:val="003B53AC"/>
    <w:rsid w:val="003B7C16"/>
    <w:rsid w:val="003B7E9B"/>
    <w:rsid w:val="003C11EC"/>
    <w:rsid w:val="003C155B"/>
    <w:rsid w:val="003C2431"/>
    <w:rsid w:val="003C4BD1"/>
    <w:rsid w:val="003C54F1"/>
    <w:rsid w:val="003C7361"/>
    <w:rsid w:val="003C7CEF"/>
    <w:rsid w:val="003C7D97"/>
    <w:rsid w:val="003D2D69"/>
    <w:rsid w:val="003D2F60"/>
    <w:rsid w:val="003D3A12"/>
    <w:rsid w:val="003D3F0F"/>
    <w:rsid w:val="003D5190"/>
    <w:rsid w:val="003D657F"/>
    <w:rsid w:val="003D6E61"/>
    <w:rsid w:val="003E6D3A"/>
    <w:rsid w:val="003E779C"/>
    <w:rsid w:val="003F2BF1"/>
    <w:rsid w:val="003F2C6B"/>
    <w:rsid w:val="003F330B"/>
    <w:rsid w:val="0040430F"/>
    <w:rsid w:val="004049A4"/>
    <w:rsid w:val="004052FA"/>
    <w:rsid w:val="00407B42"/>
    <w:rsid w:val="00407C1F"/>
    <w:rsid w:val="00411F21"/>
    <w:rsid w:val="00412815"/>
    <w:rsid w:val="0041317C"/>
    <w:rsid w:val="00414241"/>
    <w:rsid w:val="00414A77"/>
    <w:rsid w:val="00416244"/>
    <w:rsid w:val="00420725"/>
    <w:rsid w:val="00420864"/>
    <w:rsid w:val="00421D5E"/>
    <w:rsid w:val="00422782"/>
    <w:rsid w:val="00427365"/>
    <w:rsid w:val="00427501"/>
    <w:rsid w:val="004276AA"/>
    <w:rsid w:val="00431C5D"/>
    <w:rsid w:val="00432298"/>
    <w:rsid w:val="004338B0"/>
    <w:rsid w:val="00435390"/>
    <w:rsid w:val="004356DC"/>
    <w:rsid w:val="00437338"/>
    <w:rsid w:val="00440E56"/>
    <w:rsid w:val="0044394E"/>
    <w:rsid w:val="00447D3E"/>
    <w:rsid w:val="00451921"/>
    <w:rsid w:val="00452CBD"/>
    <w:rsid w:val="00453669"/>
    <w:rsid w:val="00453C6E"/>
    <w:rsid w:val="00454CB4"/>
    <w:rsid w:val="00455E07"/>
    <w:rsid w:val="00455F4E"/>
    <w:rsid w:val="004573A7"/>
    <w:rsid w:val="00460AEB"/>
    <w:rsid w:val="00466E56"/>
    <w:rsid w:val="00471387"/>
    <w:rsid w:val="00472319"/>
    <w:rsid w:val="00474C6C"/>
    <w:rsid w:val="00476C1C"/>
    <w:rsid w:val="004801CB"/>
    <w:rsid w:val="004842A8"/>
    <w:rsid w:val="0048496E"/>
    <w:rsid w:val="00484A5E"/>
    <w:rsid w:val="004862EB"/>
    <w:rsid w:val="00492CF7"/>
    <w:rsid w:val="00495BC2"/>
    <w:rsid w:val="004A2DC1"/>
    <w:rsid w:val="004A4692"/>
    <w:rsid w:val="004A5C24"/>
    <w:rsid w:val="004A5C85"/>
    <w:rsid w:val="004A7F1A"/>
    <w:rsid w:val="004B0276"/>
    <w:rsid w:val="004B53D6"/>
    <w:rsid w:val="004B5786"/>
    <w:rsid w:val="004B5891"/>
    <w:rsid w:val="004B5FDC"/>
    <w:rsid w:val="004C6856"/>
    <w:rsid w:val="004C713A"/>
    <w:rsid w:val="004C7376"/>
    <w:rsid w:val="004C76A6"/>
    <w:rsid w:val="004C7AE7"/>
    <w:rsid w:val="004D1F60"/>
    <w:rsid w:val="004D28EF"/>
    <w:rsid w:val="004D33B4"/>
    <w:rsid w:val="004E0A86"/>
    <w:rsid w:val="004E0DD7"/>
    <w:rsid w:val="004E6804"/>
    <w:rsid w:val="004F0516"/>
    <w:rsid w:val="004F51CC"/>
    <w:rsid w:val="004F5777"/>
    <w:rsid w:val="004F6229"/>
    <w:rsid w:val="00500812"/>
    <w:rsid w:val="0050283C"/>
    <w:rsid w:val="005052BC"/>
    <w:rsid w:val="00505D36"/>
    <w:rsid w:val="00505EA9"/>
    <w:rsid w:val="00506AEA"/>
    <w:rsid w:val="00514848"/>
    <w:rsid w:val="0051635C"/>
    <w:rsid w:val="005170EB"/>
    <w:rsid w:val="00517674"/>
    <w:rsid w:val="00520A43"/>
    <w:rsid w:val="00521A6F"/>
    <w:rsid w:val="00522A8A"/>
    <w:rsid w:val="00522CD6"/>
    <w:rsid w:val="00523FF6"/>
    <w:rsid w:val="0052721A"/>
    <w:rsid w:val="00532102"/>
    <w:rsid w:val="0053224F"/>
    <w:rsid w:val="005339A1"/>
    <w:rsid w:val="00533F42"/>
    <w:rsid w:val="00534C8C"/>
    <w:rsid w:val="0053612B"/>
    <w:rsid w:val="00540DA0"/>
    <w:rsid w:val="00542887"/>
    <w:rsid w:val="0054598A"/>
    <w:rsid w:val="00545A10"/>
    <w:rsid w:val="00546848"/>
    <w:rsid w:val="005468D7"/>
    <w:rsid w:val="00547BFE"/>
    <w:rsid w:val="005503C0"/>
    <w:rsid w:val="00552C23"/>
    <w:rsid w:val="00553DDD"/>
    <w:rsid w:val="00556846"/>
    <w:rsid w:val="00557291"/>
    <w:rsid w:val="005606E4"/>
    <w:rsid w:val="005649F0"/>
    <w:rsid w:val="00570238"/>
    <w:rsid w:val="00571F74"/>
    <w:rsid w:val="0057366C"/>
    <w:rsid w:val="00576079"/>
    <w:rsid w:val="00576F19"/>
    <w:rsid w:val="00581587"/>
    <w:rsid w:val="00581C77"/>
    <w:rsid w:val="0058307F"/>
    <w:rsid w:val="00583D8E"/>
    <w:rsid w:val="00584572"/>
    <w:rsid w:val="00593029"/>
    <w:rsid w:val="00593392"/>
    <w:rsid w:val="00595EE8"/>
    <w:rsid w:val="00596E43"/>
    <w:rsid w:val="005972C4"/>
    <w:rsid w:val="00597C2A"/>
    <w:rsid w:val="005A0A74"/>
    <w:rsid w:val="005A2786"/>
    <w:rsid w:val="005A5310"/>
    <w:rsid w:val="005A7C22"/>
    <w:rsid w:val="005B30F3"/>
    <w:rsid w:val="005B39BB"/>
    <w:rsid w:val="005B3D48"/>
    <w:rsid w:val="005B3D61"/>
    <w:rsid w:val="005B3DB3"/>
    <w:rsid w:val="005B46DD"/>
    <w:rsid w:val="005B5115"/>
    <w:rsid w:val="005B582B"/>
    <w:rsid w:val="005B5FCD"/>
    <w:rsid w:val="005B6289"/>
    <w:rsid w:val="005C4676"/>
    <w:rsid w:val="005C524B"/>
    <w:rsid w:val="005D0BB5"/>
    <w:rsid w:val="005D1A7F"/>
    <w:rsid w:val="005D2754"/>
    <w:rsid w:val="005D43D2"/>
    <w:rsid w:val="005D7EEE"/>
    <w:rsid w:val="005E1A05"/>
    <w:rsid w:val="005E41CF"/>
    <w:rsid w:val="005E4356"/>
    <w:rsid w:val="005E5331"/>
    <w:rsid w:val="005F166F"/>
    <w:rsid w:val="005F6E68"/>
    <w:rsid w:val="005F7241"/>
    <w:rsid w:val="005F74CE"/>
    <w:rsid w:val="0060421C"/>
    <w:rsid w:val="00605511"/>
    <w:rsid w:val="006061D8"/>
    <w:rsid w:val="00607852"/>
    <w:rsid w:val="0061056F"/>
    <w:rsid w:val="00612DF5"/>
    <w:rsid w:val="0061425B"/>
    <w:rsid w:val="006206F6"/>
    <w:rsid w:val="0062120F"/>
    <w:rsid w:val="0062216C"/>
    <w:rsid w:val="00622388"/>
    <w:rsid w:val="00622C45"/>
    <w:rsid w:val="00623397"/>
    <w:rsid w:val="00625037"/>
    <w:rsid w:val="0063283C"/>
    <w:rsid w:val="00636D6A"/>
    <w:rsid w:val="0065025B"/>
    <w:rsid w:val="006516A4"/>
    <w:rsid w:val="00652791"/>
    <w:rsid w:val="0065411F"/>
    <w:rsid w:val="006561E5"/>
    <w:rsid w:val="0066013C"/>
    <w:rsid w:val="00662B1F"/>
    <w:rsid w:val="0066603E"/>
    <w:rsid w:val="006722EE"/>
    <w:rsid w:val="006725E9"/>
    <w:rsid w:val="00673DB5"/>
    <w:rsid w:val="00677D9F"/>
    <w:rsid w:val="00680431"/>
    <w:rsid w:val="00680BAE"/>
    <w:rsid w:val="00680F8A"/>
    <w:rsid w:val="00682F25"/>
    <w:rsid w:val="006907B5"/>
    <w:rsid w:val="00690F21"/>
    <w:rsid w:val="00695246"/>
    <w:rsid w:val="0069689E"/>
    <w:rsid w:val="006A262C"/>
    <w:rsid w:val="006A3402"/>
    <w:rsid w:val="006A3A26"/>
    <w:rsid w:val="006A51F0"/>
    <w:rsid w:val="006A76CE"/>
    <w:rsid w:val="006B024A"/>
    <w:rsid w:val="006B041E"/>
    <w:rsid w:val="006B4C0C"/>
    <w:rsid w:val="006B5DEE"/>
    <w:rsid w:val="006B647A"/>
    <w:rsid w:val="006B7BF9"/>
    <w:rsid w:val="006C0494"/>
    <w:rsid w:val="006C3399"/>
    <w:rsid w:val="006C3D4B"/>
    <w:rsid w:val="006C44A3"/>
    <w:rsid w:val="006C4F03"/>
    <w:rsid w:val="006E2DBA"/>
    <w:rsid w:val="006E3BE3"/>
    <w:rsid w:val="006E4666"/>
    <w:rsid w:val="006E749D"/>
    <w:rsid w:val="006E74FC"/>
    <w:rsid w:val="006E788D"/>
    <w:rsid w:val="006F1F09"/>
    <w:rsid w:val="006F68CF"/>
    <w:rsid w:val="00701C6B"/>
    <w:rsid w:val="007021C3"/>
    <w:rsid w:val="00705062"/>
    <w:rsid w:val="0070565E"/>
    <w:rsid w:val="007057A0"/>
    <w:rsid w:val="00706A02"/>
    <w:rsid w:val="00707539"/>
    <w:rsid w:val="007077E1"/>
    <w:rsid w:val="007100DC"/>
    <w:rsid w:val="00710272"/>
    <w:rsid w:val="00711C74"/>
    <w:rsid w:val="00716D34"/>
    <w:rsid w:val="00721835"/>
    <w:rsid w:val="00721DC4"/>
    <w:rsid w:val="00722086"/>
    <w:rsid w:val="00722BBD"/>
    <w:rsid w:val="00725D47"/>
    <w:rsid w:val="0073093B"/>
    <w:rsid w:val="00731E06"/>
    <w:rsid w:val="00732F39"/>
    <w:rsid w:val="007339F4"/>
    <w:rsid w:val="00735017"/>
    <w:rsid w:val="00737ED4"/>
    <w:rsid w:val="00737F4E"/>
    <w:rsid w:val="007404D0"/>
    <w:rsid w:val="00741731"/>
    <w:rsid w:val="00742AA5"/>
    <w:rsid w:val="0074358B"/>
    <w:rsid w:val="007442D8"/>
    <w:rsid w:val="007455D4"/>
    <w:rsid w:val="00746D79"/>
    <w:rsid w:val="00747094"/>
    <w:rsid w:val="0074729B"/>
    <w:rsid w:val="00752720"/>
    <w:rsid w:val="007551CD"/>
    <w:rsid w:val="00762762"/>
    <w:rsid w:val="0076661D"/>
    <w:rsid w:val="007667C1"/>
    <w:rsid w:val="00766FC2"/>
    <w:rsid w:val="00770E1C"/>
    <w:rsid w:val="00773014"/>
    <w:rsid w:val="00774021"/>
    <w:rsid w:val="007747F8"/>
    <w:rsid w:val="007836AB"/>
    <w:rsid w:val="007840FC"/>
    <w:rsid w:val="007842D8"/>
    <w:rsid w:val="00784B43"/>
    <w:rsid w:val="00784CC7"/>
    <w:rsid w:val="00785392"/>
    <w:rsid w:val="00785872"/>
    <w:rsid w:val="00785C2A"/>
    <w:rsid w:val="00786C68"/>
    <w:rsid w:val="00790E4B"/>
    <w:rsid w:val="00793770"/>
    <w:rsid w:val="007959BE"/>
    <w:rsid w:val="007A154F"/>
    <w:rsid w:val="007A3605"/>
    <w:rsid w:val="007A6E06"/>
    <w:rsid w:val="007A704D"/>
    <w:rsid w:val="007B421D"/>
    <w:rsid w:val="007C0C16"/>
    <w:rsid w:val="007C1F49"/>
    <w:rsid w:val="007C6E96"/>
    <w:rsid w:val="007D1EFE"/>
    <w:rsid w:val="007D475B"/>
    <w:rsid w:val="007D6D82"/>
    <w:rsid w:val="007E0E98"/>
    <w:rsid w:val="007E2758"/>
    <w:rsid w:val="007F0082"/>
    <w:rsid w:val="007F1621"/>
    <w:rsid w:val="007F1882"/>
    <w:rsid w:val="007F1E42"/>
    <w:rsid w:val="00801B7F"/>
    <w:rsid w:val="00807ECD"/>
    <w:rsid w:val="00811AEB"/>
    <w:rsid w:val="008124DB"/>
    <w:rsid w:val="00812802"/>
    <w:rsid w:val="00813085"/>
    <w:rsid w:val="00817365"/>
    <w:rsid w:val="00817E24"/>
    <w:rsid w:val="00820334"/>
    <w:rsid w:val="00820C3A"/>
    <w:rsid w:val="00820EAA"/>
    <w:rsid w:val="00822324"/>
    <w:rsid w:val="008267D2"/>
    <w:rsid w:val="008302B5"/>
    <w:rsid w:val="00831016"/>
    <w:rsid w:val="00831769"/>
    <w:rsid w:val="00831B8A"/>
    <w:rsid w:val="00833E65"/>
    <w:rsid w:val="00834C11"/>
    <w:rsid w:val="0084168A"/>
    <w:rsid w:val="00852CBB"/>
    <w:rsid w:val="0085347C"/>
    <w:rsid w:val="008552CF"/>
    <w:rsid w:val="008569A0"/>
    <w:rsid w:val="0085741F"/>
    <w:rsid w:val="00860898"/>
    <w:rsid w:val="008628BA"/>
    <w:rsid w:val="0086295B"/>
    <w:rsid w:val="00864E40"/>
    <w:rsid w:val="00864F19"/>
    <w:rsid w:val="0086696A"/>
    <w:rsid w:val="00873755"/>
    <w:rsid w:val="008755B1"/>
    <w:rsid w:val="00882B20"/>
    <w:rsid w:val="00882D97"/>
    <w:rsid w:val="00883182"/>
    <w:rsid w:val="00883C5F"/>
    <w:rsid w:val="00886273"/>
    <w:rsid w:val="008909E3"/>
    <w:rsid w:val="008924D1"/>
    <w:rsid w:val="00892DE3"/>
    <w:rsid w:val="0089314E"/>
    <w:rsid w:val="008954B5"/>
    <w:rsid w:val="008967C9"/>
    <w:rsid w:val="008A10B2"/>
    <w:rsid w:val="008A2048"/>
    <w:rsid w:val="008A3A2E"/>
    <w:rsid w:val="008A51D1"/>
    <w:rsid w:val="008A6694"/>
    <w:rsid w:val="008B234E"/>
    <w:rsid w:val="008C65A6"/>
    <w:rsid w:val="008C69BA"/>
    <w:rsid w:val="008C6E50"/>
    <w:rsid w:val="008C7287"/>
    <w:rsid w:val="008C7341"/>
    <w:rsid w:val="008D1BD4"/>
    <w:rsid w:val="008D57C2"/>
    <w:rsid w:val="008E2446"/>
    <w:rsid w:val="008E309D"/>
    <w:rsid w:val="008E799C"/>
    <w:rsid w:val="008F017B"/>
    <w:rsid w:val="008F27BE"/>
    <w:rsid w:val="008F36A7"/>
    <w:rsid w:val="008F5E31"/>
    <w:rsid w:val="009025FE"/>
    <w:rsid w:val="0091323C"/>
    <w:rsid w:val="009315FF"/>
    <w:rsid w:val="00932261"/>
    <w:rsid w:val="00937BE4"/>
    <w:rsid w:val="00944E8C"/>
    <w:rsid w:val="00950726"/>
    <w:rsid w:val="009521FA"/>
    <w:rsid w:val="0095260C"/>
    <w:rsid w:val="0095366A"/>
    <w:rsid w:val="00953CCE"/>
    <w:rsid w:val="00960CD6"/>
    <w:rsid w:val="0096132D"/>
    <w:rsid w:val="009615D0"/>
    <w:rsid w:val="00963E24"/>
    <w:rsid w:val="00964AEE"/>
    <w:rsid w:val="00967419"/>
    <w:rsid w:val="00970459"/>
    <w:rsid w:val="00970DF6"/>
    <w:rsid w:val="00970F3F"/>
    <w:rsid w:val="00973685"/>
    <w:rsid w:val="00974172"/>
    <w:rsid w:val="0097464E"/>
    <w:rsid w:val="0097558D"/>
    <w:rsid w:val="0098318C"/>
    <w:rsid w:val="00984164"/>
    <w:rsid w:val="00984506"/>
    <w:rsid w:val="0098505C"/>
    <w:rsid w:val="00985DEA"/>
    <w:rsid w:val="00992676"/>
    <w:rsid w:val="009955BB"/>
    <w:rsid w:val="009A04D1"/>
    <w:rsid w:val="009A6BA3"/>
    <w:rsid w:val="009A6E83"/>
    <w:rsid w:val="009B69B9"/>
    <w:rsid w:val="009B6EE0"/>
    <w:rsid w:val="009C289F"/>
    <w:rsid w:val="009C3EBF"/>
    <w:rsid w:val="009C6E09"/>
    <w:rsid w:val="009D2BFD"/>
    <w:rsid w:val="009D2C7B"/>
    <w:rsid w:val="009D3570"/>
    <w:rsid w:val="009D4F44"/>
    <w:rsid w:val="009D5565"/>
    <w:rsid w:val="009D73D0"/>
    <w:rsid w:val="009E4822"/>
    <w:rsid w:val="009E578B"/>
    <w:rsid w:val="009E625E"/>
    <w:rsid w:val="009F295D"/>
    <w:rsid w:val="009F5D3E"/>
    <w:rsid w:val="009F694B"/>
    <w:rsid w:val="009F6E14"/>
    <w:rsid w:val="009F7EDD"/>
    <w:rsid w:val="00A01EFC"/>
    <w:rsid w:val="00A02581"/>
    <w:rsid w:val="00A05AB9"/>
    <w:rsid w:val="00A07A80"/>
    <w:rsid w:val="00A11AC6"/>
    <w:rsid w:val="00A12BBB"/>
    <w:rsid w:val="00A14EC8"/>
    <w:rsid w:val="00A158C3"/>
    <w:rsid w:val="00A1657C"/>
    <w:rsid w:val="00A171F9"/>
    <w:rsid w:val="00A2131F"/>
    <w:rsid w:val="00A21CB3"/>
    <w:rsid w:val="00A239D3"/>
    <w:rsid w:val="00A25AFF"/>
    <w:rsid w:val="00A3018C"/>
    <w:rsid w:val="00A303C5"/>
    <w:rsid w:val="00A316B5"/>
    <w:rsid w:val="00A323D5"/>
    <w:rsid w:val="00A4047A"/>
    <w:rsid w:val="00A4274C"/>
    <w:rsid w:val="00A44314"/>
    <w:rsid w:val="00A4570E"/>
    <w:rsid w:val="00A459D6"/>
    <w:rsid w:val="00A46DA2"/>
    <w:rsid w:val="00A51C1B"/>
    <w:rsid w:val="00A52101"/>
    <w:rsid w:val="00A57FCD"/>
    <w:rsid w:val="00A60DC8"/>
    <w:rsid w:val="00A63497"/>
    <w:rsid w:val="00A66020"/>
    <w:rsid w:val="00A7441D"/>
    <w:rsid w:val="00A77EB8"/>
    <w:rsid w:val="00A84723"/>
    <w:rsid w:val="00A84A75"/>
    <w:rsid w:val="00A852F5"/>
    <w:rsid w:val="00A85C43"/>
    <w:rsid w:val="00A865BA"/>
    <w:rsid w:val="00A91B9A"/>
    <w:rsid w:val="00A92B46"/>
    <w:rsid w:val="00A93F3D"/>
    <w:rsid w:val="00A96D0F"/>
    <w:rsid w:val="00A96DD8"/>
    <w:rsid w:val="00A97C73"/>
    <w:rsid w:val="00AA328C"/>
    <w:rsid w:val="00AA3C9D"/>
    <w:rsid w:val="00AA5097"/>
    <w:rsid w:val="00AA5458"/>
    <w:rsid w:val="00AA59A3"/>
    <w:rsid w:val="00AA65A9"/>
    <w:rsid w:val="00AA6C5A"/>
    <w:rsid w:val="00AA70B4"/>
    <w:rsid w:val="00AA7BAC"/>
    <w:rsid w:val="00AA7C65"/>
    <w:rsid w:val="00AB0095"/>
    <w:rsid w:val="00AB009D"/>
    <w:rsid w:val="00AB0F6F"/>
    <w:rsid w:val="00AB203B"/>
    <w:rsid w:val="00AB3F56"/>
    <w:rsid w:val="00AB4DA1"/>
    <w:rsid w:val="00AB5891"/>
    <w:rsid w:val="00AB7BB7"/>
    <w:rsid w:val="00AC125B"/>
    <w:rsid w:val="00AC1483"/>
    <w:rsid w:val="00AC3473"/>
    <w:rsid w:val="00AC679A"/>
    <w:rsid w:val="00AD5629"/>
    <w:rsid w:val="00AD7882"/>
    <w:rsid w:val="00AE12B8"/>
    <w:rsid w:val="00AE1F26"/>
    <w:rsid w:val="00AE3907"/>
    <w:rsid w:val="00AE42AF"/>
    <w:rsid w:val="00AE5586"/>
    <w:rsid w:val="00AF20D3"/>
    <w:rsid w:val="00AF2F94"/>
    <w:rsid w:val="00AF53F1"/>
    <w:rsid w:val="00B00E45"/>
    <w:rsid w:val="00B0675C"/>
    <w:rsid w:val="00B11E12"/>
    <w:rsid w:val="00B205B4"/>
    <w:rsid w:val="00B23EB7"/>
    <w:rsid w:val="00B26898"/>
    <w:rsid w:val="00B30C5F"/>
    <w:rsid w:val="00B350CA"/>
    <w:rsid w:val="00B3716D"/>
    <w:rsid w:val="00B376B4"/>
    <w:rsid w:val="00B40C0B"/>
    <w:rsid w:val="00B412E9"/>
    <w:rsid w:val="00B4168F"/>
    <w:rsid w:val="00B45546"/>
    <w:rsid w:val="00B464E6"/>
    <w:rsid w:val="00B5094E"/>
    <w:rsid w:val="00B50BEB"/>
    <w:rsid w:val="00B52116"/>
    <w:rsid w:val="00B54983"/>
    <w:rsid w:val="00B55EF3"/>
    <w:rsid w:val="00B62327"/>
    <w:rsid w:val="00B6292C"/>
    <w:rsid w:val="00B6527D"/>
    <w:rsid w:val="00B656FC"/>
    <w:rsid w:val="00B672DC"/>
    <w:rsid w:val="00B74F31"/>
    <w:rsid w:val="00B765A9"/>
    <w:rsid w:val="00B77004"/>
    <w:rsid w:val="00B81A09"/>
    <w:rsid w:val="00B82A99"/>
    <w:rsid w:val="00B85C39"/>
    <w:rsid w:val="00B87B51"/>
    <w:rsid w:val="00B92B6F"/>
    <w:rsid w:val="00B94AA3"/>
    <w:rsid w:val="00B966F3"/>
    <w:rsid w:val="00BA0111"/>
    <w:rsid w:val="00BA0937"/>
    <w:rsid w:val="00BA0CE9"/>
    <w:rsid w:val="00BA111B"/>
    <w:rsid w:val="00BA403B"/>
    <w:rsid w:val="00BA4E99"/>
    <w:rsid w:val="00BA6624"/>
    <w:rsid w:val="00BA7270"/>
    <w:rsid w:val="00BB3035"/>
    <w:rsid w:val="00BB39F7"/>
    <w:rsid w:val="00BB3C1A"/>
    <w:rsid w:val="00BC0DA0"/>
    <w:rsid w:val="00BC1DD3"/>
    <w:rsid w:val="00BC2785"/>
    <w:rsid w:val="00BC41CE"/>
    <w:rsid w:val="00BC5DA1"/>
    <w:rsid w:val="00BC64CF"/>
    <w:rsid w:val="00BC7FDF"/>
    <w:rsid w:val="00BD05AE"/>
    <w:rsid w:val="00BD14B2"/>
    <w:rsid w:val="00BD183B"/>
    <w:rsid w:val="00BD2A42"/>
    <w:rsid w:val="00BD6210"/>
    <w:rsid w:val="00BE053F"/>
    <w:rsid w:val="00BE1B43"/>
    <w:rsid w:val="00BE25EF"/>
    <w:rsid w:val="00BE3017"/>
    <w:rsid w:val="00BE3C5E"/>
    <w:rsid w:val="00BE5429"/>
    <w:rsid w:val="00BE72B7"/>
    <w:rsid w:val="00BE74FB"/>
    <w:rsid w:val="00BF1CB5"/>
    <w:rsid w:val="00BF2063"/>
    <w:rsid w:val="00BF5B67"/>
    <w:rsid w:val="00BF78BE"/>
    <w:rsid w:val="00BF78FB"/>
    <w:rsid w:val="00C01C59"/>
    <w:rsid w:val="00C02992"/>
    <w:rsid w:val="00C04A12"/>
    <w:rsid w:val="00C05A34"/>
    <w:rsid w:val="00C065BD"/>
    <w:rsid w:val="00C0660B"/>
    <w:rsid w:val="00C07168"/>
    <w:rsid w:val="00C075ED"/>
    <w:rsid w:val="00C07AC6"/>
    <w:rsid w:val="00C11F6F"/>
    <w:rsid w:val="00C16D37"/>
    <w:rsid w:val="00C16DB5"/>
    <w:rsid w:val="00C17DBE"/>
    <w:rsid w:val="00C205B4"/>
    <w:rsid w:val="00C31D0D"/>
    <w:rsid w:val="00C31F03"/>
    <w:rsid w:val="00C34A13"/>
    <w:rsid w:val="00C40B9B"/>
    <w:rsid w:val="00C41387"/>
    <w:rsid w:val="00C41C93"/>
    <w:rsid w:val="00C45A65"/>
    <w:rsid w:val="00C465EC"/>
    <w:rsid w:val="00C47AF8"/>
    <w:rsid w:val="00C5026B"/>
    <w:rsid w:val="00C50547"/>
    <w:rsid w:val="00C50BC2"/>
    <w:rsid w:val="00C523BB"/>
    <w:rsid w:val="00C560D9"/>
    <w:rsid w:val="00C56DA6"/>
    <w:rsid w:val="00C573CB"/>
    <w:rsid w:val="00C608AF"/>
    <w:rsid w:val="00C62BE5"/>
    <w:rsid w:val="00C632A4"/>
    <w:rsid w:val="00C648AC"/>
    <w:rsid w:val="00C65A6A"/>
    <w:rsid w:val="00C663CD"/>
    <w:rsid w:val="00C66BBD"/>
    <w:rsid w:val="00C66DE2"/>
    <w:rsid w:val="00C702B9"/>
    <w:rsid w:val="00C70FB7"/>
    <w:rsid w:val="00C716E8"/>
    <w:rsid w:val="00C75B98"/>
    <w:rsid w:val="00C76B80"/>
    <w:rsid w:val="00C80668"/>
    <w:rsid w:val="00C819DB"/>
    <w:rsid w:val="00C84D86"/>
    <w:rsid w:val="00C85229"/>
    <w:rsid w:val="00C85366"/>
    <w:rsid w:val="00C90884"/>
    <w:rsid w:val="00C909A8"/>
    <w:rsid w:val="00C917EA"/>
    <w:rsid w:val="00C931CD"/>
    <w:rsid w:val="00C943E0"/>
    <w:rsid w:val="00C96B30"/>
    <w:rsid w:val="00C96DAD"/>
    <w:rsid w:val="00C978F7"/>
    <w:rsid w:val="00C97D4E"/>
    <w:rsid w:val="00CA0964"/>
    <w:rsid w:val="00CA34D3"/>
    <w:rsid w:val="00CA7350"/>
    <w:rsid w:val="00CB32D1"/>
    <w:rsid w:val="00CB3619"/>
    <w:rsid w:val="00CB36A9"/>
    <w:rsid w:val="00CB4C3F"/>
    <w:rsid w:val="00CB6133"/>
    <w:rsid w:val="00CB747E"/>
    <w:rsid w:val="00CB7A68"/>
    <w:rsid w:val="00CC0410"/>
    <w:rsid w:val="00CC08B0"/>
    <w:rsid w:val="00CC370D"/>
    <w:rsid w:val="00CC46C4"/>
    <w:rsid w:val="00CC71D7"/>
    <w:rsid w:val="00CC725B"/>
    <w:rsid w:val="00CC7806"/>
    <w:rsid w:val="00CD4A89"/>
    <w:rsid w:val="00CD5303"/>
    <w:rsid w:val="00CE062D"/>
    <w:rsid w:val="00CE10A0"/>
    <w:rsid w:val="00CE164F"/>
    <w:rsid w:val="00CE2572"/>
    <w:rsid w:val="00CE2603"/>
    <w:rsid w:val="00CE424F"/>
    <w:rsid w:val="00CE45AC"/>
    <w:rsid w:val="00CE769C"/>
    <w:rsid w:val="00CF0278"/>
    <w:rsid w:val="00CF5D91"/>
    <w:rsid w:val="00D039ED"/>
    <w:rsid w:val="00D03B90"/>
    <w:rsid w:val="00D1250D"/>
    <w:rsid w:val="00D13505"/>
    <w:rsid w:val="00D153C9"/>
    <w:rsid w:val="00D16601"/>
    <w:rsid w:val="00D2016F"/>
    <w:rsid w:val="00D20F8A"/>
    <w:rsid w:val="00D22CAC"/>
    <w:rsid w:val="00D240A2"/>
    <w:rsid w:val="00D30547"/>
    <w:rsid w:val="00D3235A"/>
    <w:rsid w:val="00D33A01"/>
    <w:rsid w:val="00D33E9D"/>
    <w:rsid w:val="00D349CC"/>
    <w:rsid w:val="00D35276"/>
    <w:rsid w:val="00D358D7"/>
    <w:rsid w:val="00D36ADF"/>
    <w:rsid w:val="00D37F62"/>
    <w:rsid w:val="00D405B9"/>
    <w:rsid w:val="00D40D68"/>
    <w:rsid w:val="00D4492A"/>
    <w:rsid w:val="00D44B74"/>
    <w:rsid w:val="00D47806"/>
    <w:rsid w:val="00D52617"/>
    <w:rsid w:val="00D53A05"/>
    <w:rsid w:val="00D53C0D"/>
    <w:rsid w:val="00D554D4"/>
    <w:rsid w:val="00D60646"/>
    <w:rsid w:val="00D60663"/>
    <w:rsid w:val="00D63F6B"/>
    <w:rsid w:val="00D66035"/>
    <w:rsid w:val="00D717CD"/>
    <w:rsid w:val="00D729BB"/>
    <w:rsid w:val="00D73A9D"/>
    <w:rsid w:val="00D758BF"/>
    <w:rsid w:val="00D76C2D"/>
    <w:rsid w:val="00D777EE"/>
    <w:rsid w:val="00D824CE"/>
    <w:rsid w:val="00D857ED"/>
    <w:rsid w:val="00D86CC1"/>
    <w:rsid w:val="00D9243C"/>
    <w:rsid w:val="00D93A43"/>
    <w:rsid w:val="00D95BD3"/>
    <w:rsid w:val="00D96051"/>
    <w:rsid w:val="00DA0B6C"/>
    <w:rsid w:val="00DA1340"/>
    <w:rsid w:val="00DA1671"/>
    <w:rsid w:val="00DA45AB"/>
    <w:rsid w:val="00DA5B54"/>
    <w:rsid w:val="00DB0DDB"/>
    <w:rsid w:val="00DB126C"/>
    <w:rsid w:val="00DB175B"/>
    <w:rsid w:val="00DB23C6"/>
    <w:rsid w:val="00DB28BC"/>
    <w:rsid w:val="00DB4C4B"/>
    <w:rsid w:val="00DB63E4"/>
    <w:rsid w:val="00DB659B"/>
    <w:rsid w:val="00DB66F9"/>
    <w:rsid w:val="00DB6E50"/>
    <w:rsid w:val="00DB7FF5"/>
    <w:rsid w:val="00DC1B0D"/>
    <w:rsid w:val="00DC23D2"/>
    <w:rsid w:val="00DC5278"/>
    <w:rsid w:val="00DC6B6E"/>
    <w:rsid w:val="00DD0DF4"/>
    <w:rsid w:val="00DD2B69"/>
    <w:rsid w:val="00DD6A2A"/>
    <w:rsid w:val="00DE673E"/>
    <w:rsid w:val="00DE6C1E"/>
    <w:rsid w:val="00DE6FF4"/>
    <w:rsid w:val="00DE755B"/>
    <w:rsid w:val="00DF2804"/>
    <w:rsid w:val="00DF2A6A"/>
    <w:rsid w:val="00DF2B91"/>
    <w:rsid w:val="00DF41AC"/>
    <w:rsid w:val="00DF689E"/>
    <w:rsid w:val="00DF7224"/>
    <w:rsid w:val="00DF7DC5"/>
    <w:rsid w:val="00E0058E"/>
    <w:rsid w:val="00E013E7"/>
    <w:rsid w:val="00E01B12"/>
    <w:rsid w:val="00E046D7"/>
    <w:rsid w:val="00E06D97"/>
    <w:rsid w:val="00E076F9"/>
    <w:rsid w:val="00E10D95"/>
    <w:rsid w:val="00E11F8A"/>
    <w:rsid w:val="00E125BE"/>
    <w:rsid w:val="00E154B2"/>
    <w:rsid w:val="00E16532"/>
    <w:rsid w:val="00E17F48"/>
    <w:rsid w:val="00E22AEB"/>
    <w:rsid w:val="00E24F76"/>
    <w:rsid w:val="00E25218"/>
    <w:rsid w:val="00E265B3"/>
    <w:rsid w:val="00E30B90"/>
    <w:rsid w:val="00E31B70"/>
    <w:rsid w:val="00E34691"/>
    <w:rsid w:val="00E34E45"/>
    <w:rsid w:val="00E35424"/>
    <w:rsid w:val="00E35E35"/>
    <w:rsid w:val="00E43151"/>
    <w:rsid w:val="00E451DF"/>
    <w:rsid w:val="00E54109"/>
    <w:rsid w:val="00E600A5"/>
    <w:rsid w:val="00E61F82"/>
    <w:rsid w:val="00E623FC"/>
    <w:rsid w:val="00E62670"/>
    <w:rsid w:val="00E62A02"/>
    <w:rsid w:val="00E637D9"/>
    <w:rsid w:val="00E644B6"/>
    <w:rsid w:val="00E65CBB"/>
    <w:rsid w:val="00E71795"/>
    <w:rsid w:val="00E745FD"/>
    <w:rsid w:val="00E7491B"/>
    <w:rsid w:val="00E83377"/>
    <w:rsid w:val="00E850D9"/>
    <w:rsid w:val="00E865F3"/>
    <w:rsid w:val="00E87AD8"/>
    <w:rsid w:val="00E90547"/>
    <w:rsid w:val="00E923AC"/>
    <w:rsid w:val="00E9439A"/>
    <w:rsid w:val="00E94599"/>
    <w:rsid w:val="00E96107"/>
    <w:rsid w:val="00E964FE"/>
    <w:rsid w:val="00E9656E"/>
    <w:rsid w:val="00E9683B"/>
    <w:rsid w:val="00E970F4"/>
    <w:rsid w:val="00E974E2"/>
    <w:rsid w:val="00E97DBE"/>
    <w:rsid w:val="00EA111C"/>
    <w:rsid w:val="00EA3281"/>
    <w:rsid w:val="00EA7952"/>
    <w:rsid w:val="00EB413C"/>
    <w:rsid w:val="00EB498F"/>
    <w:rsid w:val="00EB6025"/>
    <w:rsid w:val="00EC584F"/>
    <w:rsid w:val="00ED4C42"/>
    <w:rsid w:val="00ED4F1B"/>
    <w:rsid w:val="00ED684F"/>
    <w:rsid w:val="00EE08CF"/>
    <w:rsid w:val="00EE1806"/>
    <w:rsid w:val="00EE2001"/>
    <w:rsid w:val="00EE4351"/>
    <w:rsid w:val="00EE4C20"/>
    <w:rsid w:val="00EE6043"/>
    <w:rsid w:val="00EF1470"/>
    <w:rsid w:val="00EF3409"/>
    <w:rsid w:val="00EF603A"/>
    <w:rsid w:val="00EF7317"/>
    <w:rsid w:val="00F009EB"/>
    <w:rsid w:val="00F01267"/>
    <w:rsid w:val="00F02AA8"/>
    <w:rsid w:val="00F04CE1"/>
    <w:rsid w:val="00F054B9"/>
    <w:rsid w:val="00F0565A"/>
    <w:rsid w:val="00F065B5"/>
    <w:rsid w:val="00F0708C"/>
    <w:rsid w:val="00F105DF"/>
    <w:rsid w:val="00F125BE"/>
    <w:rsid w:val="00F1296C"/>
    <w:rsid w:val="00F14DA6"/>
    <w:rsid w:val="00F17E03"/>
    <w:rsid w:val="00F2048B"/>
    <w:rsid w:val="00F21006"/>
    <w:rsid w:val="00F23650"/>
    <w:rsid w:val="00F25C8A"/>
    <w:rsid w:val="00F35F56"/>
    <w:rsid w:val="00F406B0"/>
    <w:rsid w:val="00F4122E"/>
    <w:rsid w:val="00F41FE4"/>
    <w:rsid w:val="00F42BE0"/>
    <w:rsid w:val="00F4335F"/>
    <w:rsid w:val="00F47D48"/>
    <w:rsid w:val="00F5025B"/>
    <w:rsid w:val="00F54C66"/>
    <w:rsid w:val="00F5525B"/>
    <w:rsid w:val="00F56D08"/>
    <w:rsid w:val="00F616EE"/>
    <w:rsid w:val="00F61CA9"/>
    <w:rsid w:val="00F622AE"/>
    <w:rsid w:val="00F62B7F"/>
    <w:rsid w:val="00F62D18"/>
    <w:rsid w:val="00F66E25"/>
    <w:rsid w:val="00F671CA"/>
    <w:rsid w:val="00F6788C"/>
    <w:rsid w:val="00F70F92"/>
    <w:rsid w:val="00F733BE"/>
    <w:rsid w:val="00F7352E"/>
    <w:rsid w:val="00F73561"/>
    <w:rsid w:val="00F736B8"/>
    <w:rsid w:val="00F741C3"/>
    <w:rsid w:val="00F744F3"/>
    <w:rsid w:val="00F77A8C"/>
    <w:rsid w:val="00F8054F"/>
    <w:rsid w:val="00F852A4"/>
    <w:rsid w:val="00F866DD"/>
    <w:rsid w:val="00F929E6"/>
    <w:rsid w:val="00F97A13"/>
    <w:rsid w:val="00FA3624"/>
    <w:rsid w:val="00FA37BD"/>
    <w:rsid w:val="00FA4BE6"/>
    <w:rsid w:val="00FA5158"/>
    <w:rsid w:val="00FA6111"/>
    <w:rsid w:val="00FA7B4D"/>
    <w:rsid w:val="00FB039E"/>
    <w:rsid w:val="00FB041E"/>
    <w:rsid w:val="00FB056A"/>
    <w:rsid w:val="00FB123A"/>
    <w:rsid w:val="00FB2CF9"/>
    <w:rsid w:val="00FB3CC9"/>
    <w:rsid w:val="00FB5199"/>
    <w:rsid w:val="00FB5CED"/>
    <w:rsid w:val="00FB72E2"/>
    <w:rsid w:val="00FB75D6"/>
    <w:rsid w:val="00FC0809"/>
    <w:rsid w:val="00FC297F"/>
    <w:rsid w:val="00FC2AB3"/>
    <w:rsid w:val="00FC3138"/>
    <w:rsid w:val="00FC6BDE"/>
    <w:rsid w:val="00FC7A9F"/>
    <w:rsid w:val="00FD06A8"/>
    <w:rsid w:val="00FD06E7"/>
    <w:rsid w:val="00FD08FF"/>
    <w:rsid w:val="00FD6141"/>
    <w:rsid w:val="00FF151D"/>
    <w:rsid w:val="00FF170C"/>
    <w:rsid w:val="00FF1918"/>
    <w:rsid w:val="00FF19B9"/>
    <w:rsid w:val="00FF3133"/>
    <w:rsid w:val="00FF5E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38473D89"/>
  <w15:chartTrackingRefBased/>
  <w15:docId w15:val="{13984A63-6FD6-4674-9026-1C16616E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Block Text" w:uiPriority="99"/>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66F"/>
  </w:style>
  <w:style w:type="paragraph" w:styleId="Titre1">
    <w:name w:val="heading 1"/>
    <w:basedOn w:val="Normal"/>
    <w:next w:val="Normal"/>
    <w:link w:val="Titre1Car"/>
    <w:uiPriority w:val="9"/>
    <w:qFormat/>
    <w:rsid w:val="005F166F"/>
    <w:pPr>
      <w:keepNext/>
      <w:spacing w:before="40" w:after="80"/>
      <w:jc w:val="center"/>
      <w:outlineLvl w:val="0"/>
    </w:pPr>
    <w:rPr>
      <w:rFonts w:ascii="Calibri" w:hAnsi="Calibri"/>
      <w:b/>
      <w:color w:val="CB0037"/>
      <w:kern w:val="28"/>
      <w:sz w:val="48"/>
    </w:rPr>
  </w:style>
  <w:style w:type="paragraph" w:styleId="Titre2">
    <w:name w:val="heading 2"/>
    <w:basedOn w:val="Normal"/>
    <w:next w:val="Normal"/>
    <w:link w:val="Titre2Car"/>
    <w:uiPriority w:val="9"/>
    <w:qFormat/>
    <w:rsid w:val="005F166F"/>
    <w:pPr>
      <w:keepNext/>
      <w:numPr>
        <w:numId w:val="2"/>
      </w:numPr>
      <w:jc w:val="center"/>
      <w:outlineLvl w:val="1"/>
    </w:pPr>
    <w:rPr>
      <w:rFonts w:ascii="Calibri" w:hAnsi="Calibri"/>
      <w:b/>
      <w:color w:val="CB0037"/>
      <w:sz w:val="40"/>
    </w:rPr>
  </w:style>
  <w:style w:type="paragraph" w:styleId="Titre3">
    <w:name w:val="heading 3"/>
    <w:basedOn w:val="Normal"/>
    <w:next w:val="Normal"/>
    <w:link w:val="Titre3Car"/>
    <w:uiPriority w:val="9"/>
    <w:qFormat/>
    <w:rsid w:val="005F166F"/>
    <w:pPr>
      <w:keepNext/>
      <w:numPr>
        <w:numId w:val="3"/>
      </w:numPr>
      <w:outlineLvl w:val="2"/>
    </w:pPr>
    <w:rPr>
      <w:b/>
      <w:i/>
      <w:color w:val="0000FF"/>
    </w:rPr>
  </w:style>
  <w:style w:type="paragraph" w:styleId="Titre4">
    <w:name w:val="heading 4"/>
    <w:basedOn w:val="Normal"/>
    <w:next w:val="Normal"/>
    <w:link w:val="Titre4Car"/>
    <w:uiPriority w:val="9"/>
    <w:qFormat/>
    <w:rsid w:val="005F166F"/>
    <w:pPr>
      <w:keepNext/>
      <w:outlineLvl w:val="3"/>
    </w:pPr>
    <w:rPr>
      <w:bCs/>
      <w:szCs w:val="24"/>
    </w:rPr>
  </w:style>
  <w:style w:type="paragraph" w:styleId="Titre5">
    <w:name w:val="heading 5"/>
    <w:basedOn w:val="Normal"/>
    <w:next w:val="Normal"/>
    <w:link w:val="Titre5Car"/>
    <w:uiPriority w:val="9"/>
    <w:qFormat/>
    <w:rsid w:val="005F166F"/>
    <w:pPr>
      <w:keepNext/>
      <w:jc w:val="center"/>
      <w:outlineLvl w:val="4"/>
    </w:pPr>
    <w:rPr>
      <w:b/>
      <w:bCs/>
      <w:i/>
      <w:iCs/>
      <w:szCs w:val="26"/>
    </w:rPr>
  </w:style>
  <w:style w:type="paragraph" w:styleId="Titre6">
    <w:name w:val="heading 6"/>
    <w:basedOn w:val="Normal"/>
    <w:next w:val="Normal"/>
    <w:link w:val="Titre6Car"/>
    <w:uiPriority w:val="9"/>
    <w:qFormat/>
    <w:rsid w:val="005F166F"/>
    <w:pPr>
      <w:keepNext/>
      <w:keepLines/>
      <w:ind w:left="708" w:firstLine="708"/>
      <w:jc w:val="center"/>
      <w:outlineLvl w:val="5"/>
    </w:pPr>
    <w:rPr>
      <w:b/>
      <w:bCs/>
      <w:szCs w:val="22"/>
    </w:rPr>
  </w:style>
  <w:style w:type="paragraph" w:styleId="Titre7">
    <w:name w:val="heading 7"/>
    <w:basedOn w:val="Normal"/>
    <w:next w:val="Normal"/>
    <w:link w:val="Titre7Car"/>
    <w:uiPriority w:val="9"/>
    <w:qFormat/>
    <w:rsid w:val="005F166F"/>
    <w:pPr>
      <w:keepNext/>
      <w:jc w:val="center"/>
      <w:outlineLvl w:val="6"/>
    </w:pPr>
    <w:rPr>
      <w:szCs w:val="24"/>
    </w:rPr>
  </w:style>
  <w:style w:type="paragraph" w:styleId="Titre8">
    <w:name w:val="heading 8"/>
    <w:aliases w:val="Car Car"/>
    <w:basedOn w:val="Normal"/>
    <w:next w:val="Normal"/>
    <w:link w:val="Titre8Car"/>
    <w:uiPriority w:val="9"/>
    <w:qFormat/>
    <w:rsid w:val="005F166F"/>
    <w:pPr>
      <w:keepNext/>
      <w:jc w:val="center"/>
      <w:outlineLvl w:val="7"/>
    </w:pPr>
    <w:rPr>
      <w:i/>
      <w:iCs/>
      <w:szCs w:val="24"/>
    </w:rPr>
  </w:style>
  <w:style w:type="paragraph" w:styleId="Titre9">
    <w:name w:val="heading 9"/>
    <w:aliases w:val="AnnexePlus_Titre2a"/>
    <w:basedOn w:val="Normal"/>
    <w:next w:val="Normal"/>
    <w:link w:val="Titre9Car"/>
    <w:uiPriority w:val="99"/>
    <w:qFormat/>
    <w:rsid w:val="005F166F"/>
    <w:pPr>
      <w:widowControl w:val="0"/>
      <w:outlineLvl w:val="8"/>
    </w:pPr>
    <w:rPr>
      <w:rFonts w:cs="Helvetica"/>
      <w:noProof/>
      <w:color w:val="FFFFFF"/>
      <w:sz w:val="2"/>
      <w:szCs w:val="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F166F"/>
    <w:pPr>
      <w:pBdr>
        <w:top w:val="single" w:sz="2" w:space="4" w:color="808080"/>
        <w:left w:val="single" w:sz="2" w:space="0" w:color="808080"/>
        <w:bottom w:val="single" w:sz="2" w:space="4" w:color="808080"/>
        <w:right w:val="single" w:sz="2" w:space="0" w:color="808080"/>
      </w:pBdr>
      <w:shd w:val="pct65" w:color="FFFF00" w:fill="FFFFFF"/>
      <w:tabs>
        <w:tab w:val="left" w:pos="113"/>
        <w:tab w:val="center" w:pos="5670"/>
        <w:tab w:val="right" w:pos="10773"/>
      </w:tabs>
    </w:pPr>
  </w:style>
  <w:style w:type="paragraph" w:styleId="Pieddepage">
    <w:name w:val="footer"/>
    <w:basedOn w:val="Normal"/>
    <w:link w:val="PieddepageCar"/>
    <w:rsid w:val="005F166F"/>
    <w:pPr>
      <w:pBdr>
        <w:top w:val="single" w:sz="4" w:space="3" w:color="808080"/>
      </w:pBdr>
      <w:tabs>
        <w:tab w:val="left" w:pos="113"/>
        <w:tab w:val="center" w:pos="5670"/>
        <w:tab w:val="right" w:pos="10773"/>
      </w:tabs>
    </w:pPr>
  </w:style>
  <w:style w:type="paragraph" w:customStyle="1" w:styleId="CoalaDevise">
    <w:name w:val="CoalaDevise"/>
    <w:basedOn w:val="Normal"/>
    <w:rsid w:val="005F166F"/>
    <w:pPr>
      <w:keepNext/>
      <w:jc w:val="right"/>
    </w:pPr>
    <w:rPr>
      <w:sz w:val="16"/>
      <w:szCs w:val="16"/>
    </w:rPr>
  </w:style>
  <w:style w:type="paragraph" w:customStyle="1" w:styleId="CoalaHead0">
    <w:name w:val="CoalaHead0"/>
    <w:basedOn w:val="Normal"/>
    <w:rsid w:val="005F166F"/>
    <w:pPr>
      <w:jc w:val="center"/>
    </w:pPr>
    <w:rPr>
      <w:color w:val="0000FF"/>
      <w:sz w:val="16"/>
    </w:rPr>
  </w:style>
  <w:style w:type="paragraph" w:customStyle="1" w:styleId="CoalaHead1">
    <w:name w:val="CoalaHead1"/>
    <w:basedOn w:val="CoalaHead0"/>
    <w:rsid w:val="005F166F"/>
    <w:rPr>
      <w:b/>
    </w:rPr>
  </w:style>
  <w:style w:type="paragraph" w:customStyle="1" w:styleId="CoalaHead2">
    <w:name w:val="CoalaHead2"/>
    <w:basedOn w:val="CoalaHead0"/>
    <w:rsid w:val="005F166F"/>
    <w:rPr>
      <w:sz w:val="12"/>
    </w:rPr>
  </w:style>
  <w:style w:type="paragraph" w:customStyle="1" w:styleId="CoalaNormal1">
    <w:name w:val="CoalaNormal1"/>
    <w:basedOn w:val="Normal"/>
    <w:rsid w:val="005F166F"/>
    <w:pPr>
      <w:keepLines/>
      <w:ind w:left="397"/>
    </w:pPr>
  </w:style>
  <w:style w:type="paragraph" w:customStyle="1" w:styleId="Sommaire">
    <w:name w:val="Sommaire"/>
    <w:basedOn w:val="Normal"/>
    <w:rsid w:val="005F166F"/>
    <w:pPr>
      <w:spacing w:before="600" w:after="600"/>
      <w:jc w:val="center"/>
    </w:pPr>
    <w:rPr>
      <w:color w:val="0000FF"/>
      <w:spacing w:val="20"/>
      <w:sz w:val="52"/>
      <w:u w:val="single"/>
    </w:rPr>
  </w:style>
  <w:style w:type="paragraph" w:customStyle="1" w:styleId="CoalaNormal2">
    <w:name w:val="CoalaNormal2"/>
    <w:basedOn w:val="Normal"/>
    <w:rsid w:val="005F166F"/>
    <w:pPr>
      <w:keepNext/>
      <w:keepLines/>
      <w:ind w:left="567" w:right="1134"/>
      <w:jc w:val="both"/>
    </w:pPr>
    <w:rPr>
      <w:sz w:val="24"/>
      <w:szCs w:val="24"/>
    </w:rPr>
  </w:style>
  <w:style w:type="paragraph" w:customStyle="1" w:styleId="CoalaTabDetail">
    <w:name w:val="CoalaTabDetail"/>
    <w:basedOn w:val="Normal"/>
    <w:rsid w:val="005F166F"/>
  </w:style>
  <w:style w:type="paragraph" w:customStyle="1" w:styleId="CoalaTabDetailEspace">
    <w:name w:val="CoalaTabDetail_Espace"/>
    <w:basedOn w:val="CoalaTabDetail"/>
    <w:rsid w:val="005F166F"/>
    <w:pPr>
      <w:keepNext/>
    </w:pPr>
    <w:rPr>
      <w:sz w:val="4"/>
    </w:rPr>
  </w:style>
  <w:style w:type="paragraph" w:customStyle="1" w:styleId="CoalaTabDetailEspaceApres">
    <w:name w:val="CoalaTabDetail_EspaceApres"/>
    <w:basedOn w:val="CoalaTabDetailEspace"/>
    <w:rsid w:val="005F166F"/>
  </w:style>
  <w:style w:type="paragraph" w:customStyle="1" w:styleId="CoalaTabDetailEspaceAvant">
    <w:name w:val="CoalaTabDetail_EspaceAvant"/>
    <w:basedOn w:val="CoalaTabDetailEspace"/>
    <w:rsid w:val="005F166F"/>
  </w:style>
  <w:style w:type="paragraph" w:customStyle="1" w:styleId="CoalaTabDetailLib">
    <w:name w:val="CoalaTabDetail_Lib"/>
    <w:basedOn w:val="CoalaTabDetail"/>
    <w:rsid w:val="005F166F"/>
    <w:pPr>
      <w:keepLines/>
      <w:suppressAutoHyphens/>
    </w:pPr>
  </w:style>
  <w:style w:type="paragraph" w:customStyle="1" w:styleId="CoalaTabDetailLibDe">
    <w:name w:val="CoalaTabDetail_LibDe"/>
    <w:basedOn w:val="CoalaTabDetailLib"/>
    <w:rsid w:val="005F166F"/>
    <w:pPr>
      <w:keepLines w:val="0"/>
      <w:widowControl w:val="0"/>
      <w:spacing w:before="40"/>
      <w:ind w:left="454"/>
    </w:pPr>
    <w:rPr>
      <w:i/>
      <w:iCs/>
      <w:sz w:val="16"/>
      <w:szCs w:val="14"/>
    </w:rPr>
  </w:style>
  <w:style w:type="paragraph" w:customStyle="1" w:styleId="CoalaTabDetailLibStd">
    <w:name w:val="CoalaTabDetail_LibStd"/>
    <w:basedOn w:val="CoalaTabDetailLib"/>
    <w:rsid w:val="005F166F"/>
    <w:pPr>
      <w:keepLines w:val="0"/>
      <w:widowControl w:val="0"/>
      <w:spacing w:before="80"/>
      <w:ind w:left="170"/>
    </w:pPr>
    <w:rPr>
      <w:sz w:val="18"/>
    </w:rPr>
  </w:style>
  <w:style w:type="paragraph" w:customStyle="1" w:styleId="CoalaTabDetailLibTot">
    <w:name w:val="CoalaTabDetail_LibTot"/>
    <w:basedOn w:val="CoalaTabDetailLib"/>
    <w:rsid w:val="005F166F"/>
    <w:pPr>
      <w:jc w:val="right"/>
    </w:pPr>
    <w:rPr>
      <w:b/>
      <w:bCs/>
      <w:color w:val="0000FF"/>
    </w:rPr>
  </w:style>
  <w:style w:type="paragraph" w:customStyle="1" w:styleId="CoalaTabDetailLibTotTot">
    <w:name w:val="CoalaTabDetail_LibTotTot"/>
    <w:basedOn w:val="CoalaTabDetailLib"/>
    <w:rsid w:val="005F166F"/>
    <w:pPr>
      <w:jc w:val="right"/>
    </w:pPr>
    <w:rPr>
      <w:b/>
      <w:color w:val="333399"/>
    </w:rPr>
  </w:style>
  <w:style w:type="paragraph" w:customStyle="1" w:styleId="CoalaTabDetailVal">
    <w:name w:val="CoalaTabDetail_Val"/>
    <w:basedOn w:val="CoalaTabDetail"/>
    <w:rsid w:val="005F166F"/>
    <w:pPr>
      <w:jc w:val="right"/>
    </w:pPr>
    <w:rPr>
      <w:iCs/>
      <w:sz w:val="18"/>
      <w:szCs w:val="14"/>
    </w:rPr>
  </w:style>
  <w:style w:type="paragraph" w:customStyle="1" w:styleId="CoalaTabDetailValDe">
    <w:name w:val="CoalaTabDetail_ValDe"/>
    <w:basedOn w:val="CoalaTabDetailVal"/>
    <w:rsid w:val="005F166F"/>
    <w:pPr>
      <w:keepLines/>
      <w:spacing w:before="40"/>
    </w:pPr>
    <w:rPr>
      <w:i/>
      <w:iCs w:val="0"/>
      <w:sz w:val="16"/>
    </w:rPr>
  </w:style>
  <w:style w:type="paragraph" w:customStyle="1" w:styleId="CoalaTabDetailValDeTx">
    <w:name w:val="CoalaTabDetail_ValDeTx"/>
    <w:basedOn w:val="CoalaTabDetailValDe"/>
    <w:rsid w:val="005F166F"/>
    <w:rPr>
      <w:snapToGrid w:val="0"/>
    </w:rPr>
  </w:style>
  <w:style w:type="paragraph" w:customStyle="1" w:styleId="CoalaTabDetailValDeVar">
    <w:name w:val="CoalaTabDetail_ValDeVar"/>
    <w:basedOn w:val="CoalaTabDetailValDe"/>
    <w:rsid w:val="005F166F"/>
    <w:rPr>
      <w:snapToGrid w:val="0"/>
    </w:rPr>
  </w:style>
  <w:style w:type="paragraph" w:customStyle="1" w:styleId="CoalaTabDetailValStd">
    <w:name w:val="CoalaTabDetail_ValStd"/>
    <w:basedOn w:val="CoalaTabDetailVal"/>
    <w:rsid w:val="005F166F"/>
    <w:pPr>
      <w:spacing w:before="80"/>
    </w:pPr>
    <w:rPr>
      <w:b/>
      <w:szCs w:val="18"/>
    </w:rPr>
  </w:style>
  <w:style w:type="paragraph" w:customStyle="1" w:styleId="CoalaTabDetailValStdTx">
    <w:name w:val="CoalaTabDetail_ValStdTx"/>
    <w:basedOn w:val="CoalaTabDetailValStd"/>
    <w:rsid w:val="005F166F"/>
    <w:rPr>
      <w:snapToGrid w:val="0"/>
      <w:sz w:val="16"/>
    </w:rPr>
  </w:style>
  <w:style w:type="paragraph" w:customStyle="1" w:styleId="CoalaTabDetailValStdVar">
    <w:name w:val="CoalaTabDetail_ValStdVar"/>
    <w:basedOn w:val="CoalaTabDetailValStd"/>
    <w:rsid w:val="005F166F"/>
    <w:rPr>
      <w:snapToGrid w:val="0"/>
    </w:rPr>
  </w:style>
  <w:style w:type="paragraph" w:customStyle="1" w:styleId="CoalaTabDetailValTot">
    <w:name w:val="CoalaTabDetail_ValTot"/>
    <w:basedOn w:val="CoalaTabDetailVal"/>
    <w:rsid w:val="005F166F"/>
    <w:rPr>
      <w:color w:val="0000FF"/>
      <w:szCs w:val="18"/>
    </w:rPr>
  </w:style>
  <w:style w:type="paragraph" w:customStyle="1" w:styleId="CoalaTabDetailValTotTot">
    <w:name w:val="CoalaTabDetail_ValTotTot"/>
    <w:basedOn w:val="CoalaTabDetailVal"/>
    <w:rsid w:val="005F166F"/>
    <w:rPr>
      <w:b/>
      <w:color w:val="333399"/>
      <w:sz w:val="20"/>
    </w:rPr>
  </w:style>
  <w:style w:type="paragraph" w:customStyle="1" w:styleId="CoalaTabDetailValTotTotTx">
    <w:name w:val="CoalaTabDetail_ValTotTotTx"/>
    <w:basedOn w:val="CoalaTabDetailValTotTot"/>
    <w:rsid w:val="005F166F"/>
    <w:rPr>
      <w:sz w:val="18"/>
    </w:rPr>
  </w:style>
  <w:style w:type="paragraph" w:customStyle="1" w:styleId="CoalaTabDetailValTotTotVar">
    <w:name w:val="CoalaTabDetail_ValTotTotVar"/>
    <w:basedOn w:val="CoalaTabDetailValTotTot"/>
    <w:rsid w:val="005F166F"/>
  </w:style>
  <w:style w:type="paragraph" w:customStyle="1" w:styleId="CoalaTabDetailValTotTx">
    <w:name w:val="CoalaTabDetail_ValTotTx"/>
    <w:basedOn w:val="CoalaTabDetailValTot"/>
    <w:rsid w:val="005F166F"/>
  </w:style>
  <w:style w:type="paragraph" w:customStyle="1" w:styleId="CoalaTabDetailValTotVar">
    <w:name w:val="CoalaTabDetail_ValTotVar"/>
    <w:basedOn w:val="CoalaTabDetailValTot"/>
    <w:rsid w:val="005F166F"/>
  </w:style>
  <w:style w:type="paragraph" w:customStyle="1" w:styleId="CoalaTabStd">
    <w:name w:val="CoalaTabStd"/>
    <w:basedOn w:val="Normal"/>
    <w:rsid w:val="005F166F"/>
    <w:rPr>
      <w:sz w:val="18"/>
    </w:rPr>
  </w:style>
  <w:style w:type="paragraph" w:customStyle="1" w:styleId="CoalaTabStdEspace">
    <w:name w:val="CoalaTabStd_Espace"/>
    <w:basedOn w:val="CoalaTabStd"/>
    <w:rsid w:val="005F166F"/>
    <w:pPr>
      <w:keepNext/>
    </w:pPr>
    <w:rPr>
      <w:sz w:val="4"/>
    </w:rPr>
  </w:style>
  <w:style w:type="paragraph" w:customStyle="1" w:styleId="CoalaTabStdEspaceApres">
    <w:name w:val="CoalaTabStd_EspaceApres"/>
    <w:basedOn w:val="CoalaTabStdEspace"/>
    <w:rsid w:val="005F166F"/>
  </w:style>
  <w:style w:type="paragraph" w:customStyle="1" w:styleId="CoalaTabStdEspaceAvant">
    <w:name w:val="CoalaTabStd_EspaceAvant"/>
    <w:basedOn w:val="CoalaTabStdEspace"/>
    <w:rsid w:val="005F166F"/>
  </w:style>
  <w:style w:type="paragraph" w:customStyle="1" w:styleId="CoalaTabStdLib">
    <w:name w:val="CoalaTabStd_Lib"/>
    <w:basedOn w:val="CoalaTabStd"/>
    <w:rsid w:val="005F166F"/>
  </w:style>
  <w:style w:type="paragraph" w:customStyle="1" w:styleId="CoalaTabStdLibTot">
    <w:name w:val="CoalaTabStd_LibTot"/>
    <w:basedOn w:val="CoalaTabStdLib"/>
    <w:rsid w:val="005F166F"/>
    <w:pPr>
      <w:jc w:val="right"/>
    </w:pPr>
    <w:rPr>
      <w:b/>
      <w:bCs/>
      <w:color w:val="0000FF"/>
    </w:rPr>
  </w:style>
  <w:style w:type="paragraph" w:customStyle="1" w:styleId="CoalaTabStdLibTotTot">
    <w:name w:val="CoalaTabStd_LibTotTot"/>
    <w:basedOn w:val="CoalaTabStdLib"/>
    <w:rsid w:val="005F166F"/>
    <w:pPr>
      <w:jc w:val="right"/>
    </w:pPr>
    <w:rPr>
      <w:b/>
      <w:color w:val="333399"/>
      <w:sz w:val="20"/>
    </w:rPr>
  </w:style>
  <w:style w:type="paragraph" w:customStyle="1" w:styleId="CoalaTabStdVal">
    <w:name w:val="CoalaTabStd_Val"/>
    <w:basedOn w:val="CoalaTabStd"/>
    <w:rsid w:val="005F166F"/>
    <w:pPr>
      <w:jc w:val="right"/>
    </w:pPr>
    <w:rPr>
      <w:szCs w:val="18"/>
    </w:rPr>
  </w:style>
  <w:style w:type="paragraph" w:customStyle="1" w:styleId="CoalaTabStdValTot">
    <w:name w:val="CoalaTabStd_ValTot"/>
    <w:basedOn w:val="CoalaTabStdVal"/>
    <w:rsid w:val="005F166F"/>
    <w:rPr>
      <w:b/>
      <w:color w:val="0000FF"/>
    </w:rPr>
  </w:style>
  <w:style w:type="paragraph" w:customStyle="1" w:styleId="CoalaTabStdValTotTot">
    <w:name w:val="CoalaTabStd_ValTotTot"/>
    <w:basedOn w:val="CoalaTabStdVal"/>
    <w:rsid w:val="005F166F"/>
    <w:rPr>
      <w:b/>
      <w:color w:val="333399"/>
      <w:sz w:val="20"/>
    </w:rPr>
  </w:style>
  <w:style w:type="paragraph" w:customStyle="1" w:styleId="CoalaTabStdValTotTotTx">
    <w:name w:val="CoalaTabStd_ValTotTotTx"/>
    <w:basedOn w:val="CoalaTabStdValTotTot"/>
    <w:rsid w:val="005F166F"/>
    <w:rPr>
      <w:sz w:val="16"/>
      <w:szCs w:val="16"/>
    </w:rPr>
  </w:style>
  <w:style w:type="paragraph" w:customStyle="1" w:styleId="CoalaTabStdValTotTotVar">
    <w:name w:val="CoalaTabStd_ValTotTotVar"/>
    <w:basedOn w:val="CoalaTabStdValTotTot"/>
    <w:rsid w:val="005F166F"/>
  </w:style>
  <w:style w:type="paragraph" w:customStyle="1" w:styleId="CoalaTabStdValTotTx">
    <w:name w:val="CoalaTabStd_ValTotTx"/>
    <w:basedOn w:val="CoalaTabStdValTot"/>
    <w:rsid w:val="005F166F"/>
    <w:rPr>
      <w:sz w:val="16"/>
      <w:szCs w:val="16"/>
    </w:rPr>
  </w:style>
  <w:style w:type="paragraph" w:customStyle="1" w:styleId="CoalaTabStdValTotVar">
    <w:name w:val="CoalaTabStd_ValTotVar"/>
    <w:basedOn w:val="CoalaTabStdValTot"/>
    <w:rsid w:val="005F166F"/>
  </w:style>
  <w:style w:type="paragraph" w:customStyle="1" w:styleId="CoalaTabStdValTx">
    <w:name w:val="CoalaTabStd_ValTx"/>
    <w:basedOn w:val="CoalaTabStdVal"/>
    <w:rsid w:val="005F166F"/>
    <w:rPr>
      <w:sz w:val="16"/>
    </w:rPr>
  </w:style>
  <w:style w:type="paragraph" w:customStyle="1" w:styleId="CoalaTabStdValVar">
    <w:name w:val="CoalaTabStd_ValVar"/>
    <w:basedOn w:val="CoalaTabStdVal"/>
    <w:rsid w:val="005F166F"/>
  </w:style>
  <w:style w:type="paragraph" w:customStyle="1" w:styleId="CoalaTitle2">
    <w:name w:val="CoalaTitle2"/>
    <w:basedOn w:val="Normal"/>
    <w:rsid w:val="005F166F"/>
    <w:pPr>
      <w:spacing w:before="120" w:after="120"/>
      <w:outlineLvl w:val="1"/>
    </w:pPr>
    <w:rPr>
      <w:color w:val="FFFFFF"/>
    </w:rPr>
  </w:style>
  <w:style w:type="paragraph" w:customStyle="1" w:styleId="CoalaTitle3">
    <w:name w:val="CoalaTitle3"/>
    <w:basedOn w:val="Titre3"/>
    <w:rsid w:val="005F166F"/>
    <w:pPr>
      <w:spacing w:after="120"/>
    </w:pPr>
  </w:style>
  <w:style w:type="paragraph" w:customStyle="1" w:styleId="Titre1suite">
    <w:name w:val="Titre 1 suite"/>
    <w:basedOn w:val="Titre1"/>
    <w:next w:val="Normal"/>
    <w:rsid w:val="005F166F"/>
    <w:pPr>
      <w:outlineLvl w:val="9"/>
    </w:pPr>
  </w:style>
  <w:style w:type="paragraph" w:customStyle="1" w:styleId="Titre2suite">
    <w:name w:val="Titre 2 suite"/>
    <w:basedOn w:val="Titre2"/>
    <w:next w:val="Normal"/>
    <w:rsid w:val="005F166F"/>
    <w:pPr>
      <w:outlineLvl w:val="9"/>
    </w:pPr>
  </w:style>
  <w:style w:type="paragraph" w:styleId="TM1">
    <w:name w:val="toc 1"/>
    <w:basedOn w:val="Normal"/>
    <w:next w:val="Normal"/>
    <w:uiPriority w:val="39"/>
    <w:rsid w:val="005F166F"/>
    <w:pPr>
      <w:keepNext/>
      <w:keepLines/>
      <w:tabs>
        <w:tab w:val="right" w:leader="underscore" w:pos="10348"/>
      </w:tabs>
      <w:spacing w:before="120"/>
      <w:ind w:left="284"/>
    </w:pPr>
    <w:rPr>
      <w:rFonts w:cs="Helvetica"/>
      <w:b/>
      <w:bCs/>
    </w:rPr>
  </w:style>
  <w:style w:type="paragraph" w:styleId="TM2">
    <w:name w:val="toc 2"/>
    <w:basedOn w:val="Normal"/>
    <w:next w:val="Normal"/>
    <w:uiPriority w:val="39"/>
    <w:rsid w:val="005F166F"/>
    <w:pPr>
      <w:tabs>
        <w:tab w:val="right" w:pos="10348"/>
      </w:tabs>
      <w:spacing w:before="60"/>
      <w:ind w:left="567"/>
    </w:pPr>
    <w:rPr>
      <w:rFonts w:cs="Helvetica"/>
      <w:i/>
      <w:iCs/>
    </w:rPr>
  </w:style>
  <w:style w:type="paragraph" w:styleId="TM3">
    <w:name w:val="toc 3"/>
    <w:basedOn w:val="Normal"/>
    <w:next w:val="Normal"/>
    <w:uiPriority w:val="39"/>
    <w:rsid w:val="005F166F"/>
    <w:pPr>
      <w:tabs>
        <w:tab w:val="right" w:pos="10348"/>
      </w:tabs>
      <w:ind w:left="1701"/>
    </w:pPr>
    <w:rPr>
      <w:rFonts w:cs="Helvetica"/>
      <w:i/>
      <w:iCs/>
      <w:sz w:val="16"/>
      <w:szCs w:val="16"/>
    </w:rPr>
  </w:style>
  <w:style w:type="character" w:customStyle="1" w:styleId="En-tteCar">
    <w:name w:val="En-tête Car"/>
    <w:link w:val="En-tte"/>
    <w:locked/>
    <w:rsid w:val="005F166F"/>
    <w:rPr>
      <w:rFonts w:ascii="Comic Sans MS" w:hAnsi="Comic Sans MS"/>
      <w:shd w:val="pct65" w:color="FFFF00" w:fill="FFFFFF"/>
    </w:rPr>
  </w:style>
  <w:style w:type="character" w:customStyle="1" w:styleId="PieddepageCar">
    <w:name w:val="Pied de page Car"/>
    <w:link w:val="Pieddepage"/>
    <w:locked/>
    <w:rsid w:val="005F166F"/>
    <w:rPr>
      <w:rFonts w:ascii="Comic Sans MS" w:hAnsi="Comic Sans MS"/>
    </w:rPr>
  </w:style>
  <w:style w:type="paragraph" w:customStyle="1" w:styleId="Title2">
    <w:name w:val="Title2"/>
    <w:basedOn w:val="Normal"/>
    <w:uiPriority w:val="99"/>
    <w:rsid w:val="005F166F"/>
    <w:pPr>
      <w:spacing w:before="120" w:after="120" w:line="276" w:lineRule="auto"/>
      <w:outlineLvl w:val="1"/>
    </w:pPr>
    <w:rPr>
      <w:rFonts w:ascii="Calibri" w:eastAsia="Calibri" w:hAnsi="Calibri"/>
      <w:sz w:val="22"/>
      <w:szCs w:val="22"/>
      <w:lang w:eastAsia="en-US"/>
    </w:rPr>
  </w:style>
  <w:style w:type="character" w:customStyle="1" w:styleId="Titre3Car">
    <w:name w:val="Titre 3 Car"/>
    <w:link w:val="Titre3"/>
    <w:uiPriority w:val="9"/>
    <w:rsid w:val="005F166F"/>
    <w:rPr>
      <w:b/>
      <w:i/>
      <w:color w:val="0000FF"/>
    </w:rPr>
  </w:style>
  <w:style w:type="character" w:customStyle="1" w:styleId="Titre6Car">
    <w:name w:val="Titre 6 Car"/>
    <w:link w:val="Titre6"/>
    <w:uiPriority w:val="9"/>
    <w:rsid w:val="005F166F"/>
    <w:rPr>
      <w:rFonts w:ascii="Comic Sans MS" w:hAnsi="Comic Sans MS"/>
      <w:b/>
      <w:bCs/>
      <w:szCs w:val="22"/>
    </w:rPr>
  </w:style>
  <w:style w:type="character" w:customStyle="1" w:styleId="Titre2Car">
    <w:name w:val="Titre 2 Car"/>
    <w:link w:val="Titre2"/>
    <w:uiPriority w:val="9"/>
    <w:locked/>
    <w:rsid w:val="005F166F"/>
    <w:rPr>
      <w:rFonts w:ascii="Calibri" w:hAnsi="Calibri"/>
      <w:b/>
      <w:color w:val="CB0037"/>
      <w:sz w:val="40"/>
    </w:rPr>
  </w:style>
  <w:style w:type="paragraph" w:styleId="Normalcentr">
    <w:name w:val="Block Text"/>
    <w:basedOn w:val="Normal"/>
    <w:uiPriority w:val="99"/>
    <w:rsid w:val="005F166F"/>
    <w:pPr>
      <w:tabs>
        <w:tab w:val="left" w:pos="1701"/>
      </w:tabs>
      <w:spacing w:after="200" w:line="360" w:lineRule="auto"/>
      <w:ind w:left="851" w:right="936" w:hanging="851"/>
      <w:jc w:val="both"/>
    </w:pPr>
    <w:rPr>
      <w:rFonts w:ascii="Calibri" w:eastAsia="Calibri" w:hAnsi="Calibri"/>
      <w:sz w:val="22"/>
      <w:szCs w:val="22"/>
      <w:lang w:eastAsia="en-US"/>
    </w:rPr>
  </w:style>
  <w:style w:type="paragraph" w:customStyle="1" w:styleId="AnnexePlusTitre1">
    <w:name w:val="AnnexePlus_Titre1"/>
    <w:basedOn w:val="Titre1"/>
    <w:rsid w:val="005F166F"/>
  </w:style>
  <w:style w:type="paragraph" w:customStyle="1" w:styleId="AnnexePlusTitre2">
    <w:name w:val="AnnexePlus_Titre2"/>
    <w:basedOn w:val="Titre2"/>
    <w:rsid w:val="005F166F"/>
  </w:style>
  <w:style w:type="paragraph" w:customStyle="1" w:styleId="AnnexePlus-petitepolice">
    <w:name w:val="AnnexePlus-petite police"/>
    <w:basedOn w:val="Normal"/>
    <w:rsid w:val="005F166F"/>
    <w:pPr>
      <w:widowControl w:val="0"/>
    </w:pPr>
    <w:rPr>
      <w:color w:val="FFFFFF"/>
      <w:sz w:val="4"/>
    </w:rPr>
  </w:style>
  <w:style w:type="paragraph" w:customStyle="1" w:styleId="AnnexPlusTitre3">
    <w:name w:val="AnnexPlus_Titre3"/>
    <w:basedOn w:val="Titre3"/>
    <w:next w:val="Normal"/>
    <w:rsid w:val="005F166F"/>
  </w:style>
  <w:style w:type="paragraph" w:customStyle="1" w:styleId="CoalaAnnexe01">
    <w:name w:val="Coala_Annexe_01"/>
    <w:basedOn w:val="Normal"/>
    <w:rsid w:val="005F166F"/>
    <w:pPr>
      <w:keepNext/>
      <w:keepLines/>
      <w:suppressLineNumbers/>
      <w:suppressAutoHyphens/>
      <w:jc w:val="center"/>
    </w:pPr>
    <w:rPr>
      <w:b/>
      <w:bCs/>
    </w:rPr>
  </w:style>
  <w:style w:type="paragraph" w:customStyle="1" w:styleId="CoalaAnnexe02">
    <w:name w:val="Coala_Annexe_02"/>
    <w:basedOn w:val="Normal"/>
    <w:rsid w:val="005F166F"/>
    <w:pPr>
      <w:keepNext/>
      <w:keepLines/>
      <w:suppressLineNumbers/>
      <w:suppressAutoHyphens/>
    </w:pPr>
    <w:rPr>
      <w:b/>
      <w:bCs/>
      <w:sz w:val="18"/>
      <w:szCs w:val="18"/>
    </w:rPr>
  </w:style>
  <w:style w:type="paragraph" w:customStyle="1" w:styleId="CoalaAnnexe03">
    <w:name w:val="Coala_Annexe_03"/>
    <w:basedOn w:val="Normal"/>
    <w:rsid w:val="005F166F"/>
    <w:pPr>
      <w:keepNext/>
      <w:keepLines/>
      <w:spacing w:after="120"/>
      <w:ind w:left="397"/>
    </w:pPr>
  </w:style>
  <w:style w:type="paragraph" w:customStyle="1" w:styleId="CoalaAnnotStd">
    <w:name w:val="CoalaAnnotStd"/>
    <w:basedOn w:val="Normal"/>
    <w:rsid w:val="005F166F"/>
    <w:pPr>
      <w:numPr>
        <w:numId w:val="1"/>
      </w:numPr>
    </w:pPr>
    <w:rPr>
      <w:sz w:val="16"/>
    </w:rPr>
  </w:style>
  <w:style w:type="character" w:customStyle="1" w:styleId="Titre1Car">
    <w:name w:val="Titre 1 Car"/>
    <w:link w:val="Titre1"/>
    <w:uiPriority w:val="9"/>
    <w:locked/>
    <w:rsid w:val="005F166F"/>
    <w:rPr>
      <w:rFonts w:ascii="Calibri" w:hAnsi="Calibri"/>
      <w:b/>
      <w:color w:val="CB0037"/>
      <w:kern w:val="28"/>
      <w:sz w:val="48"/>
    </w:rPr>
  </w:style>
  <w:style w:type="character" w:customStyle="1" w:styleId="Titre4Car">
    <w:name w:val="Titre 4 Car"/>
    <w:link w:val="Titre4"/>
    <w:uiPriority w:val="9"/>
    <w:rsid w:val="005F166F"/>
    <w:rPr>
      <w:rFonts w:ascii="Comic Sans MS" w:hAnsi="Comic Sans MS"/>
      <w:bCs/>
      <w:szCs w:val="24"/>
    </w:rPr>
  </w:style>
  <w:style w:type="character" w:customStyle="1" w:styleId="Titre5Car">
    <w:name w:val="Titre 5 Car"/>
    <w:link w:val="Titre5"/>
    <w:uiPriority w:val="9"/>
    <w:rsid w:val="005F166F"/>
    <w:rPr>
      <w:rFonts w:ascii="Comic Sans MS" w:hAnsi="Comic Sans MS"/>
      <w:b/>
      <w:bCs/>
      <w:i/>
      <w:iCs/>
      <w:szCs w:val="26"/>
    </w:rPr>
  </w:style>
  <w:style w:type="character" w:customStyle="1" w:styleId="Titre7Car">
    <w:name w:val="Titre 7 Car"/>
    <w:link w:val="Titre7"/>
    <w:uiPriority w:val="9"/>
    <w:rsid w:val="005F166F"/>
    <w:rPr>
      <w:rFonts w:ascii="Comic Sans MS" w:hAnsi="Comic Sans MS"/>
      <w:szCs w:val="24"/>
    </w:rPr>
  </w:style>
  <w:style w:type="character" w:customStyle="1" w:styleId="Titre8Car">
    <w:name w:val="Titre 8 Car"/>
    <w:aliases w:val="Car Car Car"/>
    <w:link w:val="Titre8"/>
    <w:uiPriority w:val="9"/>
    <w:rsid w:val="005F166F"/>
    <w:rPr>
      <w:rFonts w:ascii="Comic Sans MS" w:hAnsi="Comic Sans MS"/>
      <w:i/>
      <w:iCs/>
      <w:szCs w:val="24"/>
      <w:lang w:val="fr-FR" w:eastAsia="fr-FR"/>
    </w:rPr>
  </w:style>
  <w:style w:type="character" w:customStyle="1" w:styleId="Titre9Car">
    <w:name w:val="Titre 9 Car"/>
    <w:aliases w:val="AnnexePlus_Titre2a Car"/>
    <w:link w:val="Titre9"/>
    <w:uiPriority w:val="99"/>
    <w:rsid w:val="005F166F"/>
    <w:rPr>
      <w:rFonts w:ascii="Comic Sans MS" w:hAnsi="Comic Sans MS" w:cs="Helvetica"/>
      <w:noProof/>
      <w:color w:val="FFFFFF"/>
      <w:sz w:val="2"/>
      <w:szCs w:val="2"/>
    </w:rPr>
  </w:style>
  <w:style w:type="paragraph" w:styleId="En-ttedetabledesmatires">
    <w:name w:val="TOC Heading"/>
    <w:basedOn w:val="Titre1"/>
    <w:next w:val="Normal"/>
    <w:uiPriority w:val="39"/>
    <w:unhideWhenUsed/>
    <w:qFormat/>
    <w:rsid w:val="008909E3"/>
    <w:pPr>
      <w:spacing w:before="240" w:after="60"/>
      <w:jc w:val="left"/>
      <w:outlineLvl w:val="9"/>
    </w:pPr>
    <w:rPr>
      <w:rFonts w:ascii="Cambria" w:hAnsi="Cambria"/>
      <w:bCs/>
      <w:color w:val="auto"/>
      <w:kern w:val="32"/>
      <w:sz w:val="32"/>
      <w:szCs w:val="32"/>
    </w:rPr>
  </w:style>
  <w:style w:type="numbering" w:customStyle="1" w:styleId="Aucuneliste1">
    <w:name w:val="Aucune liste1"/>
    <w:next w:val="Aucuneliste"/>
    <w:uiPriority w:val="99"/>
    <w:semiHidden/>
    <w:unhideWhenUsed/>
    <w:rsid w:val="008909E3"/>
  </w:style>
  <w:style w:type="paragraph" w:customStyle="1" w:styleId="Style6">
    <w:name w:val="Style 6"/>
    <w:basedOn w:val="Normal"/>
    <w:uiPriority w:val="99"/>
    <w:rsid w:val="008909E3"/>
    <w:pPr>
      <w:widowControl w:val="0"/>
      <w:autoSpaceDE w:val="0"/>
      <w:autoSpaceDN w:val="0"/>
      <w:ind w:left="720" w:hanging="432"/>
    </w:pPr>
    <w:rPr>
      <w:rFonts w:ascii="Garamond" w:hAnsi="Garamond" w:cs="Garamond"/>
      <w:sz w:val="25"/>
      <w:szCs w:val="25"/>
    </w:rPr>
  </w:style>
  <w:style w:type="paragraph" w:customStyle="1" w:styleId="Style7">
    <w:name w:val="Style 7"/>
    <w:basedOn w:val="Normal"/>
    <w:uiPriority w:val="99"/>
    <w:rsid w:val="008909E3"/>
    <w:pPr>
      <w:widowControl w:val="0"/>
      <w:autoSpaceDE w:val="0"/>
      <w:autoSpaceDN w:val="0"/>
      <w:ind w:left="648" w:right="216"/>
    </w:pPr>
    <w:rPr>
      <w:rFonts w:ascii="Garamond" w:hAnsi="Garamond" w:cs="Garamond"/>
      <w:sz w:val="25"/>
      <w:szCs w:val="25"/>
    </w:rPr>
  </w:style>
  <w:style w:type="paragraph" w:customStyle="1" w:styleId="Style8">
    <w:name w:val="Style 8"/>
    <w:basedOn w:val="Normal"/>
    <w:uiPriority w:val="99"/>
    <w:rsid w:val="008909E3"/>
    <w:pPr>
      <w:widowControl w:val="0"/>
      <w:autoSpaceDE w:val="0"/>
      <w:autoSpaceDN w:val="0"/>
      <w:jc w:val="center"/>
    </w:pPr>
    <w:rPr>
      <w:rFonts w:ascii="Arial" w:hAnsi="Arial" w:cs="Arial"/>
      <w:sz w:val="15"/>
      <w:szCs w:val="15"/>
    </w:rPr>
  </w:style>
  <w:style w:type="paragraph" w:customStyle="1" w:styleId="Style9">
    <w:name w:val="Style 9"/>
    <w:basedOn w:val="Normal"/>
    <w:uiPriority w:val="99"/>
    <w:rsid w:val="008909E3"/>
    <w:pPr>
      <w:widowControl w:val="0"/>
      <w:autoSpaceDE w:val="0"/>
      <w:autoSpaceDN w:val="0"/>
      <w:ind w:right="36"/>
      <w:jc w:val="right"/>
    </w:pPr>
    <w:rPr>
      <w:rFonts w:ascii="Arial" w:hAnsi="Arial" w:cs="Arial"/>
      <w:sz w:val="15"/>
      <w:szCs w:val="15"/>
    </w:rPr>
  </w:style>
  <w:style w:type="paragraph" w:customStyle="1" w:styleId="Style10">
    <w:name w:val="Style 10"/>
    <w:basedOn w:val="Normal"/>
    <w:uiPriority w:val="99"/>
    <w:rsid w:val="008909E3"/>
    <w:pPr>
      <w:widowControl w:val="0"/>
      <w:autoSpaceDE w:val="0"/>
      <w:autoSpaceDN w:val="0"/>
      <w:ind w:right="108"/>
      <w:jc w:val="right"/>
    </w:pPr>
    <w:rPr>
      <w:rFonts w:ascii="Tahoma" w:hAnsi="Tahoma" w:cs="Tahoma"/>
      <w:sz w:val="12"/>
      <w:szCs w:val="12"/>
    </w:rPr>
  </w:style>
  <w:style w:type="paragraph" w:customStyle="1" w:styleId="Style16">
    <w:name w:val="Style 16"/>
    <w:basedOn w:val="Normal"/>
    <w:uiPriority w:val="99"/>
    <w:rsid w:val="008909E3"/>
    <w:pPr>
      <w:widowControl w:val="0"/>
      <w:autoSpaceDE w:val="0"/>
      <w:autoSpaceDN w:val="0"/>
      <w:spacing w:before="180"/>
      <w:ind w:left="648"/>
    </w:pPr>
    <w:rPr>
      <w:rFonts w:ascii="Garamond" w:hAnsi="Garamond" w:cs="Garamond"/>
      <w:sz w:val="24"/>
      <w:szCs w:val="24"/>
    </w:rPr>
  </w:style>
  <w:style w:type="paragraph" w:customStyle="1" w:styleId="Style17">
    <w:name w:val="Style 17"/>
    <w:basedOn w:val="Normal"/>
    <w:uiPriority w:val="99"/>
    <w:rsid w:val="008909E3"/>
    <w:pPr>
      <w:widowControl w:val="0"/>
      <w:autoSpaceDE w:val="0"/>
      <w:autoSpaceDN w:val="0"/>
      <w:spacing w:before="180"/>
      <w:ind w:right="144" w:firstLine="648"/>
    </w:pPr>
    <w:rPr>
      <w:rFonts w:ascii="Garamond" w:hAnsi="Garamond" w:cs="Garamond"/>
      <w:sz w:val="24"/>
      <w:szCs w:val="24"/>
    </w:rPr>
  </w:style>
  <w:style w:type="paragraph" w:customStyle="1" w:styleId="Style11">
    <w:name w:val="Style 11"/>
    <w:basedOn w:val="Normal"/>
    <w:uiPriority w:val="99"/>
    <w:rsid w:val="008909E3"/>
    <w:pPr>
      <w:widowControl w:val="0"/>
      <w:autoSpaceDE w:val="0"/>
      <w:autoSpaceDN w:val="0"/>
      <w:spacing w:line="213" w:lineRule="auto"/>
      <w:ind w:left="1152"/>
    </w:pPr>
    <w:rPr>
      <w:rFonts w:ascii="Garamond" w:hAnsi="Garamond" w:cs="Garamond"/>
      <w:sz w:val="25"/>
      <w:szCs w:val="25"/>
    </w:rPr>
  </w:style>
  <w:style w:type="paragraph" w:customStyle="1" w:styleId="Style12">
    <w:name w:val="Style 12"/>
    <w:basedOn w:val="Normal"/>
    <w:uiPriority w:val="99"/>
    <w:rsid w:val="008909E3"/>
    <w:pPr>
      <w:widowControl w:val="0"/>
      <w:autoSpaceDE w:val="0"/>
      <w:autoSpaceDN w:val="0"/>
      <w:ind w:left="36"/>
    </w:pPr>
    <w:rPr>
      <w:rFonts w:ascii="Tahoma" w:hAnsi="Tahoma" w:cs="Tahoma"/>
      <w:sz w:val="14"/>
      <w:szCs w:val="14"/>
    </w:rPr>
  </w:style>
  <w:style w:type="paragraph" w:customStyle="1" w:styleId="Style13">
    <w:name w:val="Style 13"/>
    <w:basedOn w:val="Normal"/>
    <w:uiPriority w:val="99"/>
    <w:rsid w:val="008909E3"/>
    <w:pPr>
      <w:widowControl w:val="0"/>
      <w:autoSpaceDE w:val="0"/>
      <w:autoSpaceDN w:val="0"/>
      <w:adjustRightInd w:val="0"/>
    </w:pPr>
    <w:rPr>
      <w:rFonts w:ascii="Verdana" w:hAnsi="Verdana" w:cs="Verdana"/>
      <w:sz w:val="18"/>
      <w:szCs w:val="18"/>
    </w:rPr>
  </w:style>
  <w:style w:type="paragraph" w:customStyle="1" w:styleId="Style14">
    <w:name w:val="Style 14"/>
    <w:basedOn w:val="Normal"/>
    <w:uiPriority w:val="99"/>
    <w:rsid w:val="008909E3"/>
    <w:pPr>
      <w:widowControl w:val="0"/>
      <w:autoSpaceDE w:val="0"/>
      <w:autoSpaceDN w:val="0"/>
      <w:ind w:right="252"/>
      <w:jc w:val="right"/>
    </w:pPr>
    <w:rPr>
      <w:rFonts w:ascii="Verdana" w:hAnsi="Verdana" w:cs="Verdana"/>
      <w:sz w:val="18"/>
      <w:szCs w:val="18"/>
    </w:rPr>
  </w:style>
  <w:style w:type="paragraph" w:customStyle="1" w:styleId="Style15">
    <w:name w:val="Style 15"/>
    <w:basedOn w:val="Normal"/>
    <w:uiPriority w:val="99"/>
    <w:rsid w:val="008909E3"/>
    <w:pPr>
      <w:widowControl w:val="0"/>
      <w:autoSpaceDE w:val="0"/>
      <w:autoSpaceDN w:val="0"/>
      <w:adjustRightInd w:val="0"/>
    </w:pPr>
    <w:rPr>
      <w:rFonts w:ascii="Garamond" w:hAnsi="Garamond" w:cs="Garamond"/>
      <w:b/>
      <w:bCs/>
      <w:sz w:val="28"/>
      <w:szCs w:val="28"/>
    </w:rPr>
  </w:style>
  <w:style w:type="paragraph" w:customStyle="1" w:styleId="Style18">
    <w:name w:val="Style 1"/>
    <w:basedOn w:val="Normal"/>
    <w:uiPriority w:val="99"/>
    <w:rsid w:val="008909E3"/>
    <w:pPr>
      <w:widowControl w:val="0"/>
      <w:autoSpaceDE w:val="0"/>
      <w:autoSpaceDN w:val="0"/>
      <w:adjustRightInd w:val="0"/>
    </w:pPr>
  </w:style>
  <w:style w:type="paragraph" w:customStyle="1" w:styleId="Style180">
    <w:name w:val="Style 18"/>
    <w:basedOn w:val="Normal"/>
    <w:uiPriority w:val="99"/>
    <w:rsid w:val="008909E3"/>
    <w:pPr>
      <w:widowControl w:val="0"/>
      <w:autoSpaceDE w:val="0"/>
      <w:autoSpaceDN w:val="0"/>
      <w:ind w:left="360"/>
    </w:pPr>
    <w:rPr>
      <w:rFonts w:ascii="Bookman Old Style" w:hAnsi="Bookman Old Style" w:cs="Bookman Old Style"/>
      <w:sz w:val="18"/>
      <w:szCs w:val="18"/>
    </w:rPr>
  </w:style>
  <w:style w:type="paragraph" w:customStyle="1" w:styleId="Style19">
    <w:name w:val="Style 19"/>
    <w:basedOn w:val="Normal"/>
    <w:uiPriority w:val="99"/>
    <w:rsid w:val="008909E3"/>
    <w:pPr>
      <w:widowControl w:val="0"/>
      <w:autoSpaceDE w:val="0"/>
      <w:autoSpaceDN w:val="0"/>
      <w:adjustRightInd w:val="0"/>
    </w:pPr>
    <w:rPr>
      <w:rFonts w:ascii="Garamond" w:hAnsi="Garamond" w:cs="Garamond"/>
      <w:sz w:val="25"/>
      <w:szCs w:val="25"/>
    </w:rPr>
  </w:style>
  <w:style w:type="paragraph" w:customStyle="1" w:styleId="Style20">
    <w:name w:val="Style 20"/>
    <w:basedOn w:val="Normal"/>
    <w:uiPriority w:val="99"/>
    <w:rsid w:val="008909E3"/>
    <w:pPr>
      <w:widowControl w:val="0"/>
      <w:autoSpaceDE w:val="0"/>
      <w:autoSpaceDN w:val="0"/>
      <w:jc w:val="both"/>
    </w:pPr>
    <w:rPr>
      <w:rFonts w:ascii="Garamond" w:hAnsi="Garamond" w:cs="Garamond"/>
      <w:sz w:val="24"/>
      <w:szCs w:val="24"/>
    </w:rPr>
  </w:style>
  <w:style w:type="paragraph" w:customStyle="1" w:styleId="Style21">
    <w:name w:val="Style 21"/>
    <w:basedOn w:val="Normal"/>
    <w:uiPriority w:val="99"/>
    <w:rsid w:val="008909E3"/>
    <w:pPr>
      <w:widowControl w:val="0"/>
      <w:autoSpaceDE w:val="0"/>
      <w:autoSpaceDN w:val="0"/>
      <w:ind w:left="72" w:right="144"/>
      <w:jc w:val="both"/>
    </w:pPr>
    <w:rPr>
      <w:rFonts w:ascii="Garamond" w:hAnsi="Garamond" w:cs="Garamond"/>
      <w:sz w:val="25"/>
      <w:szCs w:val="25"/>
    </w:rPr>
  </w:style>
  <w:style w:type="character" w:customStyle="1" w:styleId="CharacterStyle1">
    <w:name w:val="Character Style 1"/>
    <w:uiPriority w:val="99"/>
    <w:rsid w:val="008909E3"/>
    <w:rPr>
      <w:rFonts w:ascii="Bookman Old Style" w:hAnsi="Bookman Old Style"/>
      <w:sz w:val="18"/>
    </w:rPr>
  </w:style>
  <w:style w:type="character" w:customStyle="1" w:styleId="CharacterStyle2">
    <w:name w:val="Character Style 2"/>
    <w:uiPriority w:val="99"/>
    <w:rsid w:val="008909E3"/>
    <w:rPr>
      <w:sz w:val="20"/>
    </w:rPr>
  </w:style>
  <w:style w:type="character" w:customStyle="1" w:styleId="CharacterStyle3">
    <w:name w:val="Character Style 3"/>
    <w:uiPriority w:val="99"/>
    <w:rsid w:val="008909E3"/>
    <w:rPr>
      <w:rFonts w:ascii="Garamond" w:hAnsi="Garamond"/>
      <w:sz w:val="25"/>
    </w:rPr>
  </w:style>
  <w:style w:type="character" w:customStyle="1" w:styleId="CharacterStyle4">
    <w:name w:val="Character Style 4"/>
    <w:uiPriority w:val="99"/>
    <w:rsid w:val="008909E3"/>
    <w:rPr>
      <w:rFonts w:ascii="Garamond" w:hAnsi="Garamond"/>
      <w:sz w:val="24"/>
    </w:rPr>
  </w:style>
  <w:style w:type="character" w:customStyle="1" w:styleId="CharacterStyle5">
    <w:name w:val="Character Style 5"/>
    <w:uiPriority w:val="99"/>
    <w:rsid w:val="008909E3"/>
    <w:rPr>
      <w:rFonts w:ascii="Arial" w:hAnsi="Arial"/>
      <w:sz w:val="15"/>
    </w:rPr>
  </w:style>
  <w:style w:type="character" w:customStyle="1" w:styleId="CharacterStyle6">
    <w:name w:val="Character Style 6"/>
    <w:uiPriority w:val="99"/>
    <w:rsid w:val="008909E3"/>
    <w:rPr>
      <w:rFonts w:ascii="Tahoma" w:hAnsi="Tahoma"/>
      <w:sz w:val="12"/>
    </w:rPr>
  </w:style>
  <w:style w:type="character" w:customStyle="1" w:styleId="CharacterStyle7">
    <w:name w:val="Character Style 7"/>
    <w:uiPriority w:val="99"/>
    <w:rsid w:val="008909E3"/>
    <w:rPr>
      <w:rFonts w:ascii="Tahoma" w:hAnsi="Tahoma"/>
      <w:sz w:val="14"/>
    </w:rPr>
  </w:style>
  <w:style w:type="character" w:customStyle="1" w:styleId="CharacterStyle8">
    <w:name w:val="Character Style 8"/>
    <w:uiPriority w:val="99"/>
    <w:rsid w:val="008909E3"/>
    <w:rPr>
      <w:rFonts w:ascii="Verdana" w:hAnsi="Verdana"/>
      <w:sz w:val="18"/>
    </w:rPr>
  </w:style>
  <w:style w:type="character" w:customStyle="1" w:styleId="CharacterStyle9">
    <w:name w:val="Character Style 9"/>
    <w:uiPriority w:val="99"/>
    <w:rsid w:val="008909E3"/>
    <w:rPr>
      <w:rFonts w:ascii="Garamond" w:hAnsi="Garamond"/>
      <w:b/>
      <w:sz w:val="28"/>
    </w:rPr>
  </w:style>
  <w:style w:type="paragraph" w:styleId="Paragraphedeliste">
    <w:name w:val="List Paragraph"/>
    <w:basedOn w:val="Normal"/>
    <w:uiPriority w:val="34"/>
    <w:qFormat/>
    <w:rsid w:val="008909E3"/>
    <w:pPr>
      <w:widowControl w:val="0"/>
      <w:kinsoku w:val="0"/>
      <w:ind w:left="708"/>
    </w:pPr>
    <w:rPr>
      <w:sz w:val="24"/>
      <w:szCs w:val="24"/>
    </w:rPr>
  </w:style>
  <w:style w:type="character" w:styleId="Lienhypertexte">
    <w:name w:val="Hyperlink"/>
    <w:uiPriority w:val="99"/>
    <w:unhideWhenUsed/>
    <w:rsid w:val="008909E3"/>
    <w:rPr>
      <w:rFonts w:cs="Times New Roman"/>
      <w:color w:val="0000FF"/>
      <w:u w:val="single"/>
    </w:rPr>
  </w:style>
  <w:style w:type="character" w:styleId="Marquedecommentaire">
    <w:name w:val="annotation reference"/>
    <w:uiPriority w:val="99"/>
    <w:unhideWhenUsed/>
    <w:rsid w:val="008909E3"/>
    <w:rPr>
      <w:rFonts w:cs="Times New Roman"/>
      <w:sz w:val="16"/>
      <w:szCs w:val="16"/>
    </w:rPr>
  </w:style>
  <w:style w:type="paragraph" w:styleId="Commentaire">
    <w:name w:val="annotation text"/>
    <w:basedOn w:val="Normal"/>
    <w:link w:val="CommentaireCar"/>
    <w:uiPriority w:val="99"/>
    <w:unhideWhenUsed/>
    <w:rsid w:val="008909E3"/>
    <w:pPr>
      <w:widowControl w:val="0"/>
      <w:kinsoku w:val="0"/>
    </w:pPr>
  </w:style>
  <w:style w:type="character" w:customStyle="1" w:styleId="CommentaireCar">
    <w:name w:val="Commentaire Car"/>
    <w:link w:val="Commentaire"/>
    <w:uiPriority w:val="99"/>
    <w:rsid w:val="008909E3"/>
    <w:rPr>
      <w:rFonts w:eastAsia="Times New Roman"/>
    </w:rPr>
  </w:style>
  <w:style w:type="paragraph" w:styleId="Objetducommentaire">
    <w:name w:val="annotation subject"/>
    <w:basedOn w:val="Commentaire"/>
    <w:next w:val="Commentaire"/>
    <w:link w:val="ObjetducommentaireCar"/>
    <w:uiPriority w:val="99"/>
    <w:unhideWhenUsed/>
    <w:rsid w:val="008909E3"/>
    <w:rPr>
      <w:b/>
      <w:bCs/>
    </w:rPr>
  </w:style>
  <w:style w:type="character" w:customStyle="1" w:styleId="ObjetducommentaireCar">
    <w:name w:val="Objet du commentaire Car"/>
    <w:link w:val="Objetducommentaire"/>
    <w:uiPriority w:val="99"/>
    <w:rsid w:val="008909E3"/>
    <w:rPr>
      <w:rFonts w:eastAsia="Times New Roman"/>
      <w:b/>
      <w:bCs/>
    </w:rPr>
  </w:style>
  <w:style w:type="paragraph" w:styleId="Textedebulles">
    <w:name w:val="Balloon Text"/>
    <w:basedOn w:val="Normal"/>
    <w:link w:val="TextedebullesCar"/>
    <w:uiPriority w:val="99"/>
    <w:unhideWhenUsed/>
    <w:rsid w:val="008909E3"/>
    <w:pPr>
      <w:widowControl w:val="0"/>
      <w:kinsoku w:val="0"/>
    </w:pPr>
    <w:rPr>
      <w:rFonts w:ascii="Tahoma" w:hAnsi="Tahoma" w:cs="Tahoma"/>
      <w:sz w:val="16"/>
      <w:szCs w:val="16"/>
    </w:rPr>
  </w:style>
  <w:style w:type="character" w:customStyle="1" w:styleId="TextedebullesCar">
    <w:name w:val="Texte de bulles Car"/>
    <w:link w:val="Textedebulles"/>
    <w:uiPriority w:val="99"/>
    <w:rsid w:val="008909E3"/>
    <w:rPr>
      <w:rFonts w:ascii="Tahoma" w:eastAsia="Times New Roman" w:hAnsi="Tahoma" w:cs="Tahoma"/>
      <w:sz w:val="16"/>
      <w:szCs w:val="16"/>
    </w:rPr>
  </w:style>
  <w:style w:type="paragraph" w:styleId="Titre">
    <w:name w:val="Title"/>
    <w:basedOn w:val="Normal"/>
    <w:next w:val="Normal"/>
    <w:link w:val="TitreCar"/>
    <w:qFormat/>
    <w:rsid w:val="00542887"/>
    <w:pPr>
      <w:spacing w:before="240" w:after="60"/>
      <w:jc w:val="center"/>
      <w:outlineLvl w:val="0"/>
    </w:pPr>
    <w:rPr>
      <w:rFonts w:ascii="Calibri Light" w:hAnsi="Calibri Light"/>
      <w:b/>
      <w:bCs/>
      <w:kern w:val="28"/>
      <w:sz w:val="32"/>
      <w:szCs w:val="32"/>
    </w:rPr>
  </w:style>
  <w:style w:type="character" w:customStyle="1" w:styleId="TitreCar">
    <w:name w:val="Titre Car"/>
    <w:link w:val="Titre"/>
    <w:rsid w:val="00542887"/>
    <w:rPr>
      <w:rFonts w:ascii="Calibri Light" w:eastAsia="Times New Roman" w:hAnsi="Calibri Light" w:cs="Times New Roman"/>
      <w:b/>
      <w:bCs/>
      <w:kern w:val="28"/>
      <w:sz w:val="32"/>
      <w:szCs w:val="32"/>
    </w:rPr>
  </w:style>
  <w:style w:type="numbering" w:customStyle="1" w:styleId="LFO11">
    <w:name w:val="LFO11"/>
    <w:basedOn w:val="Aucuneliste"/>
    <w:rsid w:val="005F74CE"/>
    <w:pPr>
      <w:numPr>
        <w:numId w:val="4"/>
      </w:numPr>
    </w:pPr>
  </w:style>
  <w:style w:type="numbering" w:customStyle="1" w:styleId="LFO111">
    <w:name w:val="LFO111"/>
    <w:basedOn w:val="Aucuneliste"/>
    <w:rsid w:val="00E974E2"/>
    <w:pPr>
      <w:numPr>
        <w:numId w:val="6"/>
      </w:numPr>
    </w:pPr>
  </w:style>
  <w:style w:type="paragraph" w:customStyle="1" w:styleId="Style1">
    <w:name w:val="Style1"/>
    <w:basedOn w:val="Normal"/>
    <w:link w:val="Style1Car"/>
    <w:qFormat/>
    <w:rsid w:val="00422782"/>
    <w:pPr>
      <w:widowControl w:val="0"/>
      <w:numPr>
        <w:numId w:val="6"/>
      </w:numPr>
      <w:suppressAutoHyphens/>
      <w:autoSpaceDN w:val="0"/>
      <w:spacing w:after="160" w:line="244" w:lineRule="auto"/>
      <w:textAlignment w:val="baseline"/>
    </w:pPr>
    <w:rPr>
      <w:rFonts w:ascii="Calibri" w:hAnsi="Calibri"/>
      <w:b/>
      <w:color w:val="CB0037"/>
      <w:sz w:val="28"/>
      <w:szCs w:val="28"/>
    </w:rPr>
  </w:style>
  <w:style w:type="paragraph" w:customStyle="1" w:styleId="Style2">
    <w:name w:val="Style2"/>
    <w:basedOn w:val="Normal"/>
    <w:link w:val="Style2Car"/>
    <w:qFormat/>
    <w:rsid w:val="005D7EEE"/>
    <w:pPr>
      <w:widowControl w:val="0"/>
      <w:numPr>
        <w:numId w:val="7"/>
      </w:numPr>
      <w:suppressAutoHyphens/>
      <w:autoSpaceDN w:val="0"/>
      <w:spacing w:after="160" w:line="244" w:lineRule="auto"/>
      <w:ind w:left="1134" w:hanging="567"/>
      <w:textAlignment w:val="baseline"/>
    </w:pPr>
    <w:rPr>
      <w:rFonts w:ascii="Calibri" w:hAnsi="Calibri"/>
      <w:b/>
      <w:i/>
      <w:color w:val="0000FF"/>
      <w:sz w:val="22"/>
    </w:rPr>
  </w:style>
  <w:style w:type="character" w:customStyle="1" w:styleId="Style1Car">
    <w:name w:val="Style1 Car"/>
    <w:link w:val="Style1"/>
    <w:rsid w:val="00422782"/>
    <w:rPr>
      <w:rFonts w:ascii="Calibri" w:hAnsi="Calibri"/>
      <w:b/>
      <w:color w:val="CB0037"/>
      <w:sz w:val="28"/>
      <w:szCs w:val="28"/>
    </w:rPr>
  </w:style>
  <w:style w:type="numbering" w:customStyle="1" w:styleId="LFO112">
    <w:name w:val="LFO112"/>
    <w:basedOn w:val="Aucuneliste"/>
    <w:rsid w:val="0074358B"/>
  </w:style>
  <w:style w:type="character" w:customStyle="1" w:styleId="Style2Car">
    <w:name w:val="Style2 Car"/>
    <w:link w:val="Style2"/>
    <w:rsid w:val="005D7EEE"/>
    <w:rPr>
      <w:rFonts w:ascii="Calibri" w:hAnsi="Calibri"/>
      <w:b/>
      <w:i/>
      <w:color w:val="0000FF"/>
      <w:sz w:val="22"/>
    </w:rPr>
  </w:style>
  <w:style w:type="numbering" w:customStyle="1" w:styleId="LFO113">
    <w:name w:val="LFO113"/>
    <w:basedOn w:val="Aucuneliste"/>
    <w:rsid w:val="006F1F09"/>
    <w:pPr>
      <w:numPr>
        <w:numId w:val="1"/>
      </w:numPr>
    </w:pPr>
  </w:style>
  <w:style w:type="numbering" w:customStyle="1" w:styleId="LFO114">
    <w:name w:val="LFO114"/>
    <w:basedOn w:val="Aucuneliste"/>
    <w:rsid w:val="00453669"/>
    <w:pPr>
      <w:numPr>
        <w:numId w:val="5"/>
      </w:numPr>
    </w:pPr>
  </w:style>
  <w:style w:type="paragraph" w:styleId="Sous-titre">
    <w:name w:val="Subtitle"/>
    <w:basedOn w:val="Normal"/>
    <w:next w:val="Normal"/>
    <w:link w:val="Sous-titreCar"/>
    <w:qFormat/>
    <w:rsid w:val="00FA37BD"/>
    <w:pPr>
      <w:spacing w:after="60"/>
      <w:jc w:val="center"/>
      <w:outlineLvl w:val="1"/>
    </w:pPr>
    <w:rPr>
      <w:rFonts w:ascii="Calibri Light" w:hAnsi="Calibri Light"/>
      <w:sz w:val="24"/>
      <w:szCs w:val="24"/>
    </w:rPr>
  </w:style>
  <w:style w:type="character" w:customStyle="1" w:styleId="Sous-titreCar">
    <w:name w:val="Sous-titre Car"/>
    <w:link w:val="Sous-titre"/>
    <w:rsid w:val="00FA37BD"/>
    <w:rPr>
      <w:rFonts w:ascii="Calibri Light" w:eastAsia="Times New Roman" w:hAnsi="Calibri Light" w:cs="Times New Roman"/>
      <w:sz w:val="24"/>
      <w:szCs w:val="24"/>
    </w:rPr>
  </w:style>
  <w:style w:type="paragraph" w:styleId="TM4">
    <w:name w:val="toc 4"/>
    <w:basedOn w:val="Normal"/>
    <w:next w:val="Normal"/>
    <w:autoRedefine/>
    <w:uiPriority w:val="39"/>
    <w:rsid w:val="00C16D37"/>
    <w:pPr>
      <w:ind w:left="600"/>
    </w:pPr>
  </w:style>
  <w:style w:type="paragraph" w:customStyle="1" w:styleId="Default">
    <w:name w:val="Default"/>
    <w:basedOn w:val="Normal"/>
    <w:rsid w:val="00C663CD"/>
    <w:pPr>
      <w:autoSpaceDE w:val="0"/>
      <w:autoSpaceDN w:val="0"/>
    </w:pPr>
    <w:rPr>
      <w:rFonts w:ascii="Symbol" w:eastAsia="Aptos" w:hAnsi="Symbol" w:cs="Aptos"/>
      <w:color w:val="000000"/>
      <w:sz w:val="24"/>
      <w:szCs w:val="24"/>
    </w:rPr>
  </w:style>
  <w:style w:type="table" w:styleId="Grilledutableau">
    <w:name w:val="Table Grid"/>
    <w:basedOn w:val="TableauNormal"/>
    <w:rsid w:val="00D92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55595">
      <w:bodyDiv w:val="1"/>
      <w:marLeft w:val="0"/>
      <w:marRight w:val="0"/>
      <w:marTop w:val="0"/>
      <w:marBottom w:val="0"/>
      <w:divBdr>
        <w:top w:val="none" w:sz="0" w:space="0" w:color="auto"/>
        <w:left w:val="none" w:sz="0" w:space="0" w:color="auto"/>
        <w:bottom w:val="none" w:sz="0" w:space="0" w:color="auto"/>
        <w:right w:val="none" w:sz="0" w:space="0" w:color="auto"/>
      </w:divBdr>
    </w:div>
    <w:div w:id="71048528">
      <w:bodyDiv w:val="1"/>
      <w:marLeft w:val="0"/>
      <w:marRight w:val="0"/>
      <w:marTop w:val="0"/>
      <w:marBottom w:val="0"/>
      <w:divBdr>
        <w:top w:val="none" w:sz="0" w:space="0" w:color="auto"/>
        <w:left w:val="none" w:sz="0" w:space="0" w:color="auto"/>
        <w:bottom w:val="none" w:sz="0" w:space="0" w:color="auto"/>
        <w:right w:val="none" w:sz="0" w:space="0" w:color="auto"/>
      </w:divBdr>
    </w:div>
    <w:div w:id="79371409">
      <w:bodyDiv w:val="1"/>
      <w:marLeft w:val="0"/>
      <w:marRight w:val="0"/>
      <w:marTop w:val="0"/>
      <w:marBottom w:val="0"/>
      <w:divBdr>
        <w:top w:val="none" w:sz="0" w:space="0" w:color="auto"/>
        <w:left w:val="none" w:sz="0" w:space="0" w:color="auto"/>
        <w:bottom w:val="none" w:sz="0" w:space="0" w:color="auto"/>
        <w:right w:val="none" w:sz="0" w:space="0" w:color="auto"/>
      </w:divBdr>
    </w:div>
    <w:div w:id="85418969">
      <w:bodyDiv w:val="1"/>
      <w:marLeft w:val="0"/>
      <w:marRight w:val="0"/>
      <w:marTop w:val="0"/>
      <w:marBottom w:val="0"/>
      <w:divBdr>
        <w:top w:val="none" w:sz="0" w:space="0" w:color="auto"/>
        <w:left w:val="none" w:sz="0" w:space="0" w:color="auto"/>
        <w:bottom w:val="none" w:sz="0" w:space="0" w:color="auto"/>
        <w:right w:val="none" w:sz="0" w:space="0" w:color="auto"/>
      </w:divBdr>
    </w:div>
    <w:div w:id="119342812">
      <w:bodyDiv w:val="1"/>
      <w:marLeft w:val="0"/>
      <w:marRight w:val="0"/>
      <w:marTop w:val="0"/>
      <w:marBottom w:val="0"/>
      <w:divBdr>
        <w:top w:val="none" w:sz="0" w:space="0" w:color="auto"/>
        <w:left w:val="none" w:sz="0" w:space="0" w:color="auto"/>
        <w:bottom w:val="none" w:sz="0" w:space="0" w:color="auto"/>
        <w:right w:val="none" w:sz="0" w:space="0" w:color="auto"/>
      </w:divBdr>
    </w:div>
    <w:div w:id="150603886">
      <w:bodyDiv w:val="1"/>
      <w:marLeft w:val="0"/>
      <w:marRight w:val="0"/>
      <w:marTop w:val="0"/>
      <w:marBottom w:val="0"/>
      <w:divBdr>
        <w:top w:val="none" w:sz="0" w:space="0" w:color="auto"/>
        <w:left w:val="none" w:sz="0" w:space="0" w:color="auto"/>
        <w:bottom w:val="none" w:sz="0" w:space="0" w:color="auto"/>
        <w:right w:val="none" w:sz="0" w:space="0" w:color="auto"/>
      </w:divBdr>
    </w:div>
    <w:div w:id="175848782">
      <w:bodyDiv w:val="1"/>
      <w:marLeft w:val="0"/>
      <w:marRight w:val="0"/>
      <w:marTop w:val="0"/>
      <w:marBottom w:val="0"/>
      <w:divBdr>
        <w:top w:val="none" w:sz="0" w:space="0" w:color="auto"/>
        <w:left w:val="none" w:sz="0" w:space="0" w:color="auto"/>
        <w:bottom w:val="none" w:sz="0" w:space="0" w:color="auto"/>
        <w:right w:val="none" w:sz="0" w:space="0" w:color="auto"/>
      </w:divBdr>
    </w:div>
    <w:div w:id="257639362">
      <w:bodyDiv w:val="1"/>
      <w:marLeft w:val="0"/>
      <w:marRight w:val="0"/>
      <w:marTop w:val="0"/>
      <w:marBottom w:val="0"/>
      <w:divBdr>
        <w:top w:val="none" w:sz="0" w:space="0" w:color="auto"/>
        <w:left w:val="none" w:sz="0" w:space="0" w:color="auto"/>
        <w:bottom w:val="none" w:sz="0" w:space="0" w:color="auto"/>
        <w:right w:val="none" w:sz="0" w:space="0" w:color="auto"/>
      </w:divBdr>
    </w:div>
    <w:div w:id="307785565">
      <w:bodyDiv w:val="1"/>
      <w:marLeft w:val="0"/>
      <w:marRight w:val="0"/>
      <w:marTop w:val="0"/>
      <w:marBottom w:val="0"/>
      <w:divBdr>
        <w:top w:val="none" w:sz="0" w:space="0" w:color="auto"/>
        <w:left w:val="none" w:sz="0" w:space="0" w:color="auto"/>
        <w:bottom w:val="none" w:sz="0" w:space="0" w:color="auto"/>
        <w:right w:val="none" w:sz="0" w:space="0" w:color="auto"/>
      </w:divBdr>
    </w:div>
    <w:div w:id="310983909">
      <w:bodyDiv w:val="1"/>
      <w:marLeft w:val="0"/>
      <w:marRight w:val="0"/>
      <w:marTop w:val="0"/>
      <w:marBottom w:val="0"/>
      <w:divBdr>
        <w:top w:val="none" w:sz="0" w:space="0" w:color="auto"/>
        <w:left w:val="none" w:sz="0" w:space="0" w:color="auto"/>
        <w:bottom w:val="none" w:sz="0" w:space="0" w:color="auto"/>
        <w:right w:val="none" w:sz="0" w:space="0" w:color="auto"/>
      </w:divBdr>
    </w:div>
    <w:div w:id="315112330">
      <w:bodyDiv w:val="1"/>
      <w:marLeft w:val="0"/>
      <w:marRight w:val="0"/>
      <w:marTop w:val="0"/>
      <w:marBottom w:val="0"/>
      <w:divBdr>
        <w:top w:val="none" w:sz="0" w:space="0" w:color="auto"/>
        <w:left w:val="none" w:sz="0" w:space="0" w:color="auto"/>
        <w:bottom w:val="none" w:sz="0" w:space="0" w:color="auto"/>
        <w:right w:val="none" w:sz="0" w:space="0" w:color="auto"/>
      </w:divBdr>
    </w:div>
    <w:div w:id="346370302">
      <w:bodyDiv w:val="1"/>
      <w:marLeft w:val="0"/>
      <w:marRight w:val="0"/>
      <w:marTop w:val="0"/>
      <w:marBottom w:val="0"/>
      <w:divBdr>
        <w:top w:val="none" w:sz="0" w:space="0" w:color="auto"/>
        <w:left w:val="none" w:sz="0" w:space="0" w:color="auto"/>
        <w:bottom w:val="none" w:sz="0" w:space="0" w:color="auto"/>
        <w:right w:val="none" w:sz="0" w:space="0" w:color="auto"/>
      </w:divBdr>
    </w:div>
    <w:div w:id="373236729">
      <w:bodyDiv w:val="1"/>
      <w:marLeft w:val="0"/>
      <w:marRight w:val="0"/>
      <w:marTop w:val="0"/>
      <w:marBottom w:val="0"/>
      <w:divBdr>
        <w:top w:val="none" w:sz="0" w:space="0" w:color="auto"/>
        <w:left w:val="none" w:sz="0" w:space="0" w:color="auto"/>
        <w:bottom w:val="none" w:sz="0" w:space="0" w:color="auto"/>
        <w:right w:val="none" w:sz="0" w:space="0" w:color="auto"/>
      </w:divBdr>
    </w:div>
    <w:div w:id="379086952">
      <w:bodyDiv w:val="1"/>
      <w:marLeft w:val="0"/>
      <w:marRight w:val="0"/>
      <w:marTop w:val="0"/>
      <w:marBottom w:val="0"/>
      <w:divBdr>
        <w:top w:val="none" w:sz="0" w:space="0" w:color="auto"/>
        <w:left w:val="none" w:sz="0" w:space="0" w:color="auto"/>
        <w:bottom w:val="none" w:sz="0" w:space="0" w:color="auto"/>
        <w:right w:val="none" w:sz="0" w:space="0" w:color="auto"/>
      </w:divBdr>
    </w:div>
    <w:div w:id="385493951">
      <w:bodyDiv w:val="1"/>
      <w:marLeft w:val="0"/>
      <w:marRight w:val="0"/>
      <w:marTop w:val="0"/>
      <w:marBottom w:val="0"/>
      <w:divBdr>
        <w:top w:val="none" w:sz="0" w:space="0" w:color="auto"/>
        <w:left w:val="none" w:sz="0" w:space="0" w:color="auto"/>
        <w:bottom w:val="none" w:sz="0" w:space="0" w:color="auto"/>
        <w:right w:val="none" w:sz="0" w:space="0" w:color="auto"/>
      </w:divBdr>
    </w:div>
    <w:div w:id="388965216">
      <w:bodyDiv w:val="1"/>
      <w:marLeft w:val="0"/>
      <w:marRight w:val="0"/>
      <w:marTop w:val="0"/>
      <w:marBottom w:val="0"/>
      <w:divBdr>
        <w:top w:val="none" w:sz="0" w:space="0" w:color="auto"/>
        <w:left w:val="none" w:sz="0" w:space="0" w:color="auto"/>
        <w:bottom w:val="none" w:sz="0" w:space="0" w:color="auto"/>
        <w:right w:val="none" w:sz="0" w:space="0" w:color="auto"/>
      </w:divBdr>
    </w:div>
    <w:div w:id="407505131">
      <w:bodyDiv w:val="1"/>
      <w:marLeft w:val="0"/>
      <w:marRight w:val="0"/>
      <w:marTop w:val="0"/>
      <w:marBottom w:val="0"/>
      <w:divBdr>
        <w:top w:val="none" w:sz="0" w:space="0" w:color="auto"/>
        <w:left w:val="none" w:sz="0" w:space="0" w:color="auto"/>
        <w:bottom w:val="none" w:sz="0" w:space="0" w:color="auto"/>
        <w:right w:val="none" w:sz="0" w:space="0" w:color="auto"/>
      </w:divBdr>
    </w:div>
    <w:div w:id="436826793">
      <w:bodyDiv w:val="1"/>
      <w:marLeft w:val="0"/>
      <w:marRight w:val="0"/>
      <w:marTop w:val="0"/>
      <w:marBottom w:val="0"/>
      <w:divBdr>
        <w:top w:val="none" w:sz="0" w:space="0" w:color="auto"/>
        <w:left w:val="none" w:sz="0" w:space="0" w:color="auto"/>
        <w:bottom w:val="none" w:sz="0" w:space="0" w:color="auto"/>
        <w:right w:val="none" w:sz="0" w:space="0" w:color="auto"/>
      </w:divBdr>
    </w:div>
    <w:div w:id="443354561">
      <w:bodyDiv w:val="1"/>
      <w:marLeft w:val="0"/>
      <w:marRight w:val="0"/>
      <w:marTop w:val="0"/>
      <w:marBottom w:val="0"/>
      <w:divBdr>
        <w:top w:val="none" w:sz="0" w:space="0" w:color="auto"/>
        <w:left w:val="none" w:sz="0" w:space="0" w:color="auto"/>
        <w:bottom w:val="none" w:sz="0" w:space="0" w:color="auto"/>
        <w:right w:val="none" w:sz="0" w:space="0" w:color="auto"/>
      </w:divBdr>
    </w:div>
    <w:div w:id="518011821">
      <w:bodyDiv w:val="1"/>
      <w:marLeft w:val="0"/>
      <w:marRight w:val="0"/>
      <w:marTop w:val="0"/>
      <w:marBottom w:val="0"/>
      <w:divBdr>
        <w:top w:val="none" w:sz="0" w:space="0" w:color="auto"/>
        <w:left w:val="none" w:sz="0" w:space="0" w:color="auto"/>
        <w:bottom w:val="none" w:sz="0" w:space="0" w:color="auto"/>
        <w:right w:val="none" w:sz="0" w:space="0" w:color="auto"/>
      </w:divBdr>
    </w:div>
    <w:div w:id="563105148">
      <w:bodyDiv w:val="1"/>
      <w:marLeft w:val="0"/>
      <w:marRight w:val="0"/>
      <w:marTop w:val="0"/>
      <w:marBottom w:val="0"/>
      <w:divBdr>
        <w:top w:val="none" w:sz="0" w:space="0" w:color="auto"/>
        <w:left w:val="none" w:sz="0" w:space="0" w:color="auto"/>
        <w:bottom w:val="none" w:sz="0" w:space="0" w:color="auto"/>
        <w:right w:val="none" w:sz="0" w:space="0" w:color="auto"/>
      </w:divBdr>
    </w:div>
    <w:div w:id="563297610">
      <w:bodyDiv w:val="1"/>
      <w:marLeft w:val="0"/>
      <w:marRight w:val="0"/>
      <w:marTop w:val="0"/>
      <w:marBottom w:val="0"/>
      <w:divBdr>
        <w:top w:val="none" w:sz="0" w:space="0" w:color="auto"/>
        <w:left w:val="none" w:sz="0" w:space="0" w:color="auto"/>
        <w:bottom w:val="none" w:sz="0" w:space="0" w:color="auto"/>
        <w:right w:val="none" w:sz="0" w:space="0" w:color="auto"/>
      </w:divBdr>
    </w:div>
    <w:div w:id="580912828">
      <w:bodyDiv w:val="1"/>
      <w:marLeft w:val="0"/>
      <w:marRight w:val="0"/>
      <w:marTop w:val="0"/>
      <w:marBottom w:val="0"/>
      <w:divBdr>
        <w:top w:val="none" w:sz="0" w:space="0" w:color="auto"/>
        <w:left w:val="none" w:sz="0" w:space="0" w:color="auto"/>
        <w:bottom w:val="none" w:sz="0" w:space="0" w:color="auto"/>
        <w:right w:val="none" w:sz="0" w:space="0" w:color="auto"/>
      </w:divBdr>
    </w:div>
    <w:div w:id="604923117">
      <w:bodyDiv w:val="1"/>
      <w:marLeft w:val="0"/>
      <w:marRight w:val="0"/>
      <w:marTop w:val="0"/>
      <w:marBottom w:val="0"/>
      <w:divBdr>
        <w:top w:val="none" w:sz="0" w:space="0" w:color="auto"/>
        <w:left w:val="none" w:sz="0" w:space="0" w:color="auto"/>
        <w:bottom w:val="none" w:sz="0" w:space="0" w:color="auto"/>
        <w:right w:val="none" w:sz="0" w:space="0" w:color="auto"/>
      </w:divBdr>
    </w:div>
    <w:div w:id="620841993">
      <w:bodyDiv w:val="1"/>
      <w:marLeft w:val="0"/>
      <w:marRight w:val="0"/>
      <w:marTop w:val="0"/>
      <w:marBottom w:val="0"/>
      <w:divBdr>
        <w:top w:val="none" w:sz="0" w:space="0" w:color="auto"/>
        <w:left w:val="none" w:sz="0" w:space="0" w:color="auto"/>
        <w:bottom w:val="none" w:sz="0" w:space="0" w:color="auto"/>
        <w:right w:val="none" w:sz="0" w:space="0" w:color="auto"/>
      </w:divBdr>
    </w:div>
    <w:div w:id="647246924">
      <w:bodyDiv w:val="1"/>
      <w:marLeft w:val="0"/>
      <w:marRight w:val="0"/>
      <w:marTop w:val="0"/>
      <w:marBottom w:val="0"/>
      <w:divBdr>
        <w:top w:val="none" w:sz="0" w:space="0" w:color="auto"/>
        <w:left w:val="none" w:sz="0" w:space="0" w:color="auto"/>
        <w:bottom w:val="none" w:sz="0" w:space="0" w:color="auto"/>
        <w:right w:val="none" w:sz="0" w:space="0" w:color="auto"/>
      </w:divBdr>
    </w:div>
    <w:div w:id="684207975">
      <w:bodyDiv w:val="1"/>
      <w:marLeft w:val="0"/>
      <w:marRight w:val="0"/>
      <w:marTop w:val="0"/>
      <w:marBottom w:val="0"/>
      <w:divBdr>
        <w:top w:val="none" w:sz="0" w:space="0" w:color="auto"/>
        <w:left w:val="none" w:sz="0" w:space="0" w:color="auto"/>
        <w:bottom w:val="none" w:sz="0" w:space="0" w:color="auto"/>
        <w:right w:val="none" w:sz="0" w:space="0" w:color="auto"/>
      </w:divBdr>
    </w:div>
    <w:div w:id="690257186">
      <w:bodyDiv w:val="1"/>
      <w:marLeft w:val="0"/>
      <w:marRight w:val="0"/>
      <w:marTop w:val="0"/>
      <w:marBottom w:val="0"/>
      <w:divBdr>
        <w:top w:val="none" w:sz="0" w:space="0" w:color="auto"/>
        <w:left w:val="none" w:sz="0" w:space="0" w:color="auto"/>
        <w:bottom w:val="none" w:sz="0" w:space="0" w:color="auto"/>
        <w:right w:val="none" w:sz="0" w:space="0" w:color="auto"/>
      </w:divBdr>
    </w:div>
    <w:div w:id="695817108">
      <w:bodyDiv w:val="1"/>
      <w:marLeft w:val="0"/>
      <w:marRight w:val="0"/>
      <w:marTop w:val="0"/>
      <w:marBottom w:val="0"/>
      <w:divBdr>
        <w:top w:val="none" w:sz="0" w:space="0" w:color="auto"/>
        <w:left w:val="none" w:sz="0" w:space="0" w:color="auto"/>
        <w:bottom w:val="none" w:sz="0" w:space="0" w:color="auto"/>
        <w:right w:val="none" w:sz="0" w:space="0" w:color="auto"/>
      </w:divBdr>
    </w:div>
    <w:div w:id="810290260">
      <w:bodyDiv w:val="1"/>
      <w:marLeft w:val="0"/>
      <w:marRight w:val="0"/>
      <w:marTop w:val="0"/>
      <w:marBottom w:val="0"/>
      <w:divBdr>
        <w:top w:val="none" w:sz="0" w:space="0" w:color="auto"/>
        <w:left w:val="none" w:sz="0" w:space="0" w:color="auto"/>
        <w:bottom w:val="none" w:sz="0" w:space="0" w:color="auto"/>
        <w:right w:val="none" w:sz="0" w:space="0" w:color="auto"/>
      </w:divBdr>
    </w:div>
    <w:div w:id="830295602">
      <w:bodyDiv w:val="1"/>
      <w:marLeft w:val="0"/>
      <w:marRight w:val="0"/>
      <w:marTop w:val="0"/>
      <w:marBottom w:val="0"/>
      <w:divBdr>
        <w:top w:val="none" w:sz="0" w:space="0" w:color="auto"/>
        <w:left w:val="none" w:sz="0" w:space="0" w:color="auto"/>
        <w:bottom w:val="none" w:sz="0" w:space="0" w:color="auto"/>
        <w:right w:val="none" w:sz="0" w:space="0" w:color="auto"/>
      </w:divBdr>
    </w:div>
    <w:div w:id="869493268">
      <w:bodyDiv w:val="1"/>
      <w:marLeft w:val="0"/>
      <w:marRight w:val="0"/>
      <w:marTop w:val="0"/>
      <w:marBottom w:val="0"/>
      <w:divBdr>
        <w:top w:val="none" w:sz="0" w:space="0" w:color="auto"/>
        <w:left w:val="none" w:sz="0" w:space="0" w:color="auto"/>
        <w:bottom w:val="none" w:sz="0" w:space="0" w:color="auto"/>
        <w:right w:val="none" w:sz="0" w:space="0" w:color="auto"/>
      </w:divBdr>
    </w:div>
    <w:div w:id="874385479">
      <w:bodyDiv w:val="1"/>
      <w:marLeft w:val="0"/>
      <w:marRight w:val="0"/>
      <w:marTop w:val="0"/>
      <w:marBottom w:val="0"/>
      <w:divBdr>
        <w:top w:val="none" w:sz="0" w:space="0" w:color="auto"/>
        <w:left w:val="none" w:sz="0" w:space="0" w:color="auto"/>
        <w:bottom w:val="none" w:sz="0" w:space="0" w:color="auto"/>
        <w:right w:val="none" w:sz="0" w:space="0" w:color="auto"/>
      </w:divBdr>
    </w:div>
    <w:div w:id="882912411">
      <w:bodyDiv w:val="1"/>
      <w:marLeft w:val="0"/>
      <w:marRight w:val="0"/>
      <w:marTop w:val="0"/>
      <w:marBottom w:val="0"/>
      <w:divBdr>
        <w:top w:val="none" w:sz="0" w:space="0" w:color="auto"/>
        <w:left w:val="none" w:sz="0" w:space="0" w:color="auto"/>
        <w:bottom w:val="none" w:sz="0" w:space="0" w:color="auto"/>
        <w:right w:val="none" w:sz="0" w:space="0" w:color="auto"/>
      </w:divBdr>
    </w:div>
    <w:div w:id="905645677">
      <w:bodyDiv w:val="1"/>
      <w:marLeft w:val="0"/>
      <w:marRight w:val="0"/>
      <w:marTop w:val="0"/>
      <w:marBottom w:val="0"/>
      <w:divBdr>
        <w:top w:val="none" w:sz="0" w:space="0" w:color="auto"/>
        <w:left w:val="none" w:sz="0" w:space="0" w:color="auto"/>
        <w:bottom w:val="none" w:sz="0" w:space="0" w:color="auto"/>
        <w:right w:val="none" w:sz="0" w:space="0" w:color="auto"/>
      </w:divBdr>
    </w:div>
    <w:div w:id="935945763">
      <w:bodyDiv w:val="1"/>
      <w:marLeft w:val="0"/>
      <w:marRight w:val="0"/>
      <w:marTop w:val="0"/>
      <w:marBottom w:val="0"/>
      <w:divBdr>
        <w:top w:val="none" w:sz="0" w:space="0" w:color="auto"/>
        <w:left w:val="none" w:sz="0" w:space="0" w:color="auto"/>
        <w:bottom w:val="none" w:sz="0" w:space="0" w:color="auto"/>
        <w:right w:val="none" w:sz="0" w:space="0" w:color="auto"/>
      </w:divBdr>
    </w:div>
    <w:div w:id="1032145887">
      <w:bodyDiv w:val="1"/>
      <w:marLeft w:val="0"/>
      <w:marRight w:val="0"/>
      <w:marTop w:val="0"/>
      <w:marBottom w:val="0"/>
      <w:divBdr>
        <w:top w:val="none" w:sz="0" w:space="0" w:color="auto"/>
        <w:left w:val="none" w:sz="0" w:space="0" w:color="auto"/>
        <w:bottom w:val="none" w:sz="0" w:space="0" w:color="auto"/>
        <w:right w:val="none" w:sz="0" w:space="0" w:color="auto"/>
      </w:divBdr>
    </w:div>
    <w:div w:id="1136215191">
      <w:bodyDiv w:val="1"/>
      <w:marLeft w:val="0"/>
      <w:marRight w:val="0"/>
      <w:marTop w:val="0"/>
      <w:marBottom w:val="0"/>
      <w:divBdr>
        <w:top w:val="none" w:sz="0" w:space="0" w:color="auto"/>
        <w:left w:val="none" w:sz="0" w:space="0" w:color="auto"/>
        <w:bottom w:val="none" w:sz="0" w:space="0" w:color="auto"/>
        <w:right w:val="none" w:sz="0" w:space="0" w:color="auto"/>
      </w:divBdr>
    </w:div>
    <w:div w:id="1149512832">
      <w:bodyDiv w:val="1"/>
      <w:marLeft w:val="0"/>
      <w:marRight w:val="0"/>
      <w:marTop w:val="0"/>
      <w:marBottom w:val="0"/>
      <w:divBdr>
        <w:top w:val="none" w:sz="0" w:space="0" w:color="auto"/>
        <w:left w:val="none" w:sz="0" w:space="0" w:color="auto"/>
        <w:bottom w:val="none" w:sz="0" w:space="0" w:color="auto"/>
        <w:right w:val="none" w:sz="0" w:space="0" w:color="auto"/>
      </w:divBdr>
    </w:div>
    <w:div w:id="1204172357">
      <w:bodyDiv w:val="1"/>
      <w:marLeft w:val="0"/>
      <w:marRight w:val="0"/>
      <w:marTop w:val="0"/>
      <w:marBottom w:val="0"/>
      <w:divBdr>
        <w:top w:val="none" w:sz="0" w:space="0" w:color="auto"/>
        <w:left w:val="none" w:sz="0" w:space="0" w:color="auto"/>
        <w:bottom w:val="none" w:sz="0" w:space="0" w:color="auto"/>
        <w:right w:val="none" w:sz="0" w:space="0" w:color="auto"/>
      </w:divBdr>
    </w:div>
    <w:div w:id="1216308693">
      <w:bodyDiv w:val="1"/>
      <w:marLeft w:val="0"/>
      <w:marRight w:val="0"/>
      <w:marTop w:val="0"/>
      <w:marBottom w:val="0"/>
      <w:divBdr>
        <w:top w:val="none" w:sz="0" w:space="0" w:color="auto"/>
        <w:left w:val="none" w:sz="0" w:space="0" w:color="auto"/>
        <w:bottom w:val="none" w:sz="0" w:space="0" w:color="auto"/>
        <w:right w:val="none" w:sz="0" w:space="0" w:color="auto"/>
      </w:divBdr>
    </w:div>
    <w:div w:id="1226985555">
      <w:bodyDiv w:val="1"/>
      <w:marLeft w:val="0"/>
      <w:marRight w:val="0"/>
      <w:marTop w:val="0"/>
      <w:marBottom w:val="0"/>
      <w:divBdr>
        <w:top w:val="none" w:sz="0" w:space="0" w:color="auto"/>
        <w:left w:val="none" w:sz="0" w:space="0" w:color="auto"/>
        <w:bottom w:val="none" w:sz="0" w:space="0" w:color="auto"/>
        <w:right w:val="none" w:sz="0" w:space="0" w:color="auto"/>
      </w:divBdr>
    </w:div>
    <w:div w:id="1250893889">
      <w:bodyDiv w:val="1"/>
      <w:marLeft w:val="0"/>
      <w:marRight w:val="0"/>
      <w:marTop w:val="0"/>
      <w:marBottom w:val="0"/>
      <w:divBdr>
        <w:top w:val="none" w:sz="0" w:space="0" w:color="auto"/>
        <w:left w:val="none" w:sz="0" w:space="0" w:color="auto"/>
        <w:bottom w:val="none" w:sz="0" w:space="0" w:color="auto"/>
        <w:right w:val="none" w:sz="0" w:space="0" w:color="auto"/>
      </w:divBdr>
    </w:div>
    <w:div w:id="1252394078">
      <w:bodyDiv w:val="1"/>
      <w:marLeft w:val="0"/>
      <w:marRight w:val="0"/>
      <w:marTop w:val="0"/>
      <w:marBottom w:val="0"/>
      <w:divBdr>
        <w:top w:val="none" w:sz="0" w:space="0" w:color="auto"/>
        <w:left w:val="none" w:sz="0" w:space="0" w:color="auto"/>
        <w:bottom w:val="none" w:sz="0" w:space="0" w:color="auto"/>
        <w:right w:val="none" w:sz="0" w:space="0" w:color="auto"/>
      </w:divBdr>
    </w:div>
    <w:div w:id="1253970612">
      <w:bodyDiv w:val="1"/>
      <w:marLeft w:val="0"/>
      <w:marRight w:val="0"/>
      <w:marTop w:val="0"/>
      <w:marBottom w:val="0"/>
      <w:divBdr>
        <w:top w:val="none" w:sz="0" w:space="0" w:color="auto"/>
        <w:left w:val="none" w:sz="0" w:space="0" w:color="auto"/>
        <w:bottom w:val="none" w:sz="0" w:space="0" w:color="auto"/>
        <w:right w:val="none" w:sz="0" w:space="0" w:color="auto"/>
      </w:divBdr>
    </w:div>
    <w:div w:id="1264193458">
      <w:bodyDiv w:val="1"/>
      <w:marLeft w:val="0"/>
      <w:marRight w:val="0"/>
      <w:marTop w:val="0"/>
      <w:marBottom w:val="0"/>
      <w:divBdr>
        <w:top w:val="none" w:sz="0" w:space="0" w:color="auto"/>
        <w:left w:val="none" w:sz="0" w:space="0" w:color="auto"/>
        <w:bottom w:val="none" w:sz="0" w:space="0" w:color="auto"/>
        <w:right w:val="none" w:sz="0" w:space="0" w:color="auto"/>
      </w:divBdr>
    </w:div>
    <w:div w:id="1271548908">
      <w:bodyDiv w:val="1"/>
      <w:marLeft w:val="0"/>
      <w:marRight w:val="0"/>
      <w:marTop w:val="0"/>
      <w:marBottom w:val="0"/>
      <w:divBdr>
        <w:top w:val="none" w:sz="0" w:space="0" w:color="auto"/>
        <w:left w:val="none" w:sz="0" w:space="0" w:color="auto"/>
        <w:bottom w:val="none" w:sz="0" w:space="0" w:color="auto"/>
        <w:right w:val="none" w:sz="0" w:space="0" w:color="auto"/>
      </w:divBdr>
    </w:div>
    <w:div w:id="1350764061">
      <w:bodyDiv w:val="1"/>
      <w:marLeft w:val="0"/>
      <w:marRight w:val="0"/>
      <w:marTop w:val="0"/>
      <w:marBottom w:val="0"/>
      <w:divBdr>
        <w:top w:val="none" w:sz="0" w:space="0" w:color="auto"/>
        <w:left w:val="none" w:sz="0" w:space="0" w:color="auto"/>
        <w:bottom w:val="none" w:sz="0" w:space="0" w:color="auto"/>
        <w:right w:val="none" w:sz="0" w:space="0" w:color="auto"/>
      </w:divBdr>
    </w:div>
    <w:div w:id="1380662493">
      <w:bodyDiv w:val="1"/>
      <w:marLeft w:val="0"/>
      <w:marRight w:val="0"/>
      <w:marTop w:val="0"/>
      <w:marBottom w:val="0"/>
      <w:divBdr>
        <w:top w:val="none" w:sz="0" w:space="0" w:color="auto"/>
        <w:left w:val="none" w:sz="0" w:space="0" w:color="auto"/>
        <w:bottom w:val="none" w:sz="0" w:space="0" w:color="auto"/>
        <w:right w:val="none" w:sz="0" w:space="0" w:color="auto"/>
      </w:divBdr>
    </w:div>
    <w:div w:id="1402404997">
      <w:bodyDiv w:val="1"/>
      <w:marLeft w:val="0"/>
      <w:marRight w:val="0"/>
      <w:marTop w:val="0"/>
      <w:marBottom w:val="0"/>
      <w:divBdr>
        <w:top w:val="none" w:sz="0" w:space="0" w:color="auto"/>
        <w:left w:val="none" w:sz="0" w:space="0" w:color="auto"/>
        <w:bottom w:val="none" w:sz="0" w:space="0" w:color="auto"/>
        <w:right w:val="none" w:sz="0" w:space="0" w:color="auto"/>
      </w:divBdr>
    </w:div>
    <w:div w:id="1411778894">
      <w:bodyDiv w:val="1"/>
      <w:marLeft w:val="0"/>
      <w:marRight w:val="0"/>
      <w:marTop w:val="0"/>
      <w:marBottom w:val="0"/>
      <w:divBdr>
        <w:top w:val="none" w:sz="0" w:space="0" w:color="auto"/>
        <w:left w:val="none" w:sz="0" w:space="0" w:color="auto"/>
        <w:bottom w:val="none" w:sz="0" w:space="0" w:color="auto"/>
        <w:right w:val="none" w:sz="0" w:space="0" w:color="auto"/>
      </w:divBdr>
    </w:div>
    <w:div w:id="1423254952">
      <w:bodyDiv w:val="1"/>
      <w:marLeft w:val="0"/>
      <w:marRight w:val="0"/>
      <w:marTop w:val="0"/>
      <w:marBottom w:val="0"/>
      <w:divBdr>
        <w:top w:val="none" w:sz="0" w:space="0" w:color="auto"/>
        <w:left w:val="none" w:sz="0" w:space="0" w:color="auto"/>
        <w:bottom w:val="none" w:sz="0" w:space="0" w:color="auto"/>
        <w:right w:val="none" w:sz="0" w:space="0" w:color="auto"/>
      </w:divBdr>
    </w:div>
    <w:div w:id="1451391960">
      <w:bodyDiv w:val="1"/>
      <w:marLeft w:val="0"/>
      <w:marRight w:val="0"/>
      <w:marTop w:val="0"/>
      <w:marBottom w:val="0"/>
      <w:divBdr>
        <w:top w:val="none" w:sz="0" w:space="0" w:color="auto"/>
        <w:left w:val="none" w:sz="0" w:space="0" w:color="auto"/>
        <w:bottom w:val="none" w:sz="0" w:space="0" w:color="auto"/>
        <w:right w:val="none" w:sz="0" w:space="0" w:color="auto"/>
      </w:divBdr>
    </w:div>
    <w:div w:id="1513185953">
      <w:bodyDiv w:val="1"/>
      <w:marLeft w:val="0"/>
      <w:marRight w:val="0"/>
      <w:marTop w:val="0"/>
      <w:marBottom w:val="0"/>
      <w:divBdr>
        <w:top w:val="none" w:sz="0" w:space="0" w:color="auto"/>
        <w:left w:val="none" w:sz="0" w:space="0" w:color="auto"/>
        <w:bottom w:val="none" w:sz="0" w:space="0" w:color="auto"/>
        <w:right w:val="none" w:sz="0" w:space="0" w:color="auto"/>
      </w:divBdr>
    </w:div>
    <w:div w:id="1518036141">
      <w:bodyDiv w:val="1"/>
      <w:marLeft w:val="0"/>
      <w:marRight w:val="0"/>
      <w:marTop w:val="0"/>
      <w:marBottom w:val="0"/>
      <w:divBdr>
        <w:top w:val="none" w:sz="0" w:space="0" w:color="auto"/>
        <w:left w:val="none" w:sz="0" w:space="0" w:color="auto"/>
        <w:bottom w:val="none" w:sz="0" w:space="0" w:color="auto"/>
        <w:right w:val="none" w:sz="0" w:space="0" w:color="auto"/>
      </w:divBdr>
    </w:div>
    <w:div w:id="1528787714">
      <w:bodyDiv w:val="1"/>
      <w:marLeft w:val="0"/>
      <w:marRight w:val="0"/>
      <w:marTop w:val="0"/>
      <w:marBottom w:val="0"/>
      <w:divBdr>
        <w:top w:val="none" w:sz="0" w:space="0" w:color="auto"/>
        <w:left w:val="none" w:sz="0" w:space="0" w:color="auto"/>
        <w:bottom w:val="none" w:sz="0" w:space="0" w:color="auto"/>
        <w:right w:val="none" w:sz="0" w:space="0" w:color="auto"/>
      </w:divBdr>
    </w:div>
    <w:div w:id="1531995272">
      <w:bodyDiv w:val="1"/>
      <w:marLeft w:val="0"/>
      <w:marRight w:val="0"/>
      <w:marTop w:val="0"/>
      <w:marBottom w:val="0"/>
      <w:divBdr>
        <w:top w:val="none" w:sz="0" w:space="0" w:color="auto"/>
        <w:left w:val="none" w:sz="0" w:space="0" w:color="auto"/>
        <w:bottom w:val="none" w:sz="0" w:space="0" w:color="auto"/>
        <w:right w:val="none" w:sz="0" w:space="0" w:color="auto"/>
      </w:divBdr>
    </w:div>
    <w:div w:id="1572422713">
      <w:bodyDiv w:val="1"/>
      <w:marLeft w:val="0"/>
      <w:marRight w:val="0"/>
      <w:marTop w:val="0"/>
      <w:marBottom w:val="0"/>
      <w:divBdr>
        <w:top w:val="none" w:sz="0" w:space="0" w:color="auto"/>
        <w:left w:val="none" w:sz="0" w:space="0" w:color="auto"/>
        <w:bottom w:val="none" w:sz="0" w:space="0" w:color="auto"/>
        <w:right w:val="none" w:sz="0" w:space="0" w:color="auto"/>
      </w:divBdr>
    </w:div>
    <w:div w:id="1658878775">
      <w:bodyDiv w:val="1"/>
      <w:marLeft w:val="0"/>
      <w:marRight w:val="0"/>
      <w:marTop w:val="0"/>
      <w:marBottom w:val="0"/>
      <w:divBdr>
        <w:top w:val="none" w:sz="0" w:space="0" w:color="auto"/>
        <w:left w:val="none" w:sz="0" w:space="0" w:color="auto"/>
        <w:bottom w:val="none" w:sz="0" w:space="0" w:color="auto"/>
        <w:right w:val="none" w:sz="0" w:space="0" w:color="auto"/>
      </w:divBdr>
    </w:div>
    <w:div w:id="1680034771">
      <w:bodyDiv w:val="1"/>
      <w:marLeft w:val="0"/>
      <w:marRight w:val="0"/>
      <w:marTop w:val="0"/>
      <w:marBottom w:val="0"/>
      <w:divBdr>
        <w:top w:val="none" w:sz="0" w:space="0" w:color="auto"/>
        <w:left w:val="none" w:sz="0" w:space="0" w:color="auto"/>
        <w:bottom w:val="none" w:sz="0" w:space="0" w:color="auto"/>
        <w:right w:val="none" w:sz="0" w:space="0" w:color="auto"/>
      </w:divBdr>
    </w:div>
    <w:div w:id="1690060450">
      <w:bodyDiv w:val="1"/>
      <w:marLeft w:val="0"/>
      <w:marRight w:val="0"/>
      <w:marTop w:val="0"/>
      <w:marBottom w:val="0"/>
      <w:divBdr>
        <w:top w:val="none" w:sz="0" w:space="0" w:color="auto"/>
        <w:left w:val="none" w:sz="0" w:space="0" w:color="auto"/>
        <w:bottom w:val="none" w:sz="0" w:space="0" w:color="auto"/>
        <w:right w:val="none" w:sz="0" w:space="0" w:color="auto"/>
      </w:divBdr>
    </w:div>
    <w:div w:id="1726299463">
      <w:bodyDiv w:val="1"/>
      <w:marLeft w:val="0"/>
      <w:marRight w:val="0"/>
      <w:marTop w:val="0"/>
      <w:marBottom w:val="0"/>
      <w:divBdr>
        <w:top w:val="none" w:sz="0" w:space="0" w:color="auto"/>
        <w:left w:val="none" w:sz="0" w:space="0" w:color="auto"/>
        <w:bottom w:val="none" w:sz="0" w:space="0" w:color="auto"/>
        <w:right w:val="none" w:sz="0" w:space="0" w:color="auto"/>
      </w:divBdr>
    </w:div>
    <w:div w:id="1728339255">
      <w:bodyDiv w:val="1"/>
      <w:marLeft w:val="0"/>
      <w:marRight w:val="0"/>
      <w:marTop w:val="0"/>
      <w:marBottom w:val="0"/>
      <w:divBdr>
        <w:top w:val="none" w:sz="0" w:space="0" w:color="auto"/>
        <w:left w:val="none" w:sz="0" w:space="0" w:color="auto"/>
        <w:bottom w:val="none" w:sz="0" w:space="0" w:color="auto"/>
        <w:right w:val="none" w:sz="0" w:space="0" w:color="auto"/>
      </w:divBdr>
    </w:div>
    <w:div w:id="1819036332">
      <w:bodyDiv w:val="1"/>
      <w:marLeft w:val="0"/>
      <w:marRight w:val="0"/>
      <w:marTop w:val="0"/>
      <w:marBottom w:val="0"/>
      <w:divBdr>
        <w:top w:val="none" w:sz="0" w:space="0" w:color="auto"/>
        <w:left w:val="none" w:sz="0" w:space="0" w:color="auto"/>
        <w:bottom w:val="none" w:sz="0" w:space="0" w:color="auto"/>
        <w:right w:val="none" w:sz="0" w:space="0" w:color="auto"/>
      </w:divBdr>
    </w:div>
    <w:div w:id="1830246456">
      <w:bodyDiv w:val="1"/>
      <w:marLeft w:val="0"/>
      <w:marRight w:val="0"/>
      <w:marTop w:val="0"/>
      <w:marBottom w:val="0"/>
      <w:divBdr>
        <w:top w:val="none" w:sz="0" w:space="0" w:color="auto"/>
        <w:left w:val="none" w:sz="0" w:space="0" w:color="auto"/>
        <w:bottom w:val="none" w:sz="0" w:space="0" w:color="auto"/>
        <w:right w:val="none" w:sz="0" w:space="0" w:color="auto"/>
      </w:divBdr>
    </w:div>
    <w:div w:id="1856264291">
      <w:bodyDiv w:val="1"/>
      <w:marLeft w:val="0"/>
      <w:marRight w:val="0"/>
      <w:marTop w:val="0"/>
      <w:marBottom w:val="0"/>
      <w:divBdr>
        <w:top w:val="none" w:sz="0" w:space="0" w:color="auto"/>
        <w:left w:val="none" w:sz="0" w:space="0" w:color="auto"/>
        <w:bottom w:val="none" w:sz="0" w:space="0" w:color="auto"/>
        <w:right w:val="none" w:sz="0" w:space="0" w:color="auto"/>
      </w:divBdr>
    </w:div>
    <w:div w:id="1874921323">
      <w:bodyDiv w:val="1"/>
      <w:marLeft w:val="0"/>
      <w:marRight w:val="0"/>
      <w:marTop w:val="0"/>
      <w:marBottom w:val="0"/>
      <w:divBdr>
        <w:top w:val="none" w:sz="0" w:space="0" w:color="auto"/>
        <w:left w:val="none" w:sz="0" w:space="0" w:color="auto"/>
        <w:bottom w:val="none" w:sz="0" w:space="0" w:color="auto"/>
        <w:right w:val="none" w:sz="0" w:space="0" w:color="auto"/>
      </w:divBdr>
    </w:div>
    <w:div w:id="1886066078">
      <w:bodyDiv w:val="1"/>
      <w:marLeft w:val="0"/>
      <w:marRight w:val="0"/>
      <w:marTop w:val="0"/>
      <w:marBottom w:val="0"/>
      <w:divBdr>
        <w:top w:val="none" w:sz="0" w:space="0" w:color="auto"/>
        <w:left w:val="none" w:sz="0" w:space="0" w:color="auto"/>
        <w:bottom w:val="none" w:sz="0" w:space="0" w:color="auto"/>
        <w:right w:val="none" w:sz="0" w:space="0" w:color="auto"/>
      </w:divBdr>
    </w:div>
    <w:div w:id="1926914060">
      <w:bodyDiv w:val="1"/>
      <w:marLeft w:val="0"/>
      <w:marRight w:val="0"/>
      <w:marTop w:val="0"/>
      <w:marBottom w:val="0"/>
      <w:divBdr>
        <w:top w:val="none" w:sz="0" w:space="0" w:color="auto"/>
        <w:left w:val="none" w:sz="0" w:space="0" w:color="auto"/>
        <w:bottom w:val="none" w:sz="0" w:space="0" w:color="auto"/>
        <w:right w:val="none" w:sz="0" w:space="0" w:color="auto"/>
      </w:divBdr>
    </w:div>
    <w:div w:id="1942375112">
      <w:bodyDiv w:val="1"/>
      <w:marLeft w:val="0"/>
      <w:marRight w:val="0"/>
      <w:marTop w:val="0"/>
      <w:marBottom w:val="0"/>
      <w:divBdr>
        <w:top w:val="none" w:sz="0" w:space="0" w:color="auto"/>
        <w:left w:val="none" w:sz="0" w:space="0" w:color="auto"/>
        <w:bottom w:val="none" w:sz="0" w:space="0" w:color="auto"/>
        <w:right w:val="none" w:sz="0" w:space="0" w:color="auto"/>
      </w:divBdr>
    </w:div>
    <w:div w:id="1958021804">
      <w:bodyDiv w:val="1"/>
      <w:marLeft w:val="0"/>
      <w:marRight w:val="0"/>
      <w:marTop w:val="0"/>
      <w:marBottom w:val="0"/>
      <w:divBdr>
        <w:top w:val="none" w:sz="0" w:space="0" w:color="auto"/>
        <w:left w:val="none" w:sz="0" w:space="0" w:color="auto"/>
        <w:bottom w:val="none" w:sz="0" w:space="0" w:color="auto"/>
        <w:right w:val="none" w:sz="0" w:space="0" w:color="auto"/>
      </w:divBdr>
    </w:div>
    <w:div w:id="1976594038">
      <w:bodyDiv w:val="1"/>
      <w:marLeft w:val="0"/>
      <w:marRight w:val="0"/>
      <w:marTop w:val="0"/>
      <w:marBottom w:val="0"/>
      <w:divBdr>
        <w:top w:val="none" w:sz="0" w:space="0" w:color="auto"/>
        <w:left w:val="none" w:sz="0" w:space="0" w:color="auto"/>
        <w:bottom w:val="none" w:sz="0" w:space="0" w:color="auto"/>
        <w:right w:val="none" w:sz="0" w:space="0" w:color="auto"/>
      </w:divBdr>
    </w:div>
    <w:div w:id="2000843309">
      <w:bodyDiv w:val="1"/>
      <w:marLeft w:val="0"/>
      <w:marRight w:val="0"/>
      <w:marTop w:val="0"/>
      <w:marBottom w:val="0"/>
      <w:divBdr>
        <w:top w:val="none" w:sz="0" w:space="0" w:color="auto"/>
        <w:left w:val="none" w:sz="0" w:space="0" w:color="auto"/>
        <w:bottom w:val="none" w:sz="0" w:space="0" w:color="auto"/>
        <w:right w:val="none" w:sz="0" w:space="0" w:color="auto"/>
      </w:divBdr>
    </w:div>
    <w:div w:id="2017802815">
      <w:bodyDiv w:val="1"/>
      <w:marLeft w:val="0"/>
      <w:marRight w:val="0"/>
      <w:marTop w:val="0"/>
      <w:marBottom w:val="0"/>
      <w:divBdr>
        <w:top w:val="none" w:sz="0" w:space="0" w:color="auto"/>
        <w:left w:val="none" w:sz="0" w:space="0" w:color="auto"/>
        <w:bottom w:val="none" w:sz="0" w:space="0" w:color="auto"/>
        <w:right w:val="none" w:sz="0" w:space="0" w:color="auto"/>
      </w:divBdr>
    </w:div>
    <w:div w:id="2039039523">
      <w:bodyDiv w:val="1"/>
      <w:marLeft w:val="0"/>
      <w:marRight w:val="0"/>
      <w:marTop w:val="0"/>
      <w:marBottom w:val="0"/>
      <w:divBdr>
        <w:top w:val="none" w:sz="0" w:space="0" w:color="auto"/>
        <w:left w:val="none" w:sz="0" w:space="0" w:color="auto"/>
        <w:bottom w:val="none" w:sz="0" w:space="0" w:color="auto"/>
        <w:right w:val="none" w:sz="0" w:space="0" w:color="auto"/>
      </w:divBdr>
    </w:div>
    <w:div w:id="2053071999">
      <w:bodyDiv w:val="1"/>
      <w:marLeft w:val="0"/>
      <w:marRight w:val="0"/>
      <w:marTop w:val="0"/>
      <w:marBottom w:val="0"/>
      <w:divBdr>
        <w:top w:val="none" w:sz="0" w:space="0" w:color="auto"/>
        <w:left w:val="none" w:sz="0" w:space="0" w:color="auto"/>
        <w:bottom w:val="none" w:sz="0" w:space="0" w:color="auto"/>
        <w:right w:val="none" w:sz="0" w:space="0" w:color="auto"/>
      </w:divBdr>
    </w:div>
    <w:div w:id="2053992377">
      <w:bodyDiv w:val="1"/>
      <w:marLeft w:val="0"/>
      <w:marRight w:val="0"/>
      <w:marTop w:val="0"/>
      <w:marBottom w:val="0"/>
      <w:divBdr>
        <w:top w:val="none" w:sz="0" w:space="0" w:color="auto"/>
        <w:left w:val="none" w:sz="0" w:space="0" w:color="auto"/>
        <w:bottom w:val="none" w:sz="0" w:space="0" w:color="auto"/>
        <w:right w:val="none" w:sz="0" w:space="0" w:color="auto"/>
      </w:divBdr>
    </w:div>
    <w:div w:id="2062315839">
      <w:bodyDiv w:val="1"/>
      <w:marLeft w:val="0"/>
      <w:marRight w:val="0"/>
      <w:marTop w:val="0"/>
      <w:marBottom w:val="0"/>
      <w:divBdr>
        <w:top w:val="none" w:sz="0" w:space="0" w:color="auto"/>
        <w:left w:val="none" w:sz="0" w:space="0" w:color="auto"/>
        <w:bottom w:val="none" w:sz="0" w:space="0" w:color="auto"/>
        <w:right w:val="none" w:sz="0" w:space="0" w:color="auto"/>
      </w:divBdr>
    </w:div>
    <w:div w:id="209119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arnier\AppData\Local\Temp\3\Coala\Office\Word\compta\NewPlaquet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54B057CA3334F987FA9E6FA18D6F5" ma:contentTypeVersion="16" ma:contentTypeDescription="Crée un document." ma:contentTypeScope="" ma:versionID="154d665fa41b3c7c0827ee9e60085c4f">
  <xsd:schema xmlns:xsd="http://www.w3.org/2001/XMLSchema" xmlns:xs="http://www.w3.org/2001/XMLSchema" xmlns:p="http://schemas.microsoft.com/office/2006/metadata/properties" xmlns:ns2="a8cfc3bc-23c3-4ce2-85cf-e18f5ec646d1" xmlns:ns3="5526cd20-564b-49ad-9bbd-2c335469b3f7" targetNamespace="http://schemas.microsoft.com/office/2006/metadata/properties" ma:root="true" ma:fieldsID="b11722e4ac6529496defa7746d8b7ce4" ns2:_="" ns3:_="">
    <xsd:import namespace="a8cfc3bc-23c3-4ce2-85cf-e18f5ec646d1"/>
    <xsd:import namespace="5526cd20-564b-49ad-9bbd-2c335469b3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fc3bc-23c3-4ce2-85cf-e18f5ec64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5f817617-d30b-442d-a0f7-658d62f252b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6cd20-564b-49ad-9bbd-2c335469b3f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ed7bfae3-2d6f-438c-b45d-b1e910a8e737}" ma:internalName="TaxCatchAll" ma:showField="CatchAllData" ma:web="5526cd20-564b-49ad-9bbd-2c335469b3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cfc3bc-23c3-4ce2-85cf-e18f5ec646d1">
      <Terms xmlns="http://schemas.microsoft.com/office/infopath/2007/PartnerControls"/>
    </lcf76f155ced4ddcb4097134ff3c332f>
    <TaxCatchAll xmlns="5526cd20-564b-49ad-9bbd-2c335469b3f7" xsi:nil="true"/>
  </documentManagement>
</p:properties>
</file>

<file path=customXml/itemProps1.xml><?xml version="1.0" encoding="utf-8"?>
<ds:datastoreItem xmlns:ds="http://schemas.openxmlformats.org/officeDocument/2006/customXml" ds:itemID="{934EA71B-D433-4188-A59A-636204B88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fc3bc-23c3-4ce2-85cf-e18f5ec646d1"/>
    <ds:schemaRef ds:uri="5526cd20-564b-49ad-9bbd-2c335469b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E2834-30D5-4F0E-8C56-19E7C9E2BD8B}">
  <ds:schemaRefs>
    <ds:schemaRef ds:uri="http://schemas.openxmlformats.org/officeDocument/2006/bibliography"/>
  </ds:schemaRefs>
</ds:datastoreItem>
</file>

<file path=customXml/itemProps3.xml><?xml version="1.0" encoding="utf-8"?>
<ds:datastoreItem xmlns:ds="http://schemas.openxmlformats.org/officeDocument/2006/customXml" ds:itemID="{4E20A7C5-135B-4C9E-B958-8B6F05D6387F}">
  <ds:schemaRefs>
    <ds:schemaRef ds:uri="http://schemas.microsoft.com/sharepoint/v3/contenttype/forms"/>
  </ds:schemaRefs>
</ds:datastoreItem>
</file>

<file path=customXml/itemProps4.xml><?xml version="1.0" encoding="utf-8"?>
<ds:datastoreItem xmlns:ds="http://schemas.openxmlformats.org/officeDocument/2006/customXml" ds:itemID="{F8D6498D-5902-4B99-B149-6E384C43CA7F}">
  <ds:schemaRefs>
    <ds:schemaRef ds:uri="http://schemas.microsoft.com/office/2006/metadata/properties"/>
    <ds:schemaRef ds:uri="http://schemas.microsoft.com/office/infopath/2007/PartnerControls"/>
    <ds:schemaRef ds:uri="a8cfc3bc-23c3-4ce2-85cf-e18f5ec646d1"/>
    <ds:schemaRef ds:uri="5526cd20-564b-49ad-9bbd-2c335469b3f7"/>
  </ds:schemaRefs>
</ds:datastoreItem>
</file>

<file path=docProps/app.xml><?xml version="1.0" encoding="utf-8"?>
<Properties xmlns="http://schemas.openxmlformats.org/officeDocument/2006/extended-properties" xmlns:vt="http://schemas.openxmlformats.org/officeDocument/2006/docPropsVTypes">
  <Template>NewPlaquette.dot</Template>
  <TotalTime>69</TotalTime>
  <Pages>1</Pages>
  <Words>15268</Words>
  <Characters>83977</Characters>
  <Application>Microsoft Office Word</Application>
  <DocSecurity>0</DocSecurity>
  <Lines>699</Lines>
  <Paragraphs>198</Paragraphs>
  <ScaleCrop>false</ScaleCrop>
  <HeadingPairs>
    <vt:vector size="2" baseType="variant">
      <vt:variant>
        <vt:lpstr>Titre</vt:lpstr>
      </vt:variant>
      <vt:variant>
        <vt:i4>1</vt:i4>
      </vt:variant>
    </vt:vector>
  </HeadingPairs>
  <TitlesOfParts>
    <vt:vector size="1" baseType="lpstr">
      <vt:lpstr>ASSOCIATION VALENTIN HAÜY</vt:lpstr>
    </vt:vector>
  </TitlesOfParts>
  <Company>SAGE COALA</Company>
  <LinksUpToDate>false</LinksUpToDate>
  <CharactersWithSpaces>99047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VALENTIN HAÜY</dc:title>
  <dc:subject/>
  <dc:creator>FITECO</dc:creator>
  <cp:keywords/>
  <cp:lastModifiedBy>LEROUX Thomas</cp:lastModifiedBy>
  <cp:revision>22</cp:revision>
  <cp:lastPrinted>2024-04-19T21:58:00Z</cp:lastPrinted>
  <dcterms:created xsi:type="dcterms:W3CDTF">2024-05-06T09:17:00Z</dcterms:created>
  <dcterms:modified xsi:type="dcterms:W3CDTF">2024-06-05T14:37:00Z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éférence">
    <vt:lpwstr/>
  </property>
  <property fmtid="{D5CDD505-2E9C-101B-9397-08002B2CF9AE}" pid="3" name="Date enregistrement">
    <vt:lpwstr/>
  </property>
  <property fmtid="{D5CDD505-2E9C-101B-9397-08002B2CF9AE}" pid="4" name="coalaFORMS">
    <vt:lpwstr/>
  </property>
  <property fmtid="{D5CDD505-2E9C-101B-9397-08002B2CF9AE}" pid="5" name="coalaIMG">
    <vt:lpwstr>na</vt:lpwstr>
  </property>
  <property fmtid="{D5CDD505-2E9C-101B-9397-08002B2CF9AE}" pid="6" name="MediaServiceImageTags">
    <vt:lpwstr/>
  </property>
  <property fmtid="{D5CDD505-2E9C-101B-9397-08002B2CF9AE}" pid="7" name="ContentTypeId">
    <vt:lpwstr>0x010100F7254B057CA3334F987FA9E6FA18D6F5</vt:lpwstr>
  </property>
</Properties>
</file>