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6282" w14:textId="5EEBF062" w:rsidR="003E0C16" w:rsidRPr="003E0C16" w:rsidRDefault="00825F66" w:rsidP="003E0C16">
      <w:pPr>
        <w:spacing w:after="300" w:line="240" w:lineRule="auto"/>
        <w:contextualSpacing/>
        <w:jc w:val="center"/>
        <w:rPr>
          <w:rFonts w:ascii="Arial" w:eastAsia="Times New Roman" w:hAnsi="Arial" w:cs="Arial"/>
          <w:b/>
          <w:color w:val="330066"/>
          <w:spacing w:val="5"/>
          <w:kern w:val="28"/>
          <w:sz w:val="40"/>
          <w:szCs w:val="40"/>
          <w:lang w:eastAsia="fr-FR"/>
          <w14:ligatures w14:val="none"/>
        </w:rPr>
      </w:pPr>
      <w:r w:rsidRPr="003E0C16">
        <w:rPr>
          <w:rFonts w:ascii="Arial" w:eastAsia="Times New Roman" w:hAnsi="Arial" w:cs="Arial"/>
          <w:b/>
          <w:color w:val="330066"/>
          <w:spacing w:val="5"/>
          <w:kern w:val="28"/>
          <w:sz w:val="40"/>
          <w:szCs w:val="40"/>
          <w:lang w:eastAsia="fr-FR"/>
          <w14:ligatures w14:val="none"/>
        </w:rPr>
        <w:t>AAH ET</w:t>
      </w:r>
      <w:r w:rsidRPr="003E0C16">
        <w:rPr>
          <w:rFonts w:ascii="Arial" w:hAnsi="Arial" w:cs="Arial"/>
          <w:b/>
          <w:bCs/>
          <w:color w:val="330066"/>
          <w:sz w:val="40"/>
          <w:szCs w:val="40"/>
        </w:rPr>
        <w:t xml:space="preserve"> </w:t>
      </w:r>
      <w:r w:rsidRPr="003E0C16">
        <w:rPr>
          <w:rFonts w:ascii="Arial" w:eastAsia="Times New Roman" w:hAnsi="Arial" w:cs="Arial"/>
          <w:b/>
          <w:color w:val="330066"/>
          <w:spacing w:val="5"/>
          <w:kern w:val="28"/>
          <w:sz w:val="40"/>
          <w:szCs w:val="40"/>
          <w:lang w:eastAsia="fr-FR"/>
          <w14:ligatures w14:val="none"/>
        </w:rPr>
        <w:t>D</w:t>
      </w:r>
      <w:r w:rsidR="008602A7" w:rsidRPr="003E0C16">
        <w:rPr>
          <w:rFonts w:ascii="Arial" w:eastAsia="Times New Roman" w:hAnsi="Arial" w:cs="Arial"/>
          <w:b/>
          <w:color w:val="330066"/>
          <w:spacing w:val="5"/>
          <w:kern w:val="28"/>
          <w:sz w:val="40"/>
          <w:szCs w:val="40"/>
          <w:lang w:eastAsia="fr-FR"/>
          <w14:ligatures w14:val="none"/>
        </w:rPr>
        <w:t>É</w:t>
      </w:r>
      <w:r w:rsidRPr="003E0C16">
        <w:rPr>
          <w:rFonts w:ascii="Arial" w:eastAsia="Times New Roman" w:hAnsi="Arial" w:cs="Arial"/>
          <w:b/>
          <w:color w:val="330066"/>
          <w:spacing w:val="5"/>
          <w:kern w:val="28"/>
          <w:sz w:val="40"/>
          <w:szCs w:val="40"/>
          <w:lang w:eastAsia="fr-FR"/>
          <w14:ligatures w14:val="none"/>
        </w:rPr>
        <w:t>CONJUGALISATION</w:t>
      </w:r>
    </w:p>
    <w:p w14:paraId="7C99C732" w14:textId="77777777" w:rsidR="003E0C16" w:rsidRPr="003E0C16" w:rsidRDefault="003E0C16" w:rsidP="003E0C16">
      <w:pPr>
        <w:spacing w:after="300" w:line="240" w:lineRule="auto"/>
        <w:contextualSpacing/>
        <w:jc w:val="center"/>
        <w:rPr>
          <w:rFonts w:ascii="Arial" w:eastAsia="Times New Roman" w:hAnsi="Arial" w:cs="Arial"/>
          <w:b/>
          <w:color w:val="330066"/>
          <w:spacing w:val="5"/>
          <w:kern w:val="28"/>
          <w:sz w:val="40"/>
          <w:szCs w:val="40"/>
          <w:lang w:eastAsia="fr-FR"/>
          <w14:ligatures w14:val="none"/>
        </w:rPr>
      </w:pPr>
    </w:p>
    <w:sdt>
      <w:sdtPr>
        <w:rPr>
          <w:rFonts w:asciiTheme="minorHAnsi" w:eastAsiaTheme="minorHAnsi" w:hAnsiTheme="minorHAnsi" w:cstheme="minorBidi"/>
          <w:color w:val="auto"/>
          <w:kern w:val="2"/>
          <w:sz w:val="22"/>
          <w:szCs w:val="22"/>
          <w:lang w:eastAsia="en-US"/>
          <w14:ligatures w14:val="standardContextual"/>
        </w:rPr>
        <w:id w:val="-940213883"/>
        <w:docPartObj>
          <w:docPartGallery w:val="Table of Contents"/>
          <w:docPartUnique/>
        </w:docPartObj>
      </w:sdtPr>
      <w:sdtEndPr>
        <w:rPr>
          <w:b/>
          <w:bCs/>
        </w:rPr>
      </w:sdtEndPr>
      <w:sdtContent>
        <w:p w14:paraId="7AD27C1F" w14:textId="4ECA7B18" w:rsidR="003E0C16" w:rsidRPr="003E0C16" w:rsidRDefault="003E0C16" w:rsidP="003E0C16">
          <w:pPr>
            <w:pStyle w:val="En-ttedetabledesmatires"/>
            <w:rPr>
              <w:rFonts w:ascii="Arial" w:hAnsi="Arial" w:cs="Arial"/>
              <w:b/>
              <w:bCs/>
              <w:color w:val="330066"/>
            </w:rPr>
          </w:pPr>
          <w:r w:rsidRPr="003E0C16">
            <w:rPr>
              <w:rFonts w:ascii="Arial" w:hAnsi="Arial" w:cs="Arial"/>
              <w:b/>
              <w:bCs/>
              <w:color w:val="330066"/>
            </w:rPr>
            <w:t>Table des matières</w:t>
          </w:r>
        </w:p>
        <w:p w14:paraId="67E3EDDD" w14:textId="0D1918E5" w:rsidR="003E0C16" w:rsidRPr="003E0C16" w:rsidRDefault="003E0C16" w:rsidP="003E0C16">
          <w:pPr>
            <w:pStyle w:val="TM1"/>
            <w:rPr>
              <w:rFonts w:eastAsiaTheme="minorEastAsia"/>
              <w:lang w:eastAsia="fr-FR"/>
            </w:rPr>
          </w:pPr>
          <w:r>
            <w:fldChar w:fldCharType="begin"/>
          </w:r>
          <w:r>
            <w:instrText xml:space="preserve"> TOC \o "1-3" \h \z \u </w:instrText>
          </w:r>
          <w:r>
            <w:fldChar w:fldCharType="separate"/>
          </w:r>
          <w:hyperlink w:anchor="_Toc147150324" w:history="1">
            <w:r w:rsidRPr="003E0C16">
              <w:rPr>
                <w:rStyle w:val="Lienhypertexte"/>
                <w:rFonts w:eastAsia="Times New Roman"/>
              </w:rPr>
              <w:t>1</w:t>
            </w:r>
            <w:r w:rsidRPr="003E0C16">
              <w:rPr>
                <w:rFonts w:eastAsiaTheme="minorEastAsia"/>
                <w:lang w:eastAsia="fr-FR"/>
              </w:rPr>
              <w:tab/>
            </w:r>
            <w:r w:rsidRPr="003E0C16">
              <w:rPr>
                <w:rStyle w:val="Lienhypertexte"/>
                <w:rFonts w:eastAsia="Times New Roman"/>
              </w:rPr>
              <w:t>De quoi s’agit-il ?</w:t>
            </w:r>
            <w:r w:rsidRPr="003E0C16">
              <w:rPr>
                <w:webHidden/>
              </w:rPr>
              <w:tab/>
            </w:r>
            <w:r w:rsidRPr="003E0C16">
              <w:rPr>
                <w:webHidden/>
              </w:rPr>
              <w:fldChar w:fldCharType="begin"/>
            </w:r>
            <w:r w:rsidRPr="003E0C16">
              <w:rPr>
                <w:webHidden/>
              </w:rPr>
              <w:instrText xml:space="preserve"> PAGEREF _Toc147150324 \h </w:instrText>
            </w:r>
            <w:r w:rsidRPr="003E0C16">
              <w:rPr>
                <w:webHidden/>
              </w:rPr>
            </w:r>
            <w:r w:rsidRPr="003E0C16">
              <w:rPr>
                <w:webHidden/>
              </w:rPr>
              <w:fldChar w:fldCharType="separate"/>
            </w:r>
            <w:r w:rsidRPr="003E0C16">
              <w:rPr>
                <w:webHidden/>
              </w:rPr>
              <w:t>1</w:t>
            </w:r>
            <w:r w:rsidRPr="003E0C16">
              <w:rPr>
                <w:webHidden/>
              </w:rPr>
              <w:fldChar w:fldCharType="end"/>
            </w:r>
          </w:hyperlink>
        </w:p>
        <w:p w14:paraId="2E292069" w14:textId="6EA4684E" w:rsidR="003E0C16" w:rsidRPr="003E0C16" w:rsidRDefault="001D1FF8" w:rsidP="003E0C16">
          <w:pPr>
            <w:pStyle w:val="TM1"/>
            <w:rPr>
              <w:rFonts w:eastAsiaTheme="minorEastAsia"/>
              <w:lang w:eastAsia="fr-FR"/>
            </w:rPr>
          </w:pPr>
          <w:hyperlink w:anchor="_Toc147150325" w:history="1">
            <w:r w:rsidR="003E0C16" w:rsidRPr="003E0C16">
              <w:rPr>
                <w:rStyle w:val="Lienhypertexte"/>
              </w:rPr>
              <w:t>2</w:t>
            </w:r>
            <w:r w:rsidR="003E0C16" w:rsidRPr="003E0C16">
              <w:rPr>
                <w:rFonts w:eastAsiaTheme="minorEastAsia"/>
                <w:lang w:eastAsia="fr-FR"/>
              </w:rPr>
              <w:tab/>
            </w:r>
            <w:r w:rsidR="003E0C16" w:rsidRPr="003E0C16">
              <w:rPr>
                <w:rStyle w:val="Lienhypertexte"/>
              </w:rPr>
              <w:t>Trois cas de figure</w:t>
            </w:r>
            <w:r w:rsidR="003E0C16" w:rsidRPr="003E0C16">
              <w:rPr>
                <w:webHidden/>
              </w:rPr>
              <w:tab/>
            </w:r>
            <w:r w:rsidR="003E0C16" w:rsidRPr="003E0C16">
              <w:rPr>
                <w:webHidden/>
              </w:rPr>
              <w:fldChar w:fldCharType="begin"/>
            </w:r>
            <w:r w:rsidR="003E0C16" w:rsidRPr="003E0C16">
              <w:rPr>
                <w:webHidden/>
              </w:rPr>
              <w:instrText xml:space="preserve"> PAGEREF _Toc147150325 \h </w:instrText>
            </w:r>
            <w:r w:rsidR="003E0C16" w:rsidRPr="003E0C16">
              <w:rPr>
                <w:webHidden/>
              </w:rPr>
            </w:r>
            <w:r w:rsidR="003E0C16" w:rsidRPr="003E0C16">
              <w:rPr>
                <w:webHidden/>
              </w:rPr>
              <w:fldChar w:fldCharType="separate"/>
            </w:r>
            <w:r w:rsidR="003E0C16" w:rsidRPr="003E0C16">
              <w:rPr>
                <w:webHidden/>
              </w:rPr>
              <w:t>1</w:t>
            </w:r>
            <w:r w:rsidR="003E0C16" w:rsidRPr="003E0C16">
              <w:rPr>
                <w:webHidden/>
              </w:rPr>
              <w:fldChar w:fldCharType="end"/>
            </w:r>
          </w:hyperlink>
        </w:p>
        <w:p w14:paraId="7ACD2FE9" w14:textId="2F7C38E9" w:rsidR="003E0C16" w:rsidRPr="003E0C16" w:rsidRDefault="001D1FF8">
          <w:pPr>
            <w:pStyle w:val="TM2"/>
            <w:tabs>
              <w:tab w:val="left" w:pos="880"/>
              <w:tab w:val="right" w:leader="dot" w:pos="9062"/>
            </w:tabs>
            <w:rPr>
              <w:rFonts w:ascii="Arial" w:eastAsiaTheme="minorEastAsia" w:hAnsi="Arial" w:cs="Arial"/>
              <w:noProof/>
              <w:lang w:eastAsia="fr-FR"/>
            </w:rPr>
          </w:pPr>
          <w:hyperlink w:anchor="_Toc147150326" w:history="1">
            <w:r w:rsidR="003E0C16" w:rsidRPr="003E0C16">
              <w:rPr>
                <w:rStyle w:val="Lienhypertexte"/>
                <w:rFonts w:ascii="Arial" w:hAnsi="Arial" w:cs="Arial"/>
                <w:noProof/>
              </w:rPr>
              <w:t>2.1</w:t>
            </w:r>
            <w:r w:rsidR="003E0C16" w:rsidRPr="003E0C16">
              <w:rPr>
                <w:rFonts w:ascii="Arial" w:eastAsiaTheme="minorEastAsia" w:hAnsi="Arial" w:cs="Arial"/>
                <w:noProof/>
                <w:lang w:eastAsia="fr-FR"/>
              </w:rPr>
              <w:tab/>
            </w:r>
            <w:r w:rsidR="003E0C16" w:rsidRPr="003E0C16">
              <w:rPr>
                <w:rStyle w:val="Lienhypertexte"/>
                <w:rFonts w:ascii="Arial" w:hAnsi="Arial" w:cs="Arial"/>
                <w:noProof/>
              </w:rPr>
              <w:t>Vous êtes en couple et vous percevez déjà l’AAH</w:t>
            </w:r>
            <w:r w:rsidR="003E0C16" w:rsidRPr="003E0C16">
              <w:rPr>
                <w:rFonts w:ascii="Arial" w:hAnsi="Arial" w:cs="Arial"/>
                <w:noProof/>
                <w:webHidden/>
              </w:rPr>
              <w:tab/>
            </w:r>
            <w:r w:rsidR="003E0C16" w:rsidRPr="003E0C16">
              <w:rPr>
                <w:rFonts w:ascii="Arial" w:hAnsi="Arial" w:cs="Arial"/>
                <w:noProof/>
                <w:webHidden/>
              </w:rPr>
              <w:fldChar w:fldCharType="begin"/>
            </w:r>
            <w:r w:rsidR="003E0C16" w:rsidRPr="003E0C16">
              <w:rPr>
                <w:rFonts w:ascii="Arial" w:hAnsi="Arial" w:cs="Arial"/>
                <w:noProof/>
                <w:webHidden/>
              </w:rPr>
              <w:instrText xml:space="preserve"> PAGEREF _Toc147150326 \h </w:instrText>
            </w:r>
            <w:r w:rsidR="003E0C16" w:rsidRPr="003E0C16">
              <w:rPr>
                <w:rFonts w:ascii="Arial" w:hAnsi="Arial" w:cs="Arial"/>
                <w:noProof/>
                <w:webHidden/>
              </w:rPr>
            </w:r>
            <w:r w:rsidR="003E0C16" w:rsidRPr="003E0C16">
              <w:rPr>
                <w:rFonts w:ascii="Arial" w:hAnsi="Arial" w:cs="Arial"/>
                <w:noProof/>
                <w:webHidden/>
              </w:rPr>
              <w:fldChar w:fldCharType="separate"/>
            </w:r>
            <w:r w:rsidR="003E0C16" w:rsidRPr="003E0C16">
              <w:rPr>
                <w:rFonts w:ascii="Arial" w:hAnsi="Arial" w:cs="Arial"/>
                <w:noProof/>
                <w:webHidden/>
              </w:rPr>
              <w:t>1</w:t>
            </w:r>
            <w:r w:rsidR="003E0C16" w:rsidRPr="003E0C16">
              <w:rPr>
                <w:rFonts w:ascii="Arial" w:hAnsi="Arial" w:cs="Arial"/>
                <w:noProof/>
                <w:webHidden/>
              </w:rPr>
              <w:fldChar w:fldCharType="end"/>
            </w:r>
          </w:hyperlink>
        </w:p>
        <w:p w14:paraId="2CB400B2" w14:textId="1261CA0B" w:rsidR="003E0C16" w:rsidRPr="003E0C16" w:rsidRDefault="001D1FF8">
          <w:pPr>
            <w:pStyle w:val="TM2"/>
            <w:tabs>
              <w:tab w:val="left" w:pos="880"/>
              <w:tab w:val="right" w:leader="dot" w:pos="9062"/>
            </w:tabs>
            <w:rPr>
              <w:rFonts w:ascii="Arial" w:eastAsiaTheme="minorEastAsia" w:hAnsi="Arial" w:cs="Arial"/>
              <w:noProof/>
              <w:lang w:eastAsia="fr-FR"/>
            </w:rPr>
          </w:pPr>
          <w:hyperlink w:anchor="_Toc147150327" w:history="1">
            <w:r w:rsidR="003E0C16" w:rsidRPr="003E0C16">
              <w:rPr>
                <w:rStyle w:val="Lienhypertexte"/>
                <w:rFonts w:ascii="Arial" w:hAnsi="Arial" w:cs="Arial"/>
                <w:noProof/>
              </w:rPr>
              <w:t>2.2</w:t>
            </w:r>
            <w:r w:rsidR="003E0C16" w:rsidRPr="003E0C16">
              <w:rPr>
                <w:rFonts w:ascii="Arial" w:eastAsiaTheme="minorEastAsia" w:hAnsi="Arial" w:cs="Arial"/>
                <w:noProof/>
                <w:lang w:eastAsia="fr-FR"/>
              </w:rPr>
              <w:tab/>
            </w:r>
            <w:r w:rsidR="003E0C16" w:rsidRPr="003E0C16">
              <w:rPr>
                <w:rStyle w:val="Lienhypertexte"/>
                <w:rFonts w:ascii="Arial" w:hAnsi="Arial" w:cs="Arial"/>
                <w:noProof/>
              </w:rPr>
              <w:t>Vous êtes en couple et vous avez une notification de la MDPH vous permettant de percevoir l’AAH mais la CAF (ou la MSA) vous a notifié un refus du fait des revenus trop importants de votre conjoint (e)</w:t>
            </w:r>
            <w:r w:rsidR="003E0C16" w:rsidRPr="003E0C16">
              <w:rPr>
                <w:rFonts w:ascii="Arial" w:hAnsi="Arial" w:cs="Arial"/>
                <w:noProof/>
                <w:webHidden/>
              </w:rPr>
              <w:tab/>
            </w:r>
            <w:r w:rsidR="003E0C16" w:rsidRPr="003E0C16">
              <w:rPr>
                <w:rFonts w:ascii="Arial" w:hAnsi="Arial" w:cs="Arial"/>
                <w:noProof/>
                <w:webHidden/>
              </w:rPr>
              <w:fldChar w:fldCharType="begin"/>
            </w:r>
            <w:r w:rsidR="003E0C16" w:rsidRPr="003E0C16">
              <w:rPr>
                <w:rFonts w:ascii="Arial" w:hAnsi="Arial" w:cs="Arial"/>
                <w:noProof/>
                <w:webHidden/>
              </w:rPr>
              <w:instrText xml:space="preserve"> PAGEREF _Toc147150327 \h </w:instrText>
            </w:r>
            <w:r w:rsidR="003E0C16" w:rsidRPr="003E0C16">
              <w:rPr>
                <w:rFonts w:ascii="Arial" w:hAnsi="Arial" w:cs="Arial"/>
                <w:noProof/>
                <w:webHidden/>
              </w:rPr>
            </w:r>
            <w:r w:rsidR="003E0C16" w:rsidRPr="003E0C16">
              <w:rPr>
                <w:rFonts w:ascii="Arial" w:hAnsi="Arial" w:cs="Arial"/>
                <w:noProof/>
                <w:webHidden/>
              </w:rPr>
              <w:fldChar w:fldCharType="separate"/>
            </w:r>
            <w:r w:rsidR="003E0C16" w:rsidRPr="003E0C16">
              <w:rPr>
                <w:rFonts w:ascii="Arial" w:hAnsi="Arial" w:cs="Arial"/>
                <w:noProof/>
                <w:webHidden/>
              </w:rPr>
              <w:t>2</w:t>
            </w:r>
            <w:r w:rsidR="003E0C16" w:rsidRPr="003E0C16">
              <w:rPr>
                <w:rFonts w:ascii="Arial" w:hAnsi="Arial" w:cs="Arial"/>
                <w:noProof/>
                <w:webHidden/>
              </w:rPr>
              <w:fldChar w:fldCharType="end"/>
            </w:r>
          </w:hyperlink>
        </w:p>
        <w:p w14:paraId="108B7AAB" w14:textId="42A529E8" w:rsidR="003E0C16" w:rsidRDefault="001D1FF8">
          <w:pPr>
            <w:pStyle w:val="TM2"/>
            <w:tabs>
              <w:tab w:val="left" w:pos="880"/>
              <w:tab w:val="right" w:leader="dot" w:pos="9062"/>
            </w:tabs>
            <w:rPr>
              <w:rFonts w:eastAsiaTheme="minorEastAsia"/>
              <w:noProof/>
              <w:lang w:eastAsia="fr-FR"/>
            </w:rPr>
          </w:pPr>
          <w:hyperlink w:anchor="_Toc147150328" w:history="1">
            <w:r w:rsidR="003E0C16" w:rsidRPr="003E0C16">
              <w:rPr>
                <w:rStyle w:val="Lienhypertexte"/>
                <w:rFonts w:ascii="Arial" w:hAnsi="Arial" w:cs="Arial"/>
                <w:noProof/>
              </w:rPr>
              <w:t>2.3</w:t>
            </w:r>
            <w:r w:rsidR="003E0C16" w:rsidRPr="003E0C16">
              <w:rPr>
                <w:rFonts w:ascii="Arial" w:eastAsiaTheme="minorEastAsia" w:hAnsi="Arial" w:cs="Arial"/>
                <w:noProof/>
                <w:lang w:eastAsia="fr-FR"/>
              </w:rPr>
              <w:tab/>
            </w:r>
            <w:r w:rsidR="003E0C16" w:rsidRPr="003E0C16">
              <w:rPr>
                <w:rStyle w:val="Lienhypertexte"/>
                <w:rFonts w:ascii="Arial" w:hAnsi="Arial" w:cs="Arial"/>
                <w:noProof/>
              </w:rPr>
              <w:t>Vous êtes en couple et vous n’aviez jamais fait de demande d’AAH</w:t>
            </w:r>
            <w:r w:rsidR="003E0C16" w:rsidRPr="003E0C16">
              <w:rPr>
                <w:rFonts w:ascii="Arial" w:hAnsi="Arial" w:cs="Arial"/>
                <w:noProof/>
                <w:webHidden/>
              </w:rPr>
              <w:tab/>
            </w:r>
            <w:r w:rsidR="003E0C16" w:rsidRPr="003E0C16">
              <w:rPr>
                <w:rFonts w:ascii="Arial" w:hAnsi="Arial" w:cs="Arial"/>
                <w:noProof/>
                <w:webHidden/>
              </w:rPr>
              <w:fldChar w:fldCharType="begin"/>
            </w:r>
            <w:r w:rsidR="003E0C16" w:rsidRPr="003E0C16">
              <w:rPr>
                <w:rFonts w:ascii="Arial" w:hAnsi="Arial" w:cs="Arial"/>
                <w:noProof/>
                <w:webHidden/>
              </w:rPr>
              <w:instrText xml:space="preserve"> PAGEREF _Toc147150328 \h </w:instrText>
            </w:r>
            <w:r w:rsidR="003E0C16" w:rsidRPr="003E0C16">
              <w:rPr>
                <w:rFonts w:ascii="Arial" w:hAnsi="Arial" w:cs="Arial"/>
                <w:noProof/>
                <w:webHidden/>
              </w:rPr>
            </w:r>
            <w:r w:rsidR="003E0C16" w:rsidRPr="003E0C16">
              <w:rPr>
                <w:rFonts w:ascii="Arial" w:hAnsi="Arial" w:cs="Arial"/>
                <w:noProof/>
                <w:webHidden/>
              </w:rPr>
              <w:fldChar w:fldCharType="separate"/>
            </w:r>
            <w:r w:rsidR="003E0C16" w:rsidRPr="003E0C16">
              <w:rPr>
                <w:rFonts w:ascii="Arial" w:hAnsi="Arial" w:cs="Arial"/>
                <w:noProof/>
                <w:webHidden/>
              </w:rPr>
              <w:t>2</w:t>
            </w:r>
            <w:r w:rsidR="003E0C16" w:rsidRPr="003E0C16">
              <w:rPr>
                <w:rFonts w:ascii="Arial" w:hAnsi="Arial" w:cs="Arial"/>
                <w:noProof/>
                <w:webHidden/>
              </w:rPr>
              <w:fldChar w:fldCharType="end"/>
            </w:r>
          </w:hyperlink>
        </w:p>
        <w:p w14:paraId="77F0A027" w14:textId="51EDA8F8" w:rsidR="003E0C16" w:rsidRDefault="003E0C16">
          <w:r>
            <w:rPr>
              <w:b/>
              <w:bCs/>
            </w:rPr>
            <w:fldChar w:fldCharType="end"/>
          </w:r>
        </w:p>
      </w:sdtContent>
    </w:sdt>
    <w:p w14:paraId="514AD3EF" w14:textId="77777777" w:rsidR="003E0C16" w:rsidRPr="003E0C16" w:rsidRDefault="003E0C16" w:rsidP="003E0C16">
      <w:pPr>
        <w:spacing w:after="300" w:line="240" w:lineRule="auto"/>
        <w:contextualSpacing/>
        <w:rPr>
          <w:rFonts w:ascii="Arial" w:hAnsi="Arial" w:cs="Arial"/>
          <w:b/>
          <w:bCs/>
          <w:sz w:val="40"/>
          <w:szCs w:val="40"/>
        </w:rPr>
      </w:pPr>
    </w:p>
    <w:p w14:paraId="444DD990" w14:textId="77777777" w:rsidR="003E0C16" w:rsidRPr="003E0C16" w:rsidRDefault="003E0C16" w:rsidP="003E0C16">
      <w:pPr>
        <w:numPr>
          <w:ilvl w:val="0"/>
          <w:numId w:val="3"/>
        </w:numPr>
        <w:pBdr>
          <w:top w:val="single" w:sz="12" w:space="1" w:color="4A4F64"/>
        </w:pBdr>
        <w:tabs>
          <w:tab w:val="num" w:pos="360"/>
        </w:tabs>
        <w:spacing w:before="480" w:after="240" w:line="240" w:lineRule="auto"/>
        <w:ind w:left="284" w:right="28" w:firstLine="0"/>
        <w:jc w:val="both"/>
        <w:outlineLvl w:val="0"/>
        <w:rPr>
          <w:rFonts w:ascii="Arial" w:eastAsia="Times New Roman" w:hAnsi="Arial" w:cs="Arial"/>
          <w:b/>
          <w:bCs/>
          <w:color w:val="330066"/>
          <w:sz w:val="36"/>
          <w:szCs w:val="36"/>
        </w:rPr>
      </w:pPr>
      <w:bookmarkStart w:id="0" w:name="_Toc147150324"/>
      <w:bookmarkStart w:id="1" w:name="_Hlk44075645"/>
      <w:r w:rsidRPr="003E0C16">
        <w:rPr>
          <w:rFonts w:ascii="Arial" w:eastAsia="Times New Roman" w:hAnsi="Arial" w:cs="Arial"/>
          <w:b/>
          <w:bCs/>
          <w:color w:val="330066"/>
          <w:sz w:val="36"/>
          <w:szCs w:val="36"/>
        </w:rPr>
        <w:t>De quoi s’agit-il ?</w:t>
      </w:r>
      <w:bookmarkEnd w:id="0"/>
    </w:p>
    <w:bookmarkEnd w:id="1"/>
    <w:p w14:paraId="33D159AF" w14:textId="73F6E939" w:rsidR="00825F66" w:rsidRPr="00144ABF" w:rsidRDefault="003E0C16" w:rsidP="008602A7">
      <w:pPr>
        <w:rPr>
          <w:rFonts w:ascii="Arial" w:hAnsi="Arial" w:cs="Arial"/>
          <w:sz w:val="24"/>
          <w:szCs w:val="24"/>
        </w:rPr>
      </w:pPr>
      <w:r>
        <w:rPr>
          <w:rFonts w:ascii="Arial" w:hAnsi="Arial" w:cs="Arial"/>
          <w:sz w:val="24"/>
          <w:szCs w:val="24"/>
        </w:rPr>
        <w:t>L</w:t>
      </w:r>
      <w:r w:rsidR="00825F66" w:rsidRPr="00144ABF">
        <w:rPr>
          <w:rFonts w:ascii="Arial" w:hAnsi="Arial" w:cs="Arial"/>
          <w:sz w:val="24"/>
          <w:szCs w:val="24"/>
        </w:rPr>
        <w:t xml:space="preserve">a </w:t>
      </w:r>
      <w:proofErr w:type="spellStart"/>
      <w:r w:rsidR="00825F66" w:rsidRPr="00144ABF">
        <w:rPr>
          <w:rFonts w:ascii="Arial" w:hAnsi="Arial" w:cs="Arial"/>
          <w:sz w:val="24"/>
          <w:szCs w:val="24"/>
        </w:rPr>
        <w:t>déconjugali</w:t>
      </w:r>
      <w:r w:rsidR="00B92348">
        <w:rPr>
          <w:rFonts w:ascii="Arial" w:hAnsi="Arial" w:cs="Arial"/>
          <w:sz w:val="24"/>
          <w:szCs w:val="24"/>
        </w:rPr>
        <w:t>s</w:t>
      </w:r>
      <w:r w:rsidR="00825F66" w:rsidRPr="00144ABF">
        <w:rPr>
          <w:rFonts w:ascii="Arial" w:hAnsi="Arial" w:cs="Arial"/>
          <w:sz w:val="24"/>
          <w:szCs w:val="24"/>
        </w:rPr>
        <w:t>ation</w:t>
      </w:r>
      <w:proofErr w:type="spellEnd"/>
      <w:r w:rsidR="00825F66" w:rsidRPr="00144ABF">
        <w:rPr>
          <w:rFonts w:ascii="Arial" w:hAnsi="Arial" w:cs="Arial"/>
          <w:sz w:val="24"/>
          <w:szCs w:val="24"/>
        </w:rPr>
        <w:t xml:space="preserve"> implique que pour le calcul de l’allocation adulte handicapé (AAH), il n’est pas tenu compte des revenus de votre conjoint(e) si vous en avez un.</w:t>
      </w:r>
    </w:p>
    <w:p w14:paraId="6544414C" w14:textId="2E4ACD85" w:rsidR="009A0588" w:rsidRPr="008602A7" w:rsidRDefault="009A0588" w:rsidP="008602A7">
      <w:pPr>
        <w:rPr>
          <w:rFonts w:ascii="Arial" w:hAnsi="Arial" w:cs="Arial"/>
          <w:b/>
          <w:bCs/>
          <w:sz w:val="24"/>
          <w:szCs w:val="24"/>
          <w:u w:val="single"/>
        </w:rPr>
      </w:pPr>
      <w:r w:rsidRPr="00144ABF">
        <w:rPr>
          <w:rFonts w:ascii="Arial" w:hAnsi="Arial" w:cs="Arial"/>
          <w:sz w:val="24"/>
          <w:szCs w:val="24"/>
        </w:rPr>
        <w:t xml:space="preserve">La </w:t>
      </w:r>
      <w:proofErr w:type="spellStart"/>
      <w:r w:rsidRPr="00144ABF">
        <w:rPr>
          <w:rFonts w:ascii="Arial" w:hAnsi="Arial" w:cs="Arial"/>
          <w:sz w:val="24"/>
          <w:szCs w:val="24"/>
        </w:rPr>
        <w:t>déconjugalisation</w:t>
      </w:r>
      <w:proofErr w:type="spellEnd"/>
      <w:r w:rsidRPr="00144ABF">
        <w:rPr>
          <w:rFonts w:ascii="Arial" w:hAnsi="Arial" w:cs="Arial"/>
          <w:sz w:val="24"/>
          <w:szCs w:val="24"/>
        </w:rPr>
        <w:t xml:space="preserve"> de </w:t>
      </w:r>
      <w:r w:rsidR="00825F66" w:rsidRPr="00144ABF">
        <w:rPr>
          <w:rFonts w:ascii="Arial" w:hAnsi="Arial" w:cs="Arial"/>
          <w:sz w:val="24"/>
          <w:szCs w:val="24"/>
        </w:rPr>
        <w:t xml:space="preserve">l’AAH </w:t>
      </w:r>
      <w:r w:rsidRPr="00144ABF">
        <w:rPr>
          <w:rFonts w:ascii="Arial" w:hAnsi="Arial" w:cs="Arial"/>
          <w:sz w:val="24"/>
          <w:szCs w:val="24"/>
        </w:rPr>
        <w:t xml:space="preserve">au </w:t>
      </w:r>
      <w:r w:rsidRPr="00144ABF">
        <w:rPr>
          <w:rFonts w:ascii="Arial" w:hAnsi="Arial" w:cs="Arial"/>
          <w:b/>
          <w:bCs/>
          <w:sz w:val="24"/>
          <w:szCs w:val="24"/>
          <w:u w:val="single"/>
        </w:rPr>
        <w:t>1</w:t>
      </w:r>
      <w:r w:rsidR="008602A7" w:rsidRPr="008602A7">
        <w:rPr>
          <w:rFonts w:ascii="Arial" w:hAnsi="Arial" w:cs="Arial"/>
          <w:b/>
          <w:bCs/>
          <w:sz w:val="24"/>
          <w:szCs w:val="24"/>
          <w:u w:val="single"/>
          <w:vertAlign w:val="superscript"/>
        </w:rPr>
        <w:t>er</w:t>
      </w:r>
      <w:r w:rsidRPr="00144ABF">
        <w:rPr>
          <w:rFonts w:ascii="Arial" w:hAnsi="Arial" w:cs="Arial"/>
          <w:b/>
          <w:bCs/>
          <w:sz w:val="24"/>
          <w:szCs w:val="24"/>
          <w:u w:val="single"/>
        </w:rPr>
        <w:t xml:space="preserve"> octobre 2023</w:t>
      </w:r>
      <w:r w:rsidRPr="00144ABF">
        <w:rPr>
          <w:rFonts w:ascii="Arial" w:hAnsi="Arial" w:cs="Arial"/>
          <w:sz w:val="24"/>
          <w:szCs w:val="24"/>
        </w:rPr>
        <w:t xml:space="preserve"> va permettre à certaines personnes qui ne percevaient pas cette allocation du fait de revenus trop importants de leur conjoint (e)</w:t>
      </w:r>
      <w:r w:rsidR="00D0249F" w:rsidRPr="00144ABF">
        <w:rPr>
          <w:rFonts w:ascii="Arial" w:hAnsi="Arial" w:cs="Arial"/>
          <w:sz w:val="24"/>
          <w:szCs w:val="24"/>
        </w:rPr>
        <w:t>,</w:t>
      </w:r>
      <w:r w:rsidRPr="00144ABF">
        <w:rPr>
          <w:rFonts w:ascii="Arial" w:hAnsi="Arial" w:cs="Arial"/>
          <w:sz w:val="24"/>
          <w:szCs w:val="24"/>
        </w:rPr>
        <w:t xml:space="preserve"> d’en bénéficier désormais ou de la voir augmenter.</w:t>
      </w:r>
    </w:p>
    <w:p w14:paraId="411A36A4" w14:textId="77777777" w:rsidR="009A0588" w:rsidRPr="00144ABF" w:rsidRDefault="009A0588" w:rsidP="008602A7">
      <w:pPr>
        <w:rPr>
          <w:rFonts w:ascii="Arial" w:hAnsi="Arial" w:cs="Arial"/>
          <w:b/>
          <w:bCs/>
          <w:sz w:val="24"/>
          <w:szCs w:val="24"/>
        </w:rPr>
      </w:pPr>
      <w:r w:rsidRPr="00144ABF">
        <w:rPr>
          <w:rFonts w:ascii="Arial" w:hAnsi="Arial" w:cs="Arial"/>
          <w:b/>
          <w:bCs/>
          <w:sz w:val="24"/>
          <w:szCs w:val="24"/>
        </w:rPr>
        <w:t xml:space="preserve">Il n’y aura donc aucune baisse du montant de l’allocation due à la réforme de la </w:t>
      </w:r>
      <w:proofErr w:type="spellStart"/>
      <w:r w:rsidRPr="00144ABF">
        <w:rPr>
          <w:rFonts w:ascii="Arial" w:hAnsi="Arial" w:cs="Arial"/>
          <w:b/>
          <w:bCs/>
          <w:sz w:val="24"/>
          <w:szCs w:val="24"/>
        </w:rPr>
        <w:t>déconjugalisation</w:t>
      </w:r>
      <w:proofErr w:type="spellEnd"/>
      <w:r w:rsidRPr="00144ABF">
        <w:rPr>
          <w:rFonts w:ascii="Arial" w:hAnsi="Arial" w:cs="Arial"/>
          <w:b/>
          <w:bCs/>
          <w:sz w:val="24"/>
          <w:szCs w:val="24"/>
        </w:rPr>
        <w:t>.</w:t>
      </w:r>
    </w:p>
    <w:p w14:paraId="3AEEF615" w14:textId="3B12346E" w:rsidR="009A0588" w:rsidRPr="00144ABF" w:rsidRDefault="009A0588" w:rsidP="008602A7">
      <w:pPr>
        <w:rPr>
          <w:rFonts w:ascii="Arial" w:hAnsi="Arial" w:cs="Arial"/>
          <w:sz w:val="24"/>
          <w:szCs w:val="24"/>
        </w:rPr>
      </w:pPr>
      <w:r w:rsidRPr="00144ABF">
        <w:rPr>
          <w:rFonts w:ascii="Arial" w:hAnsi="Arial" w:cs="Arial"/>
          <w:sz w:val="24"/>
          <w:szCs w:val="24"/>
        </w:rPr>
        <w:t xml:space="preserve">Dans les rares cas où le calcul </w:t>
      </w:r>
      <w:proofErr w:type="spellStart"/>
      <w:r w:rsidRPr="00144ABF">
        <w:rPr>
          <w:rFonts w:ascii="Arial" w:hAnsi="Arial" w:cs="Arial"/>
          <w:sz w:val="24"/>
          <w:szCs w:val="24"/>
        </w:rPr>
        <w:t>déconjugalisé</w:t>
      </w:r>
      <w:proofErr w:type="spellEnd"/>
      <w:r w:rsidRPr="00144ABF">
        <w:rPr>
          <w:rFonts w:ascii="Arial" w:hAnsi="Arial" w:cs="Arial"/>
          <w:sz w:val="24"/>
          <w:szCs w:val="24"/>
        </w:rPr>
        <w:t xml:space="preserve"> </w:t>
      </w:r>
      <w:r w:rsidR="00D0249F" w:rsidRPr="00144ABF">
        <w:rPr>
          <w:rFonts w:ascii="Arial" w:hAnsi="Arial" w:cs="Arial"/>
          <w:sz w:val="24"/>
          <w:szCs w:val="24"/>
        </w:rPr>
        <w:t xml:space="preserve">serait </w:t>
      </w:r>
      <w:r w:rsidRPr="00144ABF">
        <w:rPr>
          <w:rFonts w:ascii="Arial" w:hAnsi="Arial" w:cs="Arial"/>
          <w:sz w:val="24"/>
          <w:szCs w:val="24"/>
        </w:rPr>
        <w:t>défavorable et entraine</w:t>
      </w:r>
      <w:r w:rsidR="00D0249F" w:rsidRPr="00144ABF">
        <w:rPr>
          <w:rFonts w:ascii="Arial" w:hAnsi="Arial" w:cs="Arial"/>
          <w:sz w:val="24"/>
          <w:szCs w:val="24"/>
        </w:rPr>
        <w:t>rait</w:t>
      </w:r>
      <w:r w:rsidRPr="00144ABF">
        <w:rPr>
          <w:rFonts w:ascii="Arial" w:hAnsi="Arial" w:cs="Arial"/>
          <w:sz w:val="24"/>
          <w:szCs w:val="24"/>
        </w:rPr>
        <w:t xml:space="preserve"> une baisse de l’allocation pour certains bénéficiaires, les bénéficiaires concernés conserveront le calcul conjugalisé tant que le calcul </w:t>
      </w:r>
      <w:proofErr w:type="spellStart"/>
      <w:r w:rsidRPr="00144ABF">
        <w:rPr>
          <w:rFonts w:ascii="Arial" w:hAnsi="Arial" w:cs="Arial"/>
          <w:sz w:val="24"/>
          <w:szCs w:val="24"/>
        </w:rPr>
        <w:t>déconjugalisé</w:t>
      </w:r>
      <w:proofErr w:type="spellEnd"/>
      <w:r w:rsidRPr="00144ABF">
        <w:rPr>
          <w:rFonts w:ascii="Arial" w:hAnsi="Arial" w:cs="Arial"/>
          <w:sz w:val="24"/>
          <w:szCs w:val="24"/>
        </w:rPr>
        <w:t xml:space="preserve"> les désavantage.</w:t>
      </w:r>
    </w:p>
    <w:p w14:paraId="70B696AC" w14:textId="73B604E1" w:rsidR="003E0C16" w:rsidRPr="003E0C16" w:rsidRDefault="003E0C16" w:rsidP="003E0C16">
      <w:pPr>
        <w:pStyle w:val="Titre1"/>
      </w:pPr>
      <w:bookmarkStart w:id="2" w:name="_Toc147150325"/>
      <w:bookmarkStart w:id="3" w:name="_Hlk44075710"/>
      <w:r w:rsidRPr="003E0C16">
        <w:t>Trois cas de figure</w:t>
      </w:r>
      <w:bookmarkEnd w:id="2"/>
      <w:r w:rsidRPr="003E0C16">
        <w:t xml:space="preserve"> </w:t>
      </w:r>
    </w:p>
    <w:p w14:paraId="708110B4" w14:textId="226AB12B" w:rsidR="003E0C16" w:rsidRDefault="009A0588" w:rsidP="003E0C16">
      <w:pPr>
        <w:pStyle w:val="Titre2"/>
        <w:rPr>
          <w:sz w:val="24"/>
          <w:szCs w:val="24"/>
        </w:rPr>
      </w:pPr>
      <w:bookmarkStart w:id="4" w:name="_Toc147150326"/>
      <w:bookmarkEnd w:id="3"/>
      <w:r w:rsidRPr="003E0C16">
        <w:rPr>
          <w:rStyle w:val="Titre2Car"/>
        </w:rPr>
        <w:lastRenderedPageBreak/>
        <w:t>Vous êtes en couple et vous percevez déjà l’AAH</w:t>
      </w:r>
      <w:bookmarkEnd w:id="4"/>
      <w:r w:rsidRPr="00144ABF">
        <w:rPr>
          <w:sz w:val="24"/>
          <w:szCs w:val="24"/>
        </w:rPr>
        <w:t> </w:t>
      </w:r>
    </w:p>
    <w:p w14:paraId="577992E7" w14:textId="681C919C" w:rsidR="009A0588" w:rsidRPr="00144ABF" w:rsidRDefault="003E0C16" w:rsidP="008602A7">
      <w:pPr>
        <w:rPr>
          <w:rFonts w:ascii="Arial" w:hAnsi="Arial" w:cs="Arial"/>
          <w:sz w:val="24"/>
          <w:szCs w:val="24"/>
        </w:rPr>
      </w:pPr>
      <w:r>
        <w:rPr>
          <w:rFonts w:ascii="Arial" w:hAnsi="Arial" w:cs="Arial"/>
          <w:sz w:val="24"/>
          <w:szCs w:val="24"/>
        </w:rPr>
        <w:t>L</w:t>
      </w:r>
      <w:r w:rsidR="009A0588" w:rsidRPr="00144ABF">
        <w:rPr>
          <w:rFonts w:ascii="Arial" w:hAnsi="Arial" w:cs="Arial"/>
          <w:sz w:val="24"/>
          <w:szCs w:val="24"/>
        </w:rPr>
        <w:t xml:space="preserve">a mise en œuvre de la réforme est réalisée directement par l’organisme qui verse votre prestation (CAF ou caisse de la MSA) et de manière automatique. La caisse calculera votre droit selon les deux modes de calcul, conjugalisé et </w:t>
      </w:r>
      <w:proofErr w:type="spellStart"/>
      <w:r w:rsidR="009A0588" w:rsidRPr="00144ABF">
        <w:rPr>
          <w:rFonts w:ascii="Arial" w:hAnsi="Arial" w:cs="Arial"/>
          <w:sz w:val="24"/>
          <w:szCs w:val="24"/>
        </w:rPr>
        <w:t>déconjugalisé</w:t>
      </w:r>
      <w:proofErr w:type="spellEnd"/>
      <w:r w:rsidR="009A0588" w:rsidRPr="00144ABF">
        <w:rPr>
          <w:rFonts w:ascii="Arial" w:hAnsi="Arial" w:cs="Arial"/>
          <w:sz w:val="24"/>
          <w:szCs w:val="24"/>
        </w:rPr>
        <w:t>, et appliquera celui qui vous est le plus favorable financièrement.</w:t>
      </w:r>
      <w:r w:rsidR="00D0249F" w:rsidRPr="00144ABF">
        <w:rPr>
          <w:rFonts w:ascii="Arial" w:hAnsi="Arial" w:cs="Arial"/>
          <w:sz w:val="24"/>
          <w:szCs w:val="24"/>
        </w:rPr>
        <w:t xml:space="preserve"> Dès que le calcul conjugalisé ne vous avantage plus, votre AAH </w:t>
      </w:r>
      <w:r w:rsidR="009D23CB" w:rsidRPr="00144ABF">
        <w:rPr>
          <w:rFonts w:ascii="Arial" w:hAnsi="Arial" w:cs="Arial"/>
          <w:sz w:val="24"/>
          <w:szCs w:val="24"/>
        </w:rPr>
        <w:t>sera donc</w:t>
      </w:r>
      <w:r w:rsidR="00D0249F" w:rsidRPr="00144ABF">
        <w:rPr>
          <w:rFonts w:ascii="Arial" w:hAnsi="Arial" w:cs="Arial"/>
          <w:sz w:val="24"/>
          <w:szCs w:val="24"/>
        </w:rPr>
        <w:t xml:space="preserve"> calculée de manière </w:t>
      </w:r>
      <w:proofErr w:type="spellStart"/>
      <w:r w:rsidR="00D0249F" w:rsidRPr="00144ABF">
        <w:rPr>
          <w:rFonts w:ascii="Arial" w:hAnsi="Arial" w:cs="Arial"/>
          <w:sz w:val="24"/>
          <w:szCs w:val="24"/>
        </w:rPr>
        <w:t>déconjugalisée</w:t>
      </w:r>
      <w:proofErr w:type="spellEnd"/>
      <w:r w:rsidR="00D0249F" w:rsidRPr="00144ABF">
        <w:rPr>
          <w:rFonts w:ascii="Arial" w:hAnsi="Arial" w:cs="Arial"/>
          <w:sz w:val="24"/>
          <w:szCs w:val="24"/>
        </w:rPr>
        <w:t>, et ce de manière définitive.</w:t>
      </w:r>
    </w:p>
    <w:p w14:paraId="18B7AF17" w14:textId="59C4D0E2" w:rsidR="003E0C16" w:rsidRPr="003E0C16" w:rsidRDefault="009A0588" w:rsidP="003E0C16">
      <w:pPr>
        <w:pStyle w:val="Titre2"/>
        <w:rPr>
          <w:sz w:val="24"/>
          <w:szCs w:val="24"/>
        </w:rPr>
      </w:pPr>
      <w:bookmarkStart w:id="5" w:name="_Toc147150327"/>
      <w:r w:rsidRPr="003E0C16">
        <w:rPr>
          <w:rStyle w:val="Titre2Car"/>
        </w:rPr>
        <w:t>Vous</w:t>
      </w:r>
      <w:r w:rsidR="00D0249F" w:rsidRPr="003E0C16">
        <w:rPr>
          <w:rStyle w:val="Titre2Car"/>
        </w:rPr>
        <w:t xml:space="preserve"> êtes en couple et vous</w:t>
      </w:r>
      <w:r w:rsidRPr="003E0C16">
        <w:rPr>
          <w:rStyle w:val="Titre2Car"/>
        </w:rPr>
        <w:t xml:space="preserve"> avez une notification de la MDPH vous permettant de percevoir l’AAH mais la CAF (ou la MSA) vous a notifié un refus du fait des revenus trop importants de votre conjoint (e)</w:t>
      </w:r>
      <w:bookmarkEnd w:id="5"/>
      <w:r w:rsidR="00D0249F" w:rsidRPr="003E0C16">
        <w:rPr>
          <w:sz w:val="24"/>
          <w:szCs w:val="24"/>
        </w:rPr>
        <w:t> </w:t>
      </w:r>
    </w:p>
    <w:p w14:paraId="685A9297" w14:textId="286729B4" w:rsidR="009A0588" w:rsidRPr="00144ABF" w:rsidRDefault="00D0249F" w:rsidP="008602A7">
      <w:pPr>
        <w:rPr>
          <w:rFonts w:ascii="Arial" w:hAnsi="Arial" w:cs="Arial"/>
          <w:sz w:val="24"/>
          <w:szCs w:val="24"/>
        </w:rPr>
      </w:pPr>
      <w:r w:rsidRPr="00144ABF">
        <w:rPr>
          <w:rFonts w:ascii="Arial" w:hAnsi="Arial" w:cs="Arial"/>
          <w:sz w:val="24"/>
          <w:szCs w:val="24"/>
        </w:rPr>
        <w:t xml:space="preserve"> </w:t>
      </w:r>
      <w:r w:rsidR="009A0588" w:rsidRPr="00144ABF">
        <w:rPr>
          <w:rFonts w:ascii="Arial" w:hAnsi="Arial" w:cs="Arial"/>
          <w:sz w:val="24"/>
          <w:szCs w:val="24"/>
        </w:rPr>
        <w:t>Vous êtes invités à vérifier les informations vous concernant sur le site de votre caisse et à déclarer dès à présent tout changement de situation ainsi que vos ressources.</w:t>
      </w:r>
      <w:r w:rsidR="009D23CB" w:rsidRPr="00144ABF">
        <w:rPr>
          <w:rFonts w:ascii="Arial" w:hAnsi="Arial" w:cs="Arial"/>
          <w:sz w:val="24"/>
          <w:szCs w:val="24"/>
        </w:rPr>
        <w:t xml:space="preserve"> Le nouveau calcul de votre allocation sera </w:t>
      </w:r>
      <w:proofErr w:type="spellStart"/>
      <w:r w:rsidR="009D23CB" w:rsidRPr="00144ABF">
        <w:rPr>
          <w:rFonts w:ascii="Arial" w:hAnsi="Arial" w:cs="Arial"/>
          <w:sz w:val="24"/>
          <w:szCs w:val="24"/>
        </w:rPr>
        <w:t>déconjugalisé</w:t>
      </w:r>
      <w:proofErr w:type="spellEnd"/>
      <w:r w:rsidR="009D23CB" w:rsidRPr="00144ABF">
        <w:rPr>
          <w:rFonts w:ascii="Arial" w:hAnsi="Arial" w:cs="Arial"/>
          <w:sz w:val="24"/>
          <w:szCs w:val="24"/>
        </w:rPr>
        <w:t>.</w:t>
      </w:r>
    </w:p>
    <w:p w14:paraId="64863EBE" w14:textId="03D008BD" w:rsidR="003E0C16" w:rsidRPr="003E0C16" w:rsidRDefault="00D0249F" w:rsidP="003E0C16">
      <w:pPr>
        <w:pStyle w:val="Titre2"/>
        <w:rPr>
          <w:sz w:val="24"/>
          <w:szCs w:val="24"/>
        </w:rPr>
      </w:pPr>
      <w:bookmarkStart w:id="6" w:name="_Toc147150328"/>
      <w:r w:rsidRPr="003E0C16">
        <w:rPr>
          <w:rStyle w:val="Titre2Car"/>
        </w:rPr>
        <w:t xml:space="preserve">Vous êtes en couple et </w:t>
      </w:r>
      <w:r w:rsidR="009A0588" w:rsidRPr="003E0C16">
        <w:rPr>
          <w:rStyle w:val="Titre2Car"/>
        </w:rPr>
        <w:t>vous n’aviez jamais fait de demande d’AAH</w:t>
      </w:r>
      <w:bookmarkEnd w:id="6"/>
    </w:p>
    <w:p w14:paraId="77E4DD20" w14:textId="09B7A01D" w:rsidR="009A0588" w:rsidRPr="00144ABF" w:rsidRDefault="00D0249F" w:rsidP="008602A7">
      <w:pPr>
        <w:rPr>
          <w:rFonts w:ascii="Arial" w:hAnsi="Arial" w:cs="Arial"/>
          <w:sz w:val="24"/>
          <w:szCs w:val="24"/>
        </w:rPr>
      </w:pPr>
      <w:r w:rsidRPr="00144ABF">
        <w:rPr>
          <w:rFonts w:ascii="Arial" w:hAnsi="Arial" w:cs="Arial"/>
          <w:sz w:val="24"/>
          <w:szCs w:val="24"/>
        </w:rPr>
        <w:t>V</w:t>
      </w:r>
      <w:r w:rsidR="009A0588" w:rsidRPr="00144ABF">
        <w:rPr>
          <w:rFonts w:ascii="Arial" w:hAnsi="Arial" w:cs="Arial"/>
          <w:sz w:val="24"/>
          <w:szCs w:val="24"/>
        </w:rPr>
        <w:t>ous pouvez en faire la demande auprès de la MDPH</w:t>
      </w:r>
      <w:bookmarkStart w:id="7" w:name="_Hlk146890140"/>
      <w:r w:rsidRPr="00144ABF">
        <w:rPr>
          <w:rFonts w:ascii="Arial" w:hAnsi="Arial" w:cs="Arial"/>
          <w:sz w:val="24"/>
          <w:szCs w:val="24"/>
        </w:rPr>
        <w:t xml:space="preserve">. Le calcul de votre allocation sera automatiquement </w:t>
      </w:r>
      <w:proofErr w:type="spellStart"/>
      <w:r w:rsidRPr="00144ABF">
        <w:rPr>
          <w:rFonts w:ascii="Arial" w:hAnsi="Arial" w:cs="Arial"/>
          <w:sz w:val="24"/>
          <w:szCs w:val="24"/>
        </w:rPr>
        <w:t>déconjugalisé</w:t>
      </w:r>
      <w:proofErr w:type="spellEnd"/>
      <w:r w:rsidRPr="00144ABF">
        <w:rPr>
          <w:rFonts w:ascii="Arial" w:hAnsi="Arial" w:cs="Arial"/>
          <w:sz w:val="24"/>
          <w:szCs w:val="24"/>
        </w:rPr>
        <w:t>.</w:t>
      </w:r>
      <w:bookmarkEnd w:id="7"/>
    </w:p>
    <w:p w14:paraId="2F45E3A4" w14:textId="175CE590" w:rsidR="00E776FD" w:rsidRPr="00144ABF" w:rsidRDefault="00E776FD" w:rsidP="008602A7">
      <w:pPr>
        <w:rPr>
          <w:rFonts w:ascii="Arial" w:hAnsi="Arial" w:cs="Arial"/>
          <w:sz w:val="24"/>
          <w:szCs w:val="24"/>
        </w:rPr>
      </w:pPr>
      <w:r w:rsidRPr="00144ABF">
        <w:rPr>
          <w:rFonts w:ascii="Arial" w:hAnsi="Arial" w:cs="Arial"/>
          <w:sz w:val="24"/>
          <w:szCs w:val="24"/>
        </w:rPr>
        <w:t xml:space="preserve">Chaque bénéficiaire de l’AAH vivant en couple sera informé du mode de calcul appliqué et du montant de son droit à partir du 09 octobre 2023 </w:t>
      </w:r>
      <w:r w:rsidR="00084A3D" w:rsidRPr="00144ABF">
        <w:rPr>
          <w:rFonts w:ascii="Arial" w:hAnsi="Arial" w:cs="Arial"/>
          <w:sz w:val="24"/>
          <w:szCs w:val="24"/>
        </w:rPr>
        <w:t>sur le site l</w:t>
      </w:r>
      <w:r w:rsidR="00DC012F" w:rsidRPr="00144ABF">
        <w:rPr>
          <w:rFonts w:ascii="Arial" w:hAnsi="Arial" w:cs="Arial"/>
          <w:sz w:val="24"/>
          <w:szCs w:val="24"/>
        </w:rPr>
        <w:t>a</w:t>
      </w:r>
      <w:r w:rsidR="00084A3D" w:rsidRPr="00144ABF">
        <w:rPr>
          <w:rFonts w:ascii="Arial" w:hAnsi="Arial" w:cs="Arial"/>
          <w:sz w:val="24"/>
          <w:szCs w:val="24"/>
        </w:rPr>
        <w:t xml:space="preserve"> caisse dont il dépend </w:t>
      </w:r>
      <w:r w:rsidRPr="00144ABF">
        <w:rPr>
          <w:rFonts w:ascii="Arial" w:hAnsi="Arial" w:cs="Arial"/>
          <w:sz w:val="24"/>
          <w:szCs w:val="24"/>
        </w:rPr>
        <w:t>:</w:t>
      </w:r>
    </w:p>
    <w:p w14:paraId="2B876488" w14:textId="6906B027" w:rsidR="00E776FD" w:rsidRPr="00144ABF" w:rsidRDefault="00E776FD" w:rsidP="008602A7">
      <w:pPr>
        <w:pStyle w:val="Paragraphedeliste"/>
        <w:numPr>
          <w:ilvl w:val="0"/>
          <w:numId w:val="2"/>
        </w:numPr>
        <w:rPr>
          <w:rFonts w:ascii="Arial" w:hAnsi="Arial" w:cs="Arial"/>
          <w:sz w:val="24"/>
          <w:szCs w:val="24"/>
        </w:rPr>
      </w:pPr>
      <w:r w:rsidRPr="00144ABF">
        <w:rPr>
          <w:rFonts w:ascii="Arial" w:hAnsi="Arial" w:cs="Arial"/>
          <w:sz w:val="24"/>
          <w:szCs w:val="24"/>
        </w:rPr>
        <w:t>CAF dans Espace mon compte, rubrique « mes paiements et droits »</w:t>
      </w:r>
    </w:p>
    <w:p w14:paraId="30EA495D" w14:textId="40A0A707" w:rsidR="00E776FD" w:rsidRPr="00144ABF" w:rsidRDefault="00E776FD" w:rsidP="008602A7">
      <w:pPr>
        <w:pStyle w:val="Paragraphedeliste"/>
        <w:numPr>
          <w:ilvl w:val="0"/>
          <w:numId w:val="2"/>
        </w:numPr>
        <w:rPr>
          <w:rFonts w:ascii="Arial" w:hAnsi="Arial" w:cs="Arial"/>
          <w:sz w:val="24"/>
          <w:szCs w:val="24"/>
        </w:rPr>
      </w:pPr>
      <w:r w:rsidRPr="00144ABF">
        <w:rPr>
          <w:rFonts w:ascii="Arial" w:hAnsi="Arial" w:cs="Arial"/>
          <w:sz w:val="24"/>
          <w:szCs w:val="24"/>
        </w:rPr>
        <w:t>MSA dans Espace privé, rubrique « mes documents »</w:t>
      </w:r>
    </w:p>
    <w:p w14:paraId="1635DB76" w14:textId="18B59523" w:rsidR="00084A3D" w:rsidRPr="00144ABF" w:rsidRDefault="00084A3D" w:rsidP="008602A7">
      <w:pPr>
        <w:rPr>
          <w:rFonts w:ascii="Arial" w:hAnsi="Arial" w:cs="Arial"/>
          <w:sz w:val="24"/>
          <w:szCs w:val="24"/>
        </w:rPr>
      </w:pPr>
      <w:r w:rsidRPr="00144ABF">
        <w:rPr>
          <w:rFonts w:ascii="Arial" w:hAnsi="Arial" w:cs="Arial"/>
          <w:b/>
          <w:bCs/>
          <w:sz w:val="24"/>
          <w:szCs w:val="24"/>
        </w:rPr>
        <w:t>Attention :</w:t>
      </w:r>
      <w:r w:rsidRPr="00144ABF">
        <w:rPr>
          <w:rFonts w:ascii="Arial" w:hAnsi="Arial" w:cs="Arial"/>
          <w:sz w:val="24"/>
          <w:szCs w:val="24"/>
        </w:rPr>
        <w:t xml:space="preserve"> Vous devrez toujours déclarer tout changement de situation à votre caisse, </w:t>
      </w:r>
      <w:r w:rsidR="00A24B9A" w:rsidRPr="00144ABF">
        <w:rPr>
          <w:rFonts w:ascii="Arial" w:hAnsi="Arial" w:cs="Arial"/>
          <w:sz w:val="24"/>
          <w:szCs w:val="24"/>
        </w:rPr>
        <w:t>notamment</w:t>
      </w:r>
      <w:r w:rsidRPr="00144ABF">
        <w:rPr>
          <w:rFonts w:ascii="Arial" w:hAnsi="Arial" w:cs="Arial"/>
          <w:sz w:val="24"/>
          <w:szCs w:val="24"/>
        </w:rPr>
        <w:t xml:space="preserve"> les changements de situation familiale ainsi que les ressources de votre conjoint(e), et ce même si le calcul de votre AAH est </w:t>
      </w:r>
      <w:proofErr w:type="spellStart"/>
      <w:r w:rsidRPr="00144ABF">
        <w:rPr>
          <w:rFonts w:ascii="Arial" w:hAnsi="Arial" w:cs="Arial"/>
          <w:sz w:val="24"/>
          <w:szCs w:val="24"/>
        </w:rPr>
        <w:t>déconjugalisé</w:t>
      </w:r>
      <w:proofErr w:type="spellEnd"/>
      <w:r w:rsidRPr="00144ABF">
        <w:rPr>
          <w:rFonts w:ascii="Arial" w:hAnsi="Arial" w:cs="Arial"/>
          <w:sz w:val="24"/>
          <w:szCs w:val="24"/>
        </w:rPr>
        <w:t>.</w:t>
      </w:r>
    </w:p>
    <w:sectPr w:rsidR="00084A3D" w:rsidRPr="00144AB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84BF" w14:textId="77777777" w:rsidR="004028C0" w:rsidRDefault="004028C0" w:rsidP="00825F66">
      <w:pPr>
        <w:spacing w:after="0" w:line="240" w:lineRule="auto"/>
      </w:pPr>
      <w:r>
        <w:separator/>
      </w:r>
    </w:p>
  </w:endnote>
  <w:endnote w:type="continuationSeparator" w:id="0">
    <w:p w14:paraId="69BF2D71" w14:textId="77777777" w:rsidR="004028C0" w:rsidRDefault="004028C0" w:rsidP="0082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4599" w14:textId="77777777" w:rsidR="001D1FF8" w:rsidRDefault="001D1F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40"/>
      <w:gridCol w:w="8132"/>
    </w:tblGrid>
    <w:tr w:rsidR="001D1FF8" w:rsidRPr="000626F2" w14:paraId="6793FB2B" w14:textId="77777777" w:rsidTr="00E027DA">
      <w:tc>
        <w:tcPr>
          <w:tcW w:w="918" w:type="dxa"/>
        </w:tcPr>
        <w:p w14:paraId="37D2453C" w14:textId="77777777" w:rsidR="001D1FF8" w:rsidRPr="000626F2" w:rsidRDefault="001D1FF8" w:rsidP="001D1FF8">
          <w:pPr>
            <w:tabs>
              <w:tab w:val="center" w:pos="4536"/>
              <w:tab w:val="right" w:pos="9072"/>
            </w:tabs>
            <w:spacing w:after="0"/>
            <w:jc w:val="right"/>
            <w:rPr>
              <w:rFonts w:eastAsia="Calibri" w:cs="Times New Roman"/>
              <w:b/>
              <w:bCs/>
              <w:color w:val="4F81BD"/>
              <w:sz w:val="32"/>
              <w:szCs w:val="32"/>
              <w14:numForm w14:val="oldStyle"/>
            </w:rPr>
          </w:pPr>
          <w:r w:rsidRPr="000626F2">
            <w:rPr>
              <w:rFonts w:eastAsia="Calibri" w:cs="Times New Roman"/>
              <w:sz w:val="16"/>
              <w:szCs w:val="21"/>
              <w14:shadow w14:blurRad="50800" w14:dist="38100" w14:dir="2700000" w14:sx="100000" w14:sy="100000" w14:kx="0" w14:ky="0" w14:algn="tl">
                <w14:srgbClr w14:val="000000">
                  <w14:alpha w14:val="60000"/>
                </w14:srgbClr>
              </w14:shadow>
              <w14:numForm w14:val="oldStyle"/>
            </w:rPr>
            <w:fldChar w:fldCharType="begin"/>
          </w:r>
          <w:r w:rsidRPr="000626F2">
            <w:rPr>
              <w:rFonts w:eastAsia="Calibri" w:cs="Times New Roman"/>
              <w:sz w:val="10"/>
              <w14:shadow w14:blurRad="50800" w14:dist="38100" w14:dir="2700000" w14:sx="100000" w14:sy="100000" w14:kx="0" w14:ky="0" w14:algn="tl">
                <w14:srgbClr w14:val="000000">
                  <w14:alpha w14:val="60000"/>
                </w14:srgbClr>
              </w14:shadow>
              <w14:numForm w14:val="oldStyle"/>
            </w:rPr>
            <w:instrText>PAGE   \* MERGEFORMAT</w:instrText>
          </w:r>
          <w:r w:rsidRPr="000626F2">
            <w:rPr>
              <w:rFonts w:eastAsia="Calibri" w:cs="Times New Roman"/>
              <w:sz w:val="16"/>
              <w:szCs w:val="21"/>
              <w14:shadow w14:blurRad="50800" w14:dist="38100" w14:dir="2700000" w14:sx="100000" w14:sy="100000" w14:kx="0" w14:ky="0" w14:algn="tl">
                <w14:srgbClr w14:val="000000">
                  <w14:alpha w14:val="60000"/>
                </w14:srgbClr>
              </w14:shadow>
              <w14:numForm w14:val="oldStyle"/>
            </w:rPr>
            <w:fldChar w:fldCharType="separate"/>
          </w:r>
          <w:r w:rsidRPr="000626F2">
            <w:rPr>
              <w:rFonts w:eastAsia="Calibri" w:cs="Times New Roman"/>
              <w:sz w:val="16"/>
              <w:szCs w:val="21"/>
              <w14:shadow w14:blurRad="50800" w14:dist="38100" w14:dir="2700000" w14:sx="100000" w14:sy="100000" w14:kx="0" w14:ky="0" w14:algn="tl">
                <w14:srgbClr w14:val="000000">
                  <w14:alpha w14:val="60000"/>
                </w14:srgbClr>
              </w14:shadow>
              <w14:numForm w14:val="oldStyle"/>
            </w:rPr>
            <w:t>1</w:t>
          </w:r>
          <w:r w:rsidRPr="000626F2">
            <w:rPr>
              <w:rFonts w:eastAsia="Calibri" w:cs="Times New Roman"/>
              <w:b/>
              <w:bCs/>
              <w:color w:val="4F81BD"/>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8B6F321" w14:textId="4EAB7E98" w:rsidR="001D1FF8" w:rsidRPr="001D1FF8" w:rsidRDefault="001D1FF8" w:rsidP="001D1FF8">
          <w:pPr>
            <w:rPr>
              <w:rFonts w:ascii="Arial" w:eastAsia="Calibri" w:hAnsi="Arial" w:cs="Arial"/>
              <w:sz w:val="24"/>
            </w:rPr>
          </w:pPr>
          <w:r w:rsidRPr="001D1FF8">
            <w:rPr>
              <w:rFonts w:ascii="Arial" w:eastAsia="Calibri" w:hAnsi="Arial" w:cs="Arial"/>
              <w:sz w:val="24"/>
            </w:rPr>
            <w:t>Fiche Allocation Adultes Handicapés (AAH)</w:t>
          </w:r>
          <w:r w:rsidRPr="001D1FF8">
            <w:rPr>
              <w:rFonts w:ascii="Arial" w:eastAsia="Calibri" w:hAnsi="Arial" w:cs="Arial"/>
              <w:sz w:val="24"/>
            </w:rPr>
            <w:t xml:space="preserve"> et </w:t>
          </w:r>
          <w:proofErr w:type="spellStart"/>
          <w:r w:rsidRPr="001D1FF8">
            <w:rPr>
              <w:rFonts w:ascii="Arial" w:eastAsia="Calibri" w:hAnsi="Arial" w:cs="Arial"/>
              <w:sz w:val="24"/>
            </w:rPr>
            <w:t>déconjugalisation</w:t>
          </w:r>
          <w:proofErr w:type="spellEnd"/>
        </w:p>
        <w:p w14:paraId="3D99F4C8" w14:textId="77777777" w:rsidR="001D1FF8" w:rsidRPr="001D1FF8" w:rsidRDefault="001D1FF8" w:rsidP="001D1FF8">
          <w:pPr>
            <w:rPr>
              <w:rFonts w:ascii="Arial" w:eastAsia="Calibri" w:hAnsi="Arial" w:cs="Arial"/>
            </w:rPr>
          </w:pPr>
          <w:r w:rsidRPr="001D1FF8">
            <w:rPr>
              <w:rFonts w:ascii="Arial" w:eastAsia="Calibri" w:hAnsi="Arial" w:cs="Arial"/>
            </w:rPr>
            <w:t>SSJ</w:t>
          </w:r>
        </w:p>
        <w:p w14:paraId="5650748C" w14:textId="25F100D6" w:rsidR="001D1FF8" w:rsidRPr="000626F2" w:rsidRDefault="001D1FF8" w:rsidP="001D1FF8">
          <w:pPr>
            <w:rPr>
              <w:rFonts w:eastAsia="Calibri" w:cs="Times New Roman"/>
            </w:rPr>
          </w:pPr>
          <w:r w:rsidRPr="001D1FF8">
            <w:rPr>
              <w:rFonts w:ascii="Arial" w:eastAsia="Calibri" w:hAnsi="Arial" w:cs="Arial"/>
            </w:rPr>
            <w:t>Octobre 202</w:t>
          </w:r>
          <w:r w:rsidRPr="001D1FF8">
            <w:rPr>
              <w:rFonts w:ascii="Arial" w:eastAsia="Calibri" w:hAnsi="Arial" w:cs="Arial"/>
            </w:rPr>
            <w:t>3</w:t>
          </w:r>
        </w:p>
      </w:tc>
    </w:tr>
  </w:tbl>
  <w:p w14:paraId="00602922" w14:textId="77777777" w:rsidR="001D1FF8" w:rsidRDefault="001D1F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E0CE" w14:textId="77777777" w:rsidR="001D1FF8" w:rsidRDefault="001D1F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0FC8" w14:textId="77777777" w:rsidR="004028C0" w:rsidRDefault="004028C0" w:rsidP="00825F66">
      <w:pPr>
        <w:spacing w:after="0" w:line="240" w:lineRule="auto"/>
      </w:pPr>
      <w:r>
        <w:separator/>
      </w:r>
    </w:p>
  </w:footnote>
  <w:footnote w:type="continuationSeparator" w:id="0">
    <w:p w14:paraId="69903655" w14:textId="77777777" w:rsidR="004028C0" w:rsidRDefault="004028C0" w:rsidP="00825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EC61" w14:textId="77777777" w:rsidR="001D1FF8" w:rsidRDefault="001D1F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D1D2" w14:textId="77777777" w:rsidR="003E0C16" w:rsidRDefault="003E0C16">
    <w:pPr>
      <w:pStyle w:val="En-tte"/>
    </w:pPr>
    <w:r>
      <w:rPr>
        <w:noProof/>
      </w:rPr>
      <w:drawing>
        <wp:inline distT="0" distB="0" distL="0" distR="0" wp14:anchorId="389FCCD0" wp14:editId="6581176F">
          <wp:extent cx="2228850" cy="1209675"/>
          <wp:effectExtent l="0" t="0" r="0" b="9525"/>
          <wp:docPr id="1" name="Image 1" descr="Logo Valentin Haüy&#10;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Valentin Haüy&#10;Avec les aveugles et les malvoya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1209675"/>
                  </a:xfrm>
                  <a:prstGeom prst="rect">
                    <a:avLst/>
                  </a:prstGeom>
                  <a:noFill/>
                  <a:ln>
                    <a:noFill/>
                  </a:ln>
                </pic:spPr>
              </pic:pic>
            </a:graphicData>
          </a:graphic>
        </wp:inline>
      </w:drawing>
    </w:r>
  </w:p>
  <w:p w14:paraId="7BA9C53D" w14:textId="457F3096" w:rsidR="00825F66" w:rsidRDefault="00825F66">
    <w:pPr>
      <w:pStyle w:val="En-tte"/>
    </w:pPr>
    <w:r>
      <w:t>29/09/2023</w:t>
    </w:r>
  </w:p>
  <w:p w14:paraId="457624E5" w14:textId="77777777" w:rsidR="00825F66" w:rsidRDefault="00825F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0E72" w14:textId="77777777" w:rsidR="001D1FF8" w:rsidRDefault="001D1F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AA6"/>
    <w:multiLevelType w:val="multilevel"/>
    <w:tmpl w:val="909C5CBA"/>
    <w:lvl w:ilvl="0">
      <w:start w:val="1"/>
      <w:numFmt w:val="decimal"/>
      <w:pStyle w:val="Titre1"/>
      <w:lvlText w:val="%1"/>
      <w:lvlJc w:val="left"/>
      <w:pPr>
        <w:ind w:left="432" w:hanging="432"/>
      </w:pPr>
      <w:rPr>
        <w:color w:val="330066"/>
      </w:rPr>
    </w:lvl>
    <w:lvl w:ilvl="1">
      <w:start w:val="1"/>
      <w:numFmt w:val="decimal"/>
      <w:pStyle w:val="Titre2"/>
      <w:lvlText w:val="%1.%2"/>
      <w:lvlJc w:val="left"/>
      <w:pPr>
        <w:ind w:left="718" w:hanging="576"/>
      </w:pPr>
      <w:rPr>
        <w:b w:val="0"/>
        <w:bCs w:val="0"/>
        <w:sz w:val="32"/>
        <w:szCs w:val="3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CFF202F"/>
    <w:multiLevelType w:val="hybridMultilevel"/>
    <w:tmpl w:val="CC4AB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321C2C"/>
    <w:multiLevelType w:val="hybridMultilevel"/>
    <w:tmpl w:val="02747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5274692">
    <w:abstractNumId w:val="2"/>
  </w:num>
  <w:num w:numId="2" w16cid:durableId="1624117600">
    <w:abstractNumId w:val="1"/>
  </w:num>
  <w:num w:numId="3" w16cid:durableId="634992449">
    <w:abstractNumId w:val="0"/>
  </w:num>
  <w:num w:numId="4" w16cid:durableId="209173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3F"/>
    <w:rsid w:val="00084A3D"/>
    <w:rsid w:val="00144ABF"/>
    <w:rsid w:val="001C1E31"/>
    <w:rsid w:val="001D1FF8"/>
    <w:rsid w:val="003E0C16"/>
    <w:rsid w:val="004028C0"/>
    <w:rsid w:val="005B0227"/>
    <w:rsid w:val="00825F66"/>
    <w:rsid w:val="008602A7"/>
    <w:rsid w:val="00963FA8"/>
    <w:rsid w:val="009A0588"/>
    <w:rsid w:val="009D23CB"/>
    <w:rsid w:val="00A24B9A"/>
    <w:rsid w:val="00B129B2"/>
    <w:rsid w:val="00B1683F"/>
    <w:rsid w:val="00B92348"/>
    <w:rsid w:val="00CB3BF7"/>
    <w:rsid w:val="00D0249F"/>
    <w:rsid w:val="00D32234"/>
    <w:rsid w:val="00DC012F"/>
    <w:rsid w:val="00E776FD"/>
    <w:rsid w:val="00E97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0426"/>
  <w15:chartTrackingRefBased/>
  <w15:docId w15:val="{06BD14A7-C9F9-4CBA-9FA0-317D0D4F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3E0C16"/>
    <w:pPr>
      <w:numPr>
        <w:numId w:val="3"/>
      </w:numPr>
      <w:pBdr>
        <w:top w:val="single" w:sz="12" w:space="1" w:color="4A4F64"/>
      </w:pBdr>
      <w:spacing w:before="480" w:after="240" w:line="240" w:lineRule="auto"/>
      <w:ind w:left="284" w:right="28" w:firstLine="0"/>
      <w:jc w:val="both"/>
      <w:outlineLvl w:val="0"/>
    </w:pPr>
    <w:rPr>
      <w:rFonts w:ascii="Arial" w:eastAsia="Times New Roman" w:hAnsi="Arial" w:cs="Arial"/>
      <w:b/>
      <w:bCs/>
      <w:color w:val="330066"/>
      <w:kern w:val="0"/>
      <w:sz w:val="36"/>
      <w:szCs w:val="36"/>
      <w:lang w:eastAsia="fr-FR"/>
      <w14:ligatures w14:val="none"/>
    </w:rPr>
  </w:style>
  <w:style w:type="paragraph" w:styleId="Titre2">
    <w:name w:val="heading 2"/>
    <w:basedOn w:val="Normal"/>
    <w:next w:val="Normal"/>
    <w:link w:val="Titre2Car"/>
    <w:autoRedefine/>
    <w:unhideWhenUsed/>
    <w:qFormat/>
    <w:rsid w:val="003E0C16"/>
    <w:pPr>
      <w:keepNext/>
      <w:numPr>
        <w:ilvl w:val="1"/>
        <w:numId w:val="3"/>
      </w:numPr>
      <w:spacing w:before="360" w:after="240" w:line="240" w:lineRule="auto"/>
      <w:ind w:left="576"/>
      <w:outlineLvl w:val="1"/>
    </w:pPr>
    <w:rPr>
      <w:rFonts w:ascii="Arial" w:eastAsia="Times New Roman" w:hAnsi="Arial" w:cs="Arial"/>
      <w:b/>
      <w:bCs/>
      <w:color w:val="DD4713"/>
      <w:kern w:val="0"/>
      <w:sz w:val="32"/>
      <w:szCs w:val="32"/>
      <w:lang w:eastAsia="fr-FR"/>
      <w14:ligatures w14:val="none"/>
    </w:rPr>
  </w:style>
  <w:style w:type="paragraph" w:styleId="Titre3">
    <w:name w:val="heading 3"/>
    <w:basedOn w:val="Normal"/>
    <w:next w:val="Normal"/>
    <w:link w:val="Titre3Car"/>
    <w:unhideWhenUsed/>
    <w:qFormat/>
    <w:rsid w:val="003E0C16"/>
    <w:pPr>
      <w:keepNext/>
      <w:numPr>
        <w:ilvl w:val="2"/>
        <w:numId w:val="3"/>
      </w:numPr>
      <w:tabs>
        <w:tab w:val="left" w:pos="993"/>
      </w:tabs>
      <w:spacing w:before="240" w:after="240" w:line="240" w:lineRule="auto"/>
      <w:outlineLvl w:val="2"/>
    </w:pPr>
    <w:rPr>
      <w:rFonts w:ascii="Arial" w:eastAsia="Times New Roman" w:hAnsi="Arial" w:cs="Arial"/>
      <w:b/>
      <w:bCs/>
      <w:color w:val="000000"/>
      <w:kern w:val="0"/>
      <w:sz w:val="28"/>
      <w:szCs w:val="28"/>
      <w:lang w:eastAsia="fr-FR"/>
      <w14:ligatures w14:val="none"/>
    </w:rPr>
  </w:style>
  <w:style w:type="paragraph" w:styleId="Titre4">
    <w:name w:val="heading 4"/>
    <w:basedOn w:val="Normal"/>
    <w:next w:val="Normal"/>
    <w:link w:val="Titre4Car"/>
    <w:unhideWhenUsed/>
    <w:qFormat/>
    <w:rsid w:val="003E0C16"/>
    <w:pPr>
      <w:keepNext/>
      <w:numPr>
        <w:ilvl w:val="3"/>
        <w:numId w:val="3"/>
      </w:numPr>
      <w:spacing w:before="240" w:after="240" w:line="240" w:lineRule="auto"/>
      <w:outlineLvl w:val="3"/>
    </w:pPr>
    <w:rPr>
      <w:rFonts w:ascii="Arial" w:eastAsia="Times New Roman" w:hAnsi="Arial" w:cs="Arial"/>
      <w:b/>
      <w:bCs/>
      <w:iCs/>
      <w:color w:val="000000"/>
      <w:kern w:val="0"/>
      <w:sz w:val="28"/>
      <w:szCs w:val="28"/>
      <w:lang w:eastAsia="fr-FR"/>
      <w14:ligatures w14:val="none"/>
    </w:rPr>
  </w:style>
  <w:style w:type="paragraph" w:styleId="Titre6">
    <w:name w:val="heading 6"/>
    <w:basedOn w:val="Normal"/>
    <w:next w:val="Normal"/>
    <w:link w:val="Titre6Car"/>
    <w:unhideWhenUsed/>
    <w:qFormat/>
    <w:rsid w:val="003E0C16"/>
    <w:pPr>
      <w:keepNext/>
      <w:keepLines/>
      <w:numPr>
        <w:ilvl w:val="5"/>
        <w:numId w:val="3"/>
      </w:numPr>
      <w:spacing w:before="200" w:after="0" w:line="240" w:lineRule="auto"/>
      <w:outlineLvl w:val="5"/>
    </w:pPr>
    <w:rPr>
      <w:rFonts w:ascii="Arial" w:eastAsia="Times New Roman" w:hAnsi="Arial" w:cs="Arial"/>
      <w:i/>
      <w:iCs/>
      <w:color w:val="243F60"/>
      <w:kern w:val="0"/>
      <w:sz w:val="28"/>
      <w:szCs w:val="28"/>
      <w:lang w:eastAsia="fr-FR"/>
      <w14:ligatures w14:val="none"/>
    </w:rPr>
  </w:style>
  <w:style w:type="paragraph" w:styleId="Titre7">
    <w:name w:val="heading 7"/>
    <w:basedOn w:val="Normal"/>
    <w:next w:val="Normal"/>
    <w:link w:val="Titre7Car"/>
    <w:unhideWhenUsed/>
    <w:qFormat/>
    <w:rsid w:val="003E0C16"/>
    <w:pPr>
      <w:keepNext/>
      <w:keepLines/>
      <w:numPr>
        <w:ilvl w:val="6"/>
        <w:numId w:val="3"/>
      </w:numPr>
      <w:spacing w:before="200" w:after="0" w:line="240" w:lineRule="auto"/>
      <w:outlineLvl w:val="6"/>
    </w:pPr>
    <w:rPr>
      <w:rFonts w:ascii="Arial" w:eastAsia="Times New Roman" w:hAnsi="Arial" w:cs="Arial"/>
      <w:i/>
      <w:iCs/>
      <w:color w:val="404040"/>
      <w:kern w:val="0"/>
      <w:sz w:val="28"/>
      <w:szCs w:val="28"/>
      <w:lang w:eastAsia="fr-FR"/>
      <w14:ligatures w14:val="none"/>
    </w:rPr>
  </w:style>
  <w:style w:type="paragraph" w:styleId="Titre8">
    <w:name w:val="heading 8"/>
    <w:basedOn w:val="Normal"/>
    <w:next w:val="Normal"/>
    <w:link w:val="Titre8Car"/>
    <w:unhideWhenUsed/>
    <w:qFormat/>
    <w:rsid w:val="003E0C16"/>
    <w:pPr>
      <w:keepNext/>
      <w:keepLines/>
      <w:numPr>
        <w:ilvl w:val="7"/>
        <w:numId w:val="3"/>
      </w:numPr>
      <w:spacing w:before="200" w:after="0" w:line="240" w:lineRule="auto"/>
      <w:outlineLvl w:val="7"/>
    </w:pPr>
    <w:rPr>
      <w:rFonts w:ascii="Arial" w:eastAsia="Times New Roman" w:hAnsi="Arial" w:cs="Arial"/>
      <w:color w:val="4F81BD"/>
      <w:kern w:val="0"/>
      <w:sz w:val="28"/>
      <w:szCs w:val="2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6FD"/>
    <w:pPr>
      <w:ind w:left="720"/>
      <w:contextualSpacing/>
    </w:pPr>
  </w:style>
  <w:style w:type="paragraph" w:styleId="En-tte">
    <w:name w:val="header"/>
    <w:basedOn w:val="Normal"/>
    <w:link w:val="En-tteCar"/>
    <w:uiPriority w:val="99"/>
    <w:unhideWhenUsed/>
    <w:rsid w:val="00825F66"/>
    <w:pPr>
      <w:tabs>
        <w:tab w:val="center" w:pos="4536"/>
        <w:tab w:val="right" w:pos="9072"/>
      </w:tabs>
      <w:spacing w:after="0" w:line="240" w:lineRule="auto"/>
    </w:pPr>
  </w:style>
  <w:style w:type="character" w:customStyle="1" w:styleId="En-tteCar">
    <w:name w:val="En-tête Car"/>
    <w:basedOn w:val="Policepardfaut"/>
    <w:link w:val="En-tte"/>
    <w:uiPriority w:val="99"/>
    <w:rsid w:val="00825F66"/>
  </w:style>
  <w:style w:type="paragraph" w:styleId="Pieddepage">
    <w:name w:val="footer"/>
    <w:basedOn w:val="Normal"/>
    <w:link w:val="PieddepageCar"/>
    <w:uiPriority w:val="99"/>
    <w:unhideWhenUsed/>
    <w:rsid w:val="00825F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5F66"/>
  </w:style>
  <w:style w:type="character" w:customStyle="1" w:styleId="Titre1Car">
    <w:name w:val="Titre 1 Car"/>
    <w:basedOn w:val="Policepardfaut"/>
    <w:link w:val="Titre1"/>
    <w:rsid w:val="003E0C16"/>
    <w:rPr>
      <w:rFonts w:ascii="Arial" w:eastAsia="Times New Roman" w:hAnsi="Arial" w:cs="Arial"/>
      <w:b/>
      <w:bCs/>
      <w:color w:val="330066"/>
      <w:kern w:val="0"/>
      <w:sz w:val="36"/>
      <w:szCs w:val="36"/>
      <w:lang w:eastAsia="fr-FR"/>
      <w14:ligatures w14:val="none"/>
    </w:rPr>
  </w:style>
  <w:style w:type="character" w:customStyle="1" w:styleId="Titre2Car">
    <w:name w:val="Titre 2 Car"/>
    <w:basedOn w:val="Policepardfaut"/>
    <w:link w:val="Titre2"/>
    <w:rsid w:val="003E0C16"/>
    <w:rPr>
      <w:rFonts w:ascii="Arial" w:eastAsia="Times New Roman" w:hAnsi="Arial" w:cs="Arial"/>
      <w:b/>
      <w:bCs/>
      <w:color w:val="DD4713"/>
      <w:kern w:val="0"/>
      <w:sz w:val="32"/>
      <w:szCs w:val="32"/>
      <w:lang w:eastAsia="fr-FR"/>
      <w14:ligatures w14:val="none"/>
    </w:rPr>
  </w:style>
  <w:style w:type="character" w:customStyle="1" w:styleId="Titre3Car">
    <w:name w:val="Titre 3 Car"/>
    <w:basedOn w:val="Policepardfaut"/>
    <w:link w:val="Titre3"/>
    <w:rsid w:val="003E0C16"/>
    <w:rPr>
      <w:rFonts w:ascii="Arial" w:eastAsia="Times New Roman" w:hAnsi="Arial" w:cs="Arial"/>
      <w:b/>
      <w:bCs/>
      <w:color w:val="000000"/>
      <w:kern w:val="0"/>
      <w:sz w:val="28"/>
      <w:szCs w:val="28"/>
      <w:lang w:eastAsia="fr-FR"/>
      <w14:ligatures w14:val="none"/>
    </w:rPr>
  </w:style>
  <w:style w:type="character" w:customStyle="1" w:styleId="Titre4Car">
    <w:name w:val="Titre 4 Car"/>
    <w:basedOn w:val="Policepardfaut"/>
    <w:link w:val="Titre4"/>
    <w:rsid w:val="003E0C16"/>
    <w:rPr>
      <w:rFonts w:ascii="Arial" w:eastAsia="Times New Roman" w:hAnsi="Arial" w:cs="Arial"/>
      <w:b/>
      <w:bCs/>
      <w:iCs/>
      <w:color w:val="000000"/>
      <w:kern w:val="0"/>
      <w:sz w:val="28"/>
      <w:szCs w:val="28"/>
      <w:lang w:eastAsia="fr-FR"/>
      <w14:ligatures w14:val="none"/>
    </w:rPr>
  </w:style>
  <w:style w:type="character" w:customStyle="1" w:styleId="Titre6Car">
    <w:name w:val="Titre 6 Car"/>
    <w:basedOn w:val="Policepardfaut"/>
    <w:link w:val="Titre6"/>
    <w:rsid w:val="003E0C16"/>
    <w:rPr>
      <w:rFonts w:ascii="Arial" w:eastAsia="Times New Roman" w:hAnsi="Arial" w:cs="Arial"/>
      <w:i/>
      <w:iCs/>
      <w:color w:val="243F60"/>
      <w:kern w:val="0"/>
      <w:sz w:val="28"/>
      <w:szCs w:val="28"/>
      <w:lang w:eastAsia="fr-FR"/>
      <w14:ligatures w14:val="none"/>
    </w:rPr>
  </w:style>
  <w:style w:type="character" w:customStyle="1" w:styleId="Titre7Car">
    <w:name w:val="Titre 7 Car"/>
    <w:basedOn w:val="Policepardfaut"/>
    <w:link w:val="Titre7"/>
    <w:rsid w:val="003E0C16"/>
    <w:rPr>
      <w:rFonts w:ascii="Arial" w:eastAsia="Times New Roman" w:hAnsi="Arial" w:cs="Arial"/>
      <w:i/>
      <w:iCs/>
      <w:color w:val="404040"/>
      <w:kern w:val="0"/>
      <w:sz w:val="28"/>
      <w:szCs w:val="28"/>
      <w:lang w:eastAsia="fr-FR"/>
      <w14:ligatures w14:val="none"/>
    </w:rPr>
  </w:style>
  <w:style w:type="character" w:customStyle="1" w:styleId="Titre8Car">
    <w:name w:val="Titre 8 Car"/>
    <w:basedOn w:val="Policepardfaut"/>
    <w:link w:val="Titre8"/>
    <w:rsid w:val="003E0C16"/>
    <w:rPr>
      <w:rFonts w:ascii="Arial" w:eastAsia="Times New Roman" w:hAnsi="Arial" w:cs="Arial"/>
      <w:color w:val="4F81BD"/>
      <w:kern w:val="0"/>
      <w:sz w:val="28"/>
      <w:szCs w:val="28"/>
      <w:lang w:eastAsia="fr-FR"/>
      <w14:ligatures w14:val="none"/>
    </w:rPr>
  </w:style>
  <w:style w:type="paragraph" w:styleId="En-ttedetabledesmatires">
    <w:name w:val="TOC Heading"/>
    <w:basedOn w:val="Titre1"/>
    <w:next w:val="Normal"/>
    <w:uiPriority w:val="39"/>
    <w:unhideWhenUsed/>
    <w:qFormat/>
    <w:rsid w:val="003E0C16"/>
    <w:pPr>
      <w:keepNext/>
      <w:keepLines/>
      <w:numPr>
        <w:numId w:val="0"/>
      </w:numPr>
      <w:pBdr>
        <w:top w:val="none" w:sz="0" w:space="0" w:color="auto"/>
      </w:pBdr>
      <w:spacing w:before="240" w:after="0" w:line="259" w:lineRule="auto"/>
      <w:ind w:righ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M1">
    <w:name w:val="toc 1"/>
    <w:basedOn w:val="Normal"/>
    <w:next w:val="Normal"/>
    <w:autoRedefine/>
    <w:uiPriority w:val="39"/>
    <w:unhideWhenUsed/>
    <w:rsid w:val="003E0C16"/>
    <w:pPr>
      <w:tabs>
        <w:tab w:val="left" w:pos="440"/>
        <w:tab w:val="right" w:leader="dot" w:pos="9062"/>
      </w:tabs>
      <w:spacing w:after="100"/>
    </w:pPr>
    <w:rPr>
      <w:rFonts w:ascii="Arial" w:hAnsi="Arial" w:cs="Arial"/>
      <w:b/>
      <w:bCs/>
      <w:noProof/>
    </w:rPr>
  </w:style>
  <w:style w:type="paragraph" w:styleId="TM2">
    <w:name w:val="toc 2"/>
    <w:basedOn w:val="Normal"/>
    <w:next w:val="Normal"/>
    <w:autoRedefine/>
    <w:uiPriority w:val="39"/>
    <w:unhideWhenUsed/>
    <w:rsid w:val="003E0C16"/>
    <w:pPr>
      <w:spacing w:after="100"/>
      <w:ind w:left="220"/>
    </w:pPr>
  </w:style>
  <w:style w:type="character" w:styleId="Lienhypertexte">
    <w:name w:val="Hyperlink"/>
    <w:basedOn w:val="Policepardfaut"/>
    <w:uiPriority w:val="99"/>
    <w:unhideWhenUsed/>
    <w:rsid w:val="003E0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E55F-7FC0-4243-A33E-CAEE2477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JONNEAU Mayssa</dc:creator>
  <cp:keywords/>
  <dc:description/>
  <cp:lastModifiedBy>CARLON Valérie</cp:lastModifiedBy>
  <cp:revision>2</cp:revision>
  <dcterms:created xsi:type="dcterms:W3CDTF">2023-10-02T12:51:00Z</dcterms:created>
  <dcterms:modified xsi:type="dcterms:W3CDTF">2023-10-02T12:51:00Z</dcterms:modified>
</cp:coreProperties>
</file>