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09625E" w14:textId="77777777" w:rsidR="00A31CAD" w:rsidRPr="00A31CAD" w:rsidRDefault="00A31CAD" w:rsidP="00A31CAD">
      <w:pPr>
        <w:spacing w:after="0" w:line="240" w:lineRule="auto"/>
        <w:rPr>
          <w:rFonts w:eastAsia="Arial" w:cs="Times New Roman"/>
          <w:sz w:val="22"/>
          <w:lang w:eastAsia="fr-FR"/>
        </w:rPr>
      </w:pPr>
    </w:p>
    <w:p w14:paraId="390F8438" w14:textId="77777777" w:rsidR="00A31CAD" w:rsidRPr="00A31CAD" w:rsidRDefault="00A31CAD" w:rsidP="00A31CAD">
      <w:pPr>
        <w:spacing w:after="0" w:line="240" w:lineRule="auto"/>
        <w:rPr>
          <w:rFonts w:eastAsia="Arial" w:cs="Times New Roman"/>
          <w:sz w:val="22"/>
          <w:lang w:eastAsia="fr-FR"/>
        </w:rPr>
      </w:pPr>
    </w:p>
    <w:p w14:paraId="23502A8B" w14:textId="77777777" w:rsidR="00A31CAD" w:rsidRPr="00A31CAD" w:rsidRDefault="00A31CAD" w:rsidP="00A31CAD">
      <w:pPr>
        <w:spacing w:after="0" w:line="240" w:lineRule="auto"/>
        <w:rPr>
          <w:rFonts w:eastAsia="Arial" w:cs="Times New Roman"/>
          <w:sz w:val="22"/>
          <w:lang w:eastAsia="fr-FR"/>
        </w:rPr>
      </w:pPr>
    </w:p>
    <w:p w14:paraId="557CD3F0" w14:textId="18B0246E" w:rsidR="00A31CAD" w:rsidRPr="00A31CAD" w:rsidRDefault="00A31CAD" w:rsidP="00A31CAD">
      <w:pPr>
        <w:spacing w:after="300" w:line="240" w:lineRule="auto"/>
        <w:contextualSpacing/>
        <w:jc w:val="center"/>
        <w:rPr>
          <w:rFonts w:eastAsia="Times New Roman" w:cs="Arial"/>
          <w:b/>
          <w:color w:val="632B8D"/>
          <w:spacing w:val="5"/>
          <w:kern w:val="28"/>
          <w:sz w:val="40"/>
          <w:szCs w:val="40"/>
          <w:lang w:eastAsia="fr-FR"/>
        </w:rPr>
      </w:pPr>
      <w:r>
        <w:rPr>
          <w:rFonts w:eastAsia="Times New Roman" w:cs="Arial"/>
          <w:b/>
          <w:color w:val="632B8D"/>
          <w:spacing w:val="5"/>
          <w:kern w:val="28"/>
          <w:sz w:val="40"/>
          <w:szCs w:val="40"/>
          <w:lang w:eastAsia="fr-FR"/>
        </w:rPr>
        <w:t>Carte Mobilité Inclusion</w:t>
      </w:r>
      <w:r w:rsidRPr="00A31CAD">
        <w:rPr>
          <w:rFonts w:eastAsia="Times New Roman" w:cs="Arial"/>
          <w:b/>
          <w:color w:val="632B8D"/>
          <w:spacing w:val="5"/>
          <w:kern w:val="28"/>
          <w:sz w:val="40"/>
          <w:szCs w:val="40"/>
          <w:lang w:eastAsia="fr-FR"/>
        </w:rPr>
        <w:t xml:space="preserve"> (</w:t>
      </w:r>
      <w:r>
        <w:rPr>
          <w:rFonts w:eastAsia="Times New Roman" w:cs="Arial"/>
          <w:b/>
          <w:color w:val="632B8D"/>
          <w:spacing w:val="5"/>
          <w:kern w:val="28"/>
          <w:sz w:val="40"/>
          <w:szCs w:val="40"/>
          <w:lang w:eastAsia="fr-FR"/>
        </w:rPr>
        <w:t>CMI</w:t>
      </w:r>
      <w:r w:rsidRPr="00A31CAD">
        <w:rPr>
          <w:rFonts w:eastAsia="Times New Roman" w:cs="Arial"/>
          <w:b/>
          <w:color w:val="632B8D"/>
          <w:spacing w:val="5"/>
          <w:kern w:val="28"/>
          <w:sz w:val="40"/>
          <w:szCs w:val="40"/>
          <w:lang w:eastAsia="fr-FR"/>
        </w:rPr>
        <w:t>)</w:t>
      </w:r>
    </w:p>
    <w:p w14:paraId="30DB75EE" w14:textId="77777777" w:rsidR="00A31CAD" w:rsidRPr="00A31CAD" w:rsidRDefault="00A31CAD" w:rsidP="00A31CAD">
      <w:pPr>
        <w:spacing w:after="0" w:line="240" w:lineRule="auto"/>
        <w:rPr>
          <w:rFonts w:eastAsia="Arial" w:cs="Times New Roman"/>
          <w:sz w:val="22"/>
          <w:lang w:eastAsia="fr-FR"/>
        </w:rPr>
      </w:pPr>
    </w:p>
    <w:p w14:paraId="6E47F9D5" w14:textId="77777777" w:rsidR="00A31CAD" w:rsidRPr="00A31CAD" w:rsidRDefault="00A31CAD" w:rsidP="00A31CAD">
      <w:pPr>
        <w:spacing w:after="0" w:line="240" w:lineRule="auto"/>
        <w:rPr>
          <w:rFonts w:eastAsia="Arial" w:cs="Times New Roman"/>
          <w:sz w:val="22"/>
          <w:lang w:eastAsia="fr-FR"/>
        </w:rPr>
      </w:pPr>
    </w:p>
    <w:p w14:paraId="5A48606E" w14:textId="77777777" w:rsidR="00A31CAD" w:rsidRPr="00A31CAD" w:rsidRDefault="00A31CAD" w:rsidP="00CB31A7">
      <w:pPr>
        <w:pStyle w:val="Titre1"/>
      </w:pPr>
      <w:r w:rsidRPr="00A31CAD">
        <w:t>De quoi s’agit-il ?</w:t>
      </w:r>
    </w:p>
    <w:p w14:paraId="1624083D" w14:textId="15CC1401" w:rsidR="00A31CAD" w:rsidRDefault="00A31CAD" w:rsidP="00A31CAD">
      <w:pPr>
        <w:spacing w:after="120" w:line="240" w:lineRule="auto"/>
        <w:jc w:val="both"/>
        <w:rPr>
          <w:rFonts w:eastAsia="Verdana" w:cs="Arial"/>
          <w:sz w:val="28"/>
          <w:szCs w:val="28"/>
          <w:lang w:eastAsia="fr-FR"/>
        </w:rPr>
      </w:pPr>
      <w:r>
        <w:rPr>
          <w:rFonts w:eastAsia="Verdana" w:cs="Arial"/>
          <w:sz w:val="28"/>
          <w:szCs w:val="28"/>
          <w:lang w:eastAsia="fr-FR"/>
        </w:rPr>
        <w:t>Les personnes en situation de handicap et les personnes âgées en perte d’autonomie peuvent obtenir une Carte Mobilité Inclusion</w:t>
      </w:r>
      <w:r w:rsidR="00CB31A7">
        <w:rPr>
          <w:rFonts w:eastAsia="Verdana" w:cs="Arial"/>
          <w:sz w:val="28"/>
          <w:szCs w:val="28"/>
          <w:lang w:eastAsia="fr-FR"/>
        </w:rPr>
        <w:t xml:space="preserve"> destinée à leur faciliter la vie quotidienne.</w:t>
      </w:r>
    </w:p>
    <w:p w14:paraId="2CF449BF" w14:textId="7BC1B000" w:rsidR="00CB31A7" w:rsidRDefault="00A31CAD" w:rsidP="00CB31A7">
      <w:pPr>
        <w:pStyle w:val="Titre1"/>
      </w:pPr>
      <w:r w:rsidRPr="00A31CAD">
        <w:t>Les conditions d’attribution</w:t>
      </w:r>
    </w:p>
    <w:p w14:paraId="5089DF0B" w14:textId="543E8A54" w:rsidR="00CB31A7" w:rsidRDefault="00CB31A7" w:rsidP="00CB31A7">
      <w:pPr>
        <w:rPr>
          <w:lang w:eastAsia="fr-FR"/>
        </w:rPr>
      </w:pPr>
    </w:p>
    <w:p w14:paraId="7E4D907A" w14:textId="3AE9EACA" w:rsidR="00CB31A7" w:rsidRPr="00CB31A7" w:rsidRDefault="00CB31A7" w:rsidP="00CB31A7">
      <w:pPr>
        <w:pStyle w:val="Paragraphedeliste"/>
        <w:numPr>
          <w:ilvl w:val="0"/>
          <w:numId w:val="5"/>
        </w:numPr>
        <w:rPr>
          <w:b/>
          <w:bCs/>
          <w:sz w:val="28"/>
          <w:szCs w:val="28"/>
          <w:lang w:eastAsia="fr-FR"/>
        </w:rPr>
      </w:pPr>
      <w:r w:rsidRPr="00CB31A7">
        <w:rPr>
          <w:b/>
          <w:bCs/>
          <w:sz w:val="28"/>
          <w:szCs w:val="28"/>
          <w:lang w:eastAsia="fr-FR"/>
        </w:rPr>
        <w:t>Mention « priorité »</w:t>
      </w:r>
    </w:p>
    <w:p w14:paraId="45B4F9A7" w14:textId="652BFF85" w:rsidR="00CB31A7" w:rsidRPr="002B6DA1" w:rsidRDefault="00CB31A7" w:rsidP="00932210">
      <w:pPr>
        <w:jc w:val="both"/>
        <w:rPr>
          <w:sz w:val="28"/>
          <w:szCs w:val="28"/>
          <w:lang w:eastAsia="fr-FR"/>
        </w:rPr>
      </w:pPr>
      <w:r w:rsidRPr="002B6DA1">
        <w:rPr>
          <w:sz w:val="28"/>
          <w:szCs w:val="28"/>
          <w:lang w:eastAsia="fr-FR"/>
        </w:rPr>
        <w:t>La mention « priorité » est attribuée à toute personne atteinte d’une incapacité inférieure à 80 % rendant la station debout pénible.</w:t>
      </w:r>
    </w:p>
    <w:p w14:paraId="3AE10F51" w14:textId="288E4E47" w:rsidR="00CB31A7" w:rsidRDefault="00CB31A7" w:rsidP="00CB31A7">
      <w:pPr>
        <w:pStyle w:val="Paragraphedeliste"/>
        <w:numPr>
          <w:ilvl w:val="0"/>
          <w:numId w:val="5"/>
        </w:numPr>
        <w:rPr>
          <w:b/>
          <w:bCs/>
          <w:sz w:val="28"/>
          <w:szCs w:val="28"/>
          <w:lang w:eastAsia="fr-FR"/>
        </w:rPr>
      </w:pPr>
      <w:r w:rsidRPr="00CB31A7">
        <w:rPr>
          <w:b/>
          <w:bCs/>
          <w:sz w:val="28"/>
          <w:szCs w:val="28"/>
          <w:lang w:eastAsia="fr-FR"/>
        </w:rPr>
        <w:t>Mention « invalidité »</w:t>
      </w:r>
    </w:p>
    <w:p w14:paraId="765DBCDA" w14:textId="7F478F1A" w:rsidR="00CB31A7" w:rsidRPr="002B6DA1" w:rsidRDefault="00CB31A7" w:rsidP="00932210">
      <w:pPr>
        <w:jc w:val="both"/>
        <w:rPr>
          <w:sz w:val="28"/>
          <w:szCs w:val="28"/>
          <w:lang w:eastAsia="fr-FR"/>
        </w:rPr>
      </w:pPr>
      <w:r w:rsidRPr="002B6DA1">
        <w:rPr>
          <w:sz w:val="28"/>
          <w:szCs w:val="28"/>
          <w:lang w:eastAsia="fr-FR"/>
        </w:rPr>
        <w:t>La mention « invalidité » est attribuée à toute personne ayant un taux d’incapacité permanente d’au moins 80 %.</w:t>
      </w:r>
    </w:p>
    <w:p w14:paraId="7749CC35" w14:textId="6DEC39D3" w:rsidR="00212318" w:rsidRPr="00212318" w:rsidRDefault="00212318" w:rsidP="00212318">
      <w:pPr>
        <w:pStyle w:val="Paragraphedeliste"/>
        <w:numPr>
          <w:ilvl w:val="0"/>
          <w:numId w:val="5"/>
        </w:numPr>
        <w:rPr>
          <w:szCs w:val="24"/>
          <w:lang w:eastAsia="fr-FR"/>
        </w:rPr>
      </w:pPr>
      <w:r>
        <w:rPr>
          <w:b/>
          <w:bCs/>
          <w:sz w:val="28"/>
          <w:szCs w:val="28"/>
          <w:lang w:eastAsia="fr-FR"/>
        </w:rPr>
        <w:t>Mention « invalidité avec besoin d’accompagnement »</w:t>
      </w:r>
    </w:p>
    <w:p w14:paraId="1A73538F" w14:textId="47C1A260" w:rsidR="00212318" w:rsidRPr="002B6DA1" w:rsidRDefault="00212318" w:rsidP="00932210">
      <w:pPr>
        <w:jc w:val="both"/>
        <w:rPr>
          <w:sz w:val="28"/>
          <w:szCs w:val="28"/>
          <w:lang w:eastAsia="fr-FR"/>
        </w:rPr>
      </w:pPr>
      <w:r w:rsidRPr="002B6DA1">
        <w:rPr>
          <w:sz w:val="28"/>
          <w:szCs w:val="28"/>
          <w:lang w:eastAsia="fr-FR"/>
        </w:rPr>
        <w:t>Cette sous-mention « besoin d’accompagnement » peut être ajoutée sur la CMI pour :</w:t>
      </w:r>
    </w:p>
    <w:p w14:paraId="50B84146" w14:textId="499404DB" w:rsidR="00212318" w:rsidRPr="002B6DA1" w:rsidRDefault="00212318" w:rsidP="00932210">
      <w:pPr>
        <w:pStyle w:val="Paragraphedeliste"/>
        <w:numPr>
          <w:ilvl w:val="0"/>
          <w:numId w:val="6"/>
        </w:numPr>
        <w:jc w:val="both"/>
        <w:rPr>
          <w:sz w:val="28"/>
          <w:szCs w:val="28"/>
          <w:lang w:eastAsia="fr-FR"/>
        </w:rPr>
      </w:pPr>
      <w:r w:rsidRPr="002B6DA1">
        <w:rPr>
          <w:sz w:val="28"/>
          <w:szCs w:val="28"/>
          <w:lang w:eastAsia="fr-FR"/>
        </w:rPr>
        <w:t>Les enfants ouvrant droit au complément d’allocation d’éducation de l’enfant handicapé de la 3</w:t>
      </w:r>
      <w:r w:rsidRPr="002B6DA1">
        <w:rPr>
          <w:sz w:val="28"/>
          <w:szCs w:val="28"/>
          <w:vertAlign w:val="superscript"/>
          <w:lang w:eastAsia="fr-FR"/>
        </w:rPr>
        <w:t>ème</w:t>
      </w:r>
      <w:r w:rsidRPr="002B6DA1">
        <w:rPr>
          <w:sz w:val="28"/>
          <w:szCs w:val="28"/>
          <w:lang w:eastAsia="fr-FR"/>
        </w:rPr>
        <w:t xml:space="preserve"> à la 6ème catégorie.</w:t>
      </w:r>
    </w:p>
    <w:p w14:paraId="4CAF16C5" w14:textId="5D40B29A" w:rsidR="00212318" w:rsidRPr="002B6DA1" w:rsidRDefault="00212318" w:rsidP="00932210">
      <w:pPr>
        <w:pStyle w:val="Paragraphedeliste"/>
        <w:numPr>
          <w:ilvl w:val="0"/>
          <w:numId w:val="6"/>
        </w:numPr>
        <w:jc w:val="both"/>
        <w:rPr>
          <w:sz w:val="28"/>
          <w:szCs w:val="28"/>
          <w:lang w:eastAsia="fr-FR"/>
        </w:rPr>
      </w:pPr>
      <w:r w:rsidRPr="002B6DA1">
        <w:rPr>
          <w:sz w:val="28"/>
          <w:szCs w:val="28"/>
          <w:lang w:eastAsia="fr-FR"/>
        </w:rPr>
        <w:t>Les adultes bénéficiaires d’une aide humaine dans le cadre de la Prestation de Compensation du Handicap.</w:t>
      </w:r>
    </w:p>
    <w:p w14:paraId="58623564" w14:textId="04DA63BB" w:rsidR="00932210" w:rsidRPr="002B6DA1" w:rsidRDefault="00212318" w:rsidP="002B6DA1">
      <w:pPr>
        <w:rPr>
          <w:sz w:val="28"/>
          <w:szCs w:val="28"/>
          <w:lang w:eastAsia="fr-FR"/>
        </w:rPr>
      </w:pPr>
      <w:r w:rsidRPr="002B6DA1">
        <w:rPr>
          <w:sz w:val="28"/>
          <w:szCs w:val="28"/>
          <w:lang w:eastAsia="fr-FR"/>
        </w:rPr>
        <w:lastRenderedPageBreak/>
        <w:t>Les adultes bénéficiaires de la Majoration Tierce Personne (pension d’invalidité de 3</w:t>
      </w:r>
      <w:r w:rsidRPr="002B6DA1">
        <w:rPr>
          <w:sz w:val="28"/>
          <w:szCs w:val="28"/>
          <w:vertAlign w:val="superscript"/>
          <w:lang w:eastAsia="fr-FR"/>
        </w:rPr>
        <w:t>ème</w:t>
      </w:r>
      <w:r w:rsidRPr="002B6DA1">
        <w:rPr>
          <w:sz w:val="28"/>
          <w:szCs w:val="28"/>
          <w:lang w:eastAsia="fr-FR"/>
        </w:rPr>
        <w:t xml:space="preserve"> catégorie).</w:t>
      </w:r>
    </w:p>
    <w:p w14:paraId="38E29D9B" w14:textId="6B5D9031" w:rsidR="00212318" w:rsidRDefault="00212318" w:rsidP="00212318">
      <w:pPr>
        <w:pStyle w:val="Paragraphedeliste"/>
        <w:numPr>
          <w:ilvl w:val="0"/>
          <w:numId w:val="5"/>
        </w:numPr>
        <w:rPr>
          <w:b/>
          <w:bCs/>
          <w:sz w:val="28"/>
          <w:szCs w:val="28"/>
          <w:lang w:eastAsia="fr-FR"/>
        </w:rPr>
      </w:pPr>
      <w:r w:rsidRPr="00212318">
        <w:rPr>
          <w:b/>
          <w:bCs/>
          <w:sz w:val="28"/>
          <w:szCs w:val="28"/>
          <w:lang w:eastAsia="fr-FR"/>
        </w:rPr>
        <w:t>Mention « invalidité avec cécité »</w:t>
      </w:r>
    </w:p>
    <w:p w14:paraId="7F71A4C7" w14:textId="22F416DD" w:rsidR="00212318" w:rsidRPr="002B6DA1" w:rsidRDefault="00212318" w:rsidP="00932210">
      <w:pPr>
        <w:jc w:val="both"/>
        <w:rPr>
          <w:sz w:val="28"/>
          <w:szCs w:val="28"/>
          <w:lang w:eastAsia="fr-FR"/>
        </w:rPr>
      </w:pPr>
      <w:r w:rsidRPr="002B6DA1">
        <w:rPr>
          <w:sz w:val="28"/>
          <w:szCs w:val="28"/>
          <w:lang w:eastAsia="fr-FR"/>
        </w:rPr>
        <w:t xml:space="preserve">La sous-mention cécité est attribuée à toute personne ayant un vision centrale inférieure à </w:t>
      </w:r>
      <w:r w:rsidR="00EB6C51" w:rsidRPr="002B6DA1">
        <w:rPr>
          <w:sz w:val="28"/>
          <w:szCs w:val="28"/>
          <w:lang w:eastAsia="fr-FR"/>
        </w:rPr>
        <w:t>1/20</w:t>
      </w:r>
      <w:r w:rsidR="00EB6C51" w:rsidRPr="002B6DA1">
        <w:rPr>
          <w:sz w:val="28"/>
          <w:szCs w:val="28"/>
          <w:vertAlign w:val="superscript"/>
          <w:lang w:eastAsia="fr-FR"/>
        </w:rPr>
        <w:t>ème</w:t>
      </w:r>
      <w:r w:rsidR="00EB6C51" w:rsidRPr="002B6DA1">
        <w:rPr>
          <w:sz w:val="28"/>
          <w:szCs w:val="28"/>
          <w:lang w:eastAsia="fr-FR"/>
        </w:rPr>
        <w:t xml:space="preserve"> pour chaque œil.</w:t>
      </w:r>
    </w:p>
    <w:p w14:paraId="59896D20" w14:textId="58D88F78" w:rsidR="00EB6C51" w:rsidRPr="00EB6C51" w:rsidRDefault="00EB6C51" w:rsidP="00EB6C51">
      <w:pPr>
        <w:pStyle w:val="Paragraphedeliste"/>
        <w:numPr>
          <w:ilvl w:val="0"/>
          <w:numId w:val="5"/>
        </w:numPr>
        <w:rPr>
          <w:b/>
          <w:bCs/>
          <w:sz w:val="28"/>
          <w:szCs w:val="28"/>
          <w:lang w:eastAsia="fr-FR"/>
        </w:rPr>
      </w:pPr>
      <w:r w:rsidRPr="00EB6C51">
        <w:rPr>
          <w:b/>
          <w:bCs/>
          <w:sz w:val="28"/>
          <w:szCs w:val="28"/>
          <w:lang w:eastAsia="fr-FR"/>
        </w:rPr>
        <w:t>Mention « Stationnement »</w:t>
      </w:r>
    </w:p>
    <w:p w14:paraId="0704E582" w14:textId="5FB334BD" w:rsidR="00EB6C51" w:rsidRPr="002B6DA1" w:rsidRDefault="00EB6C51" w:rsidP="00932210">
      <w:pPr>
        <w:jc w:val="both"/>
        <w:rPr>
          <w:sz w:val="28"/>
          <w:szCs w:val="28"/>
          <w:lang w:eastAsia="fr-FR"/>
        </w:rPr>
      </w:pPr>
      <w:r w:rsidRPr="002B6DA1">
        <w:rPr>
          <w:sz w:val="28"/>
          <w:szCs w:val="28"/>
          <w:lang w:eastAsia="fr-FR"/>
        </w:rPr>
        <w:t xml:space="preserve">La mention « stationnement » est attribuée à toute personne atteinte d’un handicap qui réduit </w:t>
      </w:r>
      <w:r w:rsidR="009A2D5E" w:rsidRPr="002B6DA1">
        <w:rPr>
          <w:sz w:val="28"/>
          <w:szCs w:val="28"/>
          <w:lang w:eastAsia="fr-FR"/>
        </w:rPr>
        <w:t>de</w:t>
      </w:r>
      <w:r w:rsidRPr="002B6DA1">
        <w:rPr>
          <w:sz w:val="28"/>
          <w:szCs w:val="28"/>
          <w:lang w:eastAsia="fr-FR"/>
        </w:rPr>
        <w:t xml:space="preserve"> manière importante et durable sa capacité et son autonomie de déplacement à pied ou qu</w:t>
      </w:r>
      <w:r w:rsidR="009A2D5E" w:rsidRPr="002B6DA1">
        <w:rPr>
          <w:sz w:val="28"/>
          <w:szCs w:val="28"/>
          <w:lang w:eastAsia="fr-FR"/>
        </w:rPr>
        <w:t xml:space="preserve">e la personne soit obligée d’être </w:t>
      </w:r>
      <w:r w:rsidRPr="002B6DA1">
        <w:rPr>
          <w:sz w:val="28"/>
          <w:szCs w:val="28"/>
          <w:lang w:eastAsia="fr-FR"/>
        </w:rPr>
        <w:t>accompagnée par une tierce personne dans ses déplacements.</w:t>
      </w:r>
    </w:p>
    <w:p w14:paraId="198FEEE0" w14:textId="06847B14" w:rsidR="00EB6C51" w:rsidRDefault="00EB6C51" w:rsidP="00EB6C51">
      <w:pPr>
        <w:pStyle w:val="Titre1"/>
      </w:pPr>
      <w:r>
        <w:t>Les avantages</w:t>
      </w:r>
    </w:p>
    <w:p w14:paraId="23725BD3" w14:textId="439C8B9C" w:rsidR="00EB6C51" w:rsidRDefault="00EB6C51" w:rsidP="00EB6C51">
      <w:pPr>
        <w:pStyle w:val="Paragraphedeliste"/>
        <w:numPr>
          <w:ilvl w:val="0"/>
          <w:numId w:val="5"/>
        </w:numPr>
        <w:rPr>
          <w:b/>
          <w:bCs/>
          <w:sz w:val="28"/>
          <w:szCs w:val="28"/>
          <w:lang w:eastAsia="fr-FR"/>
        </w:rPr>
      </w:pPr>
      <w:r w:rsidRPr="00EB6C51">
        <w:rPr>
          <w:b/>
          <w:bCs/>
          <w:sz w:val="28"/>
          <w:szCs w:val="28"/>
          <w:lang w:eastAsia="fr-FR"/>
        </w:rPr>
        <w:t>Mention « priorité »</w:t>
      </w:r>
    </w:p>
    <w:p w14:paraId="67A4ABCC" w14:textId="38375319" w:rsidR="00EB6C51" w:rsidRPr="002B6DA1" w:rsidRDefault="00EB6C51" w:rsidP="00932210">
      <w:pPr>
        <w:jc w:val="both"/>
        <w:rPr>
          <w:sz w:val="28"/>
          <w:szCs w:val="28"/>
          <w:lang w:eastAsia="fr-FR"/>
        </w:rPr>
      </w:pPr>
      <w:r w:rsidRPr="002B6DA1">
        <w:rPr>
          <w:sz w:val="28"/>
          <w:szCs w:val="28"/>
          <w:lang w:eastAsia="fr-FR"/>
        </w:rPr>
        <w:t>Elle permet d’obtenir une priorité d’accès aux places assises dans les transports en commun, dans les espaces et salles d’attente ainsi que dans les établissements et les manifestations accueillant du public.</w:t>
      </w:r>
    </w:p>
    <w:p w14:paraId="3D7BAD6A" w14:textId="1C631405" w:rsidR="00EB6C51" w:rsidRDefault="00EB6C51" w:rsidP="00EB6C51">
      <w:pPr>
        <w:pStyle w:val="Paragraphedeliste"/>
        <w:numPr>
          <w:ilvl w:val="0"/>
          <w:numId w:val="5"/>
        </w:numPr>
        <w:rPr>
          <w:b/>
          <w:bCs/>
          <w:sz w:val="28"/>
          <w:szCs w:val="28"/>
          <w:lang w:eastAsia="fr-FR"/>
        </w:rPr>
      </w:pPr>
      <w:r w:rsidRPr="00EB6C51">
        <w:rPr>
          <w:b/>
          <w:bCs/>
          <w:sz w:val="28"/>
          <w:szCs w:val="28"/>
          <w:lang w:eastAsia="fr-FR"/>
        </w:rPr>
        <w:t>Mention « invalidité »</w:t>
      </w:r>
    </w:p>
    <w:p w14:paraId="16CFFDDB" w14:textId="77777777" w:rsidR="00EB6C51" w:rsidRPr="002B6DA1" w:rsidRDefault="00EB6C51" w:rsidP="00932210">
      <w:pPr>
        <w:jc w:val="both"/>
        <w:rPr>
          <w:sz w:val="28"/>
          <w:szCs w:val="28"/>
          <w:lang w:eastAsia="fr-FR"/>
        </w:rPr>
      </w:pPr>
      <w:r w:rsidRPr="002B6DA1">
        <w:rPr>
          <w:sz w:val="28"/>
          <w:szCs w:val="28"/>
          <w:lang w:eastAsia="fr-FR"/>
        </w:rPr>
        <w:t>Elle permet d’obtenir une priorité d’accès aux places assises dans les transports en commun, dans les espaces et salles d’attente ainsi que dans les établissements et les manifestations accueillant du public.</w:t>
      </w:r>
    </w:p>
    <w:p w14:paraId="2003C994" w14:textId="63DCE8F1" w:rsidR="00EB6C51" w:rsidRPr="002B6DA1" w:rsidRDefault="00EB6C51" w:rsidP="00932210">
      <w:pPr>
        <w:jc w:val="both"/>
        <w:rPr>
          <w:sz w:val="28"/>
          <w:szCs w:val="28"/>
          <w:lang w:eastAsia="fr-FR"/>
        </w:rPr>
      </w:pPr>
      <w:r w:rsidRPr="002B6DA1">
        <w:rPr>
          <w:sz w:val="28"/>
          <w:szCs w:val="28"/>
          <w:lang w:eastAsia="fr-FR"/>
        </w:rPr>
        <w:t>Elle permet également de bénéficier :</w:t>
      </w:r>
    </w:p>
    <w:p w14:paraId="2CE152F3" w14:textId="7492F90F" w:rsidR="00EB6C51" w:rsidRPr="002B6DA1" w:rsidRDefault="00EB6C51" w:rsidP="00932210">
      <w:pPr>
        <w:pStyle w:val="Paragraphedeliste"/>
        <w:numPr>
          <w:ilvl w:val="0"/>
          <w:numId w:val="7"/>
        </w:numPr>
        <w:jc w:val="both"/>
        <w:rPr>
          <w:sz w:val="28"/>
          <w:szCs w:val="28"/>
          <w:lang w:eastAsia="fr-FR"/>
        </w:rPr>
      </w:pPr>
      <w:r w:rsidRPr="002B6DA1">
        <w:rPr>
          <w:sz w:val="28"/>
          <w:szCs w:val="28"/>
          <w:lang w:eastAsia="fr-FR"/>
        </w:rPr>
        <w:t>Des dispositions relatives à l’obligation d’emploi des travailleurs handicapés</w:t>
      </w:r>
    </w:p>
    <w:p w14:paraId="4569A285" w14:textId="0B45DE8A" w:rsidR="00EB6C51" w:rsidRPr="002B6DA1" w:rsidRDefault="00EB6C51" w:rsidP="00932210">
      <w:pPr>
        <w:pStyle w:val="Paragraphedeliste"/>
        <w:numPr>
          <w:ilvl w:val="0"/>
          <w:numId w:val="7"/>
        </w:numPr>
        <w:jc w:val="both"/>
        <w:rPr>
          <w:sz w:val="28"/>
          <w:szCs w:val="28"/>
          <w:lang w:eastAsia="fr-FR"/>
        </w:rPr>
      </w:pPr>
      <w:r w:rsidRPr="002B6DA1">
        <w:rPr>
          <w:sz w:val="28"/>
          <w:szCs w:val="28"/>
          <w:lang w:eastAsia="fr-FR"/>
        </w:rPr>
        <w:t>D</w:t>
      </w:r>
      <w:r w:rsidR="00B2399E" w:rsidRPr="002B6DA1">
        <w:rPr>
          <w:sz w:val="28"/>
          <w:szCs w:val="28"/>
          <w:lang w:eastAsia="fr-FR"/>
        </w:rPr>
        <w:t>’</w:t>
      </w:r>
      <w:r w:rsidRPr="002B6DA1">
        <w:rPr>
          <w:sz w:val="28"/>
          <w:szCs w:val="28"/>
          <w:lang w:eastAsia="fr-FR"/>
        </w:rPr>
        <w:t>avantages fiscaux (notamment une demi-part supplémentaire)</w:t>
      </w:r>
    </w:p>
    <w:p w14:paraId="23280D84" w14:textId="285BCD3C" w:rsidR="00EA77A0" w:rsidRPr="002B6DA1" w:rsidRDefault="00932210" w:rsidP="00EA77A0">
      <w:pPr>
        <w:pStyle w:val="Paragraphedeliste"/>
        <w:numPr>
          <w:ilvl w:val="0"/>
          <w:numId w:val="7"/>
        </w:numPr>
        <w:jc w:val="both"/>
        <w:rPr>
          <w:sz w:val="28"/>
          <w:szCs w:val="28"/>
          <w:lang w:eastAsia="fr-FR"/>
        </w:rPr>
      </w:pPr>
      <w:r w:rsidRPr="002B6DA1">
        <w:rPr>
          <w:sz w:val="28"/>
          <w:szCs w:val="28"/>
          <w:lang w:eastAsia="fr-FR"/>
        </w:rPr>
        <w:t>De différents avantages commerciaux accordés, sous certaines conditions, par exemple dans les transports (RATP, SNCF).</w:t>
      </w:r>
    </w:p>
    <w:p w14:paraId="64DD40D3" w14:textId="77777777" w:rsidR="00EA77A0" w:rsidRPr="002B6DA1" w:rsidRDefault="00EA77A0" w:rsidP="00EA77A0">
      <w:pPr>
        <w:pStyle w:val="Paragraphedeliste"/>
        <w:ind w:left="0"/>
        <w:jc w:val="both"/>
        <w:rPr>
          <w:sz w:val="28"/>
          <w:szCs w:val="28"/>
          <w:lang w:eastAsia="fr-FR"/>
        </w:rPr>
      </w:pPr>
    </w:p>
    <w:p w14:paraId="524E325E" w14:textId="6445D0AE" w:rsidR="0011314B" w:rsidRPr="00932210" w:rsidRDefault="00932210" w:rsidP="00932210">
      <w:pPr>
        <w:pStyle w:val="Paragraphedeliste"/>
        <w:numPr>
          <w:ilvl w:val="0"/>
          <w:numId w:val="5"/>
        </w:numPr>
        <w:rPr>
          <w:b/>
          <w:bCs/>
          <w:sz w:val="28"/>
          <w:szCs w:val="28"/>
        </w:rPr>
      </w:pPr>
      <w:r w:rsidRPr="00932210">
        <w:rPr>
          <w:b/>
          <w:bCs/>
          <w:sz w:val="28"/>
          <w:szCs w:val="28"/>
        </w:rPr>
        <w:lastRenderedPageBreak/>
        <w:t>Mention « stationnement »</w:t>
      </w:r>
    </w:p>
    <w:p w14:paraId="65639241" w14:textId="414E0D86" w:rsidR="00932210" w:rsidRPr="002B6DA1" w:rsidRDefault="00932210" w:rsidP="00932210">
      <w:pPr>
        <w:jc w:val="both"/>
        <w:rPr>
          <w:sz w:val="28"/>
          <w:szCs w:val="28"/>
        </w:rPr>
      </w:pPr>
      <w:r w:rsidRPr="002B6DA1">
        <w:rPr>
          <w:sz w:val="28"/>
          <w:szCs w:val="28"/>
        </w:rPr>
        <w:t>Elle permet à son titulaire ou à la tierce</w:t>
      </w:r>
      <w:r w:rsidR="009A2D5E" w:rsidRPr="002B6DA1">
        <w:rPr>
          <w:sz w:val="28"/>
          <w:szCs w:val="28"/>
        </w:rPr>
        <w:t xml:space="preserve"> personne</w:t>
      </w:r>
      <w:r w:rsidRPr="002B6DA1">
        <w:rPr>
          <w:sz w:val="28"/>
          <w:szCs w:val="28"/>
        </w:rPr>
        <w:t xml:space="preserve"> l’accompagnant d’utiliser les places de stationnement réservées et de bénéficier sous certaines conditions de la gratuité du stationnement.</w:t>
      </w:r>
    </w:p>
    <w:p w14:paraId="0A988445" w14:textId="58FBBA93" w:rsidR="00932210" w:rsidRPr="002B6DA1" w:rsidRDefault="00932210" w:rsidP="00932210">
      <w:pPr>
        <w:jc w:val="both"/>
        <w:rPr>
          <w:sz w:val="28"/>
          <w:szCs w:val="28"/>
        </w:rPr>
      </w:pPr>
      <w:r w:rsidRPr="002B6DA1">
        <w:rPr>
          <w:sz w:val="28"/>
          <w:szCs w:val="28"/>
        </w:rPr>
        <w:t>La décision est transmise à la personne ainsi qu’à l’Imprimerie Nationale en charge de la fabrication et de l’envoi de la carte.</w:t>
      </w:r>
    </w:p>
    <w:sectPr w:rsidR="00932210" w:rsidRPr="002B6DA1" w:rsidSect="00CB7119">
      <w:headerReference w:type="default" r:id="rId7"/>
      <w:footerReference w:type="even" r:id="rId8"/>
      <w:footerReference w:type="default" r:id="rId9"/>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F7FFE" w14:textId="77777777" w:rsidR="002B66AA" w:rsidRDefault="002B66AA" w:rsidP="005A37FC">
      <w:pPr>
        <w:spacing w:after="0" w:line="240" w:lineRule="auto"/>
      </w:pPr>
      <w:r>
        <w:separator/>
      </w:r>
    </w:p>
  </w:endnote>
  <w:endnote w:type="continuationSeparator" w:id="0">
    <w:p w14:paraId="5BBA552F" w14:textId="77777777" w:rsidR="002B66AA" w:rsidRDefault="002B66AA" w:rsidP="005A37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E450C" w14:textId="77777777" w:rsidR="009B39C8" w:rsidRDefault="005A37FC" w:rsidP="002A6826">
    <w:pPr>
      <w:pStyle w:val="Pieddepage"/>
    </w:pPr>
    <w:r>
      <w:fldChar w:fldCharType="begin"/>
    </w:r>
    <w:r>
      <w:instrText xml:space="preserve"> PAGE </w:instrText>
    </w:r>
    <w:r>
      <w:fldChar w:fldCharType="separate"/>
    </w:r>
    <w:r>
      <w:rPr>
        <w:noProof/>
      </w:rPr>
      <w:t>2</w:t>
    </w:r>
    <w:r>
      <w:rPr>
        <w:noProof/>
      </w:rPr>
      <w:fldChar w:fldCharType="end"/>
    </w:r>
    <w:r w:rsidRPr="00082D89">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18" w:space="0" w:color="808080"/>
        <w:insideV w:val="single" w:sz="18" w:space="0" w:color="808080"/>
      </w:tblBorders>
      <w:tblLook w:val="04A0" w:firstRow="1" w:lastRow="0" w:firstColumn="1" w:lastColumn="0" w:noHBand="0" w:noVBand="1"/>
    </w:tblPr>
    <w:tblGrid>
      <w:gridCol w:w="940"/>
      <w:gridCol w:w="8132"/>
    </w:tblGrid>
    <w:tr w:rsidR="00241171" w14:paraId="3CA9C1A3" w14:textId="77777777" w:rsidTr="006E7773">
      <w:tc>
        <w:tcPr>
          <w:tcW w:w="918" w:type="dxa"/>
        </w:tcPr>
        <w:p w14:paraId="7D8883EF" w14:textId="77777777" w:rsidR="00241171" w:rsidRPr="003635D9" w:rsidRDefault="00241171" w:rsidP="00241171">
          <w:pPr>
            <w:pStyle w:val="Pieddepage"/>
            <w:jc w:val="right"/>
            <w:rPr>
              <w:b/>
              <w:bCs/>
              <w:color w:val="4F81BD"/>
              <w:sz w:val="32"/>
              <w:szCs w:val="32"/>
              <w14:numForm w14:val="oldStyle"/>
            </w:rPr>
          </w:pPr>
          <w:r w:rsidRPr="003635D9">
            <w:rPr>
              <w:sz w:val="16"/>
              <w:szCs w:val="21"/>
              <w14:shadow w14:blurRad="50800" w14:dist="38100" w14:dir="2700000" w14:sx="100000" w14:sy="100000" w14:kx="0" w14:ky="0" w14:algn="tl">
                <w14:srgbClr w14:val="000000">
                  <w14:alpha w14:val="60000"/>
                </w14:srgbClr>
              </w14:shadow>
              <w14:numForm w14:val="oldStyle"/>
            </w:rPr>
            <w:fldChar w:fldCharType="begin"/>
          </w:r>
          <w:r w:rsidRPr="007641E5">
            <w:rPr>
              <w:sz w:val="10"/>
              <w14:shadow w14:blurRad="50800" w14:dist="38100" w14:dir="2700000" w14:sx="100000" w14:sy="100000" w14:kx="0" w14:ky="0" w14:algn="tl">
                <w14:srgbClr w14:val="000000">
                  <w14:alpha w14:val="60000"/>
                </w14:srgbClr>
              </w14:shadow>
              <w14:numForm w14:val="oldStyle"/>
            </w:rPr>
            <w:instrText>PAGE   \* MERGEFORMAT</w:instrText>
          </w:r>
          <w:r w:rsidRPr="003635D9">
            <w:rPr>
              <w:sz w:val="16"/>
              <w:szCs w:val="21"/>
              <w14:shadow w14:blurRad="50800" w14:dist="38100" w14:dir="2700000" w14:sx="100000" w14:sy="100000" w14:kx="0" w14:ky="0" w14:algn="tl">
                <w14:srgbClr w14:val="000000">
                  <w14:alpha w14:val="60000"/>
                </w14:srgbClr>
              </w14:shadow>
              <w14:numForm w14:val="oldStyle"/>
            </w:rPr>
            <w:fldChar w:fldCharType="separate"/>
          </w:r>
          <w:r>
            <w:rPr>
              <w:sz w:val="16"/>
              <w:szCs w:val="21"/>
              <w14:shadow w14:blurRad="50800" w14:dist="38100" w14:dir="2700000" w14:sx="100000" w14:sy="100000" w14:kx="0" w14:ky="0" w14:algn="tl">
                <w14:srgbClr w14:val="000000">
                  <w14:alpha w14:val="60000"/>
                </w14:srgbClr>
              </w14:shadow>
              <w14:numForm w14:val="oldStyle"/>
            </w:rPr>
            <w:t>1</w:t>
          </w:r>
          <w:r w:rsidRPr="003635D9">
            <w:rPr>
              <w:b/>
              <w:bCs/>
              <w:color w:val="4F81BD"/>
              <w:sz w:val="22"/>
              <w:szCs w:val="32"/>
              <w14:shadow w14:blurRad="50800" w14:dist="38100" w14:dir="2700000" w14:sx="100000" w14:sy="100000" w14:kx="0" w14:ky="0" w14:algn="tl">
                <w14:srgbClr w14:val="000000">
                  <w14:alpha w14:val="60000"/>
                </w14:srgbClr>
              </w14:shadow>
              <w14:numForm w14:val="oldStyle"/>
            </w:rPr>
            <w:fldChar w:fldCharType="end"/>
          </w:r>
        </w:p>
      </w:tc>
      <w:tc>
        <w:tcPr>
          <w:tcW w:w="7938" w:type="dxa"/>
        </w:tcPr>
        <w:p w14:paraId="793A5883" w14:textId="3172A5A2" w:rsidR="00241171" w:rsidRDefault="00241171" w:rsidP="00241171">
          <w:r>
            <w:t>Fiche Carte Mobilité Inclusion (CMI)</w:t>
          </w:r>
        </w:p>
        <w:p w14:paraId="4E62A0FC" w14:textId="5F79A404" w:rsidR="00241171" w:rsidRDefault="00241171" w:rsidP="00241171">
          <w:pPr>
            <w:rPr>
              <w:sz w:val="22"/>
            </w:rPr>
          </w:pPr>
          <w:r>
            <w:rPr>
              <w:sz w:val="22"/>
            </w:rPr>
            <w:t>SSJ</w:t>
          </w:r>
        </w:p>
        <w:p w14:paraId="38C6C614" w14:textId="3649DB07" w:rsidR="00241171" w:rsidRPr="00350ADF" w:rsidRDefault="009A2D5E" w:rsidP="00241171">
          <w:pPr>
            <w:rPr>
              <w:sz w:val="22"/>
            </w:rPr>
          </w:pPr>
          <w:r>
            <w:rPr>
              <w:sz w:val="22"/>
            </w:rPr>
            <w:t xml:space="preserve">Octobre </w:t>
          </w:r>
          <w:r w:rsidR="00241171">
            <w:rPr>
              <w:sz w:val="22"/>
            </w:rPr>
            <w:t>2020</w:t>
          </w:r>
        </w:p>
      </w:tc>
    </w:tr>
  </w:tbl>
  <w:p w14:paraId="577651EC" w14:textId="77777777" w:rsidR="00241171" w:rsidRPr="003635D9" w:rsidRDefault="00241171" w:rsidP="00241171">
    <w:pPr>
      <w:pStyle w:val="Pieddepage"/>
      <w:rPr>
        <w:color w:val="0F243E"/>
        <w:sz w:val="8"/>
      </w:rPr>
    </w:pPr>
  </w:p>
  <w:p w14:paraId="38C96D9F" w14:textId="2CBF2F4D" w:rsidR="00241171" w:rsidRDefault="00241171">
    <w:pPr>
      <w:pStyle w:val="Pieddepage"/>
    </w:pPr>
  </w:p>
  <w:p w14:paraId="0CEC50D8" w14:textId="77777777" w:rsidR="009B39C8" w:rsidRPr="003635D9" w:rsidRDefault="002B66AA" w:rsidP="007641E5">
    <w:pPr>
      <w:pStyle w:val="Pieddepage"/>
      <w:rPr>
        <w:color w:val="0F243E"/>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F576A6" w14:textId="77777777" w:rsidR="002B66AA" w:rsidRDefault="002B66AA" w:rsidP="005A37FC">
      <w:pPr>
        <w:spacing w:after="0" w:line="240" w:lineRule="auto"/>
      </w:pPr>
      <w:r>
        <w:separator/>
      </w:r>
    </w:p>
  </w:footnote>
  <w:footnote w:type="continuationSeparator" w:id="0">
    <w:p w14:paraId="3E516892" w14:textId="77777777" w:rsidR="002B66AA" w:rsidRDefault="002B66AA" w:rsidP="005A37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3B255" w14:textId="77777777" w:rsidR="005B7D1E" w:rsidRDefault="005A37FC">
    <w:pPr>
      <w:pStyle w:val="En-tte"/>
    </w:pPr>
    <w:r>
      <w:rPr>
        <w:noProof/>
      </w:rPr>
      <w:drawing>
        <wp:inline distT="0" distB="0" distL="0" distR="0" wp14:anchorId="771019D3" wp14:editId="49ABB454">
          <wp:extent cx="2228850" cy="1209675"/>
          <wp:effectExtent l="0" t="0" r="0" b="9525"/>
          <wp:docPr id="1" name="Image 1" descr="Logo Valentin Haüy&#10;Avec les aveugles et les malvoya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Logo Valentin Haüy&#10;Avec les aveugles et les malvoyant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8850" cy="12096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C0211"/>
    <w:multiLevelType w:val="hybridMultilevel"/>
    <w:tmpl w:val="3B64BB6E"/>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 w15:restartNumberingAfterBreak="0">
    <w:nsid w:val="0F850AA6"/>
    <w:multiLevelType w:val="multilevel"/>
    <w:tmpl w:val="8BE44EDA"/>
    <w:lvl w:ilvl="0">
      <w:start w:val="1"/>
      <w:numFmt w:val="decimal"/>
      <w:pStyle w:val="Titre1"/>
      <w:lvlText w:val="%1"/>
      <w:lvlJc w:val="left"/>
      <w:pPr>
        <w:ind w:left="432" w:hanging="432"/>
      </w:pPr>
    </w:lvl>
    <w:lvl w:ilvl="1">
      <w:start w:val="1"/>
      <w:numFmt w:val="decimal"/>
      <w:pStyle w:val="Titre2"/>
      <w:lvlText w:val="%1.%2"/>
      <w:lvlJc w:val="left"/>
      <w:pPr>
        <w:ind w:left="2420"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1D7A0B42"/>
    <w:multiLevelType w:val="hybridMultilevel"/>
    <w:tmpl w:val="8AA45F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70A6FBF"/>
    <w:multiLevelType w:val="hybridMultilevel"/>
    <w:tmpl w:val="62D2A680"/>
    <w:lvl w:ilvl="0" w:tplc="040C000B">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 w15:restartNumberingAfterBreak="0">
    <w:nsid w:val="28BD06F9"/>
    <w:multiLevelType w:val="hybridMultilevel"/>
    <w:tmpl w:val="EEFCBF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5861CAA"/>
    <w:multiLevelType w:val="hybridMultilevel"/>
    <w:tmpl w:val="C166F5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DAC2FD0"/>
    <w:multiLevelType w:val="hybridMultilevel"/>
    <w:tmpl w:val="041ABB30"/>
    <w:lvl w:ilvl="0" w:tplc="040C000B">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num w:numId="1">
    <w:abstractNumId w:val="5"/>
  </w:num>
  <w:num w:numId="2">
    <w:abstractNumId w:val="0"/>
  </w:num>
  <w:num w:numId="3">
    <w:abstractNumId w:val="2"/>
  </w:num>
  <w:num w:numId="4">
    <w:abstractNumId w:val="1"/>
  </w:num>
  <w:num w:numId="5">
    <w:abstractNumId w:val="4"/>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CAD"/>
    <w:rsid w:val="0011314B"/>
    <w:rsid w:val="00212318"/>
    <w:rsid w:val="00241171"/>
    <w:rsid w:val="002B66AA"/>
    <w:rsid w:val="002B6DA1"/>
    <w:rsid w:val="003D7624"/>
    <w:rsid w:val="005A37FC"/>
    <w:rsid w:val="00932210"/>
    <w:rsid w:val="009A2D5E"/>
    <w:rsid w:val="00A31CAD"/>
    <w:rsid w:val="00AD640B"/>
    <w:rsid w:val="00AF0162"/>
    <w:rsid w:val="00B2399E"/>
    <w:rsid w:val="00C037D5"/>
    <w:rsid w:val="00CB31A7"/>
    <w:rsid w:val="00EA77A0"/>
    <w:rsid w:val="00EB6C5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82DF12"/>
  <w15:chartTrackingRefBased/>
  <w15:docId w15:val="{5BBA263A-65D3-466A-B5A9-C71A812BA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autoRedefine/>
    <w:qFormat/>
    <w:rsid w:val="00A31CAD"/>
    <w:pPr>
      <w:numPr>
        <w:numId w:val="4"/>
      </w:numPr>
      <w:pBdr>
        <w:top w:val="single" w:sz="12" w:space="1" w:color="4A4F64"/>
      </w:pBdr>
      <w:spacing w:before="480" w:after="240" w:line="240" w:lineRule="auto"/>
      <w:ind w:right="28"/>
      <w:jc w:val="both"/>
      <w:outlineLvl w:val="0"/>
    </w:pPr>
    <w:rPr>
      <w:rFonts w:eastAsia="Times New Roman" w:cs="Arial"/>
      <w:b/>
      <w:bCs/>
      <w:color w:val="4A08A0"/>
      <w:sz w:val="36"/>
      <w:szCs w:val="36"/>
      <w:lang w:eastAsia="fr-FR"/>
    </w:rPr>
  </w:style>
  <w:style w:type="paragraph" w:styleId="Titre2">
    <w:name w:val="heading 2"/>
    <w:basedOn w:val="Normal"/>
    <w:next w:val="Normal"/>
    <w:link w:val="Titre2Car"/>
    <w:autoRedefine/>
    <w:unhideWhenUsed/>
    <w:qFormat/>
    <w:rsid w:val="00A31CAD"/>
    <w:pPr>
      <w:keepNext/>
      <w:numPr>
        <w:ilvl w:val="1"/>
        <w:numId w:val="4"/>
      </w:numPr>
      <w:spacing w:before="360" w:after="240" w:line="240" w:lineRule="auto"/>
      <w:ind w:left="576"/>
      <w:outlineLvl w:val="1"/>
    </w:pPr>
    <w:rPr>
      <w:rFonts w:eastAsia="Times New Roman" w:cs="Arial"/>
      <w:b/>
      <w:bCs/>
      <w:color w:val="DD4713"/>
      <w:sz w:val="32"/>
      <w:szCs w:val="32"/>
      <w:lang w:eastAsia="fr-FR"/>
    </w:rPr>
  </w:style>
  <w:style w:type="paragraph" w:styleId="Titre3">
    <w:name w:val="heading 3"/>
    <w:basedOn w:val="Normal"/>
    <w:next w:val="Normal"/>
    <w:link w:val="Titre3Car"/>
    <w:unhideWhenUsed/>
    <w:qFormat/>
    <w:rsid w:val="00A31CAD"/>
    <w:pPr>
      <w:keepNext/>
      <w:numPr>
        <w:ilvl w:val="2"/>
        <w:numId w:val="4"/>
      </w:numPr>
      <w:tabs>
        <w:tab w:val="left" w:pos="993"/>
      </w:tabs>
      <w:spacing w:before="240" w:after="240" w:line="240" w:lineRule="auto"/>
      <w:outlineLvl w:val="2"/>
    </w:pPr>
    <w:rPr>
      <w:rFonts w:eastAsia="Times New Roman" w:cs="Arial"/>
      <w:b/>
      <w:bCs/>
      <w:color w:val="000000"/>
      <w:sz w:val="28"/>
      <w:szCs w:val="28"/>
      <w:lang w:eastAsia="fr-FR"/>
    </w:rPr>
  </w:style>
  <w:style w:type="paragraph" w:styleId="Titre4">
    <w:name w:val="heading 4"/>
    <w:basedOn w:val="Normal"/>
    <w:next w:val="Normal"/>
    <w:link w:val="Titre4Car"/>
    <w:unhideWhenUsed/>
    <w:qFormat/>
    <w:rsid w:val="00A31CAD"/>
    <w:pPr>
      <w:keepNext/>
      <w:numPr>
        <w:ilvl w:val="3"/>
        <w:numId w:val="4"/>
      </w:numPr>
      <w:spacing w:before="240" w:after="240" w:line="240" w:lineRule="auto"/>
      <w:outlineLvl w:val="3"/>
    </w:pPr>
    <w:rPr>
      <w:rFonts w:eastAsia="Times New Roman" w:cs="Arial"/>
      <w:b/>
      <w:bCs/>
      <w:iCs/>
      <w:color w:val="000000"/>
      <w:sz w:val="28"/>
      <w:szCs w:val="28"/>
      <w:lang w:eastAsia="fr-FR"/>
    </w:rPr>
  </w:style>
  <w:style w:type="paragraph" w:styleId="Titre6">
    <w:name w:val="heading 6"/>
    <w:basedOn w:val="Normal"/>
    <w:next w:val="Normal"/>
    <w:link w:val="Titre6Car"/>
    <w:unhideWhenUsed/>
    <w:qFormat/>
    <w:rsid w:val="00A31CAD"/>
    <w:pPr>
      <w:keepNext/>
      <w:keepLines/>
      <w:numPr>
        <w:ilvl w:val="5"/>
        <w:numId w:val="4"/>
      </w:numPr>
      <w:spacing w:before="200" w:after="0" w:line="240" w:lineRule="auto"/>
      <w:outlineLvl w:val="5"/>
    </w:pPr>
    <w:rPr>
      <w:rFonts w:eastAsia="Times New Roman" w:cs="Arial"/>
      <w:i/>
      <w:iCs/>
      <w:color w:val="243F60"/>
      <w:sz w:val="28"/>
      <w:szCs w:val="28"/>
      <w:lang w:eastAsia="fr-FR"/>
    </w:rPr>
  </w:style>
  <w:style w:type="paragraph" w:styleId="Titre7">
    <w:name w:val="heading 7"/>
    <w:basedOn w:val="Normal"/>
    <w:next w:val="Normal"/>
    <w:link w:val="Titre7Car"/>
    <w:unhideWhenUsed/>
    <w:qFormat/>
    <w:rsid w:val="00A31CAD"/>
    <w:pPr>
      <w:keepNext/>
      <w:keepLines/>
      <w:numPr>
        <w:ilvl w:val="6"/>
        <w:numId w:val="4"/>
      </w:numPr>
      <w:spacing w:before="200" w:after="0" w:line="240" w:lineRule="auto"/>
      <w:outlineLvl w:val="6"/>
    </w:pPr>
    <w:rPr>
      <w:rFonts w:eastAsia="Times New Roman" w:cs="Arial"/>
      <w:i/>
      <w:iCs/>
      <w:color w:val="404040"/>
      <w:sz w:val="28"/>
      <w:szCs w:val="28"/>
      <w:lang w:eastAsia="fr-FR"/>
    </w:rPr>
  </w:style>
  <w:style w:type="paragraph" w:styleId="Titre8">
    <w:name w:val="heading 8"/>
    <w:basedOn w:val="Normal"/>
    <w:next w:val="Normal"/>
    <w:link w:val="Titre8Car"/>
    <w:unhideWhenUsed/>
    <w:qFormat/>
    <w:rsid w:val="00A31CAD"/>
    <w:pPr>
      <w:keepNext/>
      <w:keepLines/>
      <w:numPr>
        <w:ilvl w:val="7"/>
        <w:numId w:val="4"/>
      </w:numPr>
      <w:spacing w:before="200" w:after="0" w:line="240" w:lineRule="auto"/>
      <w:outlineLvl w:val="7"/>
    </w:pPr>
    <w:rPr>
      <w:rFonts w:eastAsia="Times New Roman" w:cs="Arial"/>
      <w:color w:val="4F81BD"/>
      <w:sz w:val="28"/>
      <w:szCs w:val="2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A31CAD"/>
    <w:rPr>
      <w:rFonts w:eastAsia="Times New Roman" w:cs="Arial"/>
      <w:b/>
      <w:bCs/>
      <w:color w:val="4A08A0"/>
      <w:sz w:val="36"/>
      <w:szCs w:val="36"/>
      <w:lang w:eastAsia="fr-FR"/>
    </w:rPr>
  </w:style>
  <w:style w:type="character" w:customStyle="1" w:styleId="Titre2Car">
    <w:name w:val="Titre 2 Car"/>
    <w:basedOn w:val="Policepardfaut"/>
    <w:link w:val="Titre2"/>
    <w:rsid w:val="00A31CAD"/>
    <w:rPr>
      <w:rFonts w:eastAsia="Times New Roman" w:cs="Arial"/>
      <w:b/>
      <w:bCs/>
      <w:color w:val="DD4713"/>
      <w:sz w:val="32"/>
      <w:szCs w:val="32"/>
      <w:lang w:eastAsia="fr-FR"/>
    </w:rPr>
  </w:style>
  <w:style w:type="character" w:customStyle="1" w:styleId="Titre3Car">
    <w:name w:val="Titre 3 Car"/>
    <w:basedOn w:val="Policepardfaut"/>
    <w:link w:val="Titre3"/>
    <w:rsid w:val="00A31CAD"/>
    <w:rPr>
      <w:rFonts w:eastAsia="Times New Roman" w:cs="Arial"/>
      <w:b/>
      <w:bCs/>
      <w:color w:val="000000"/>
      <w:sz w:val="28"/>
      <w:szCs w:val="28"/>
      <w:lang w:eastAsia="fr-FR"/>
    </w:rPr>
  </w:style>
  <w:style w:type="character" w:customStyle="1" w:styleId="Titre4Car">
    <w:name w:val="Titre 4 Car"/>
    <w:basedOn w:val="Policepardfaut"/>
    <w:link w:val="Titre4"/>
    <w:rsid w:val="00A31CAD"/>
    <w:rPr>
      <w:rFonts w:eastAsia="Times New Roman" w:cs="Arial"/>
      <w:b/>
      <w:bCs/>
      <w:iCs/>
      <w:color w:val="000000"/>
      <w:sz w:val="28"/>
      <w:szCs w:val="28"/>
      <w:lang w:eastAsia="fr-FR"/>
    </w:rPr>
  </w:style>
  <w:style w:type="character" w:customStyle="1" w:styleId="Titre6Car">
    <w:name w:val="Titre 6 Car"/>
    <w:basedOn w:val="Policepardfaut"/>
    <w:link w:val="Titre6"/>
    <w:rsid w:val="00A31CAD"/>
    <w:rPr>
      <w:rFonts w:eastAsia="Times New Roman" w:cs="Arial"/>
      <w:i/>
      <w:iCs/>
      <w:color w:val="243F60"/>
      <w:sz w:val="28"/>
      <w:szCs w:val="28"/>
      <w:lang w:eastAsia="fr-FR"/>
    </w:rPr>
  </w:style>
  <w:style w:type="character" w:customStyle="1" w:styleId="Titre7Car">
    <w:name w:val="Titre 7 Car"/>
    <w:basedOn w:val="Policepardfaut"/>
    <w:link w:val="Titre7"/>
    <w:rsid w:val="00A31CAD"/>
    <w:rPr>
      <w:rFonts w:eastAsia="Times New Roman" w:cs="Arial"/>
      <w:i/>
      <w:iCs/>
      <w:color w:val="404040"/>
      <w:sz w:val="28"/>
      <w:szCs w:val="28"/>
      <w:lang w:eastAsia="fr-FR"/>
    </w:rPr>
  </w:style>
  <w:style w:type="character" w:customStyle="1" w:styleId="Titre8Car">
    <w:name w:val="Titre 8 Car"/>
    <w:basedOn w:val="Policepardfaut"/>
    <w:link w:val="Titre8"/>
    <w:rsid w:val="00A31CAD"/>
    <w:rPr>
      <w:rFonts w:eastAsia="Times New Roman" w:cs="Arial"/>
      <w:color w:val="4F81BD"/>
      <w:sz w:val="28"/>
      <w:szCs w:val="28"/>
      <w:lang w:eastAsia="fr-FR"/>
    </w:rPr>
  </w:style>
  <w:style w:type="paragraph" w:styleId="En-tte">
    <w:name w:val="header"/>
    <w:basedOn w:val="Normal"/>
    <w:link w:val="En-tteCar"/>
    <w:uiPriority w:val="99"/>
    <w:unhideWhenUsed/>
    <w:rsid w:val="00A31CAD"/>
    <w:pPr>
      <w:tabs>
        <w:tab w:val="center" w:pos="4536"/>
        <w:tab w:val="right" w:pos="9072"/>
      </w:tabs>
      <w:spacing w:after="0" w:line="240" w:lineRule="auto"/>
    </w:pPr>
  </w:style>
  <w:style w:type="character" w:customStyle="1" w:styleId="En-tteCar">
    <w:name w:val="En-tête Car"/>
    <w:basedOn w:val="Policepardfaut"/>
    <w:link w:val="En-tte"/>
    <w:uiPriority w:val="99"/>
    <w:rsid w:val="00A31CAD"/>
  </w:style>
  <w:style w:type="paragraph" w:styleId="Pieddepage">
    <w:name w:val="footer"/>
    <w:basedOn w:val="Normal"/>
    <w:link w:val="PieddepageCar"/>
    <w:uiPriority w:val="99"/>
    <w:unhideWhenUsed/>
    <w:rsid w:val="00A31CA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31CAD"/>
  </w:style>
  <w:style w:type="paragraph" w:styleId="Sous-titre">
    <w:name w:val="Subtitle"/>
    <w:basedOn w:val="Normal"/>
    <w:next w:val="Normal"/>
    <w:link w:val="Sous-titreCar"/>
    <w:uiPriority w:val="11"/>
    <w:qFormat/>
    <w:rsid w:val="00CB31A7"/>
    <w:pPr>
      <w:numPr>
        <w:ilvl w:val="1"/>
      </w:numPr>
    </w:pPr>
    <w:rPr>
      <w:rFonts w:asciiTheme="minorHAnsi" w:eastAsiaTheme="minorEastAsia" w:hAnsiTheme="minorHAnsi"/>
      <w:color w:val="5A5A5A" w:themeColor="text1" w:themeTint="A5"/>
      <w:spacing w:val="15"/>
      <w:sz w:val="22"/>
    </w:rPr>
  </w:style>
  <w:style w:type="character" w:customStyle="1" w:styleId="Sous-titreCar">
    <w:name w:val="Sous-titre Car"/>
    <w:basedOn w:val="Policepardfaut"/>
    <w:link w:val="Sous-titre"/>
    <w:uiPriority w:val="11"/>
    <w:rsid w:val="00CB31A7"/>
    <w:rPr>
      <w:rFonts w:asciiTheme="minorHAnsi" w:eastAsiaTheme="minorEastAsia" w:hAnsiTheme="minorHAnsi"/>
      <w:color w:val="5A5A5A" w:themeColor="text1" w:themeTint="A5"/>
      <w:spacing w:val="15"/>
      <w:sz w:val="22"/>
    </w:rPr>
  </w:style>
  <w:style w:type="paragraph" w:styleId="Paragraphedeliste">
    <w:name w:val="List Paragraph"/>
    <w:basedOn w:val="Normal"/>
    <w:uiPriority w:val="34"/>
    <w:qFormat/>
    <w:rsid w:val="00CB31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397</Words>
  <Characters>2188</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DEBONNAIRE Corinne</dc:creator>
  <cp:keywords/>
  <dc:description/>
  <cp:lastModifiedBy>Marc-Antoine Bonnet</cp:lastModifiedBy>
  <cp:revision>2</cp:revision>
  <dcterms:created xsi:type="dcterms:W3CDTF">2021-04-22T15:18:00Z</dcterms:created>
  <dcterms:modified xsi:type="dcterms:W3CDTF">2021-04-22T15:18:00Z</dcterms:modified>
</cp:coreProperties>
</file>