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77C58" w14:textId="2D10D41E" w:rsidR="0039577D" w:rsidRPr="008707FF" w:rsidRDefault="006E0519" w:rsidP="00723BA2">
      <w:pPr>
        <w:spacing w:after="120"/>
        <w:jc w:val="right"/>
        <w:rPr>
          <w:rFonts w:ascii="Arial" w:hAnsi="Arial" w:cs="Arial"/>
          <w:sz w:val="24"/>
          <w:szCs w:val="24"/>
        </w:rPr>
      </w:pPr>
      <w:r w:rsidRPr="008707FF">
        <w:rPr>
          <w:rFonts w:ascii="Arial" w:hAnsi="Arial" w:cs="Arial"/>
          <w:sz w:val="24"/>
          <w:szCs w:val="24"/>
        </w:rPr>
        <w:t>Communiqué de presse</w:t>
      </w:r>
    </w:p>
    <w:p w14:paraId="7C9163BA" w14:textId="460B2509" w:rsidR="006E0519" w:rsidRPr="008707FF" w:rsidRDefault="006E0519" w:rsidP="00723BA2">
      <w:pPr>
        <w:spacing w:after="120"/>
        <w:jc w:val="right"/>
        <w:rPr>
          <w:rFonts w:ascii="Arial" w:hAnsi="Arial" w:cs="Arial"/>
          <w:sz w:val="24"/>
          <w:szCs w:val="24"/>
        </w:rPr>
      </w:pPr>
      <w:r w:rsidRPr="008707FF">
        <w:rPr>
          <w:rFonts w:ascii="Arial" w:hAnsi="Arial" w:cs="Arial"/>
          <w:sz w:val="24"/>
          <w:szCs w:val="24"/>
        </w:rPr>
        <w:t xml:space="preserve">Paris, le </w:t>
      </w:r>
      <w:r w:rsidR="00852FB7">
        <w:rPr>
          <w:rFonts w:ascii="Arial" w:hAnsi="Arial" w:cs="Arial"/>
          <w:sz w:val="24"/>
          <w:szCs w:val="24"/>
        </w:rPr>
        <w:t>12</w:t>
      </w:r>
      <w:r w:rsidRPr="008707FF">
        <w:rPr>
          <w:rFonts w:ascii="Arial" w:hAnsi="Arial" w:cs="Arial"/>
          <w:sz w:val="24"/>
          <w:szCs w:val="24"/>
        </w:rPr>
        <w:t xml:space="preserve"> mars 2024</w:t>
      </w:r>
    </w:p>
    <w:p w14:paraId="4DC798EA" w14:textId="77777777" w:rsidR="002E066E" w:rsidRDefault="002E066E" w:rsidP="00723BA2">
      <w:pPr>
        <w:spacing w:after="120"/>
        <w:jc w:val="center"/>
        <w:rPr>
          <w:rFonts w:ascii="Arial" w:hAnsi="Arial" w:cs="Arial"/>
          <w:b/>
          <w:bCs/>
          <w:sz w:val="28"/>
          <w:szCs w:val="28"/>
        </w:rPr>
      </w:pPr>
    </w:p>
    <w:p w14:paraId="782FC212" w14:textId="055438E5" w:rsidR="00D659B2" w:rsidRDefault="006E0519" w:rsidP="00723BA2">
      <w:pPr>
        <w:spacing w:after="120"/>
        <w:jc w:val="center"/>
        <w:rPr>
          <w:rFonts w:ascii="Arial" w:hAnsi="Arial" w:cs="Arial"/>
          <w:b/>
          <w:bCs/>
          <w:sz w:val="28"/>
          <w:szCs w:val="28"/>
        </w:rPr>
      </w:pPr>
      <w:r w:rsidRPr="00121F1E">
        <w:rPr>
          <w:rFonts w:ascii="Arial" w:hAnsi="Arial" w:cs="Arial"/>
          <w:b/>
          <w:bCs/>
          <w:sz w:val="28"/>
          <w:szCs w:val="28"/>
        </w:rPr>
        <w:t>Le Poinçon Magique</w:t>
      </w:r>
      <w:r w:rsidR="005B54EF">
        <w:rPr>
          <w:rFonts w:ascii="Arial" w:hAnsi="Arial" w:cs="Arial"/>
          <w:b/>
          <w:bCs/>
          <w:sz w:val="28"/>
          <w:szCs w:val="28"/>
        </w:rPr>
        <w:t xml:space="preserve"> </w:t>
      </w:r>
      <w:r w:rsidR="00D659B2">
        <w:rPr>
          <w:rFonts w:ascii="Arial" w:hAnsi="Arial" w:cs="Arial"/>
          <w:b/>
          <w:bCs/>
          <w:sz w:val="28"/>
          <w:szCs w:val="28"/>
        </w:rPr>
        <w:t>:</w:t>
      </w:r>
    </w:p>
    <w:p w14:paraId="1C6D68FB" w14:textId="12F49144" w:rsidR="00D659B2" w:rsidRDefault="002F7BA2" w:rsidP="00D659B2">
      <w:pPr>
        <w:spacing w:after="120"/>
        <w:jc w:val="center"/>
        <w:rPr>
          <w:rFonts w:ascii="Arial" w:hAnsi="Arial" w:cs="Arial"/>
          <w:b/>
          <w:bCs/>
          <w:sz w:val="28"/>
          <w:szCs w:val="28"/>
        </w:rPr>
      </w:pPr>
      <w:r>
        <w:rPr>
          <w:rFonts w:ascii="Arial" w:hAnsi="Arial" w:cs="Arial"/>
          <w:b/>
          <w:bCs/>
          <w:sz w:val="28"/>
          <w:szCs w:val="28"/>
        </w:rPr>
        <w:t>U</w:t>
      </w:r>
      <w:r w:rsidR="006E0519" w:rsidRPr="00121F1E">
        <w:rPr>
          <w:rFonts w:ascii="Arial" w:hAnsi="Arial" w:cs="Arial"/>
          <w:b/>
          <w:bCs/>
          <w:sz w:val="28"/>
          <w:szCs w:val="28"/>
        </w:rPr>
        <w:t xml:space="preserve">ne grande dictée nationale pour promouvoir le braille </w:t>
      </w:r>
    </w:p>
    <w:p w14:paraId="257FEB9C" w14:textId="77777777" w:rsidR="00D659B2" w:rsidRDefault="00D659B2" w:rsidP="00D659B2">
      <w:pPr>
        <w:spacing w:after="120"/>
        <w:jc w:val="center"/>
        <w:rPr>
          <w:rFonts w:ascii="Arial" w:hAnsi="Arial" w:cs="Arial"/>
          <w:b/>
          <w:bCs/>
          <w:sz w:val="28"/>
          <w:szCs w:val="28"/>
        </w:rPr>
      </w:pPr>
    </w:p>
    <w:p w14:paraId="5EBCA31A" w14:textId="77777777" w:rsidR="003A30DB" w:rsidRPr="003A30DB" w:rsidRDefault="003A30DB" w:rsidP="003A30DB">
      <w:pPr>
        <w:spacing w:after="120"/>
        <w:rPr>
          <w:rFonts w:ascii="Arial" w:hAnsi="Arial" w:cs="Arial"/>
          <w:b/>
          <w:bCs/>
          <w:color w:val="FF0000"/>
          <w:sz w:val="28"/>
          <w:szCs w:val="28"/>
        </w:rPr>
      </w:pPr>
      <w:r w:rsidRPr="003A30DB">
        <w:rPr>
          <w:rFonts w:ascii="Arial" w:hAnsi="Arial" w:cs="Arial"/>
          <w:b/>
          <w:bCs/>
          <w:sz w:val="24"/>
          <w:szCs w:val="24"/>
        </w:rPr>
        <w:t>La Semaine de la langue française et de la Francophonie est organisée du 16 au 24 mars 2024. Cette semaine permet de célébrer la langue française, à l’oral comme à l’écrit. Une belle occasion de découvrir la dictée nationale en braille de l’association Valentin Haüy, le « Poinçon Magique » !</w:t>
      </w:r>
    </w:p>
    <w:p w14:paraId="626BF095" w14:textId="7032B666" w:rsidR="009A1CAA" w:rsidRDefault="009A1CAA" w:rsidP="009A1CAA">
      <w:pPr>
        <w:pStyle w:val="Paragraphedeliste"/>
        <w:numPr>
          <w:ilvl w:val="0"/>
          <w:numId w:val="1"/>
        </w:numPr>
        <w:spacing w:after="120"/>
        <w:jc w:val="both"/>
        <w:rPr>
          <w:rFonts w:ascii="Arial" w:hAnsi="Arial" w:cs="Arial"/>
          <w:sz w:val="24"/>
          <w:szCs w:val="24"/>
        </w:rPr>
      </w:pPr>
      <w:r w:rsidRPr="008707FF">
        <w:rPr>
          <w:rFonts w:ascii="Arial" w:hAnsi="Arial" w:cs="Arial"/>
          <w:sz w:val="24"/>
          <w:szCs w:val="24"/>
        </w:rPr>
        <w:t xml:space="preserve">L’association Valentin Haüy, qui accompagne depuis plus de 130 ans les personnes aveugles et malvoyantes vers plus d’autonomie, organise </w:t>
      </w:r>
      <w:r>
        <w:rPr>
          <w:rFonts w:ascii="Arial" w:hAnsi="Arial" w:cs="Arial"/>
          <w:sz w:val="24"/>
          <w:szCs w:val="24"/>
        </w:rPr>
        <w:t>la</w:t>
      </w:r>
      <w:r w:rsidRPr="008707FF">
        <w:rPr>
          <w:rFonts w:ascii="Arial" w:hAnsi="Arial" w:cs="Arial"/>
          <w:sz w:val="24"/>
          <w:szCs w:val="24"/>
        </w:rPr>
        <w:t xml:space="preserve"> 29</w:t>
      </w:r>
      <w:r w:rsidR="00E11338">
        <w:rPr>
          <w:rFonts w:ascii="Arial" w:hAnsi="Arial" w:cs="Arial"/>
          <w:sz w:val="24"/>
          <w:szCs w:val="24"/>
          <w:vertAlign w:val="superscript"/>
        </w:rPr>
        <w:t>e</w:t>
      </w:r>
      <w:r w:rsidRPr="008707FF">
        <w:rPr>
          <w:rFonts w:ascii="Arial" w:hAnsi="Arial" w:cs="Arial"/>
          <w:sz w:val="24"/>
          <w:szCs w:val="24"/>
        </w:rPr>
        <w:t xml:space="preserve"> édition du concours le « Poinçon Magique » pour promouvoir le braille et favoriser son usage et son apprentissage.</w:t>
      </w:r>
    </w:p>
    <w:p w14:paraId="1C23FBD8" w14:textId="07DE8260" w:rsidR="009A1CAA" w:rsidRPr="00E11338" w:rsidRDefault="009A1CAA" w:rsidP="009A1CAA">
      <w:pPr>
        <w:pStyle w:val="Paragraphedeliste"/>
        <w:numPr>
          <w:ilvl w:val="0"/>
          <w:numId w:val="1"/>
        </w:numPr>
        <w:spacing w:after="120"/>
        <w:jc w:val="both"/>
        <w:rPr>
          <w:rFonts w:ascii="Arial" w:hAnsi="Arial" w:cs="Arial"/>
          <w:sz w:val="24"/>
          <w:szCs w:val="24"/>
        </w:rPr>
      </w:pPr>
      <w:r w:rsidRPr="009C6CF6">
        <w:rPr>
          <w:rFonts w:ascii="Arial" w:hAnsi="Arial" w:cs="Arial"/>
          <w:sz w:val="24"/>
          <w:szCs w:val="24"/>
        </w:rPr>
        <w:t xml:space="preserve">Cette année, </w:t>
      </w:r>
      <w:r w:rsidRPr="009C6CF6">
        <w:rPr>
          <w:rFonts w:ascii="Arial" w:hAnsi="Arial" w:cs="Arial"/>
          <w:b/>
          <w:bCs/>
          <w:sz w:val="24"/>
          <w:szCs w:val="24"/>
        </w:rPr>
        <w:t>le comité AVH de Paris reçoit près de 30 part</w:t>
      </w:r>
      <w:r>
        <w:rPr>
          <w:rFonts w:ascii="Arial" w:hAnsi="Arial" w:cs="Arial"/>
          <w:b/>
          <w:bCs/>
          <w:sz w:val="24"/>
          <w:szCs w:val="24"/>
        </w:rPr>
        <w:t>icipants</w:t>
      </w:r>
      <w:r w:rsidRPr="009C6CF6">
        <w:rPr>
          <w:rFonts w:ascii="Arial" w:hAnsi="Arial" w:cs="Arial"/>
          <w:sz w:val="24"/>
          <w:szCs w:val="24"/>
        </w:rPr>
        <w:t>, un chiffre record ! Petits et grands vont s’affronter dans cette dictée à la Bernard Pivot, dans quatre catégories : Braille intégral Juniors, Braille abrégé Juniors, Braille intégral Adultes, Braille abrégé Adultes</w:t>
      </w:r>
      <w:r w:rsidRPr="00E11338">
        <w:rPr>
          <w:rFonts w:ascii="Arial" w:hAnsi="Arial" w:cs="Arial"/>
          <w:sz w:val="24"/>
          <w:szCs w:val="24"/>
        </w:rPr>
        <w:t>. D’autres dictées ont également lieu ce jour-là dans les comités en région.</w:t>
      </w:r>
    </w:p>
    <w:p w14:paraId="277F175B" w14:textId="29147549" w:rsidR="006E0519" w:rsidRPr="009A1CAA" w:rsidRDefault="009A1CAA" w:rsidP="009A1CAA">
      <w:pPr>
        <w:pStyle w:val="Paragraphedeliste"/>
        <w:numPr>
          <w:ilvl w:val="0"/>
          <w:numId w:val="1"/>
        </w:numPr>
        <w:spacing w:after="120"/>
        <w:jc w:val="both"/>
        <w:rPr>
          <w:rFonts w:ascii="Arial" w:hAnsi="Arial" w:cs="Arial"/>
          <w:sz w:val="24"/>
          <w:szCs w:val="24"/>
        </w:rPr>
      </w:pPr>
      <w:r w:rsidRPr="009A1CAA">
        <w:rPr>
          <w:rFonts w:ascii="Arial" w:hAnsi="Arial" w:cs="Arial"/>
          <w:sz w:val="24"/>
          <w:szCs w:val="24"/>
        </w:rPr>
        <w:t>En France, près de 2 millions de personnes sont atteintes d’un handicap visuel</w:t>
      </w:r>
      <w:r w:rsidRPr="008707FF">
        <w:rPr>
          <w:rStyle w:val="Appelnotedebasdep"/>
          <w:rFonts w:ascii="Arial" w:hAnsi="Arial" w:cs="Arial"/>
          <w:sz w:val="24"/>
          <w:szCs w:val="24"/>
        </w:rPr>
        <w:footnoteReference w:id="1"/>
      </w:r>
      <w:r w:rsidRPr="009A1CAA">
        <w:rPr>
          <w:rFonts w:ascii="Arial" w:hAnsi="Arial" w:cs="Arial"/>
          <w:sz w:val="24"/>
          <w:szCs w:val="24"/>
        </w:rPr>
        <w:t>.</w:t>
      </w:r>
      <w:r w:rsidR="006E0519" w:rsidRPr="009A1CAA">
        <w:rPr>
          <w:rFonts w:ascii="Arial" w:hAnsi="Arial" w:cs="Arial"/>
          <w:sz w:val="24"/>
          <w:szCs w:val="24"/>
        </w:rPr>
        <w:t xml:space="preserve">La maitrise du braille est un outil essentiel pour l’autonomie des personnes </w:t>
      </w:r>
      <w:r w:rsidR="003F0384" w:rsidRPr="009A1CAA">
        <w:rPr>
          <w:rFonts w:ascii="Arial" w:hAnsi="Arial" w:cs="Arial"/>
          <w:sz w:val="24"/>
          <w:szCs w:val="24"/>
        </w:rPr>
        <w:t>aveugles</w:t>
      </w:r>
      <w:r w:rsidR="006E0519" w:rsidRPr="009A1CAA">
        <w:rPr>
          <w:rFonts w:ascii="Arial" w:hAnsi="Arial" w:cs="Arial"/>
          <w:sz w:val="24"/>
          <w:szCs w:val="24"/>
        </w:rPr>
        <w:t xml:space="preserve"> </w:t>
      </w:r>
      <w:r w:rsidR="002E177D" w:rsidRPr="009A1CAA">
        <w:rPr>
          <w:rFonts w:ascii="Arial" w:hAnsi="Arial" w:cs="Arial"/>
          <w:sz w:val="24"/>
          <w:szCs w:val="24"/>
        </w:rPr>
        <w:t>et</w:t>
      </w:r>
      <w:r w:rsidR="006E0519" w:rsidRPr="009A1CAA">
        <w:rPr>
          <w:rFonts w:ascii="Arial" w:hAnsi="Arial" w:cs="Arial"/>
          <w:sz w:val="24"/>
          <w:szCs w:val="24"/>
        </w:rPr>
        <w:t xml:space="preserve"> malvoyantes sévères, et pourtant près d’1 personne aveugle de naissance sur 5 n’est pas </w:t>
      </w:r>
      <w:proofErr w:type="spellStart"/>
      <w:r w:rsidR="006E0519" w:rsidRPr="009A1CAA">
        <w:rPr>
          <w:rFonts w:ascii="Arial" w:hAnsi="Arial" w:cs="Arial"/>
          <w:sz w:val="24"/>
          <w:szCs w:val="24"/>
        </w:rPr>
        <w:t>brailliste</w:t>
      </w:r>
      <w:bookmarkStart w:id="0" w:name="_Ref160905097"/>
      <w:proofErr w:type="spellEnd"/>
      <w:r w:rsidR="003F0384" w:rsidRPr="008707FF">
        <w:rPr>
          <w:rStyle w:val="Appelnotedebasdep"/>
          <w:rFonts w:ascii="Arial" w:hAnsi="Arial" w:cs="Arial"/>
          <w:sz w:val="24"/>
          <w:szCs w:val="24"/>
        </w:rPr>
        <w:footnoteReference w:id="2"/>
      </w:r>
      <w:bookmarkEnd w:id="0"/>
      <w:r w:rsidR="003F0384" w:rsidRPr="009A1CAA">
        <w:rPr>
          <w:rFonts w:ascii="Arial" w:hAnsi="Arial" w:cs="Arial"/>
          <w:sz w:val="24"/>
          <w:szCs w:val="24"/>
        </w:rPr>
        <w:t>, limitant ainsi leurs chances de pouvoir faire des études</w:t>
      </w:r>
      <w:r w:rsidR="00121F1E" w:rsidRPr="009A1CAA">
        <w:rPr>
          <w:rFonts w:ascii="Arial" w:hAnsi="Arial" w:cs="Arial"/>
          <w:sz w:val="24"/>
          <w:szCs w:val="24"/>
        </w:rPr>
        <w:t xml:space="preserve">, </w:t>
      </w:r>
      <w:r w:rsidR="003F0384" w:rsidRPr="009A1CAA">
        <w:rPr>
          <w:rFonts w:ascii="Arial" w:hAnsi="Arial" w:cs="Arial"/>
          <w:sz w:val="24"/>
          <w:szCs w:val="24"/>
        </w:rPr>
        <w:t>obtenir un emploi</w:t>
      </w:r>
      <w:r w:rsidR="00121F1E" w:rsidRPr="009A1CAA">
        <w:rPr>
          <w:rFonts w:ascii="Arial" w:hAnsi="Arial" w:cs="Arial"/>
          <w:sz w:val="24"/>
          <w:szCs w:val="24"/>
        </w:rPr>
        <w:t xml:space="preserve"> et </w:t>
      </w:r>
      <w:r w:rsidR="00254A3B" w:rsidRPr="009A1CAA">
        <w:rPr>
          <w:rFonts w:ascii="Arial" w:hAnsi="Arial" w:cs="Arial"/>
          <w:sz w:val="24"/>
          <w:szCs w:val="24"/>
        </w:rPr>
        <w:t>accéder à la connaissance et l’information</w:t>
      </w:r>
      <w:r w:rsidR="003F0384" w:rsidRPr="009A1CAA">
        <w:rPr>
          <w:rFonts w:ascii="Arial" w:hAnsi="Arial" w:cs="Arial"/>
          <w:sz w:val="24"/>
          <w:szCs w:val="24"/>
        </w:rPr>
        <w:t xml:space="preserve">. </w:t>
      </w:r>
    </w:p>
    <w:p w14:paraId="4F0E7867" w14:textId="77777777" w:rsidR="00D659B2" w:rsidRPr="00D659B2" w:rsidRDefault="00D659B2" w:rsidP="00D659B2">
      <w:pPr>
        <w:spacing w:after="120"/>
        <w:jc w:val="both"/>
        <w:rPr>
          <w:rFonts w:ascii="Arial" w:hAnsi="Arial" w:cs="Arial"/>
          <w:sz w:val="24"/>
          <w:szCs w:val="24"/>
        </w:rPr>
      </w:pPr>
    </w:p>
    <w:p w14:paraId="7193172F" w14:textId="44DF4587" w:rsidR="003F0384" w:rsidRPr="008707FF" w:rsidRDefault="002E177D" w:rsidP="00723BA2">
      <w:pPr>
        <w:spacing w:after="120"/>
        <w:rPr>
          <w:rFonts w:ascii="Arial" w:hAnsi="Arial" w:cs="Arial"/>
          <w:b/>
          <w:bCs/>
          <w:sz w:val="24"/>
          <w:szCs w:val="24"/>
        </w:rPr>
      </w:pPr>
      <w:r w:rsidRPr="008707FF">
        <w:rPr>
          <w:rFonts w:ascii="Arial" w:hAnsi="Arial" w:cs="Arial"/>
          <w:b/>
          <w:bCs/>
          <w:sz w:val="24"/>
          <w:szCs w:val="24"/>
        </w:rPr>
        <w:t xml:space="preserve">Le braille, véritable outil pour l’autonomie </w:t>
      </w:r>
    </w:p>
    <w:p w14:paraId="7AC38352" w14:textId="4DF494A2" w:rsidR="00890311" w:rsidRDefault="003A3CCC" w:rsidP="00723BA2">
      <w:pPr>
        <w:spacing w:after="120"/>
        <w:jc w:val="both"/>
        <w:rPr>
          <w:rFonts w:ascii="Arial" w:hAnsi="Arial" w:cs="Arial"/>
          <w:sz w:val="24"/>
          <w:szCs w:val="24"/>
        </w:rPr>
      </w:pPr>
      <w:r w:rsidRPr="008707FF">
        <w:rPr>
          <w:rFonts w:ascii="Arial" w:hAnsi="Arial" w:cs="Arial"/>
          <w:noProof/>
          <w:sz w:val="24"/>
          <w:szCs w:val="24"/>
        </w:rPr>
        <w:drawing>
          <wp:anchor distT="0" distB="0" distL="114300" distR="114300" simplePos="0" relativeHeight="251659264" behindDoc="0" locked="0" layoutInCell="1" allowOverlap="1" wp14:anchorId="2AE69F54" wp14:editId="53575597">
            <wp:simplePos x="0" y="0"/>
            <wp:positionH relativeFrom="column">
              <wp:posOffset>3463040</wp:posOffset>
            </wp:positionH>
            <wp:positionV relativeFrom="paragraph">
              <wp:posOffset>27305</wp:posOffset>
            </wp:positionV>
            <wp:extent cx="2247900" cy="1854518"/>
            <wp:effectExtent l="0" t="0" r="0" b="0"/>
            <wp:wrapSquare wrapText="bothSides"/>
            <wp:docPr id="1075020949" name="Image 2" descr="Illustration représentant les lettres et les lettres accentuées en bra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lustration représentant les lettres et les lettres accentuées en brail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7900" cy="1854518"/>
                    </a:xfrm>
                    <a:prstGeom prst="rect">
                      <a:avLst/>
                    </a:prstGeom>
                    <a:noFill/>
                    <a:ln>
                      <a:noFill/>
                    </a:ln>
                  </pic:spPr>
                </pic:pic>
              </a:graphicData>
            </a:graphic>
          </wp:anchor>
        </w:drawing>
      </w:r>
      <w:r w:rsidR="002E177D" w:rsidRPr="008707FF">
        <w:rPr>
          <w:rFonts w:ascii="Arial" w:hAnsi="Arial" w:cs="Arial"/>
          <w:sz w:val="24"/>
          <w:szCs w:val="24"/>
        </w:rPr>
        <w:t xml:space="preserve">Le braille est un système d’écriture tactile à points saillants à l’usage des personnes aveugles ou très malvoyantes mis au point par Louis Braille en 1829. </w:t>
      </w:r>
      <w:r w:rsidR="005005FF" w:rsidRPr="008707FF">
        <w:rPr>
          <w:rFonts w:ascii="Arial" w:hAnsi="Arial" w:cs="Arial"/>
          <w:sz w:val="24"/>
          <w:szCs w:val="24"/>
        </w:rPr>
        <w:t xml:space="preserve">Le principe du braille est d'utiliser le sens du toucher pour l'écriture et la lecture au moyen de points en relief. </w:t>
      </w:r>
      <w:r w:rsidR="002E177D" w:rsidRPr="008707FF">
        <w:rPr>
          <w:rFonts w:ascii="Arial" w:hAnsi="Arial" w:cs="Arial"/>
          <w:sz w:val="24"/>
          <w:szCs w:val="24"/>
        </w:rPr>
        <w:t xml:space="preserve">Si l’apprentissage du braille permet l’alphabétisation de ceux qui en ont besoin et ouvre les portes des études et de l’emploi, il représente également un outil puissant dans l’inclusion des personnes aveugles et très </w:t>
      </w:r>
      <w:r w:rsidR="002E177D" w:rsidRPr="008707FF">
        <w:rPr>
          <w:rFonts w:ascii="Arial" w:hAnsi="Arial" w:cs="Arial"/>
          <w:sz w:val="24"/>
          <w:szCs w:val="24"/>
        </w:rPr>
        <w:lastRenderedPageBreak/>
        <w:t>malvoyantes en leur donnant accès à la culture à travers la lecture par exemple, la connaissance et l’information.</w:t>
      </w:r>
      <w:r w:rsidR="00022802" w:rsidRPr="008707FF">
        <w:rPr>
          <w:rFonts w:ascii="Arial" w:hAnsi="Arial" w:cs="Arial"/>
          <w:sz w:val="24"/>
          <w:szCs w:val="24"/>
        </w:rPr>
        <w:t xml:space="preserve"> </w:t>
      </w:r>
      <w:r w:rsidR="0089530B" w:rsidRPr="008707FF">
        <w:rPr>
          <w:rFonts w:ascii="Arial" w:hAnsi="Arial" w:cs="Arial"/>
          <w:sz w:val="24"/>
          <w:szCs w:val="24"/>
        </w:rPr>
        <w:t>L’écriture braille peut aussi être utilisée pour les mathématiques et la musique !</w:t>
      </w:r>
      <w:r w:rsidR="00B523E2" w:rsidRPr="008707FF">
        <w:rPr>
          <w:rFonts w:ascii="Arial" w:hAnsi="Arial" w:cs="Arial"/>
          <w:sz w:val="24"/>
          <w:szCs w:val="24"/>
        </w:rPr>
        <w:t xml:space="preserve"> </w:t>
      </w:r>
    </w:p>
    <w:p w14:paraId="3CA099C6" w14:textId="77777777" w:rsidR="00112703" w:rsidRPr="00D91C4D" w:rsidRDefault="00112703" w:rsidP="00723BA2">
      <w:pPr>
        <w:spacing w:after="120"/>
        <w:jc w:val="both"/>
        <w:rPr>
          <w:rFonts w:ascii="Arial" w:hAnsi="Arial" w:cs="Arial"/>
          <w:sz w:val="24"/>
          <w:szCs w:val="24"/>
        </w:rPr>
      </w:pPr>
    </w:p>
    <w:p w14:paraId="2F8E12D6" w14:textId="77777777" w:rsidR="002948E7" w:rsidRPr="008707FF" w:rsidRDefault="002948E7" w:rsidP="002948E7">
      <w:pPr>
        <w:spacing w:after="120"/>
        <w:jc w:val="both"/>
        <w:rPr>
          <w:rFonts w:ascii="Arial" w:hAnsi="Arial" w:cs="Arial"/>
          <w:b/>
          <w:bCs/>
          <w:sz w:val="24"/>
          <w:szCs w:val="24"/>
        </w:rPr>
      </w:pPr>
      <w:r>
        <w:rPr>
          <w:rFonts w:ascii="Arial" w:hAnsi="Arial" w:cs="Arial"/>
          <w:b/>
          <w:bCs/>
          <w:sz w:val="24"/>
          <w:szCs w:val="24"/>
        </w:rPr>
        <w:t xml:space="preserve">L’association Valentin Haüy, plus de 130 ans d’actions pour promouvoir le braille </w:t>
      </w:r>
    </w:p>
    <w:p w14:paraId="7875767A" w14:textId="77777777" w:rsidR="002948E7" w:rsidRDefault="002948E7" w:rsidP="002948E7">
      <w:pPr>
        <w:spacing w:after="120"/>
        <w:jc w:val="both"/>
        <w:rPr>
          <w:rFonts w:ascii="Arial" w:hAnsi="Arial" w:cs="Arial"/>
          <w:sz w:val="24"/>
          <w:szCs w:val="24"/>
        </w:rPr>
      </w:pPr>
      <w:r w:rsidRPr="008707FF">
        <w:rPr>
          <w:rFonts w:ascii="Arial" w:hAnsi="Arial" w:cs="Arial"/>
          <w:sz w:val="24"/>
          <w:szCs w:val="24"/>
        </w:rPr>
        <w:t>Depuis sa création en 1889, l’association Valentin Haüy promeut largement le système d’écriture braille pour permettre aux personnes aveugles et malvoyantes sévères d’être autonome</w:t>
      </w:r>
      <w:r w:rsidRPr="00E11338">
        <w:rPr>
          <w:rFonts w:ascii="Arial" w:hAnsi="Arial" w:cs="Arial"/>
          <w:sz w:val="24"/>
          <w:szCs w:val="24"/>
        </w:rPr>
        <w:t>s</w:t>
      </w:r>
      <w:r w:rsidRPr="002E066E">
        <w:rPr>
          <w:rFonts w:ascii="Arial" w:hAnsi="Arial" w:cs="Arial"/>
          <w:color w:val="FF0000"/>
          <w:sz w:val="24"/>
          <w:szCs w:val="24"/>
        </w:rPr>
        <w:t xml:space="preserve"> </w:t>
      </w:r>
      <w:r w:rsidRPr="008707FF">
        <w:rPr>
          <w:rFonts w:ascii="Arial" w:hAnsi="Arial" w:cs="Arial"/>
          <w:sz w:val="24"/>
          <w:szCs w:val="24"/>
        </w:rPr>
        <w:t xml:space="preserve">dans leur vie quotidienne. L’association contribue ainsi largement à ouvrir les portes de la connaissance, de la culture et de la vie professionnelle aux personnes aveugles ou malvoyantes à travers l’offre de sa médiathèque, son imprimerie braille, ses publications en braille, ses cours de braille, ou encore la vente de matériels adaptés. </w:t>
      </w:r>
    </w:p>
    <w:p w14:paraId="1C75FD16" w14:textId="77777777" w:rsidR="00112703" w:rsidRDefault="00112703" w:rsidP="002948E7">
      <w:pPr>
        <w:spacing w:after="120"/>
        <w:jc w:val="both"/>
        <w:rPr>
          <w:rFonts w:ascii="Arial" w:hAnsi="Arial" w:cs="Arial"/>
          <w:sz w:val="24"/>
          <w:szCs w:val="24"/>
        </w:rPr>
      </w:pPr>
    </w:p>
    <w:p w14:paraId="4D4F2540" w14:textId="77777777" w:rsidR="002948E7" w:rsidRPr="00FF1F14" w:rsidRDefault="002948E7" w:rsidP="002948E7">
      <w:pPr>
        <w:spacing w:after="120"/>
        <w:jc w:val="both"/>
        <w:rPr>
          <w:rFonts w:ascii="Arial" w:hAnsi="Arial" w:cs="Arial"/>
          <w:b/>
          <w:bCs/>
          <w:sz w:val="24"/>
          <w:szCs w:val="24"/>
        </w:rPr>
      </w:pPr>
      <w:r w:rsidRPr="00FF1F14">
        <w:rPr>
          <w:rFonts w:ascii="Arial" w:hAnsi="Arial" w:cs="Arial"/>
          <w:b/>
          <w:bCs/>
          <w:sz w:val="24"/>
          <w:szCs w:val="24"/>
        </w:rPr>
        <w:t xml:space="preserve">L’AVH et le braille : </w:t>
      </w:r>
    </w:p>
    <w:p w14:paraId="7054D6B3" w14:textId="77777777" w:rsidR="002948E7" w:rsidRPr="0030020D" w:rsidRDefault="002948E7" w:rsidP="002948E7">
      <w:pPr>
        <w:pStyle w:val="Paragraphedeliste"/>
        <w:numPr>
          <w:ilvl w:val="0"/>
          <w:numId w:val="3"/>
        </w:numPr>
        <w:spacing w:after="120"/>
        <w:jc w:val="both"/>
        <w:rPr>
          <w:rFonts w:ascii="Arial" w:hAnsi="Arial" w:cs="Arial"/>
          <w:sz w:val="24"/>
          <w:szCs w:val="24"/>
        </w:rPr>
      </w:pPr>
      <w:r>
        <w:rPr>
          <w:rFonts w:ascii="Arial" w:hAnsi="Arial" w:cs="Arial"/>
          <w:b/>
          <w:bCs/>
          <w:sz w:val="24"/>
          <w:szCs w:val="24"/>
        </w:rPr>
        <w:t>Les c</w:t>
      </w:r>
      <w:r w:rsidRPr="0030020D">
        <w:rPr>
          <w:rFonts w:ascii="Arial" w:hAnsi="Arial" w:cs="Arial"/>
          <w:b/>
          <w:bCs/>
          <w:sz w:val="24"/>
          <w:szCs w:val="24"/>
        </w:rPr>
        <w:t>ours de braille</w:t>
      </w:r>
      <w:r w:rsidRPr="0030020D">
        <w:rPr>
          <w:rFonts w:ascii="Arial" w:hAnsi="Arial" w:cs="Arial"/>
          <w:sz w:val="24"/>
          <w:szCs w:val="24"/>
        </w:rPr>
        <w:t> : une équipe de bénévoles dispense gratuitement des cours de braille au sein de nombreux comités de l’association.</w:t>
      </w:r>
    </w:p>
    <w:p w14:paraId="01BD71B0" w14:textId="77777777" w:rsidR="002948E7" w:rsidRPr="0030020D" w:rsidRDefault="002948E7" w:rsidP="002948E7">
      <w:pPr>
        <w:pStyle w:val="Paragraphedeliste"/>
        <w:numPr>
          <w:ilvl w:val="0"/>
          <w:numId w:val="3"/>
        </w:numPr>
        <w:spacing w:after="120"/>
        <w:jc w:val="both"/>
        <w:rPr>
          <w:rFonts w:ascii="Arial" w:hAnsi="Arial" w:cs="Arial"/>
          <w:sz w:val="24"/>
          <w:szCs w:val="24"/>
        </w:rPr>
      </w:pPr>
      <w:r>
        <w:rPr>
          <w:rFonts w:ascii="Arial" w:hAnsi="Arial" w:cs="Arial"/>
          <w:b/>
          <w:bCs/>
          <w:sz w:val="24"/>
          <w:szCs w:val="24"/>
        </w:rPr>
        <w:t>Les p</w:t>
      </w:r>
      <w:r w:rsidRPr="0030020D">
        <w:rPr>
          <w:rFonts w:ascii="Arial" w:hAnsi="Arial" w:cs="Arial"/>
          <w:b/>
          <w:bCs/>
          <w:sz w:val="24"/>
          <w:szCs w:val="24"/>
        </w:rPr>
        <w:t>ublications en braille</w:t>
      </w:r>
      <w:r w:rsidRPr="0030020D">
        <w:rPr>
          <w:rFonts w:ascii="Arial" w:hAnsi="Arial" w:cs="Arial"/>
          <w:sz w:val="24"/>
          <w:szCs w:val="24"/>
        </w:rPr>
        <w:t> : l’association Valentin Haüy propose 6 revues grand public en braille, Avantages, Géo, Géo Histoire, Que Choisir, Science et Vie et Que Choisir Santé.</w:t>
      </w:r>
    </w:p>
    <w:p w14:paraId="15E589F5" w14:textId="43A5DBD8" w:rsidR="003701EC" w:rsidRPr="008B662D" w:rsidRDefault="002948E7" w:rsidP="00723BA2">
      <w:pPr>
        <w:pStyle w:val="Paragraphedeliste"/>
        <w:numPr>
          <w:ilvl w:val="0"/>
          <w:numId w:val="3"/>
        </w:numPr>
        <w:spacing w:after="120"/>
        <w:jc w:val="both"/>
        <w:rPr>
          <w:rFonts w:ascii="Arial" w:hAnsi="Arial" w:cs="Arial"/>
          <w:sz w:val="24"/>
          <w:szCs w:val="24"/>
        </w:rPr>
      </w:pPr>
      <w:r w:rsidRPr="0030020D">
        <w:rPr>
          <w:rFonts w:ascii="Arial" w:hAnsi="Arial" w:cs="Arial"/>
          <w:b/>
          <w:bCs/>
          <w:sz w:val="24"/>
          <w:szCs w:val="24"/>
        </w:rPr>
        <w:t>Les imprimeries braille intégrées</w:t>
      </w:r>
      <w:r w:rsidRPr="0030020D">
        <w:rPr>
          <w:rFonts w:ascii="Arial" w:hAnsi="Arial" w:cs="Arial"/>
          <w:sz w:val="24"/>
          <w:szCs w:val="24"/>
        </w:rPr>
        <w:t> : l’association dispose de deux imprimeries braille intégrées s’adressent aux entreprises, aux organismes publics, ainsi qu’aux personnes privées. Elles proposent un service d’embossage (impression en braille) de tout type de documents texte, y compris de partitions musicales, et réalisent l’impression de signalétique braille sur différents types de supports. L’imprimerie du siège emploie 15 personnes dont 6 sont déficientes visuelles.</w:t>
      </w:r>
    </w:p>
    <w:p w14:paraId="06941C83" w14:textId="77777777" w:rsidR="00112703" w:rsidRDefault="00112703" w:rsidP="008B662D">
      <w:pPr>
        <w:spacing w:after="120"/>
        <w:jc w:val="both"/>
        <w:rPr>
          <w:rFonts w:ascii="Arial" w:hAnsi="Arial" w:cs="Arial"/>
          <w:b/>
          <w:bCs/>
          <w:sz w:val="24"/>
          <w:szCs w:val="24"/>
        </w:rPr>
      </w:pPr>
    </w:p>
    <w:p w14:paraId="6925F180" w14:textId="757AE445" w:rsidR="008B662D" w:rsidRDefault="008B662D" w:rsidP="008B662D">
      <w:pPr>
        <w:spacing w:after="120"/>
        <w:jc w:val="both"/>
        <w:rPr>
          <w:rFonts w:ascii="Arial" w:hAnsi="Arial" w:cs="Arial"/>
          <w:b/>
          <w:bCs/>
          <w:sz w:val="24"/>
          <w:szCs w:val="24"/>
        </w:rPr>
      </w:pPr>
      <w:r>
        <w:rPr>
          <w:rFonts w:ascii="Arial" w:hAnsi="Arial" w:cs="Arial"/>
          <w:b/>
          <w:bCs/>
          <w:sz w:val="24"/>
          <w:szCs w:val="24"/>
        </w:rPr>
        <w:t xml:space="preserve">La pratique du braille en France </w:t>
      </w:r>
    </w:p>
    <w:p w14:paraId="7F4177AA" w14:textId="0FD1D94B" w:rsidR="008B662D" w:rsidRDefault="008B662D" w:rsidP="008B662D">
      <w:pPr>
        <w:pBdr>
          <w:bottom w:val="dotted" w:sz="24" w:space="1" w:color="auto"/>
        </w:pBdr>
        <w:spacing w:after="120"/>
        <w:jc w:val="both"/>
        <w:rPr>
          <w:rFonts w:ascii="Arial" w:hAnsi="Arial" w:cs="Arial"/>
          <w:sz w:val="24"/>
          <w:szCs w:val="24"/>
        </w:rPr>
      </w:pPr>
      <w:r w:rsidRPr="008B662D">
        <w:rPr>
          <w:rFonts w:ascii="Arial" w:hAnsi="Arial" w:cs="Arial"/>
          <w:b/>
          <w:bCs/>
          <w:sz w:val="24"/>
          <w:szCs w:val="24"/>
        </w:rPr>
        <w:t>L’enquête Homère</w:t>
      </w:r>
      <w:r w:rsidRPr="008B662D">
        <w:rPr>
          <w:rFonts w:ascii="Arial" w:hAnsi="Arial" w:cs="Arial"/>
          <w:sz w:val="24"/>
          <w:szCs w:val="24"/>
        </w:rPr>
        <w:fldChar w:fldCharType="begin"/>
      </w:r>
      <w:r w:rsidRPr="008B662D">
        <w:rPr>
          <w:rFonts w:ascii="Arial" w:hAnsi="Arial" w:cs="Arial"/>
          <w:sz w:val="24"/>
          <w:szCs w:val="24"/>
        </w:rPr>
        <w:instrText xml:space="preserve"> NOTEREF _Ref160905097 \f \h </w:instrText>
      </w:r>
      <w:r w:rsidRPr="008B662D">
        <w:rPr>
          <w:rFonts w:ascii="Arial" w:hAnsi="Arial" w:cs="Arial"/>
          <w:sz w:val="24"/>
          <w:szCs w:val="24"/>
        </w:rPr>
      </w:r>
      <w:r w:rsidRPr="008B662D">
        <w:rPr>
          <w:rFonts w:ascii="Arial" w:hAnsi="Arial" w:cs="Arial"/>
          <w:sz w:val="24"/>
          <w:szCs w:val="24"/>
        </w:rPr>
        <w:fldChar w:fldCharType="separate"/>
      </w:r>
      <w:r w:rsidRPr="00725FE6">
        <w:rPr>
          <w:rStyle w:val="Appelnotedebasdep"/>
        </w:rPr>
        <w:t>2</w:t>
      </w:r>
      <w:r w:rsidRPr="008B662D">
        <w:rPr>
          <w:rFonts w:ascii="Arial" w:hAnsi="Arial" w:cs="Arial"/>
          <w:sz w:val="24"/>
          <w:szCs w:val="24"/>
        </w:rPr>
        <w:fldChar w:fldCharType="end"/>
      </w:r>
      <w:r w:rsidRPr="008B662D">
        <w:rPr>
          <w:rFonts w:ascii="Arial" w:hAnsi="Arial" w:cs="Arial"/>
          <w:sz w:val="24"/>
          <w:szCs w:val="24"/>
        </w:rPr>
        <w:t xml:space="preserve"> nous rappelle que la maîtrise du braille varie considérablement en fonction de l’intensité et de l’âge de survenue de la déficience : 79 % des personnes aveugles de naissance sont </w:t>
      </w:r>
      <w:proofErr w:type="spellStart"/>
      <w:r w:rsidRPr="008B662D">
        <w:rPr>
          <w:rFonts w:ascii="Arial" w:hAnsi="Arial" w:cs="Arial"/>
          <w:sz w:val="24"/>
          <w:szCs w:val="24"/>
        </w:rPr>
        <w:t>braillistes</w:t>
      </w:r>
      <w:proofErr w:type="spellEnd"/>
      <w:r w:rsidRPr="008B662D">
        <w:rPr>
          <w:rFonts w:ascii="Arial" w:hAnsi="Arial" w:cs="Arial"/>
          <w:sz w:val="24"/>
          <w:szCs w:val="24"/>
        </w:rPr>
        <w:t xml:space="preserve"> (ce qui veut dire que près d’1 personne aveugle de naissance sur 5 ne maîtrise pas le braille), contre 15 % après 40 ans et 0 % après 60 ans. Parmi les répondants, 28 % maitrisent le braille intégral ou abrégé, 10 % ont quelques notions de braille et 62 % ne le lisent pas du tout. 51 % des </w:t>
      </w:r>
      <w:proofErr w:type="spellStart"/>
      <w:r w:rsidRPr="008B662D">
        <w:rPr>
          <w:rFonts w:ascii="Arial" w:hAnsi="Arial" w:cs="Arial"/>
          <w:sz w:val="24"/>
          <w:szCs w:val="24"/>
        </w:rPr>
        <w:t>braillistes</w:t>
      </w:r>
      <w:proofErr w:type="spellEnd"/>
      <w:r w:rsidRPr="008B662D">
        <w:rPr>
          <w:rFonts w:ascii="Arial" w:hAnsi="Arial" w:cs="Arial"/>
          <w:sz w:val="24"/>
          <w:szCs w:val="24"/>
        </w:rPr>
        <w:t xml:space="preserve"> ont un niveau supérieur ou égal à bac+2 et 51 % des non-</w:t>
      </w:r>
      <w:proofErr w:type="spellStart"/>
      <w:r w:rsidRPr="008B662D">
        <w:rPr>
          <w:rFonts w:ascii="Arial" w:hAnsi="Arial" w:cs="Arial"/>
          <w:sz w:val="24"/>
          <w:szCs w:val="24"/>
        </w:rPr>
        <w:t>braillistes</w:t>
      </w:r>
      <w:proofErr w:type="spellEnd"/>
      <w:r w:rsidRPr="008B662D">
        <w:rPr>
          <w:rFonts w:ascii="Arial" w:hAnsi="Arial" w:cs="Arial"/>
          <w:sz w:val="24"/>
          <w:szCs w:val="24"/>
        </w:rPr>
        <w:t xml:space="preserve"> ont un niveau inférieur au bac. </w:t>
      </w:r>
    </w:p>
    <w:p w14:paraId="0001C4B5" w14:textId="77777777" w:rsidR="0016728B" w:rsidRPr="008B662D" w:rsidRDefault="0016728B" w:rsidP="008B662D">
      <w:pPr>
        <w:pBdr>
          <w:bottom w:val="dotted" w:sz="24" w:space="1" w:color="auto"/>
        </w:pBdr>
        <w:spacing w:after="120"/>
        <w:jc w:val="both"/>
        <w:rPr>
          <w:rFonts w:ascii="Arial" w:hAnsi="Arial" w:cs="Arial"/>
          <w:sz w:val="24"/>
          <w:szCs w:val="24"/>
        </w:rPr>
      </w:pPr>
    </w:p>
    <w:p w14:paraId="244D5D74" w14:textId="77777777" w:rsidR="0016728B" w:rsidRDefault="0016728B" w:rsidP="00723BA2">
      <w:pPr>
        <w:spacing w:after="120"/>
        <w:jc w:val="both"/>
        <w:rPr>
          <w:rFonts w:ascii="Arial" w:hAnsi="Arial" w:cs="Arial"/>
          <w:b/>
          <w:bCs/>
          <w:sz w:val="24"/>
          <w:szCs w:val="24"/>
        </w:rPr>
      </w:pPr>
    </w:p>
    <w:p w14:paraId="158FBB14" w14:textId="7B16815D" w:rsidR="004E2C54" w:rsidRPr="00112703" w:rsidRDefault="004E2C54" w:rsidP="00723BA2">
      <w:pPr>
        <w:spacing w:after="120"/>
        <w:jc w:val="both"/>
        <w:rPr>
          <w:rFonts w:ascii="Arial" w:hAnsi="Arial" w:cs="Arial"/>
          <w:b/>
          <w:bCs/>
          <w:sz w:val="24"/>
          <w:szCs w:val="24"/>
        </w:rPr>
      </w:pPr>
      <w:r w:rsidRPr="00112703">
        <w:rPr>
          <w:rFonts w:ascii="Arial" w:hAnsi="Arial" w:cs="Arial"/>
          <w:b/>
          <w:bCs/>
          <w:sz w:val="24"/>
          <w:szCs w:val="24"/>
        </w:rPr>
        <w:t xml:space="preserve">Contact presse : </w:t>
      </w:r>
    </w:p>
    <w:p w14:paraId="048D29CD" w14:textId="77777777" w:rsidR="004E2C54" w:rsidRPr="00112703" w:rsidRDefault="004E2C54" w:rsidP="00723BA2">
      <w:pPr>
        <w:spacing w:after="120"/>
        <w:jc w:val="both"/>
        <w:rPr>
          <w:rFonts w:ascii="Arial" w:hAnsi="Arial" w:cs="Arial"/>
          <w:sz w:val="24"/>
          <w:szCs w:val="24"/>
        </w:rPr>
      </w:pPr>
      <w:r w:rsidRPr="00112703">
        <w:rPr>
          <w:rFonts w:ascii="Arial" w:hAnsi="Arial" w:cs="Arial"/>
          <w:sz w:val="24"/>
          <w:szCs w:val="24"/>
        </w:rPr>
        <w:t xml:space="preserve">Merryl Marcout </w:t>
      </w:r>
    </w:p>
    <w:p w14:paraId="453D8A5A" w14:textId="36895751" w:rsidR="006E0519" w:rsidRPr="00112703" w:rsidRDefault="004E2C54" w:rsidP="00723BA2">
      <w:pPr>
        <w:spacing w:after="120"/>
        <w:jc w:val="both"/>
        <w:rPr>
          <w:rFonts w:ascii="Arial" w:hAnsi="Arial" w:cs="Arial"/>
          <w:sz w:val="28"/>
          <w:szCs w:val="28"/>
        </w:rPr>
      </w:pPr>
      <w:r w:rsidRPr="00112703">
        <w:rPr>
          <w:rFonts w:ascii="Arial" w:hAnsi="Arial" w:cs="Arial"/>
          <w:sz w:val="24"/>
          <w:szCs w:val="24"/>
        </w:rPr>
        <w:t xml:space="preserve">06 11 19 45 33 / </w:t>
      </w:r>
      <w:hyperlink r:id="rId12" w:history="1">
        <w:r w:rsidRPr="00112703">
          <w:rPr>
            <w:rStyle w:val="Lienhypertexte"/>
            <w:rFonts w:ascii="Arial" w:hAnsi="Arial" w:cs="Arial"/>
            <w:sz w:val="24"/>
            <w:szCs w:val="24"/>
          </w:rPr>
          <w:t>Merryl.marcout@gmail.com</w:t>
        </w:r>
      </w:hyperlink>
    </w:p>
    <w:p w14:paraId="5E08A475" w14:textId="1CAB3F88" w:rsidR="00186A5E" w:rsidRPr="00112703" w:rsidRDefault="00186A5E" w:rsidP="00723BA2">
      <w:pPr>
        <w:spacing w:after="120"/>
        <w:jc w:val="both"/>
        <w:rPr>
          <w:rFonts w:ascii="Arial" w:hAnsi="Arial" w:cs="Arial"/>
          <w:b/>
          <w:bCs/>
          <w:sz w:val="24"/>
          <w:szCs w:val="24"/>
        </w:rPr>
      </w:pPr>
      <w:r w:rsidRPr="00112703">
        <w:rPr>
          <w:rFonts w:ascii="Arial" w:hAnsi="Arial" w:cs="Arial"/>
          <w:b/>
          <w:bCs/>
          <w:sz w:val="24"/>
          <w:szCs w:val="24"/>
        </w:rPr>
        <w:lastRenderedPageBreak/>
        <w:t xml:space="preserve">À propos de l’association Valentin Haüy : </w:t>
      </w:r>
    </w:p>
    <w:p w14:paraId="0C9A172A" w14:textId="4E89A51E" w:rsidR="00186A5E" w:rsidRPr="00112703" w:rsidRDefault="00186A5E" w:rsidP="00723BA2">
      <w:pPr>
        <w:spacing w:after="120"/>
        <w:jc w:val="both"/>
        <w:rPr>
          <w:rFonts w:ascii="Arial" w:hAnsi="Arial" w:cs="Arial"/>
          <w:sz w:val="24"/>
          <w:szCs w:val="24"/>
        </w:rPr>
      </w:pPr>
      <w:r w:rsidRPr="00112703">
        <w:rPr>
          <w:rFonts w:ascii="Arial" w:hAnsi="Arial" w:cs="Arial"/>
          <w:sz w:val="24"/>
          <w:szCs w:val="24"/>
        </w:rPr>
        <w:t>L’association Valentin Haüy a été créée en 1889 par Maurice de La Sizeranne et reconnue d’utilité publique en 1891. Elle soutient et accompagne depuis plus de 130 ans les personnes déficientes visuelles pour leur permettre de gagner en autonomie. Ses missions sont rendues possibles grâce à la générosité du public. Elle s’appuie sur 126 implantations locales et sur près de 3 400 bénévoles pour poursuivre son but : être au plus près des personnes aveugles ou malvoyantes afin de les aider à sortir de leur isolement et à mener une vie active et autonome.</w:t>
      </w:r>
    </w:p>
    <w:p w14:paraId="1E81B341" w14:textId="0E776700" w:rsidR="006E0519" w:rsidRPr="00112703" w:rsidRDefault="00186A5E" w:rsidP="00723BA2">
      <w:pPr>
        <w:spacing w:after="120"/>
        <w:rPr>
          <w:rFonts w:ascii="Arial" w:hAnsi="Arial" w:cs="Arial"/>
          <w:sz w:val="28"/>
          <w:szCs w:val="28"/>
        </w:rPr>
      </w:pPr>
      <w:r w:rsidRPr="00112703">
        <w:rPr>
          <w:rFonts w:ascii="Arial" w:hAnsi="Arial" w:cs="Arial"/>
          <w:sz w:val="24"/>
          <w:szCs w:val="24"/>
        </w:rPr>
        <w:t xml:space="preserve">Pour en savoir plus, </w:t>
      </w:r>
      <w:hyperlink r:id="rId13" w:history="1">
        <w:r w:rsidRPr="00112703">
          <w:rPr>
            <w:rStyle w:val="Lienhypertexte"/>
            <w:rFonts w:ascii="Arial" w:hAnsi="Arial" w:cs="Arial"/>
            <w:sz w:val="24"/>
            <w:szCs w:val="24"/>
          </w:rPr>
          <w:t>www.avh.asso.fr</w:t>
        </w:r>
      </w:hyperlink>
    </w:p>
    <w:p w14:paraId="0BCE3B71" w14:textId="4E99A065" w:rsidR="006E0519" w:rsidRPr="008707FF" w:rsidRDefault="006E0519" w:rsidP="00723BA2">
      <w:pPr>
        <w:spacing w:after="120"/>
        <w:rPr>
          <w:rFonts w:ascii="Arial" w:hAnsi="Arial" w:cs="Arial"/>
          <w:sz w:val="24"/>
          <w:szCs w:val="24"/>
        </w:rPr>
      </w:pPr>
    </w:p>
    <w:sectPr w:rsidR="006E0519" w:rsidRPr="008707FF" w:rsidSect="00112AB8">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A1595" w14:textId="77777777" w:rsidR="00112AB8" w:rsidRDefault="00112AB8" w:rsidP="006E0519">
      <w:pPr>
        <w:spacing w:after="0" w:line="240" w:lineRule="auto"/>
      </w:pPr>
      <w:r>
        <w:separator/>
      </w:r>
    </w:p>
  </w:endnote>
  <w:endnote w:type="continuationSeparator" w:id="0">
    <w:p w14:paraId="104C59BC" w14:textId="77777777" w:rsidR="00112AB8" w:rsidRDefault="00112AB8" w:rsidP="006E0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AFC40" w14:textId="77777777" w:rsidR="00112AB8" w:rsidRDefault="00112AB8" w:rsidP="006E0519">
      <w:pPr>
        <w:spacing w:after="0" w:line="240" w:lineRule="auto"/>
      </w:pPr>
      <w:r>
        <w:separator/>
      </w:r>
    </w:p>
  </w:footnote>
  <w:footnote w:type="continuationSeparator" w:id="0">
    <w:p w14:paraId="37D57582" w14:textId="77777777" w:rsidR="00112AB8" w:rsidRDefault="00112AB8" w:rsidP="006E0519">
      <w:pPr>
        <w:spacing w:after="0" w:line="240" w:lineRule="auto"/>
      </w:pPr>
      <w:r>
        <w:continuationSeparator/>
      </w:r>
    </w:p>
  </w:footnote>
  <w:footnote w:id="1">
    <w:p w14:paraId="1D7511E8" w14:textId="77777777" w:rsidR="009A1CAA" w:rsidRPr="00890311" w:rsidRDefault="009A1CAA" w:rsidP="009A1CAA">
      <w:pPr>
        <w:pStyle w:val="Notedebasdepage"/>
        <w:jc w:val="both"/>
        <w:rPr>
          <w:rFonts w:ascii="Arial" w:hAnsi="Arial" w:cs="Arial"/>
          <w:sz w:val="24"/>
          <w:szCs w:val="24"/>
        </w:rPr>
      </w:pPr>
      <w:r w:rsidRPr="00890311">
        <w:rPr>
          <w:rStyle w:val="Appelnotedebasdep"/>
          <w:rFonts w:ascii="Arial" w:hAnsi="Arial" w:cs="Arial"/>
          <w:sz w:val="24"/>
          <w:szCs w:val="24"/>
        </w:rPr>
        <w:footnoteRef/>
      </w:r>
      <w:r w:rsidRPr="00890311">
        <w:rPr>
          <w:rFonts w:ascii="Arial" w:hAnsi="Arial" w:cs="Arial"/>
          <w:sz w:val="24"/>
          <w:szCs w:val="24"/>
        </w:rPr>
        <w:t xml:space="preserve"> AGEFIPH. Déficience visuelle et emploi – Etat des lieux et perspectives. Juillet 2023. Accessible </w:t>
      </w:r>
      <w:hyperlink r:id="rId1" w:history="1">
        <w:r w:rsidRPr="00890311">
          <w:rPr>
            <w:rStyle w:val="Lienhypertexte"/>
            <w:rFonts w:ascii="Arial" w:hAnsi="Arial" w:cs="Arial"/>
            <w:sz w:val="24"/>
            <w:szCs w:val="24"/>
          </w:rPr>
          <w:t>ici</w:t>
        </w:r>
      </w:hyperlink>
      <w:r w:rsidRPr="00890311">
        <w:rPr>
          <w:rFonts w:ascii="Arial" w:hAnsi="Arial" w:cs="Arial"/>
          <w:sz w:val="24"/>
          <w:szCs w:val="24"/>
        </w:rPr>
        <w:t>.</w:t>
      </w:r>
    </w:p>
  </w:footnote>
  <w:footnote w:id="2">
    <w:p w14:paraId="5943EF86" w14:textId="301F6B82" w:rsidR="003F0384" w:rsidRDefault="003F0384" w:rsidP="00890311">
      <w:pPr>
        <w:pStyle w:val="Notedebasdepage"/>
        <w:jc w:val="both"/>
      </w:pPr>
      <w:r w:rsidRPr="00890311">
        <w:rPr>
          <w:rStyle w:val="Appelnotedebasdep"/>
          <w:rFonts w:ascii="Arial" w:hAnsi="Arial" w:cs="Arial"/>
          <w:sz w:val="24"/>
          <w:szCs w:val="24"/>
        </w:rPr>
        <w:footnoteRef/>
      </w:r>
      <w:r w:rsidRPr="00890311">
        <w:rPr>
          <w:rFonts w:ascii="Arial" w:hAnsi="Arial" w:cs="Arial"/>
          <w:sz w:val="24"/>
          <w:szCs w:val="24"/>
        </w:rPr>
        <w:t xml:space="preserve"> </w:t>
      </w:r>
      <w:r w:rsidR="006168E8" w:rsidRPr="00890311">
        <w:rPr>
          <w:rFonts w:ascii="Arial" w:hAnsi="Arial" w:cs="Arial"/>
          <w:sz w:val="24"/>
          <w:szCs w:val="24"/>
        </w:rPr>
        <w:t>Enquête</w:t>
      </w:r>
      <w:r w:rsidRPr="00890311">
        <w:rPr>
          <w:rFonts w:ascii="Arial" w:hAnsi="Arial" w:cs="Arial"/>
          <w:sz w:val="24"/>
          <w:szCs w:val="24"/>
        </w:rPr>
        <w:t xml:space="preserve"> </w:t>
      </w:r>
      <w:r w:rsidR="006168E8" w:rsidRPr="00890311">
        <w:rPr>
          <w:rFonts w:ascii="Arial" w:hAnsi="Arial" w:cs="Arial"/>
          <w:sz w:val="24"/>
          <w:szCs w:val="24"/>
        </w:rPr>
        <w:t>Homère</w:t>
      </w:r>
      <w:r w:rsidR="00360BF6" w:rsidRPr="00890311">
        <w:rPr>
          <w:rFonts w:ascii="Arial" w:hAnsi="Arial" w:cs="Arial"/>
          <w:sz w:val="24"/>
          <w:szCs w:val="24"/>
        </w:rPr>
        <w:t xml:space="preserve"> menée auprès de 1 865 personnes, 55 % de femmes et 45 % d’hommes, </w:t>
      </w:r>
      <w:r w:rsidR="00F2520B" w:rsidRPr="00890311">
        <w:rPr>
          <w:rFonts w:ascii="Arial" w:hAnsi="Arial" w:cs="Arial"/>
          <w:sz w:val="24"/>
          <w:szCs w:val="24"/>
        </w:rPr>
        <w:t>24 % étaient malvoyants sévères, 30 % malvoyants moyens et 46 % aveugles.</w:t>
      </w:r>
      <w:r w:rsidR="00A62910" w:rsidRPr="00890311">
        <w:rPr>
          <w:rFonts w:ascii="Arial" w:hAnsi="Arial" w:cs="Arial"/>
          <w:sz w:val="24"/>
          <w:szCs w:val="24"/>
        </w:rPr>
        <w:t xml:space="preserve"> Accessible </w:t>
      </w:r>
      <w:hyperlink r:id="rId2" w:history="1">
        <w:r w:rsidR="00A62910" w:rsidRPr="00890311">
          <w:rPr>
            <w:rStyle w:val="Lienhypertexte"/>
            <w:rFonts w:ascii="Arial" w:hAnsi="Arial" w:cs="Arial"/>
            <w:sz w:val="24"/>
            <w:szCs w:val="24"/>
          </w:rPr>
          <w:t>ici</w:t>
        </w:r>
      </w:hyperlink>
      <w:r w:rsidR="00A62910" w:rsidRPr="00890311">
        <w:rPr>
          <w:rFonts w:ascii="Arial" w:hAnsi="Arial" w:cs="Arial"/>
          <w:sz w:val="24"/>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67C5B"/>
    <w:multiLevelType w:val="hybridMultilevel"/>
    <w:tmpl w:val="81563F2C"/>
    <w:lvl w:ilvl="0" w:tplc="F6E0B522">
      <w:start w:val="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6C1F3A"/>
    <w:multiLevelType w:val="multilevel"/>
    <w:tmpl w:val="568C96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9A1408"/>
    <w:multiLevelType w:val="hybridMultilevel"/>
    <w:tmpl w:val="802C8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9567040">
    <w:abstractNumId w:val="2"/>
  </w:num>
  <w:num w:numId="2" w16cid:durableId="1396006700">
    <w:abstractNumId w:val="1"/>
  </w:num>
  <w:num w:numId="3" w16cid:durableId="485584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19"/>
    <w:rsid w:val="00022802"/>
    <w:rsid w:val="000D76CD"/>
    <w:rsid w:val="000F000B"/>
    <w:rsid w:val="00112703"/>
    <w:rsid w:val="00112AB8"/>
    <w:rsid w:val="00121F1E"/>
    <w:rsid w:val="0016728B"/>
    <w:rsid w:val="00186A5E"/>
    <w:rsid w:val="001F386F"/>
    <w:rsid w:val="00210453"/>
    <w:rsid w:val="00254A3B"/>
    <w:rsid w:val="00272650"/>
    <w:rsid w:val="002948E7"/>
    <w:rsid w:val="002E066E"/>
    <w:rsid w:val="002E177D"/>
    <w:rsid w:val="002F7BA2"/>
    <w:rsid w:val="0030020D"/>
    <w:rsid w:val="00342CED"/>
    <w:rsid w:val="00360BF6"/>
    <w:rsid w:val="003701EC"/>
    <w:rsid w:val="00373CDD"/>
    <w:rsid w:val="00375F08"/>
    <w:rsid w:val="00387AA7"/>
    <w:rsid w:val="0039577D"/>
    <w:rsid w:val="003A30DB"/>
    <w:rsid w:val="003A3CCC"/>
    <w:rsid w:val="003F0384"/>
    <w:rsid w:val="00417BC2"/>
    <w:rsid w:val="004A3BC2"/>
    <w:rsid w:val="004E2C54"/>
    <w:rsid w:val="005005FF"/>
    <w:rsid w:val="005A0D1B"/>
    <w:rsid w:val="005B54EF"/>
    <w:rsid w:val="00613CFA"/>
    <w:rsid w:val="006168E8"/>
    <w:rsid w:val="0063765A"/>
    <w:rsid w:val="00654C0F"/>
    <w:rsid w:val="00656CFD"/>
    <w:rsid w:val="006E0519"/>
    <w:rsid w:val="006E2F93"/>
    <w:rsid w:val="00723BA2"/>
    <w:rsid w:val="00725FE6"/>
    <w:rsid w:val="00804B53"/>
    <w:rsid w:val="0083798C"/>
    <w:rsid w:val="00852FB7"/>
    <w:rsid w:val="008707FF"/>
    <w:rsid w:val="00890311"/>
    <w:rsid w:val="00891380"/>
    <w:rsid w:val="0089530B"/>
    <w:rsid w:val="008B662D"/>
    <w:rsid w:val="008D237B"/>
    <w:rsid w:val="0097086E"/>
    <w:rsid w:val="00993778"/>
    <w:rsid w:val="009A1CAA"/>
    <w:rsid w:val="009C6CF6"/>
    <w:rsid w:val="009E1DF5"/>
    <w:rsid w:val="00A01A63"/>
    <w:rsid w:val="00A47235"/>
    <w:rsid w:val="00A62910"/>
    <w:rsid w:val="00A721C1"/>
    <w:rsid w:val="00A76816"/>
    <w:rsid w:val="00A93BD0"/>
    <w:rsid w:val="00AF5FCD"/>
    <w:rsid w:val="00B523E2"/>
    <w:rsid w:val="00C805D2"/>
    <w:rsid w:val="00D659B2"/>
    <w:rsid w:val="00D91C4D"/>
    <w:rsid w:val="00E11338"/>
    <w:rsid w:val="00E15C46"/>
    <w:rsid w:val="00E4111B"/>
    <w:rsid w:val="00E96AFE"/>
    <w:rsid w:val="00EB0BFB"/>
    <w:rsid w:val="00EB43CD"/>
    <w:rsid w:val="00ED296D"/>
    <w:rsid w:val="00EE2AE8"/>
    <w:rsid w:val="00F057CE"/>
    <w:rsid w:val="00F2520B"/>
    <w:rsid w:val="00F967D0"/>
    <w:rsid w:val="00FC0B95"/>
    <w:rsid w:val="00FD6FD8"/>
    <w:rsid w:val="00FF1F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82E42"/>
  <w15:chartTrackingRefBased/>
  <w15:docId w15:val="{DE86BEB6-91A2-46F0-9554-108100D5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E05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E05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E051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E051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E051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E051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E051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E051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E051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E051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E051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E051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E051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E051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E051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E051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E051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E0519"/>
    <w:rPr>
      <w:rFonts w:eastAsiaTheme="majorEastAsia" w:cstheme="majorBidi"/>
      <w:color w:val="272727" w:themeColor="text1" w:themeTint="D8"/>
    </w:rPr>
  </w:style>
  <w:style w:type="paragraph" w:styleId="Titre">
    <w:name w:val="Title"/>
    <w:basedOn w:val="Normal"/>
    <w:next w:val="Normal"/>
    <w:link w:val="TitreCar"/>
    <w:uiPriority w:val="10"/>
    <w:qFormat/>
    <w:rsid w:val="006E05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E051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E051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E051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E0519"/>
    <w:pPr>
      <w:spacing w:before="160"/>
      <w:jc w:val="center"/>
    </w:pPr>
    <w:rPr>
      <w:i/>
      <w:iCs/>
      <w:color w:val="404040" w:themeColor="text1" w:themeTint="BF"/>
    </w:rPr>
  </w:style>
  <w:style w:type="character" w:customStyle="1" w:styleId="CitationCar">
    <w:name w:val="Citation Car"/>
    <w:basedOn w:val="Policepardfaut"/>
    <w:link w:val="Citation"/>
    <w:uiPriority w:val="29"/>
    <w:rsid w:val="006E0519"/>
    <w:rPr>
      <w:i/>
      <w:iCs/>
      <w:color w:val="404040" w:themeColor="text1" w:themeTint="BF"/>
    </w:rPr>
  </w:style>
  <w:style w:type="paragraph" w:styleId="Paragraphedeliste">
    <w:name w:val="List Paragraph"/>
    <w:basedOn w:val="Normal"/>
    <w:uiPriority w:val="34"/>
    <w:qFormat/>
    <w:rsid w:val="006E0519"/>
    <w:pPr>
      <w:ind w:left="720"/>
      <w:contextualSpacing/>
    </w:pPr>
  </w:style>
  <w:style w:type="character" w:styleId="Accentuationintense">
    <w:name w:val="Intense Emphasis"/>
    <w:basedOn w:val="Policepardfaut"/>
    <w:uiPriority w:val="21"/>
    <w:qFormat/>
    <w:rsid w:val="006E0519"/>
    <w:rPr>
      <w:i/>
      <w:iCs/>
      <w:color w:val="0F4761" w:themeColor="accent1" w:themeShade="BF"/>
    </w:rPr>
  </w:style>
  <w:style w:type="paragraph" w:styleId="Citationintense">
    <w:name w:val="Intense Quote"/>
    <w:basedOn w:val="Normal"/>
    <w:next w:val="Normal"/>
    <w:link w:val="CitationintenseCar"/>
    <w:uiPriority w:val="30"/>
    <w:qFormat/>
    <w:rsid w:val="006E05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E0519"/>
    <w:rPr>
      <w:i/>
      <w:iCs/>
      <w:color w:val="0F4761" w:themeColor="accent1" w:themeShade="BF"/>
    </w:rPr>
  </w:style>
  <w:style w:type="character" w:styleId="Rfrenceintense">
    <w:name w:val="Intense Reference"/>
    <w:basedOn w:val="Policepardfaut"/>
    <w:uiPriority w:val="32"/>
    <w:qFormat/>
    <w:rsid w:val="006E0519"/>
    <w:rPr>
      <w:b/>
      <w:bCs/>
      <w:smallCaps/>
      <w:color w:val="0F4761" w:themeColor="accent1" w:themeShade="BF"/>
      <w:spacing w:val="5"/>
    </w:rPr>
  </w:style>
  <w:style w:type="paragraph" w:styleId="Notedebasdepage">
    <w:name w:val="footnote text"/>
    <w:basedOn w:val="Normal"/>
    <w:link w:val="NotedebasdepageCar"/>
    <w:uiPriority w:val="99"/>
    <w:semiHidden/>
    <w:unhideWhenUsed/>
    <w:rsid w:val="006E051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E0519"/>
    <w:rPr>
      <w:sz w:val="20"/>
      <w:szCs w:val="20"/>
    </w:rPr>
  </w:style>
  <w:style w:type="character" w:styleId="Appelnotedebasdep">
    <w:name w:val="footnote reference"/>
    <w:basedOn w:val="Policepardfaut"/>
    <w:uiPriority w:val="99"/>
    <w:unhideWhenUsed/>
    <w:rsid w:val="006E0519"/>
    <w:rPr>
      <w:vertAlign w:val="superscript"/>
    </w:rPr>
  </w:style>
  <w:style w:type="character" w:styleId="Marquedecommentaire">
    <w:name w:val="annotation reference"/>
    <w:basedOn w:val="Policepardfaut"/>
    <w:uiPriority w:val="99"/>
    <w:semiHidden/>
    <w:unhideWhenUsed/>
    <w:rsid w:val="003F0384"/>
    <w:rPr>
      <w:sz w:val="16"/>
      <w:szCs w:val="16"/>
    </w:rPr>
  </w:style>
  <w:style w:type="paragraph" w:styleId="Commentaire">
    <w:name w:val="annotation text"/>
    <w:basedOn w:val="Normal"/>
    <w:link w:val="CommentaireCar"/>
    <w:uiPriority w:val="99"/>
    <w:unhideWhenUsed/>
    <w:rsid w:val="003F0384"/>
    <w:pPr>
      <w:spacing w:line="240" w:lineRule="auto"/>
    </w:pPr>
    <w:rPr>
      <w:sz w:val="20"/>
      <w:szCs w:val="20"/>
    </w:rPr>
  </w:style>
  <w:style w:type="character" w:customStyle="1" w:styleId="CommentaireCar">
    <w:name w:val="Commentaire Car"/>
    <w:basedOn w:val="Policepardfaut"/>
    <w:link w:val="Commentaire"/>
    <w:uiPriority w:val="99"/>
    <w:rsid w:val="003F0384"/>
    <w:rPr>
      <w:sz w:val="20"/>
      <w:szCs w:val="20"/>
    </w:rPr>
  </w:style>
  <w:style w:type="paragraph" w:styleId="Objetducommentaire">
    <w:name w:val="annotation subject"/>
    <w:basedOn w:val="Commentaire"/>
    <w:next w:val="Commentaire"/>
    <w:link w:val="ObjetducommentaireCar"/>
    <w:uiPriority w:val="99"/>
    <w:semiHidden/>
    <w:unhideWhenUsed/>
    <w:rsid w:val="003F0384"/>
    <w:rPr>
      <w:b/>
      <w:bCs/>
    </w:rPr>
  </w:style>
  <w:style w:type="character" w:customStyle="1" w:styleId="ObjetducommentaireCar">
    <w:name w:val="Objet du commentaire Car"/>
    <w:basedOn w:val="CommentaireCar"/>
    <w:link w:val="Objetducommentaire"/>
    <w:uiPriority w:val="99"/>
    <w:semiHidden/>
    <w:rsid w:val="003F0384"/>
    <w:rPr>
      <w:b/>
      <w:bCs/>
      <w:sz w:val="20"/>
      <w:szCs w:val="20"/>
    </w:rPr>
  </w:style>
  <w:style w:type="character" w:styleId="Lienhypertexte">
    <w:name w:val="Hyperlink"/>
    <w:basedOn w:val="Policepardfaut"/>
    <w:uiPriority w:val="99"/>
    <w:unhideWhenUsed/>
    <w:rsid w:val="003F0384"/>
    <w:rPr>
      <w:color w:val="467886" w:themeColor="hyperlink"/>
      <w:u w:val="single"/>
    </w:rPr>
  </w:style>
  <w:style w:type="character" w:styleId="Mentionnonrsolue">
    <w:name w:val="Unresolved Mention"/>
    <w:basedOn w:val="Policepardfaut"/>
    <w:uiPriority w:val="99"/>
    <w:semiHidden/>
    <w:unhideWhenUsed/>
    <w:rsid w:val="003F0384"/>
    <w:rPr>
      <w:color w:val="605E5C"/>
      <w:shd w:val="clear" w:color="auto" w:fill="E1DFDD"/>
    </w:rPr>
  </w:style>
  <w:style w:type="character" w:styleId="lev">
    <w:name w:val="Strong"/>
    <w:basedOn w:val="Policepardfaut"/>
    <w:uiPriority w:val="22"/>
    <w:qFormat/>
    <w:rsid w:val="005005FF"/>
    <w:rPr>
      <w:b/>
      <w:bCs/>
    </w:rPr>
  </w:style>
  <w:style w:type="paragraph" w:styleId="NormalWeb">
    <w:name w:val="Normal (Web)"/>
    <w:basedOn w:val="Normal"/>
    <w:uiPriority w:val="99"/>
    <w:semiHidden/>
    <w:unhideWhenUsed/>
    <w:rsid w:val="008707F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730698">
      <w:bodyDiv w:val="1"/>
      <w:marLeft w:val="0"/>
      <w:marRight w:val="0"/>
      <w:marTop w:val="0"/>
      <w:marBottom w:val="0"/>
      <w:divBdr>
        <w:top w:val="none" w:sz="0" w:space="0" w:color="auto"/>
        <w:left w:val="none" w:sz="0" w:space="0" w:color="auto"/>
        <w:bottom w:val="none" w:sz="0" w:space="0" w:color="auto"/>
        <w:right w:val="none" w:sz="0" w:space="0" w:color="auto"/>
      </w:divBdr>
    </w:div>
    <w:div w:id="1849824812">
      <w:bodyDiv w:val="1"/>
      <w:marLeft w:val="0"/>
      <w:marRight w:val="0"/>
      <w:marTop w:val="0"/>
      <w:marBottom w:val="0"/>
      <w:divBdr>
        <w:top w:val="none" w:sz="0" w:space="0" w:color="auto"/>
        <w:left w:val="none" w:sz="0" w:space="0" w:color="auto"/>
        <w:bottom w:val="none" w:sz="0" w:space="0" w:color="auto"/>
        <w:right w:val="none" w:sz="0" w:space="0" w:color="auto"/>
      </w:divBdr>
    </w:div>
    <w:div w:id="1888562072">
      <w:bodyDiv w:val="1"/>
      <w:marLeft w:val="0"/>
      <w:marRight w:val="0"/>
      <w:marTop w:val="0"/>
      <w:marBottom w:val="0"/>
      <w:divBdr>
        <w:top w:val="none" w:sz="0" w:space="0" w:color="auto"/>
        <w:left w:val="none" w:sz="0" w:space="0" w:color="auto"/>
        <w:bottom w:val="none" w:sz="0" w:space="0" w:color="auto"/>
        <w:right w:val="none" w:sz="0" w:space="0" w:color="auto"/>
      </w:divBdr>
    </w:div>
    <w:div w:id="191805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vh.asso.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rryl.marcout@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tude-homere.org/wp-content/uploads/2023/05/8-pages-Homere-final-access.pdf" TargetMode="External"/><Relationship Id="rId1" Type="http://schemas.openxmlformats.org/officeDocument/2006/relationships/hyperlink" Target="https://www.agefiph.fr/sites/default/files/medias/fichiers/2023-07/Agefiph_Etude-deficience-visuelle-emploi_2023-07.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898256BE0977439EDCDAE566550566" ma:contentTypeVersion="10" ma:contentTypeDescription="Crée un document." ma:contentTypeScope="" ma:versionID="67050ca18f0d75a3595fab4c389fbaa6">
  <xsd:schema xmlns:xsd="http://www.w3.org/2001/XMLSchema" xmlns:xs="http://www.w3.org/2001/XMLSchema" xmlns:p="http://schemas.microsoft.com/office/2006/metadata/properties" xmlns:ns3="7f35dafc-d551-4c7c-a681-52c589371b66" targetNamespace="http://schemas.microsoft.com/office/2006/metadata/properties" ma:root="true" ma:fieldsID="e1823e3584fdfe31e65cc8a6025d6e39" ns3:_="">
    <xsd:import namespace="7f35dafc-d551-4c7c-a681-52c589371b6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DateTaken" minOccurs="0"/>
                <xsd:element ref="ns3:MediaServiceSystemTags" minOccurs="0"/>
                <xsd:element ref="ns3:MediaServiceGenerationTime" minOccurs="0"/>
                <xsd:element ref="ns3:MediaServiceEventHashCode"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5dafc-d551-4c7c-a681-52c589371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f35dafc-d551-4c7c-a681-52c589371b66" xsi:nil="true"/>
  </documentManagement>
</p:properties>
</file>

<file path=customXml/itemProps1.xml><?xml version="1.0" encoding="utf-8"?>
<ds:datastoreItem xmlns:ds="http://schemas.openxmlformats.org/officeDocument/2006/customXml" ds:itemID="{DA20B4E7-65C0-4E20-A040-7AA23644B579}">
  <ds:schemaRefs>
    <ds:schemaRef ds:uri="http://schemas.openxmlformats.org/officeDocument/2006/bibliography"/>
  </ds:schemaRefs>
</ds:datastoreItem>
</file>

<file path=customXml/itemProps2.xml><?xml version="1.0" encoding="utf-8"?>
<ds:datastoreItem xmlns:ds="http://schemas.openxmlformats.org/officeDocument/2006/customXml" ds:itemID="{1E38CC9C-09BF-4AD6-A1F8-0EFBAB63A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5dafc-d551-4c7c-a681-52c589371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F6F78-656F-49CE-A16B-5FE01910A4BA}">
  <ds:schemaRefs>
    <ds:schemaRef ds:uri="http://schemas.microsoft.com/sharepoint/v3/contenttype/forms"/>
  </ds:schemaRefs>
</ds:datastoreItem>
</file>

<file path=customXml/itemProps4.xml><?xml version="1.0" encoding="utf-8"?>
<ds:datastoreItem xmlns:ds="http://schemas.openxmlformats.org/officeDocument/2006/customXml" ds:itemID="{4EA28127-5531-42F0-A464-C3EAED2FA81F}">
  <ds:schemaRefs>
    <ds:schemaRef ds:uri="http://schemas.microsoft.com/office/2006/metadata/properties"/>
    <ds:schemaRef ds:uri="http://schemas.microsoft.com/office/infopath/2007/PartnerControls"/>
    <ds:schemaRef ds:uri="7f35dafc-d551-4c7c-a681-52c589371b6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4293</Characters>
  <Application>Microsoft Office Word</Application>
  <DocSecurity>4</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Merryl Marcout</dc:creator>
  <cp:keywords/>
  <dc:description/>
  <cp:lastModifiedBy>CARLON Valérie</cp:lastModifiedBy>
  <cp:revision>2</cp:revision>
  <dcterms:created xsi:type="dcterms:W3CDTF">2024-03-13T16:39:00Z</dcterms:created>
  <dcterms:modified xsi:type="dcterms:W3CDTF">2024-03-13T16:39:00Z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0x010100D1898256BE0977439EDCDAE566550566</vt:lpwstr>
  </property>
</Properties>
</file>