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Times New Roman" w:hAnsi="Times New Roman" w:cs="Times New Roman"/>
          <w:b/>
          <w:b/>
          <w:bCs/>
          <w:sz w:val="32"/>
          <w:szCs w:val="32"/>
        </w:rPr>
      </w:pPr>
      <w:r>
        <w:rPr/>
        <w:drawing>
          <wp:inline distT="0" distB="0" distL="0" distR="0">
            <wp:extent cx="1057275" cy="66357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057275" cy="663575"/>
                    </a:xfrm>
                    <a:prstGeom prst="rect">
                      <a:avLst/>
                    </a:prstGeom>
                  </pic:spPr>
                </pic:pic>
              </a:graphicData>
            </a:graphic>
          </wp:inline>
        </w:drawing>
      </w:r>
    </w:p>
    <w:p>
      <w:pPr>
        <w:pStyle w:val="Normal"/>
        <w:spacing w:before="0" w:after="0"/>
        <w:jc w:val="center"/>
        <w:rPr>
          <w:rFonts w:ascii="Times New Roman" w:hAnsi="Times New Roman" w:cs="Times New Roman"/>
          <w:b/>
          <w:b/>
          <w:bCs/>
          <w:sz w:val="32"/>
          <w:szCs w:val="32"/>
        </w:rPr>
      </w:pPr>
      <w:r>
        <w:rPr>
          <w:rFonts w:cs="Times New Roman" w:ascii="Times New Roman" w:hAnsi="Times New Roman"/>
          <w:b/>
          <w:bCs/>
          <w:sz w:val="32"/>
          <w:szCs w:val="32"/>
        </w:rPr>
        <w:t>Règles internes applicables aux activités organisées par le</w:t>
      </w:r>
    </w:p>
    <w:p>
      <w:pPr>
        <w:pStyle w:val="Normal"/>
        <w:spacing w:before="0" w:after="0"/>
        <w:jc w:val="center"/>
        <w:rPr>
          <w:rFonts w:ascii="Times New Roman" w:hAnsi="Times New Roman" w:cs="Times New Roman"/>
          <w:b/>
          <w:b/>
          <w:bCs/>
          <w:sz w:val="32"/>
          <w:szCs w:val="32"/>
        </w:rPr>
      </w:pPr>
      <w:r>
        <w:rPr>
          <w:rFonts w:cs="Times New Roman" w:ascii="Times New Roman" w:hAnsi="Times New Roman"/>
          <w:b/>
          <w:bCs/>
          <w:sz w:val="32"/>
          <w:szCs w:val="32"/>
        </w:rPr>
        <w:t>Comité MORBIHAN (56)</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b/>
          <w:b/>
          <w:bCs/>
          <w:sz w:val="28"/>
          <w:szCs w:val="28"/>
        </w:rPr>
      </w:pPr>
      <w:bookmarkStart w:id="0" w:name="_Hlk169534127"/>
      <w:r>
        <w:rPr>
          <w:rFonts w:cs="Times New Roman" w:ascii="Times New Roman" w:hAnsi="Times New Roman"/>
          <w:b/>
          <w:bCs/>
          <w:sz w:val="28"/>
          <w:szCs w:val="28"/>
        </w:rPr>
        <w:t xml:space="preserve">Art. 1 </w:t>
      </w:r>
      <w:bookmarkEnd w:id="0"/>
      <w:r>
        <w:rPr>
          <w:rFonts w:cs="Times New Roman" w:ascii="Times New Roman" w:hAnsi="Times New Roman"/>
          <w:b/>
          <w:bCs/>
          <w:sz w:val="28"/>
          <w:szCs w:val="28"/>
        </w:rPr>
        <w:t xml:space="preserve">– Les conditions :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Le présent document vient en complément de la charte AVH du bénévolat. Il précise les conditions auxquelles sont soumises les activités du comité. Une attention </w:t>
      </w:r>
      <w:r>
        <w:rPr>
          <w:rFonts w:cs="Times New Roman" w:ascii="Times New Roman" w:hAnsi="Times New Roman"/>
          <w:sz w:val="28"/>
          <w:szCs w:val="28"/>
        </w:rPr>
        <w:t xml:space="preserve">toute </w:t>
      </w:r>
      <w:r>
        <w:rPr>
          <w:rFonts w:cs="Times New Roman" w:ascii="Times New Roman" w:hAnsi="Times New Roman"/>
          <w:sz w:val="28"/>
          <w:szCs w:val="28"/>
        </w:rPr>
        <w:t xml:space="preserve">particulière y est </w:t>
      </w:r>
      <w:r>
        <w:rPr>
          <w:rFonts w:eastAsia="Aptos" w:cs="Times New Roman" w:ascii="Times New Roman" w:hAnsi="Times New Roman" w:eastAsiaTheme="minorHAnsi"/>
          <w:color w:val="auto"/>
          <w:kern w:val="2"/>
          <w:sz w:val="28"/>
          <w:szCs w:val="28"/>
          <w:lang w:val="fr-FR" w:eastAsia="en-US" w:bidi="ar-SA"/>
          <w14:ligatures w14:val="standardContextual"/>
        </w:rPr>
        <w:t>portée</w:t>
      </w:r>
      <w:r>
        <w:rPr>
          <w:rFonts w:cs="Times New Roman" w:ascii="Times New Roman" w:hAnsi="Times New Roman"/>
          <w:sz w:val="28"/>
          <w:szCs w:val="28"/>
        </w:rPr>
        <w:t xml:space="preserve"> </w:t>
      </w:r>
      <w:r>
        <w:rPr>
          <w:rFonts w:cs="Times New Roman" w:ascii="Times New Roman" w:hAnsi="Times New Roman"/>
          <w:sz w:val="28"/>
          <w:szCs w:val="28"/>
        </w:rPr>
        <w:t>aux</w:t>
      </w:r>
      <w:r>
        <w:rPr>
          <w:rFonts w:cs="Times New Roman" w:ascii="Times New Roman" w:hAnsi="Times New Roman"/>
          <w:sz w:val="28"/>
          <w:szCs w:val="28"/>
        </w:rPr>
        <w:t xml:space="preserve"> sorties car </w:t>
      </w:r>
      <w:r>
        <w:rPr>
          <w:rFonts w:eastAsia="Aptos" w:cs="Times New Roman" w:ascii="Times New Roman" w:hAnsi="Times New Roman" w:eastAsiaTheme="minorHAnsi"/>
          <w:color w:val="auto"/>
          <w:kern w:val="2"/>
          <w:sz w:val="28"/>
          <w:szCs w:val="28"/>
          <w:lang w:val="fr-FR" w:eastAsia="en-US" w:bidi="ar-SA"/>
          <w14:ligatures w14:val="standardContextual"/>
        </w:rPr>
        <w:t>elles</w:t>
      </w:r>
      <w:r>
        <w:rPr>
          <w:rFonts w:cs="Times New Roman" w:ascii="Times New Roman" w:hAnsi="Times New Roman"/>
          <w:sz w:val="28"/>
          <w:szCs w:val="28"/>
        </w:rPr>
        <w:t xml:space="preserve"> posent des questions délicates d’organisation et de mise en sécurité des participants.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Art. 2 – Les activités :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Il peut s’agir de rencontres au local, de sorties (promenades, randonnées, visites, spectacles…) ou encore de missions particulières conduites en autonomie par des bénévoles (don de voix, missions de représentation du comité dans des instances ou des manifestations).</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Art. 3 – Les participants :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Dans tous les cas, le comité doit connaître les coordonnées, ainsi que la date de naissance d</w:t>
      </w:r>
      <w:r>
        <w:rPr>
          <w:rFonts w:eastAsia="Aptos" w:cs="Times New Roman" w:ascii="Times New Roman" w:hAnsi="Times New Roman" w:eastAsiaTheme="minorHAnsi"/>
          <w:color w:val="auto"/>
          <w:kern w:val="2"/>
          <w:sz w:val="28"/>
          <w:szCs w:val="28"/>
          <w:lang w:val="fr-FR" w:eastAsia="en-US" w:bidi="ar-SA"/>
          <w14:ligatures w14:val="standardContextual"/>
        </w:rPr>
        <w:t>e chaque</w:t>
      </w:r>
      <w:r>
        <w:rPr>
          <w:rFonts w:cs="Times New Roman" w:ascii="Times New Roman" w:hAnsi="Times New Roman"/>
          <w:sz w:val="28"/>
          <w:szCs w:val="28"/>
        </w:rPr>
        <w:t xml:space="preserve"> participant (bénéficiaire, bénévole) pour que l’assurance de l’AVH puisse couvrir tout problème. Ces informations sont rassemblées dans le fichier </w:t>
      </w:r>
      <w:r>
        <w:rPr>
          <w:rFonts w:eastAsia="Aptos" w:cs="Times New Roman" w:ascii="Times New Roman" w:hAnsi="Times New Roman" w:eastAsiaTheme="minorHAnsi"/>
          <w:color w:val="auto"/>
          <w:kern w:val="2"/>
          <w:sz w:val="28"/>
          <w:szCs w:val="28"/>
          <w:lang w:val="fr-FR" w:eastAsia="en-US" w:bidi="ar-SA"/>
          <w14:ligatures w14:val="standardContextual"/>
        </w:rPr>
        <w:t>du Comité</w:t>
      </w:r>
      <w:r>
        <w:rPr>
          <w:rFonts w:cs="Times New Roman" w:ascii="Times New Roman" w:hAnsi="Times New Roman"/>
          <w:sz w:val="28"/>
          <w:szCs w:val="28"/>
        </w:rPr>
        <w:t xml:space="preserve"> tenu à jour par le président, </w:t>
      </w:r>
      <w:r>
        <w:rPr>
          <w:rFonts w:cs="Times New Roman" w:ascii="Times New Roman" w:hAnsi="Times New Roman"/>
          <w:sz w:val="28"/>
          <w:szCs w:val="28"/>
        </w:rPr>
        <w:t xml:space="preserve">et </w:t>
      </w:r>
      <w:r>
        <w:rPr>
          <w:rFonts w:cs="Times New Roman" w:ascii="Times New Roman" w:hAnsi="Times New Roman"/>
          <w:sz w:val="28"/>
          <w:szCs w:val="28"/>
        </w:rPr>
        <w:t xml:space="preserve">diffusé aux organisateurs afin de leur permettre de proposer en amont le contenu et les modalités pratiques aux participants de l’activité.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Art. 4 – L’usage de </w:t>
      </w:r>
      <w:r>
        <w:rPr>
          <w:rFonts w:cs="Times New Roman" w:ascii="Times New Roman" w:hAnsi="Times New Roman"/>
          <w:b/>
          <w:bCs/>
          <w:i/>
          <w:iCs/>
          <w:sz w:val="28"/>
          <w:szCs w:val="28"/>
        </w:rPr>
        <w:t>WhatsApp</w:t>
      </w:r>
      <w:r>
        <w:rPr>
          <w:rFonts w:cs="Times New Roman" w:ascii="Times New Roman" w:hAnsi="Times New Roman"/>
          <w:b/>
          <w:bCs/>
          <w:sz w:val="28"/>
          <w:szCs w:val="28"/>
        </w:rPr>
        <w:t xml:space="preserve"> et autres moyens de communiquer : </w:t>
      </w:r>
    </w:p>
    <w:p>
      <w:pPr>
        <w:pStyle w:val="Normal"/>
        <w:spacing w:before="0" w:after="0"/>
        <w:jc w:val="both"/>
        <w:rPr>
          <w:rFonts w:ascii="Times New Roman" w:hAnsi="Times New Roman" w:cs="Times New Roman"/>
          <w:sz w:val="28"/>
          <w:szCs w:val="28"/>
        </w:rPr>
      </w:pPr>
      <w:r>
        <w:rPr>
          <w:rFonts w:eastAsia="Aptos" w:cs="Times New Roman" w:ascii="Times New Roman" w:hAnsi="Times New Roman" w:eastAsiaTheme="minorHAnsi"/>
          <w:color w:val="auto"/>
          <w:kern w:val="2"/>
          <w:sz w:val="28"/>
          <w:szCs w:val="28"/>
          <w:lang w:val="fr-FR" w:eastAsia="en-US" w:bidi="ar-SA"/>
          <w14:ligatures w14:val="standardContextual"/>
        </w:rPr>
        <w:t xml:space="preserve">L’usage de WhatsApp </w:t>
      </w:r>
      <w:r>
        <w:rPr>
          <w:rFonts w:cs="Times New Roman" w:ascii="Times New Roman" w:hAnsi="Times New Roman"/>
          <w:sz w:val="28"/>
          <w:szCs w:val="28"/>
        </w:rPr>
        <w:t xml:space="preserve">est encouragé dans la mesure où il permet de faire connaître les activités à ceux et celles qui n’y sont pas familiers, notamment les nouveaux bénéficiaires et bénévoles. Les échanges doivent y être limités à ce qui est indispensable de faire savoir sur ce réseau, et à la convivialité des rencontres (postage de photos notamment). Toute communication qui n’est pas en rapport direct avec la vocation affichée de chacun de ces groupes (randonnées, échanges culturels) </w:t>
      </w:r>
      <w:r>
        <w:rPr>
          <w:rFonts w:eastAsia="Aptos" w:cs="Times New Roman" w:ascii="Times New Roman" w:hAnsi="Times New Roman" w:eastAsiaTheme="minorHAnsi"/>
          <w:color w:val="auto"/>
          <w:kern w:val="2"/>
          <w:sz w:val="28"/>
          <w:szCs w:val="28"/>
          <w:lang w:val="fr-FR" w:eastAsia="en-US" w:bidi="ar-SA"/>
          <w14:ligatures w14:val="standardContextual"/>
        </w:rPr>
        <w:t>es</w:t>
      </w:r>
      <w:r>
        <w:rPr>
          <w:rFonts w:cs="Times New Roman" w:ascii="Times New Roman" w:hAnsi="Times New Roman"/>
          <w:sz w:val="28"/>
          <w:szCs w:val="28"/>
        </w:rPr>
        <w:t xml:space="preserve">t indésirable. </w:t>
      </w:r>
      <w:r>
        <w:rPr>
          <w:rFonts w:eastAsia="Aptos" w:cs="Times New Roman" w:ascii="Times New Roman" w:hAnsi="Times New Roman" w:eastAsiaTheme="minorHAnsi"/>
          <w:i w:val="false"/>
          <w:iCs w:val="false"/>
          <w:color w:val="auto"/>
          <w:kern w:val="2"/>
          <w:sz w:val="28"/>
          <w:szCs w:val="28"/>
          <w:lang w:val="fr-FR" w:eastAsia="en-US" w:bidi="ar-SA"/>
          <w14:ligatures w14:val="standardContextual"/>
        </w:rPr>
        <w:t>WhatsApp</w:t>
      </w:r>
      <w:r>
        <w:rPr>
          <w:rFonts w:cs="Times New Roman" w:ascii="Times New Roman" w:hAnsi="Times New Roman"/>
          <w:sz w:val="28"/>
          <w:szCs w:val="28"/>
        </w:rPr>
        <w:t xml:space="preserve"> n</w:t>
      </w:r>
      <w:r>
        <w:rPr>
          <w:rFonts w:eastAsia="Aptos" w:cs="Times New Roman" w:ascii="Times New Roman" w:hAnsi="Times New Roman" w:eastAsiaTheme="minorHAnsi"/>
          <w:color w:val="auto"/>
          <w:kern w:val="2"/>
          <w:sz w:val="28"/>
          <w:szCs w:val="28"/>
          <w:lang w:val="fr-FR" w:eastAsia="en-US" w:bidi="ar-SA"/>
          <w14:ligatures w14:val="standardContextual"/>
        </w:rPr>
        <w:t>e doit pas être utilisé comme</w:t>
      </w:r>
      <w:r>
        <w:rPr>
          <w:rFonts w:cs="Times New Roman" w:ascii="Times New Roman" w:hAnsi="Times New Roman"/>
          <w:sz w:val="28"/>
          <w:szCs w:val="28"/>
        </w:rPr>
        <w:t xml:space="preserve"> forum de discussion, </w:t>
      </w:r>
      <w:r>
        <w:rPr>
          <w:rFonts w:eastAsia="Aptos" w:cs="Times New Roman" w:ascii="Times New Roman" w:hAnsi="Times New Roman" w:eastAsiaTheme="minorHAnsi"/>
          <w:color w:val="auto"/>
          <w:kern w:val="2"/>
          <w:sz w:val="28"/>
          <w:szCs w:val="28"/>
          <w:lang w:val="fr-FR" w:eastAsia="en-US" w:bidi="ar-SA"/>
          <w14:ligatures w14:val="standardContextual"/>
        </w:rPr>
        <w:t>et rester</w:t>
      </w:r>
      <w:r>
        <w:rPr>
          <w:rFonts w:cs="Times New Roman" w:ascii="Times New Roman" w:hAnsi="Times New Roman"/>
          <w:sz w:val="28"/>
          <w:szCs w:val="28"/>
        </w:rPr>
        <w:t xml:space="preserve"> un outil de communication. </w:t>
        <w:br/>
        <w:t xml:space="preserve">D’autres moyens (mail, téléphone) sont à </w:t>
      </w:r>
      <w:r>
        <w:rPr>
          <w:rFonts w:eastAsia="Aptos" w:cs="Times New Roman" w:ascii="Times New Roman" w:hAnsi="Times New Roman" w:eastAsiaTheme="minorHAnsi"/>
          <w:color w:val="auto"/>
          <w:kern w:val="2"/>
          <w:sz w:val="28"/>
          <w:szCs w:val="28"/>
          <w:lang w:val="fr-FR" w:eastAsia="en-US" w:bidi="ar-SA"/>
          <w14:ligatures w14:val="standardContextual"/>
        </w:rPr>
        <w:t>privilégier</w:t>
      </w:r>
      <w:r>
        <w:rPr>
          <w:rFonts w:cs="Times New Roman" w:ascii="Times New Roman" w:hAnsi="Times New Roman"/>
          <w:sz w:val="28"/>
          <w:szCs w:val="28"/>
        </w:rPr>
        <w:t xml:space="preserve"> pour régler les détails qui ne sont pas d’intérêt général.</w:t>
      </w:r>
    </w:p>
    <w:p>
      <w:pPr>
        <w:pStyle w:val="Normal"/>
        <w:spacing w:before="0" w:after="0"/>
        <w:jc w:val="both"/>
        <w:rPr>
          <w:rFonts w:ascii="Times New Roman" w:hAnsi="Times New Roman" w:cs="Times New Roman"/>
          <w:sz w:val="28"/>
          <w:szCs w:val="28"/>
        </w:rPr>
      </w:pPr>
      <w:r>
        <w:rPr>
          <w:rFonts w:eastAsia="Aptos" w:cs="Times New Roman" w:ascii="Times New Roman" w:hAnsi="Times New Roman" w:eastAsiaTheme="minorHAnsi"/>
          <w:color w:val="auto"/>
          <w:kern w:val="2"/>
          <w:sz w:val="28"/>
          <w:szCs w:val="28"/>
          <w:lang w:val="fr-FR" w:eastAsia="en-US" w:bidi="ar-SA"/>
          <w14:ligatures w14:val="standardContextual"/>
        </w:rPr>
        <w:t>L</w:t>
      </w:r>
      <w:r>
        <w:rPr>
          <w:rFonts w:cs="Times New Roman" w:ascii="Times New Roman" w:hAnsi="Times New Roman"/>
          <w:sz w:val="28"/>
          <w:szCs w:val="28"/>
        </w:rPr>
        <w:t xml:space="preserve">a communication avec les participants qui n’ont pas accès à WhathApp et mise au point des dispositions pratiques et d’inscription s’effectuent par voie de messagerie.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La réglementation interdit au comité l</w:t>
      </w:r>
      <w:r>
        <w:rPr>
          <w:rFonts w:eastAsia="Aptos" w:cs="Times New Roman" w:ascii="Times New Roman" w:hAnsi="Times New Roman" w:eastAsiaTheme="minorHAnsi"/>
          <w:color w:val="auto"/>
          <w:kern w:val="2"/>
          <w:sz w:val="28"/>
          <w:szCs w:val="28"/>
          <w:lang w:val="fr-FR" w:eastAsia="en-US" w:bidi="ar-SA"/>
          <w14:ligatures w14:val="standardContextual"/>
        </w:rPr>
        <w:t>a diffusion</w:t>
      </w:r>
      <w:r>
        <w:rPr>
          <w:rFonts w:cs="Times New Roman" w:ascii="Times New Roman" w:hAnsi="Times New Roman"/>
          <w:sz w:val="28"/>
          <w:szCs w:val="28"/>
        </w:rPr>
        <w:t xml:space="preserve"> des informations personnelles : c’est pourquoi les échanges de mails sont réalisés en copie cachée. En revanche, chaque participant peut bien entendu partager ses coordonnées et il  est possible aussi de demander à l’organisateur d’en communiquer certaines s’il a pu s’assurer au préalable l’accord de l’intéressé(e).</w:t>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t>Art. 5 – Les responsabilités, la sécurité, le bon déroulement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Les référents sont responsables de la bonne tenue de l’activité et doivent en conséquence prendre les dispositions nécessaires pour la sécurité (respect de la capacité du local limitée à 19 personnes, présence d’accompagnateurs en nombre suffisant pour les pratiques en extérieur). Cela implique une inscription des personnes intéressées avant l’activité, afin de pouvoir confirmer sa tenue et ses modalités. L’organisateur peut être contraint à limiter la participation ou à décider d’annuler ou reporter l’activité si les conditions garantissant le bon fonctionnement de l’activité ne sont pas réunies, notamment en termes d’accompagn</w:t>
      </w:r>
      <w:r>
        <w:rPr>
          <w:rFonts w:cs="Times New Roman" w:ascii="Times New Roman" w:hAnsi="Times New Roman"/>
          <w:sz w:val="28"/>
          <w:szCs w:val="28"/>
        </w:rPr>
        <w:t>ement</w:t>
      </w:r>
      <w:r>
        <w:rPr>
          <w:rFonts w:cs="Times New Roman" w:ascii="Times New Roman" w:hAnsi="Times New Roman"/>
          <w:sz w:val="28"/>
          <w:szCs w:val="28"/>
        </w:rPr>
        <w:t xml:space="preserve"> des déficients visuels. La météo peut aussi être une raison d’annulation.</w:t>
      </w:r>
    </w:p>
    <w:p>
      <w:pPr>
        <w:pStyle w:val="Normal"/>
        <w:spacing w:before="0" w:after="0"/>
        <w:jc w:val="both"/>
        <w:rPr>
          <w:rFonts w:ascii="Times New Roman" w:hAnsi="Times New Roman" w:cs="Times New Roman"/>
          <w:sz w:val="28"/>
          <w:szCs w:val="28"/>
        </w:rPr>
      </w:pPr>
      <w:r>
        <w:rPr>
          <w:rFonts w:eastAsia="Aptos" w:cs="Times New Roman" w:ascii="Times New Roman" w:hAnsi="Times New Roman" w:eastAsiaTheme="minorHAnsi"/>
          <w:color w:val="auto"/>
          <w:kern w:val="2"/>
          <w:sz w:val="28"/>
          <w:szCs w:val="28"/>
          <w:lang w:val="fr-FR" w:eastAsia="en-US" w:bidi="ar-SA"/>
          <w14:ligatures w14:val="standardContextual"/>
        </w:rPr>
        <w:t>L</w:t>
      </w:r>
      <w:r>
        <w:rPr>
          <w:rFonts w:cs="Times New Roman" w:ascii="Times New Roman" w:hAnsi="Times New Roman"/>
          <w:sz w:val="28"/>
          <w:szCs w:val="28"/>
        </w:rPr>
        <w:t>’organisateur pourra demander à chaque participant les coordonnées d’une personne à prévenir en cas d’accident.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br/>
        <w:t>De leur côté les participants s’engagent à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Respecter les horaires de rendez-vous et les modalités pratiques définies par l’organisateur.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Aptos" w:cs="Times New Roman" w:ascii="Times New Roman" w:hAnsi="Times New Roman" w:eastAsiaTheme="minorHAnsi"/>
          <w:color w:val="auto"/>
          <w:kern w:val="2"/>
          <w:sz w:val="28"/>
          <w:szCs w:val="28"/>
          <w:lang w:val="fr-FR" w:eastAsia="en-US" w:bidi="ar-SA"/>
          <w14:ligatures w14:val="standardContextual"/>
        </w:rPr>
        <w:t>N</w:t>
      </w:r>
      <w:r>
        <w:rPr>
          <w:rFonts w:cs="Times New Roman" w:ascii="Times New Roman" w:hAnsi="Times New Roman"/>
          <w:sz w:val="28"/>
          <w:szCs w:val="28"/>
        </w:rPr>
        <w:t xml:space="preserve">e pas s’éloigner hors de portée de vue et de voix de l’organisateur ou d’un autre accompagnateur désigné, et ne pas quitter le groupe sans </w:t>
      </w:r>
      <w:r>
        <w:rPr>
          <w:rFonts w:cs="Times New Roman" w:ascii="Times New Roman" w:hAnsi="Times New Roman"/>
          <w:sz w:val="28"/>
          <w:szCs w:val="28"/>
        </w:rPr>
        <w:t xml:space="preserve">information et </w:t>
      </w:r>
      <w:r>
        <w:rPr>
          <w:rFonts w:cs="Times New Roman" w:ascii="Times New Roman" w:hAnsi="Times New Roman"/>
          <w:sz w:val="28"/>
          <w:szCs w:val="28"/>
        </w:rPr>
        <w:t xml:space="preserve">accord explicite de l’organisateur.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Toute modification de parcours ou d’horaire doit être proposée au préalable et acceptée par l’organisateur.</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L’organisateur est en droit de ne plus inscrire </w:t>
      </w:r>
      <w:r>
        <w:rPr>
          <w:rFonts w:eastAsia="Aptos" w:cs="Times New Roman" w:ascii="Times New Roman" w:hAnsi="Times New Roman" w:eastAsiaTheme="minorHAnsi"/>
          <w:color w:val="auto"/>
          <w:kern w:val="2"/>
          <w:sz w:val="28"/>
          <w:szCs w:val="28"/>
          <w:lang w:val="fr-FR" w:eastAsia="en-US" w:bidi="ar-SA"/>
          <w14:ligatures w14:val="standardContextual"/>
        </w:rPr>
        <w:t>un</w:t>
      </w:r>
      <w:r>
        <w:rPr>
          <w:rFonts w:cs="Times New Roman" w:ascii="Times New Roman" w:hAnsi="Times New Roman"/>
          <w:sz w:val="28"/>
          <w:szCs w:val="28"/>
        </w:rPr>
        <w:t xml:space="preserve"> participant contrevenant à ces dispositions.</w:t>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t xml:space="preserve">Art. 6 – Les </w:t>
      </w:r>
      <w:r>
        <w:rPr>
          <w:rFonts w:eastAsia="Aptos" w:cs="Times New Roman" w:ascii="Times New Roman" w:hAnsi="Times New Roman" w:eastAsiaTheme="minorHAnsi"/>
          <w:b/>
          <w:bCs/>
          <w:color w:val="auto"/>
          <w:kern w:val="2"/>
          <w:sz w:val="28"/>
          <w:szCs w:val="28"/>
          <w:lang w:val="fr-FR" w:eastAsia="en-US" w:bidi="ar-SA"/>
          <w14:ligatures w14:val="standardContextual"/>
        </w:rPr>
        <w:t>accompagnements</w:t>
      </w:r>
      <w:r>
        <w:rPr>
          <w:rFonts w:cs="Times New Roman" w:ascii="Times New Roman" w:hAnsi="Times New Roman"/>
          <w:b/>
          <w:bCs/>
          <w:sz w:val="28"/>
          <w:szCs w:val="28"/>
        </w:rPr>
        <w:t>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Les activités étant également l’occasion d’échanges entre les participants, il est fortement recommandé de varier autant que possible l’accompagnement des déficients visuels au cours de la sortie. </w:t>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t>Art. 7 – le transport et les frais divers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Autant que possible, le recours aux transports collectifs est privilégié, chaque participant prenant en charge ses tickets. En cas de covoiturage, les passagers participent aux frais engagés par le conducteur sur la base d’un forfait kilométrique.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Dans des cas particuliers, un bénévole peut être missionné pour représenter le comité. Il peut alors demander au président du comité un remboursement de ses frais.</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Lors des activités, il appartient à chacun de s’équiper en conséquence (gourde d’eau, bâtons de marche, chaussures étanches, coupe-vent, couvre-chef, lunettes, vêtement de pluie, moyen de paiement en cas d’activité comprenant </w:t>
      </w:r>
      <w:r>
        <w:rPr>
          <w:rFonts w:eastAsia="Aptos" w:cs="Times New Roman" w:ascii="Times New Roman" w:hAnsi="Times New Roman" w:eastAsiaTheme="minorHAnsi"/>
          <w:color w:val="auto"/>
          <w:kern w:val="2"/>
          <w:sz w:val="28"/>
          <w:szCs w:val="28"/>
          <w:lang w:val="fr-FR" w:eastAsia="en-US" w:bidi="ar-SA"/>
          <w14:ligatures w14:val="standardContextual"/>
        </w:rPr>
        <w:t>des frais d’accès)</w:t>
      </w:r>
      <w:r>
        <w:rPr>
          <w:rFonts w:cs="Times New Roman" w:ascii="Times New Roman" w:hAnsi="Times New Roman"/>
          <w:sz w:val="28"/>
          <w:szCs w:val="28"/>
        </w:rPr>
        <w:t xml:space="preserve"> et d’apporter le cas échéant un pique-nique.</w:t>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t>Art. 9 – Divers</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Dans certains cas, une brève peut être proposée pour figurer sur la lettre d’information </w:t>
      </w:r>
      <w:r>
        <w:rPr>
          <w:rFonts w:cs="Times New Roman" w:ascii="Times New Roman" w:hAnsi="Times New Roman"/>
          <w:i/>
          <w:iCs/>
          <w:sz w:val="28"/>
          <w:szCs w:val="28"/>
        </w:rPr>
        <w:t>Regard 56</w:t>
      </w:r>
      <w:r>
        <w:rPr>
          <w:rFonts w:cs="Times New Roman" w:ascii="Times New Roman" w:hAnsi="Times New Roman"/>
          <w:sz w:val="28"/>
          <w:szCs w:val="28"/>
        </w:rPr>
        <w:t xml:space="preserve"> ou sur le site du comité. Si l’illustration choisie est une photographie, le droit à l’image est pris en compte.</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Pour des questions liées à l’assurance et afin d’alimenter les rapports d’activité périodiques, les organisateurs gardent une trace de la participa</w:t>
      </w:r>
      <w:r>
        <w:rPr>
          <w:rFonts w:eastAsia="Aptos" w:cs="Times New Roman" w:ascii="Times New Roman" w:hAnsi="Times New Roman" w:eastAsiaTheme="minorHAnsi"/>
          <w:color w:val="auto"/>
          <w:kern w:val="2"/>
          <w:sz w:val="28"/>
          <w:szCs w:val="28"/>
          <w:lang w:val="fr-FR" w:eastAsia="en-US" w:bidi="ar-SA"/>
          <w14:ligatures w14:val="standardContextual"/>
        </w:rPr>
        <w:t>tion à chaque sortie</w:t>
      </w:r>
      <w:r>
        <w:rPr>
          <w:rFonts w:cs="Times New Roman" w:ascii="Times New Roman" w:hAnsi="Times New Roman"/>
          <w:sz w:val="28"/>
          <w:szCs w:val="28"/>
        </w:rPr>
        <w:t>.</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Les </w:t>
      </w:r>
      <w:r>
        <w:rPr>
          <w:rFonts w:eastAsia="Aptos" w:cs="Times New Roman" w:ascii="Times New Roman" w:hAnsi="Times New Roman" w:eastAsiaTheme="minorHAnsi"/>
          <w:color w:val="auto"/>
          <w:kern w:val="2"/>
          <w:sz w:val="28"/>
          <w:szCs w:val="28"/>
          <w:lang w:val="fr-FR" w:eastAsia="en-US" w:bidi="ar-SA"/>
          <w14:ligatures w14:val="standardContextual"/>
        </w:rPr>
        <w:t>participants ayant accepté le règlement du Comité</w:t>
      </w:r>
      <w:r>
        <w:rPr>
          <w:rFonts w:cs="Times New Roman" w:ascii="Times New Roman" w:hAnsi="Times New Roman"/>
          <w:sz w:val="28"/>
          <w:szCs w:val="28"/>
        </w:rPr>
        <w:t xml:space="preserve"> sont invités à assister à la réunion annuelle du comité, et y soumettre toutes les propositions pouvant enrichir le programme d’activité et améliorer le fonctionnement du comité.</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
    </w:p>
    <w:sectPr>
      <w:headerReference w:type="default" r:id="rId3"/>
      <w:footerReference w:type="default" r:id="rId4"/>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25129403"/>
    </w:sdtPr>
    <w:sdtContent>
      <w:p>
        <w:pPr>
          <w:pStyle w:val="Pieddepage"/>
          <w:jc w:val="center"/>
          <w:rPr/>
        </w:pPr>
        <w:r>
          <w:rPr/>
          <w:fldChar w:fldCharType="begin"/>
        </w:r>
        <w:r>
          <w:rPr/>
          <w:instrText> PAGE </w:instrText>
        </w:r>
        <w:r>
          <w:rPr/>
          <w:fldChar w:fldCharType="separate"/>
        </w:r>
        <w:r>
          <w:rPr/>
          <w:t>0</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jc w:val="center"/>
      <w:rPr>
        <w:rFonts w:ascii="Times New Roman" w:hAnsi="Times New Roman" w:cs="Times New Roman"/>
        <w:sz w:val="32"/>
        <w:szCs w:val="32"/>
      </w:rPr>
    </w:pPr>
    <w:r>
      <w:rPr>
        <w:rFonts w:cs="Times New Roman" w:ascii="Times New Roman" w:hAnsi="Times New Roman"/>
        <w:sz w:val="32"/>
        <w:szCs w:val="32"/>
      </w:rPr>
    </w:r>
  </w:p>
</w:hdr>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fr-FR" w:eastAsia="en-US" w:bidi="ar-SA"/>
      <w14:ligatures w14:val="standardContextual"/>
    </w:rPr>
  </w:style>
  <w:style w:type="paragraph" w:styleId="Titre1">
    <w:name w:val="Heading 1"/>
    <w:basedOn w:val="Normal"/>
    <w:next w:val="Normal"/>
    <w:link w:val="Titre1Car"/>
    <w:uiPriority w:val="9"/>
    <w:qFormat/>
    <w:rsid w:val="00502cd1"/>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502cd1"/>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502cd1"/>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502cd1"/>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502cd1"/>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502cd1"/>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502cd1"/>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502cd1"/>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502cd1"/>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502cd1"/>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link w:val="Titre2"/>
    <w:uiPriority w:val="9"/>
    <w:semiHidden/>
    <w:qFormat/>
    <w:rsid w:val="00502cd1"/>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link w:val="Titre3"/>
    <w:uiPriority w:val="9"/>
    <w:semiHidden/>
    <w:qFormat/>
    <w:rsid w:val="00502cd1"/>
    <w:rPr>
      <w:rFonts w:eastAsia="" w:cs="" w:cstheme="majorBidi" w:eastAsiaTheme="majorEastAsia"/>
      <w:color w:val="0F4761" w:themeColor="accent1" w:themeShade="bf"/>
      <w:sz w:val="28"/>
      <w:szCs w:val="28"/>
    </w:rPr>
  </w:style>
  <w:style w:type="character" w:styleId="Titre4Car" w:customStyle="1">
    <w:name w:val="Titre 4 Car"/>
    <w:basedOn w:val="DefaultParagraphFont"/>
    <w:link w:val="Titre4"/>
    <w:uiPriority w:val="9"/>
    <w:semiHidden/>
    <w:qFormat/>
    <w:rsid w:val="00502cd1"/>
    <w:rPr>
      <w:rFonts w:eastAsia="" w:cs="" w:cstheme="majorBidi" w:eastAsiaTheme="majorEastAsia"/>
      <w:i/>
      <w:iCs/>
      <w:color w:val="0F4761" w:themeColor="accent1" w:themeShade="bf"/>
    </w:rPr>
  </w:style>
  <w:style w:type="character" w:styleId="Titre5Car" w:customStyle="1">
    <w:name w:val="Titre 5 Car"/>
    <w:basedOn w:val="DefaultParagraphFont"/>
    <w:link w:val="Titre5"/>
    <w:uiPriority w:val="9"/>
    <w:semiHidden/>
    <w:qFormat/>
    <w:rsid w:val="00502cd1"/>
    <w:rPr>
      <w:rFonts w:eastAsia="" w:cs="" w:cstheme="majorBidi" w:eastAsiaTheme="majorEastAsia"/>
      <w:color w:val="0F4761" w:themeColor="accent1" w:themeShade="bf"/>
    </w:rPr>
  </w:style>
  <w:style w:type="character" w:styleId="Titre6Car" w:customStyle="1">
    <w:name w:val="Titre 6 Car"/>
    <w:basedOn w:val="DefaultParagraphFont"/>
    <w:link w:val="Titre6"/>
    <w:uiPriority w:val="9"/>
    <w:semiHidden/>
    <w:qFormat/>
    <w:rsid w:val="00502cd1"/>
    <w:rPr>
      <w:rFonts w:eastAsia="" w:cs="" w:cstheme="majorBidi" w:eastAsiaTheme="majorEastAsia"/>
      <w:i/>
      <w:iCs/>
      <w:color w:val="595959" w:themeColor="text1" w:themeTint="a6"/>
    </w:rPr>
  </w:style>
  <w:style w:type="character" w:styleId="Titre7Car" w:customStyle="1">
    <w:name w:val="Titre 7 Car"/>
    <w:basedOn w:val="DefaultParagraphFont"/>
    <w:link w:val="Titre7"/>
    <w:uiPriority w:val="9"/>
    <w:semiHidden/>
    <w:qFormat/>
    <w:rsid w:val="00502cd1"/>
    <w:rPr>
      <w:rFonts w:eastAsia="" w:cs="" w:cstheme="majorBidi" w:eastAsiaTheme="majorEastAsia"/>
      <w:color w:val="595959" w:themeColor="text1" w:themeTint="a6"/>
    </w:rPr>
  </w:style>
  <w:style w:type="character" w:styleId="Titre8Car" w:customStyle="1">
    <w:name w:val="Titre 8 Car"/>
    <w:basedOn w:val="DefaultParagraphFont"/>
    <w:link w:val="Titre8"/>
    <w:uiPriority w:val="9"/>
    <w:semiHidden/>
    <w:qFormat/>
    <w:rsid w:val="00502cd1"/>
    <w:rPr>
      <w:rFonts w:eastAsia="" w:cs="" w:cstheme="majorBidi" w:eastAsiaTheme="majorEastAsia"/>
      <w:i/>
      <w:iCs/>
      <w:color w:val="272727" w:themeColor="text1" w:themeTint="d8"/>
    </w:rPr>
  </w:style>
  <w:style w:type="character" w:styleId="Titre9Car" w:customStyle="1">
    <w:name w:val="Titre 9 Car"/>
    <w:basedOn w:val="DefaultParagraphFont"/>
    <w:link w:val="Titre9"/>
    <w:uiPriority w:val="9"/>
    <w:semiHidden/>
    <w:qFormat/>
    <w:rsid w:val="00502cd1"/>
    <w:rPr>
      <w:rFonts w:eastAsia="" w:cs="" w:cstheme="majorBidi" w:eastAsiaTheme="majorEastAsia"/>
      <w:color w:val="272727" w:themeColor="text1" w:themeTint="d8"/>
    </w:rPr>
  </w:style>
  <w:style w:type="character" w:styleId="TitreCar" w:customStyle="1">
    <w:name w:val="Titre Car"/>
    <w:basedOn w:val="DefaultParagraphFont"/>
    <w:link w:val="Titre"/>
    <w:uiPriority w:val="10"/>
    <w:qFormat/>
    <w:rsid w:val="00502cd1"/>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502cd1"/>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Citation"/>
    <w:uiPriority w:val="29"/>
    <w:qFormat/>
    <w:rsid w:val="00502cd1"/>
    <w:rPr>
      <w:i/>
      <w:iCs/>
      <w:color w:val="404040" w:themeColor="text1" w:themeTint="bf"/>
    </w:rPr>
  </w:style>
  <w:style w:type="character" w:styleId="IntenseEmphasis">
    <w:name w:val="Intense Emphasis"/>
    <w:basedOn w:val="DefaultParagraphFont"/>
    <w:uiPriority w:val="21"/>
    <w:qFormat/>
    <w:rsid w:val="00502cd1"/>
    <w:rPr>
      <w:i/>
      <w:iCs/>
      <w:color w:val="0F4761" w:themeColor="accent1" w:themeShade="bf"/>
    </w:rPr>
  </w:style>
  <w:style w:type="character" w:styleId="CitationintenseCar" w:customStyle="1">
    <w:name w:val="Citation intense Car"/>
    <w:basedOn w:val="DefaultParagraphFont"/>
    <w:link w:val="Citationintense"/>
    <w:uiPriority w:val="30"/>
    <w:qFormat/>
    <w:rsid w:val="00502cd1"/>
    <w:rPr>
      <w:i/>
      <w:iCs/>
      <w:color w:val="0F4761" w:themeColor="accent1" w:themeShade="bf"/>
    </w:rPr>
  </w:style>
  <w:style w:type="character" w:styleId="IntenseReference">
    <w:name w:val="Intense Reference"/>
    <w:basedOn w:val="DefaultParagraphFont"/>
    <w:uiPriority w:val="32"/>
    <w:qFormat/>
    <w:rsid w:val="00502cd1"/>
    <w:rPr>
      <w:b/>
      <w:bCs/>
      <w:smallCaps/>
      <w:color w:val="0F4761" w:themeColor="accent1" w:themeShade="bf"/>
      <w:spacing w:val="5"/>
    </w:rPr>
  </w:style>
  <w:style w:type="character" w:styleId="EntteCar" w:customStyle="1">
    <w:name w:val="En-tête Car"/>
    <w:basedOn w:val="DefaultParagraphFont"/>
    <w:link w:val="En-tte"/>
    <w:uiPriority w:val="99"/>
    <w:qFormat/>
    <w:rsid w:val="00662d18"/>
    <w:rPr/>
  </w:style>
  <w:style w:type="character" w:styleId="PieddepageCar" w:customStyle="1">
    <w:name w:val="Pied de page Car"/>
    <w:basedOn w:val="DefaultParagraphFont"/>
    <w:link w:val="Pieddepage"/>
    <w:uiPriority w:val="99"/>
    <w:qFormat/>
    <w:rsid w:val="00662d18"/>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Corpsdetexte"/>
    <w:link w:val="TitreCar"/>
    <w:uiPriority w:val="10"/>
    <w:qFormat/>
    <w:rsid w:val="00502cd1"/>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Caption">
    <w:name w:val="caption"/>
    <w:basedOn w:val="Normal"/>
    <w:qFormat/>
    <w:pPr>
      <w:suppressLineNumbers/>
      <w:spacing w:before="120" w:after="120"/>
    </w:pPr>
    <w:rPr>
      <w:rFonts w:cs="Lohit Devanagari"/>
      <w:i/>
      <w:iCs/>
      <w:sz w:val="24"/>
      <w:szCs w:val="24"/>
    </w:rPr>
  </w:style>
  <w:style w:type="paragraph" w:styleId="Soustitre">
    <w:name w:val="Subtitle"/>
    <w:basedOn w:val="Normal"/>
    <w:next w:val="Normal"/>
    <w:uiPriority w:val="11"/>
    <w:qFormat/>
    <w:rsid w:val="00502cd1"/>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502cd1"/>
    <w:pPr>
      <w:spacing w:before="160" w:after="160"/>
      <w:jc w:val="center"/>
    </w:pPr>
    <w:rPr>
      <w:i/>
      <w:iCs/>
      <w:color w:val="404040" w:themeColor="text1" w:themeTint="bf"/>
    </w:rPr>
  </w:style>
  <w:style w:type="paragraph" w:styleId="ListParagraph">
    <w:name w:val="List Paragraph"/>
    <w:basedOn w:val="Normal"/>
    <w:uiPriority w:val="34"/>
    <w:qFormat/>
    <w:rsid w:val="00502cd1"/>
    <w:pPr>
      <w:spacing w:before="0" w:after="160"/>
      <w:ind w:left="720" w:hanging="0"/>
      <w:contextualSpacing/>
    </w:pPr>
    <w:rPr/>
  </w:style>
  <w:style w:type="paragraph" w:styleId="IntenseQuote">
    <w:name w:val="Intense Quote"/>
    <w:basedOn w:val="Normal"/>
    <w:next w:val="Normal"/>
    <w:link w:val="CitationintenseCar"/>
    <w:uiPriority w:val="30"/>
    <w:qFormat/>
    <w:rsid w:val="00502cd1"/>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662d1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662d18"/>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C6E5CCF2B0411381BF29C0BA3E0DB8"/>
        <w:category>
          <w:name w:val="Général"/>
          <w:gallery w:val="placeholder"/>
        </w:category>
        <w:types>
          <w:type w:val="bbPlcHdr"/>
        </w:types>
        <w:behaviors>
          <w:behavior w:val="content"/>
        </w:behaviors>
        <w:guid w:val="{C7FFE336-8859-407D-902F-FF68C6AC1098}"/>
      </w:docPartPr>
      <w:docPartBody>
        <w:p w:rsidR="000C0AF9" w:rsidRDefault="0023341E" w:rsidP="0023341E">
          <w:pPr>
            <w:pStyle w:val="72C6E5CCF2B0411381BF29C0BA3E0DB8"/>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1E"/>
    <w:rsid w:val="000C0AF9"/>
    <w:rsid w:val="0023341E"/>
    <w:rsid w:val="003F26CE"/>
    <w:rsid w:val="004A6F27"/>
    <w:rsid w:val="0057490E"/>
    <w:rsid w:val="006C1400"/>
    <w:rsid w:val="006F3177"/>
    <w:rsid w:val="00B64248"/>
    <w:rsid w:val="00D437FF"/>
    <w:rsid w:val="00DC0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C6E5CCF2B0411381BF29C0BA3E0DB8">
    <w:name w:val="72C6E5CCF2B0411381BF29C0BA3E0DB8"/>
    <w:rsid w:val="0023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LibreOffice/6.4.5.2$Linux_X86_64 LibreOffice_project/40$Build-2</Application>
  <Pages>3</Pages>
  <Words>843</Words>
  <Characters>4765</Characters>
  <CharactersWithSpaces>5600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2024-06-17T14:22:00Z</dcterms:created>
  <dc:creator>president morbihan</dc:creator>
  <dc:description/>
  <dc:language>fr-FR</dc:language>
  <cp:lastModifiedBy/>
  <dcterms:modified xsi:type="dcterms:W3CDTF">2024-08-15T16:30:02Z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