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10B53" w14:textId="77777777" w:rsidR="007A3A53" w:rsidRPr="007A3A53" w:rsidRDefault="007A3A53" w:rsidP="007A3A53">
      <w:pPr>
        <w:spacing w:after="0" w:line="240" w:lineRule="auto"/>
        <w:rPr>
          <w:rFonts w:ascii="Arial" w:eastAsia="Verdana" w:hAnsi="Arial" w:cs="Arial"/>
          <w:b/>
          <w:sz w:val="28"/>
          <w:szCs w:val="28"/>
          <w:lang w:eastAsia="fr-FR"/>
        </w:rPr>
      </w:pPr>
    </w:p>
    <w:p w14:paraId="7ECC2F23" w14:textId="77777777" w:rsidR="007A3A53" w:rsidRPr="007A3A53" w:rsidRDefault="007A3A53" w:rsidP="007A3A53">
      <w:pPr>
        <w:spacing w:after="120" w:line="240" w:lineRule="auto"/>
        <w:jc w:val="center"/>
        <w:rPr>
          <w:rFonts w:ascii="Arial" w:eastAsia="Verdana" w:hAnsi="Arial" w:cs="Arial"/>
          <w:b/>
          <w:sz w:val="28"/>
          <w:szCs w:val="28"/>
          <w:lang w:eastAsia="fr-FR"/>
        </w:rPr>
      </w:pPr>
      <w:r w:rsidRPr="007A3A53">
        <w:rPr>
          <w:rFonts w:ascii="Arial" w:eastAsia="Verdana" w:hAnsi="Arial" w:cs="Arial"/>
          <w:b/>
          <w:sz w:val="28"/>
          <w:szCs w:val="28"/>
          <w:lang w:eastAsia="fr-FR"/>
        </w:rPr>
        <w:t>Fiche n°3</w:t>
      </w:r>
    </w:p>
    <w:p w14:paraId="7A39568F" w14:textId="77777777" w:rsidR="007A3A53" w:rsidRPr="007A3A53" w:rsidRDefault="007A3A53" w:rsidP="007A3A53">
      <w:pPr>
        <w:spacing w:after="300" w:line="240" w:lineRule="auto"/>
        <w:contextualSpacing/>
        <w:jc w:val="center"/>
        <w:rPr>
          <w:rFonts w:ascii="Arial" w:eastAsia="Times New Roman" w:hAnsi="Arial" w:cs="Arial"/>
          <w:b/>
          <w:color w:val="632B8D"/>
          <w:spacing w:val="5"/>
          <w:kern w:val="28"/>
          <w:sz w:val="40"/>
          <w:szCs w:val="40"/>
          <w:lang w:eastAsia="fr-FR"/>
        </w:rPr>
      </w:pPr>
      <w:r w:rsidRPr="007A3A53">
        <w:rPr>
          <w:rFonts w:ascii="Arial" w:eastAsia="Times New Roman" w:hAnsi="Arial" w:cs="Arial"/>
          <w:b/>
          <w:color w:val="632B8D"/>
          <w:spacing w:val="5"/>
          <w:kern w:val="28"/>
          <w:sz w:val="40"/>
          <w:szCs w:val="40"/>
          <w:lang w:eastAsia="fr-FR"/>
        </w:rPr>
        <w:t>PRESTATION DE COMPENSATION DU HANDICAP A DOMICILE</w:t>
      </w:r>
    </w:p>
    <w:p w14:paraId="04BAAE1B" w14:textId="60197CF6" w:rsidR="007A3A53" w:rsidRDefault="00480314" w:rsidP="007A3A53">
      <w:pPr>
        <w:spacing w:after="120" w:line="240" w:lineRule="auto"/>
        <w:ind w:left="284"/>
        <w:jc w:val="center"/>
        <w:rPr>
          <w:rFonts w:ascii="Arial" w:eastAsia="Verdana" w:hAnsi="Arial" w:cs="Arial"/>
          <w:b/>
          <w:sz w:val="28"/>
          <w:szCs w:val="28"/>
          <w:lang w:eastAsia="fr-FR"/>
        </w:rPr>
      </w:pPr>
      <w:r>
        <w:rPr>
          <w:rFonts w:ascii="Arial" w:eastAsia="Verdana" w:hAnsi="Arial" w:cs="Arial"/>
          <w:b/>
          <w:sz w:val="28"/>
          <w:szCs w:val="28"/>
          <w:lang w:eastAsia="fr-FR"/>
        </w:rPr>
        <w:t>01</w:t>
      </w:r>
      <w:r w:rsidR="007A3A53" w:rsidRPr="007A3A53">
        <w:rPr>
          <w:rFonts w:ascii="Arial" w:eastAsia="Verdana" w:hAnsi="Arial" w:cs="Arial"/>
          <w:b/>
          <w:sz w:val="28"/>
          <w:szCs w:val="28"/>
          <w:lang w:eastAsia="fr-FR"/>
        </w:rPr>
        <w:t>/</w:t>
      </w:r>
      <w:r w:rsidR="00CA54F1">
        <w:rPr>
          <w:rFonts w:ascii="Arial" w:eastAsia="Verdana" w:hAnsi="Arial" w:cs="Arial"/>
          <w:b/>
          <w:sz w:val="28"/>
          <w:szCs w:val="28"/>
          <w:lang w:eastAsia="fr-FR"/>
        </w:rPr>
        <w:t>10</w:t>
      </w:r>
      <w:r w:rsidR="007A3A53" w:rsidRPr="007A3A53">
        <w:rPr>
          <w:rFonts w:ascii="Arial" w:eastAsia="Verdana" w:hAnsi="Arial" w:cs="Arial"/>
          <w:b/>
          <w:sz w:val="28"/>
          <w:szCs w:val="28"/>
          <w:lang w:eastAsia="fr-FR"/>
        </w:rPr>
        <w:t>/2024</w:t>
      </w:r>
    </w:p>
    <w:p w14:paraId="1813791C" w14:textId="7C0D99B6" w:rsidR="009E1D27" w:rsidRPr="009E1D27" w:rsidRDefault="009E1D27" w:rsidP="009E1D27">
      <w:pPr>
        <w:spacing w:after="120" w:line="240" w:lineRule="auto"/>
        <w:ind w:left="284"/>
        <w:jc w:val="both"/>
        <w:rPr>
          <w:rFonts w:ascii="Arial" w:eastAsia="Verdana" w:hAnsi="Arial" w:cs="Arial"/>
          <w:b/>
          <w:sz w:val="28"/>
          <w:szCs w:val="28"/>
          <w:lang w:eastAsia="fr-FR"/>
        </w:rPr>
      </w:pPr>
      <w:r w:rsidRPr="009E1D27">
        <w:rPr>
          <w:rFonts w:ascii="Arial" w:eastAsia="Verdana" w:hAnsi="Arial" w:cs="Arial"/>
          <w:b/>
          <w:sz w:val="28"/>
          <w:szCs w:val="28"/>
          <w:lang w:eastAsia="fr-FR"/>
        </w:rPr>
        <w:t>La lecture de cette fiche en version papier nécessite de vous reporter à l’annexe « Montants des principales prestations sociales » afin de prendre connaissance des montants actualisés.</w:t>
      </w:r>
    </w:p>
    <w:sdt>
      <w:sdtPr>
        <w:rPr>
          <w:rFonts w:ascii="Arial" w:eastAsia="Verdana" w:hAnsi="Arial" w:cs="Arial"/>
          <w:sz w:val="28"/>
          <w:szCs w:val="28"/>
          <w:lang w:eastAsia="fr-FR"/>
        </w:rPr>
        <w:id w:val="787626442"/>
        <w:docPartObj>
          <w:docPartGallery w:val="Table of Contents"/>
          <w:docPartUnique/>
        </w:docPartObj>
      </w:sdtPr>
      <w:sdtEndPr/>
      <w:sdtContent>
        <w:p w14:paraId="08B5E28E" w14:textId="77777777" w:rsidR="007A3A53" w:rsidRPr="007A3A53" w:rsidRDefault="007A3A53" w:rsidP="007A3A53">
          <w:pPr>
            <w:pBdr>
              <w:top w:val="single" w:sz="12" w:space="1" w:color="4A4F64"/>
            </w:pBdr>
            <w:spacing w:before="480" w:after="240" w:line="240" w:lineRule="auto"/>
            <w:ind w:right="28"/>
            <w:jc w:val="both"/>
            <w:rPr>
              <w:rFonts w:ascii="Arial" w:eastAsia="Times New Roman" w:hAnsi="Arial" w:cs="Arial"/>
              <w:b/>
              <w:bCs/>
              <w:color w:val="4A206A"/>
              <w:sz w:val="32"/>
              <w:szCs w:val="36"/>
              <w:lang w:eastAsia="fr-FR"/>
            </w:rPr>
          </w:pPr>
          <w:r w:rsidRPr="007A3A53">
            <w:rPr>
              <w:rFonts w:ascii="Arial" w:eastAsia="Times New Roman" w:hAnsi="Arial" w:cs="Arial"/>
              <w:b/>
              <w:bCs/>
              <w:color w:val="4A206A"/>
              <w:sz w:val="32"/>
              <w:szCs w:val="36"/>
              <w:lang w:eastAsia="fr-FR"/>
            </w:rPr>
            <w:t>Table des matières</w:t>
          </w:r>
        </w:p>
        <w:p w14:paraId="61D56ED6" w14:textId="5127BA35" w:rsidR="009958EC" w:rsidRDefault="007A3A53">
          <w:pPr>
            <w:pStyle w:val="TM1"/>
            <w:rPr>
              <w:rFonts w:asciiTheme="minorHAnsi" w:eastAsiaTheme="minorEastAsia" w:hAnsiTheme="minorHAnsi" w:cstheme="minorBidi"/>
              <w:b w:val="0"/>
              <w:caps w:val="0"/>
              <w:noProof/>
              <w:kern w:val="2"/>
              <w:sz w:val="24"/>
              <w:szCs w:val="24"/>
              <w14:ligatures w14:val="standardContextual"/>
            </w:rPr>
          </w:pPr>
          <w:r w:rsidRPr="007A3A53">
            <w:rPr>
              <w:b w:val="0"/>
            </w:rPr>
            <w:fldChar w:fldCharType="begin"/>
          </w:r>
          <w:r w:rsidRPr="007A3A53">
            <w:instrText xml:space="preserve"> TOC \o "1-3" \h \z \u </w:instrText>
          </w:r>
          <w:r w:rsidRPr="007A3A53">
            <w:rPr>
              <w:b w:val="0"/>
            </w:rPr>
            <w:fldChar w:fldCharType="separate"/>
          </w:r>
          <w:hyperlink w:anchor="_Toc181807298" w:history="1">
            <w:r w:rsidR="009958EC" w:rsidRPr="001D50EC">
              <w:rPr>
                <w:rStyle w:val="Lienhypertexte"/>
                <w:rFonts w:eastAsia="Times New Roman"/>
                <w:bCs/>
                <w:noProof/>
              </w:rPr>
              <w:t>CONDITIONS D’ATTRIBUTION</w:t>
            </w:r>
            <w:r w:rsidR="009958EC">
              <w:rPr>
                <w:noProof/>
                <w:webHidden/>
              </w:rPr>
              <w:tab/>
            </w:r>
            <w:r w:rsidR="009958EC">
              <w:rPr>
                <w:noProof/>
                <w:webHidden/>
              </w:rPr>
              <w:fldChar w:fldCharType="begin"/>
            </w:r>
            <w:r w:rsidR="009958EC">
              <w:rPr>
                <w:noProof/>
                <w:webHidden/>
              </w:rPr>
              <w:instrText xml:space="preserve"> PAGEREF _Toc181807298 \h </w:instrText>
            </w:r>
            <w:r w:rsidR="009958EC">
              <w:rPr>
                <w:noProof/>
                <w:webHidden/>
              </w:rPr>
            </w:r>
            <w:r w:rsidR="009958EC">
              <w:rPr>
                <w:noProof/>
                <w:webHidden/>
              </w:rPr>
              <w:fldChar w:fldCharType="separate"/>
            </w:r>
            <w:r w:rsidR="009958EC">
              <w:rPr>
                <w:noProof/>
                <w:webHidden/>
              </w:rPr>
              <w:t>3</w:t>
            </w:r>
            <w:r w:rsidR="009958EC">
              <w:rPr>
                <w:noProof/>
                <w:webHidden/>
              </w:rPr>
              <w:fldChar w:fldCharType="end"/>
            </w:r>
          </w:hyperlink>
        </w:p>
        <w:p w14:paraId="540A0013" w14:textId="1E23EAB0"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299" w:history="1">
            <w:r w:rsidRPr="001D50EC">
              <w:rPr>
                <w:rStyle w:val="Lienhypertexte"/>
                <w:rFonts w:eastAsia="Times New Roman"/>
                <w:b/>
                <w:bCs/>
                <w:noProof/>
              </w:rPr>
              <w:t>Condition d’âge (art L 245-1, L 245-9 et D 245-3 du Code de l’Action Sociale et des Familles) :</w:t>
            </w:r>
            <w:r>
              <w:rPr>
                <w:noProof/>
                <w:webHidden/>
              </w:rPr>
              <w:tab/>
            </w:r>
            <w:r>
              <w:rPr>
                <w:noProof/>
                <w:webHidden/>
              </w:rPr>
              <w:fldChar w:fldCharType="begin"/>
            </w:r>
            <w:r>
              <w:rPr>
                <w:noProof/>
                <w:webHidden/>
              </w:rPr>
              <w:instrText xml:space="preserve"> PAGEREF _Toc181807299 \h </w:instrText>
            </w:r>
            <w:r>
              <w:rPr>
                <w:noProof/>
                <w:webHidden/>
              </w:rPr>
            </w:r>
            <w:r>
              <w:rPr>
                <w:noProof/>
                <w:webHidden/>
              </w:rPr>
              <w:fldChar w:fldCharType="separate"/>
            </w:r>
            <w:r>
              <w:rPr>
                <w:noProof/>
                <w:webHidden/>
              </w:rPr>
              <w:t>3</w:t>
            </w:r>
            <w:r>
              <w:rPr>
                <w:noProof/>
                <w:webHidden/>
              </w:rPr>
              <w:fldChar w:fldCharType="end"/>
            </w:r>
          </w:hyperlink>
        </w:p>
        <w:p w14:paraId="1EB1CE2B" w14:textId="15E20FE9"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0" w:history="1">
            <w:r w:rsidRPr="001D50EC">
              <w:rPr>
                <w:rStyle w:val="Lienhypertexte"/>
                <w:rFonts w:eastAsia="Times New Roman"/>
                <w:b/>
                <w:bCs/>
                <w:noProof/>
              </w:rPr>
              <w:t>Condition de résidence (art L 245-1 et R 245-1 du CASF) :</w:t>
            </w:r>
            <w:r>
              <w:rPr>
                <w:noProof/>
                <w:webHidden/>
              </w:rPr>
              <w:tab/>
            </w:r>
            <w:r>
              <w:rPr>
                <w:noProof/>
                <w:webHidden/>
              </w:rPr>
              <w:fldChar w:fldCharType="begin"/>
            </w:r>
            <w:r>
              <w:rPr>
                <w:noProof/>
                <w:webHidden/>
              </w:rPr>
              <w:instrText xml:space="preserve"> PAGEREF _Toc181807300 \h </w:instrText>
            </w:r>
            <w:r>
              <w:rPr>
                <w:noProof/>
                <w:webHidden/>
              </w:rPr>
            </w:r>
            <w:r>
              <w:rPr>
                <w:noProof/>
                <w:webHidden/>
              </w:rPr>
              <w:fldChar w:fldCharType="separate"/>
            </w:r>
            <w:r>
              <w:rPr>
                <w:noProof/>
                <w:webHidden/>
              </w:rPr>
              <w:t>4</w:t>
            </w:r>
            <w:r>
              <w:rPr>
                <w:noProof/>
                <w:webHidden/>
              </w:rPr>
              <w:fldChar w:fldCharType="end"/>
            </w:r>
          </w:hyperlink>
        </w:p>
        <w:p w14:paraId="263F055D" w14:textId="03206829"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1" w:history="1">
            <w:r w:rsidRPr="001D50EC">
              <w:rPr>
                <w:rStyle w:val="Lienhypertexte"/>
                <w:rFonts w:eastAsia="Times New Roman"/>
                <w:b/>
                <w:bCs/>
                <w:noProof/>
              </w:rPr>
              <w:t>Condition liée à l’évaluation du handicap (art D 245-4 du CASF) :</w:t>
            </w:r>
            <w:r>
              <w:rPr>
                <w:noProof/>
                <w:webHidden/>
              </w:rPr>
              <w:tab/>
            </w:r>
            <w:r>
              <w:rPr>
                <w:noProof/>
                <w:webHidden/>
              </w:rPr>
              <w:fldChar w:fldCharType="begin"/>
            </w:r>
            <w:r>
              <w:rPr>
                <w:noProof/>
                <w:webHidden/>
              </w:rPr>
              <w:instrText xml:space="preserve"> PAGEREF _Toc181807301 \h </w:instrText>
            </w:r>
            <w:r>
              <w:rPr>
                <w:noProof/>
                <w:webHidden/>
              </w:rPr>
            </w:r>
            <w:r>
              <w:rPr>
                <w:noProof/>
                <w:webHidden/>
              </w:rPr>
              <w:fldChar w:fldCharType="separate"/>
            </w:r>
            <w:r>
              <w:rPr>
                <w:noProof/>
                <w:webHidden/>
              </w:rPr>
              <w:t>4</w:t>
            </w:r>
            <w:r>
              <w:rPr>
                <w:noProof/>
                <w:webHidden/>
              </w:rPr>
              <w:fldChar w:fldCharType="end"/>
            </w:r>
          </w:hyperlink>
        </w:p>
        <w:p w14:paraId="5ABD8E09" w14:textId="11366F1B"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2" w:history="1">
            <w:r w:rsidRPr="001D50EC">
              <w:rPr>
                <w:rStyle w:val="Lienhypertexte"/>
                <w:rFonts w:eastAsia="Times New Roman"/>
                <w:b/>
                <w:bCs/>
                <w:noProof/>
              </w:rPr>
              <w:t>Condition de ressources</w:t>
            </w:r>
            <w:r>
              <w:rPr>
                <w:noProof/>
                <w:webHidden/>
              </w:rPr>
              <w:tab/>
            </w:r>
            <w:r>
              <w:rPr>
                <w:noProof/>
                <w:webHidden/>
              </w:rPr>
              <w:fldChar w:fldCharType="begin"/>
            </w:r>
            <w:r>
              <w:rPr>
                <w:noProof/>
                <w:webHidden/>
              </w:rPr>
              <w:instrText xml:space="preserve"> PAGEREF _Toc181807302 \h </w:instrText>
            </w:r>
            <w:r>
              <w:rPr>
                <w:noProof/>
                <w:webHidden/>
              </w:rPr>
            </w:r>
            <w:r>
              <w:rPr>
                <w:noProof/>
                <w:webHidden/>
              </w:rPr>
              <w:fldChar w:fldCharType="separate"/>
            </w:r>
            <w:r>
              <w:rPr>
                <w:noProof/>
                <w:webHidden/>
              </w:rPr>
              <w:t>5</w:t>
            </w:r>
            <w:r>
              <w:rPr>
                <w:noProof/>
                <w:webHidden/>
              </w:rPr>
              <w:fldChar w:fldCharType="end"/>
            </w:r>
          </w:hyperlink>
        </w:p>
        <w:p w14:paraId="34FED386" w14:textId="0ED3F5FA"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03" w:history="1">
            <w:r w:rsidRPr="001D50EC">
              <w:rPr>
                <w:rStyle w:val="Lienhypertexte"/>
                <w:rFonts w:eastAsia="Times New Roman"/>
                <w:bCs/>
                <w:noProof/>
              </w:rPr>
              <w:t>LES AIDES FINANCEES PAR LA PCH</w:t>
            </w:r>
            <w:r>
              <w:rPr>
                <w:noProof/>
                <w:webHidden/>
              </w:rPr>
              <w:tab/>
            </w:r>
            <w:r>
              <w:rPr>
                <w:noProof/>
                <w:webHidden/>
              </w:rPr>
              <w:fldChar w:fldCharType="begin"/>
            </w:r>
            <w:r>
              <w:rPr>
                <w:noProof/>
                <w:webHidden/>
              </w:rPr>
              <w:instrText xml:space="preserve"> PAGEREF _Toc181807303 \h </w:instrText>
            </w:r>
            <w:r>
              <w:rPr>
                <w:noProof/>
                <w:webHidden/>
              </w:rPr>
            </w:r>
            <w:r>
              <w:rPr>
                <w:noProof/>
                <w:webHidden/>
              </w:rPr>
              <w:fldChar w:fldCharType="separate"/>
            </w:r>
            <w:r>
              <w:rPr>
                <w:noProof/>
                <w:webHidden/>
              </w:rPr>
              <w:t>6</w:t>
            </w:r>
            <w:r>
              <w:rPr>
                <w:noProof/>
                <w:webHidden/>
              </w:rPr>
              <w:fldChar w:fldCharType="end"/>
            </w:r>
          </w:hyperlink>
        </w:p>
        <w:p w14:paraId="2F0596DE" w14:textId="53FC6FE0"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4" w:history="1">
            <w:r w:rsidRPr="001D50EC">
              <w:rPr>
                <w:rStyle w:val="Lienhypertexte"/>
                <w:rFonts w:eastAsia="Times New Roman"/>
                <w:b/>
                <w:bCs/>
                <w:noProof/>
              </w:rPr>
              <w:t>Aide humaine</w:t>
            </w:r>
            <w:r>
              <w:rPr>
                <w:noProof/>
                <w:webHidden/>
              </w:rPr>
              <w:tab/>
            </w:r>
            <w:r>
              <w:rPr>
                <w:noProof/>
                <w:webHidden/>
              </w:rPr>
              <w:fldChar w:fldCharType="begin"/>
            </w:r>
            <w:r>
              <w:rPr>
                <w:noProof/>
                <w:webHidden/>
              </w:rPr>
              <w:instrText xml:space="preserve"> PAGEREF _Toc181807304 \h </w:instrText>
            </w:r>
            <w:r>
              <w:rPr>
                <w:noProof/>
                <w:webHidden/>
              </w:rPr>
            </w:r>
            <w:r>
              <w:rPr>
                <w:noProof/>
                <w:webHidden/>
              </w:rPr>
              <w:fldChar w:fldCharType="separate"/>
            </w:r>
            <w:r>
              <w:rPr>
                <w:noProof/>
                <w:webHidden/>
              </w:rPr>
              <w:t>6</w:t>
            </w:r>
            <w:r>
              <w:rPr>
                <w:noProof/>
                <w:webHidden/>
              </w:rPr>
              <w:fldChar w:fldCharType="end"/>
            </w:r>
          </w:hyperlink>
        </w:p>
        <w:p w14:paraId="04799EAA" w14:textId="0BC1CC9F"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5" w:history="1">
            <w:r w:rsidRPr="001D50EC">
              <w:rPr>
                <w:rStyle w:val="Lienhypertexte"/>
                <w:rFonts w:eastAsia="Times New Roman"/>
                <w:b/>
                <w:bCs/>
                <w:noProof/>
              </w:rPr>
              <w:t>Aides techniques</w:t>
            </w:r>
            <w:r>
              <w:rPr>
                <w:noProof/>
                <w:webHidden/>
              </w:rPr>
              <w:tab/>
            </w:r>
            <w:r>
              <w:rPr>
                <w:noProof/>
                <w:webHidden/>
              </w:rPr>
              <w:fldChar w:fldCharType="begin"/>
            </w:r>
            <w:r>
              <w:rPr>
                <w:noProof/>
                <w:webHidden/>
              </w:rPr>
              <w:instrText xml:space="preserve"> PAGEREF _Toc181807305 \h </w:instrText>
            </w:r>
            <w:r>
              <w:rPr>
                <w:noProof/>
                <w:webHidden/>
              </w:rPr>
            </w:r>
            <w:r>
              <w:rPr>
                <w:noProof/>
                <w:webHidden/>
              </w:rPr>
              <w:fldChar w:fldCharType="separate"/>
            </w:r>
            <w:r>
              <w:rPr>
                <w:noProof/>
                <w:webHidden/>
              </w:rPr>
              <w:t>7</w:t>
            </w:r>
            <w:r>
              <w:rPr>
                <w:noProof/>
                <w:webHidden/>
              </w:rPr>
              <w:fldChar w:fldCharType="end"/>
            </w:r>
          </w:hyperlink>
        </w:p>
        <w:p w14:paraId="48C89555" w14:textId="0690E1C7"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6" w:history="1">
            <w:r w:rsidRPr="001D50EC">
              <w:rPr>
                <w:rStyle w:val="Lienhypertexte"/>
                <w:rFonts w:eastAsia="Times New Roman"/>
                <w:b/>
                <w:bCs/>
                <w:noProof/>
              </w:rPr>
              <w:t>Aménagement du logement, du véhicule ou financement des surcouts liés au transport :</w:t>
            </w:r>
            <w:r>
              <w:rPr>
                <w:noProof/>
                <w:webHidden/>
              </w:rPr>
              <w:tab/>
            </w:r>
            <w:r>
              <w:rPr>
                <w:noProof/>
                <w:webHidden/>
              </w:rPr>
              <w:fldChar w:fldCharType="begin"/>
            </w:r>
            <w:r>
              <w:rPr>
                <w:noProof/>
                <w:webHidden/>
              </w:rPr>
              <w:instrText xml:space="preserve"> PAGEREF _Toc181807306 \h </w:instrText>
            </w:r>
            <w:r>
              <w:rPr>
                <w:noProof/>
                <w:webHidden/>
              </w:rPr>
            </w:r>
            <w:r>
              <w:rPr>
                <w:noProof/>
                <w:webHidden/>
              </w:rPr>
              <w:fldChar w:fldCharType="separate"/>
            </w:r>
            <w:r>
              <w:rPr>
                <w:noProof/>
                <w:webHidden/>
              </w:rPr>
              <w:t>8</w:t>
            </w:r>
            <w:r>
              <w:rPr>
                <w:noProof/>
                <w:webHidden/>
              </w:rPr>
              <w:fldChar w:fldCharType="end"/>
            </w:r>
          </w:hyperlink>
        </w:p>
        <w:p w14:paraId="5215B2D9" w14:textId="1CE579BD" w:rsidR="009958EC" w:rsidRDefault="009958EC">
          <w:pPr>
            <w:pStyle w:val="TM3"/>
            <w:rPr>
              <w:rFonts w:asciiTheme="minorHAnsi" w:eastAsiaTheme="minorEastAsia" w:hAnsiTheme="minorHAnsi" w:cstheme="minorBidi"/>
              <w:i w:val="0"/>
              <w:noProof/>
              <w:kern w:val="2"/>
              <w:sz w:val="24"/>
              <w:szCs w:val="24"/>
              <w14:ligatures w14:val="standardContextual"/>
            </w:rPr>
          </w:pPr>
          <w:hyperlink w:anchor="_Toc181807307" w:history="1">
            <w:r w:rsidRPr="001D50EC">
              <w:rPr>
                <w:rStyle w:val="Lienhypertexte"/>
                <w:rFonts w:eastAsia="Times New Roman"/>
                <w:b/>
                <w:bCs/>
                <w:noProof/>
              </w:rPr>
              <w:t>Aménagement du logement</w:t>
            </w:r>
            <w:r>
              <w:rPr>
                <w:noProof/>
                <w:webHidden/>
              </w:rPr>
              <w:tab/>
            </w:r>
            <w:r>
              <w:rPr>
                <w:noProof/>
                <w:webHidden/>
              </w:rPr>
              <w:fldChar w:fldCharType="begin"/>
            </w:r>
            <w:r>
              <w:rPr>
                <w:noProof/>
                <w:webHidden/>
              </w:rPr>
              <w:instrText xml:space="preserve"> PAGEREF _Toc181807307 \h </w:instrText>
            </w:r>
            <w:r>
              <w:rPr>
                <w:noProof/>
                <w:webHidden/>
              </w:rPr>
            </w:r>
            <w:r>
              <w:rPr>
                <w:noProof/>
                <w:webHidden/>
              </w:rPr>
              <w:fldChar w:fldCharType="separate"/>
            </w:r>
            <w:r>
              <w:rPr>
                <w:noProof/>
                <w:webHidden/>
              </w:rPr>
              <w:t>8</w:t>
            </w:r>
            <w:r>
              <w:rPr>
                <w:noProof/>
                <w:webHidden/>
              </w:rPr>
              <w:fldChar w:fldCharType="end"/>
            </w:r>
          </w:hyperlink>
        </w:p>
        <w:p w14:paraId="257B07EC" w14:textId="434938B1" w:rsidR="009958EC" w:rsidRDefault="009958EC">
          <w:pPr>
            <w:pStyle w:val="TM3"/>
            <w:rPr>
              <w:rFonts w:asciiTheme="minorHAnsi" w:eastAsiaTheme="minorEastAsia" w:hAnsiTheme="minorHAnsi" w:cstheme="minorBidi"/>
              <w:i w:val="0"/>
              <w:noProof/>
              <w:kern w:val="2"/>
              <w:sz w:val="24"/>
              <w:szCs w:val="24"/>
              <w14:ligatures w14:val="standardContextual"/>
            </w:rPr>
          </w:pPr>
          <w:hyperlink w:anchor="_Toc181807308" w:history="1">
            <w:r w:rsidRPr="001D50EC">
              <w:rPr>
                <w:rStyle w:val="Lienhypertexte"/>
                <w:rFonts w:eastAsia="Times New Roman"/>
                <w:b/>
                <w:bCs/>
                <w:noProof/>
              </w:rPr>
              <w:t>Aménagement du véhicule et surcoûts liés au transport</w:t>
            </w:r>
            <w:r>
              <w:rPr>
                <w:noProof/>
                <w:webHidden/>
              </w:rPr>
              <w:tab/>
            </w:r>
            <w:r>
              <w:rPr>
                <w:noProof/>
                <w:webHidden/>
              </w:rPr>
              <w:fldChar w:fldCharType="begin"/>
            </w:r>
            <w:r>
              <w:rPr>
                <w:noProof/>
                <w:webHidden/>
              </w:rPr>
              <w:instrText xml:space="preserve"> PAGEREF _Toc181807308 \h </w:instrText>
            </w:r>
            <w:r>
              <w:rPr>
                <w:noProof/>
                <w:webHidden/>
              </w:rPr>
            </w:r>
            <w:r>
              <w:rPr>
                <w:noProof/>
                <w:webHidden/>
              </w:rPr>
              <w:fldChar w:fldCharType="separate"/>
            </w:r>
            <w:r>
              <w:rPr>
                <w:noProof/>
                <w:webHidden/>
              </w:rPr>
              <w:t>9</w:t>
            </w:r>
            <w:r>
              <w:rPr>
                <w:noProof/>
                <w:webHidden/>
              </w:rPr>
              <w:fldChar w:fldCharType="end"/>
            </w:r>
          </w:hyperlink>
        </w:p>
        <w:p w14:paraId="7BEBC172" w14:textId="3CF81BAB"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09" w:history="1">
            <w:r w:rsidRPr="001D50EC">
              <w:rPr>
                <w:rStyle w:val="Lienhypertexte"/>
                <w:rFonts w:eastAsia="Times New Roman"/>
                <w:b/>
                <w:bCs/>
                <w:noProof/>
              </w:rPr>
              <w:t>Aides spécifiques ou exceptionnelles :</w:t>
            </w:r>
            <w:r>
              <w:rPr>
                <w:noProof/>
                <w:webHidden/>
              </w:rPr>
              <w:tab/>
            </w:r>
            <w:r>
              <w:rPr>
                <w:noProof/>
                <w:webHidden/>
              </w:rPr>
              <w:fldChar w:fldCharType="begin"/>
            </w:r>
            <w:r>
              <w:rPr>
                <w:noProof/>
                <w:webHidden/>
              </w:rPr>
              <w:instrText xml:space="preserve"> PAGEREF _Toc181807309 \h </w:instrText>
            </w:r>
            <w:r>
              <w:rPr>
                <w:noProof/>
                <w:webHidden/>
              </w:rPr>
            </w:r>
            <w:r>
              <w:rPr>
                <w:noProof/>
                <w:webHidden/>
              </w:rPr>
              <w:fldChar w:fldCharType="separate"/>
            </w:r>
            <w:r>
              <w:rPr>
                <w:noProof/>
                <w:webHidden/>
              </w:rPr>
              <w:t>10</w:t>
            </w:r>
            <w:r>
              <w:rPr>
                <w:noProof/>
                <w:webHidden/>
              </w:rPr>
              <w:fldChar w:fldCharType="end"/>
            </w:r>
          </w:hyperlink>
        </w:p>
        <w:p w14:paraId="1E693504" w14:textId="678EE865"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10" w:history="1">
            <w:r w:rsidRPr="001D50EC">
              <w:rPr>
                <w:rStyle w:val="Lienhypertexte"/>
                <w:rFonts w:eastAsia="Times New Roman"/>
                <w:b/>
                <w:bCs/>
                <w:noProof/>
              </w:rPr>
              <w:t>Aides animalières, contribuant à l’autonome de la personne handicapée :</w:t>
            </w:r>
            <w:r>
              <w:rPr>
                <w:noProof/>
                <w:webHidden/>
              </w:rPr>
              <w:tab/>
            </w:r>
            <w:r>
              <w:rPr>
                <w:noProof/>
                <w:webHidden/>
              </w:rPr>
              <w:fldChar w:fldCharType="begin"/>
            </w:r>
            <w:r>
              <w:rPr>
                <w:noProof/>
                <w:webHidden/>
              </w:rPr>
              <w:instrText xml:space="preserve"> PAGEREF _Toc181807310 \h </w:instrText>
            </w:r>
            <w:r>
              <w:rPr>
                <w:noProof/>
                <w:webHidden/>
              </w:rPr>
            </w:r>
            <w:r>
              <w:rPr>
                <w:noProof/>
                <w:webHidden/>
              </w:rPr>
              <w:fldChar w:fldCharType="separate"/>
            </w:r>
            <w:r>
              <w:rPr>
                <w:noProof/>
                <w:webHidden/>
              </w:rPr>
              <w:t>10</w:t>
            </w:r>
            <w:r>
              <w:rPr>
                <w:noProof/>
                <w:webHidden/>
              </w:rPr>
              <w:fldChar w:fldCharType="end"/>
            </w:r>
          </w:hyperlink>
        </w:p>
        <w:p w14:paraId="4523A502" w14:textId="5DEFB490"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11" w:history="1">
            <w:r w:rsidRPr="001D50EC">
              <w:rPr>
                <w:rStyle w:val="Lienhypertexte"/>
                <w:rFonts w:eastAsia="Times New Roman"/>
                <w:bCs/>
                <w:noProof/>
              </w:rPr>
              <w:t>DEMANDE D’ATTRIBUTION (art L 245-2 du CASF)</w:t>
            </w:r>
            <w:r>
              <w:rPr>
                <w:noProof/>
                <w:webHidden/>
              </w:rPr>
              <w:tab/>
            </w:r>
            <w:r>
              <w:rPr>
                <w:noProof/>
                <w:webHidden/>
              </w:rPr>
              <w:fldChar w:fldCharType="begin"/>
            </w:r>
            <w:r>
              <w:rPr>
                <w:noProof/>
                <w:webHidden/>
              </w:rPr>
              <w:instrText xml:space="preserve"> PAGEREF _Toc181807311 \h </w:instrText>
            </w:r>
            <w:r>
              <w:rPr>
                <w:noProof/>
                <w:webHidden/>
              </w:rPr>
            </w:r>
            <w:r>
              <w:rPr>
                <w:noProof/>
                <w:webHidden/>
              </w:rPr>
              <w:fldChar w:fldCharType="separate"/>
            </w:r>
            <w:r>
              <w:rPr>
                <w:noProof/>
                <w:webHidden/>
              </w:rPr>
              <w:t>10</w:t>
            </w:r>
            <w:r>
              <w:rPr>
                <w:noProof/>
                <w:webHidden/>
              </w:rPr>
              <w:fldChar w:fldCharType="end"/>
            </w:r>
          </w:hyperlink>
        </w:p>
        <w:p w14:paraId="037E0D4E" w14:textId="5BA09F6C"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12" w:history="1">
            <w:r w:rsidRPr="001D50EC">
              <w:rPr>
                <w:rStyle w:val="Lienhypertexte"/>
                <w:rFonts w:eastAsia="Times New Roman"/>
                <w:bCs/>
                <w:noProof/>
              </w:rPr>
              <w:t>PROCEDURE D’URGENCE (art L 245-2 et R 245-36 du CASF)</w:t>
            </w:r>
            <w:r>
              <w:rPr>
                <w:noProof/>
                <w:webHidden/>
              </w:rPr>
              <w:tab/>
            </w:r>
            <w:r>
              <w:rPr>
                <w:noProof/>
                <w:webHidden/>
              </w:rPr>
              <w:fldChar w:fldCharType="begin"/>
            </w:r>
            <w:r>
              <w:rPr>
                <w:noProof/>
                <w:webHidden/>
              </w:rPr>
              <w:instrText xml:space="preserve"> PAGEREF _Toc181807312 \h </w:instrText>
            </w:r>
            <w:r>
              <w:rPr>
                <w:noProof/>
                <w:webHidden/>
              </w:rPr>
            </w:r>
            <w:r>
              <w:rPr>
                <w:noProof/>
                <w:webHidden/>
              </w:rPr>
              <w:fldChar w:fldCharType="separate"/>
            </w:r>
            <w:r>
              <w:rPr>
                <w:noProof/>
                <w:webHidden/>
              </w:rPr>
              <w:t>11</w:t>
            </w:r>
            <w:r>
              <w:rPr>
                <w:noProof/>
                <w:webHidden/>
              </w:rPr>
              <w:fldChar w:fldCharType="end"/>
            </w:r>
          </w:hyperlink>
        </w:p>
        <w:p w14:paraId="15D11911" w14:textId="29944C5F"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13" w:history="1">
            <w:r w:rsidRPr="001D50EC">
              <w:rPr>
                <w:rStyle w:val="Lienhypertexte"/>
                <w:rFonts w:eastAsia="Times New Roman"/>
                <w:bCs/>
                <w:noProof/>
              </w:rPr>
              <w:t>JUSTIFICATIFS PREALABLES OBLIGATOIRES (art D 245-25 CASF)</w:t>
            </w:r>
            <w:r>
              <w:rPr>
                <w:noProof/>
                <w:webHidden/>
              </w:rPr>
              <w:tab/>
            </w:r>
            <w:r>
              <w:rPr>
                <w:noProof/>
                <w:webHidden/>
              </w:rPr>
              <w:fldChar w:fldCharType="begin"/>
            </w:r>
            <w:r>
              <w:rPr>
                <w:noProof/>
                <w:webHidden/>
              </w:rPr>
              <w:instrText xml:space="preserve"> PAGEREF _Toc181807313 \h </w:instrText>
            </w:r>
            <w:r>
              <w:rPr>
                <w:noProof/>
                <w:webHidden/>
              </w:rPr>
            </w:r>
            <w:r>
              <w:rPr>
                <w:noProof/>
                <w:webHidden/>
              </w:rPr>
              <w:fldChar w:fldCharType="separate"/>
            </w:r>
            <w:r>
              <w:rPr>
                <w:noProof/>
                <w:webHidden/>
              </w:rPr>
              <w:t>11</w:t>
            </w:r>
            <w:r>
              <w:rPr>
                <w:noProof/>
                <w:webHidden/>
              </w:rPr>
              <w:fldChar w:fldCharType="end"/>
            </w:r>
          </w:hyperlink>
        </w:p>
        <w:p w14:paraId="11BB6FB4" w14:textId="7FF4A82E"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14" w:history="1">
            <w:r w:rsidRPr="001D50EC">
              <w:rPr>
                <w:rStyle w:val="Lienhypertexte"/>
                <w:rFonts w:eastAsia="Times New Roman"/>
                <w:b/>
                <w:bCs/>
                <w:noProof/>
              </w:rPr>
              <w:t>Justificatifs complémentaires au titre de l’aide humaine (art D. 245-51 du CASF)</w:t>
            </w:r>
            <w:r>
              <w:rPr>
                <w:noProof/>
                <w:webHidden/>
              </w:rPr>
              <w:tab/>
            </w:r>
            <w:r>
              <w:rPr>
                <w:noProof/>
                <w:webHidden/>
              </w:rPr>
              <w:fldChar w:fldCharType="begin"/>
            </w:r>
            <w:r>
              <w:rPr>
                <w:noProof/>
                <w:webHidden/>
              </w:rPr>
              <w:instrText xml:space="preserve"> PAGEREF _Toc181807314 \h </w:instrText>
            </w:r>
            <w:r>
              <w:rPr>
                <w:noProof/>
                <w:webHidden/>
              </w:rPr>
            </w:r>
            <w:r>
              <w:rPr>
                <w:noProof/>
                <w:webHidden/>
              </w:rPr>
              <w:fldChar w:fldCharType="separate"/>
            </w:r>
            <w:r>
              <w:rPr>
                <w:noProof/>
                <w:webHidden/>
              </w:rPr>
              <w:t>12</w:t>
            </w:r>
            <w:r>
              <w:rPr>
                <w:noProof/>
                <w:webHidden/>
              </w:rPr>
              <w:fldChar w:fldCharType="end"/>
            </w:r>
          </w:hyperlink>
        </w:p>
        <w:p w14:paraId="5EB90DA7" w14:textId="559E7094"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15" w:history="1">
            <w:r w:rsidRPr="001D50EC">
              <w:rPr>
                <w:rStyle w:val="Lienhypertexte"/>
                <w:rFonts w:eastAsia="Times New Roman"/>
                <w:b/>
                <w:bCs/>
                <w:noProof/>
              </w:rPr>
              <w:t>Justificatifs complémentaires au titre de l’aide technique</w:t>
            </w:r>
            <w:r>
              <w:rPr>
                <w:noProof/>
                <w:webHidden/>
              </w:rPr>
              <w:tab/>
            </w:r>
            <w:r>
              <w:rPr>
                <w:noProof/>
                <w:webHidden/>
              </w:rPr>
              <w:fldChar w:fldCharType="begin"/>
            </w:r>
            <w:r>
              <w:rPr>
                <w:noProof/>
                <w:webHidden/>
              </w:rPr>
              <w:instrText xml:space="preserve"> PAGEREF _Toc181807315 \h </w:instrText>
            </w:r>
            <w:r>
              <w:rPr>
                <w:noProof/>
                <w:webHidden/>
              </w:rPr>
            </w:r>
            <w:r>
              <w:rPr>
                <w:noProof/>
                <w:webHidden/>
              </w:rPr>
              <w:fldChar w:fldCharType="separate"/>
            </w:r>
            <w:r>
              <w:rPr>
                <w:noProof/>
                <w:webHidden/>
              </w:rPr>
              <w:t>12</w:t>
            </w:r>
            <w:r>
              <w:rPr>
                <w:noProof/>
                <w:webHidden/>
              </w:rPr>
              <w:fldChar w:fldCharType="end"/>
            </w:r>
          </w:hyperlink>
        </w:p>
        <w:p w14:paraId="7C4DA185" w14:textId="3CF15EBC"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16" w:history="1">
            <w:r w:rsidRPr="001D50EC">
              <w:rPr>
                <w:rStyle w:val="Lienhypertexte"/>
                <w:rFonts w:eastAsia="Times New Roman"/>
                <w:b/>
                <w:bCs/>
                <w:noProof/>
              </w:rPr>
              <w:t>Justificatifs et conditions complémentaires au titre de l’aide à l’aménagement du logement et du véhicule</w:t>
            </w:r>
            <w:r>
              <w:rPr>
                <w:noProof/>
                <w:webHidden/>
              </w:rPr>
              <w:tab/>
            </w:r>
            <w:r>
              <w:rPr>
                <w:noProof/>
                <w:webHidden/>
              </w:rPr>
              <w:fldChar w:fldCharType="begin"/>
            </w:r>
            <w:r>
              <w:rPr>
                <w:noProof/>
                <w:webHidden/>
              </w:rPr>
              <w:instrText xml:space="preserve"> PAGEREF _Toc181807316 \h </w:instrText>
            </w:r>
            <w:r>
              <w:rPr>
                <w:noProof/>
                <w:webHidden/>
              </w:rPr>
            </w:r>
            <w:r>
              <w:rPr>
                <w:noProof/>
                <w:webHidden/>
              </w:rPr>
              <w:fldChar w:fldCharType="separate"/>
            </w:r>
            <w:r>
              <w:rPr>
                <w:noProof/>
                <w:webHidden/>
              </w:rPr>
              <w:t>13</w:t>
            </w:r>
            <w:r>
              <w:rPr>
                <w:noProof/>
                <w:webHidden/>
              </w:rPr>
              <w:fldChar w:fldCharType="end"/>
            </w:r>
          </w:hyperlink>
        </w:p>
        <w:p w14:paraId="493A740F" w14:textId="666CB2F8"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17" w:history="1">
            <w:r w:rsidRPr="001D50EC">
              <w:rPr>
                <w:rStyle w:val="Lienhypertexte"/>
                <w:rFonts w:eastAsia="Times New Roman"/>
                <w:b/>
                <w:bCs/>
                <w:noProof/>
              </w:rPr>
              <w:t>Justificatifs complémentaires au titre des surcoûts liés au transport</w:t>
            </w:r>
            <w:r>
              <w:rPr>
                <w:noProof/>
                <w:webHidden/>
              </w:rPr>
              <w:tab/>
            </w:r>
            <w:r>
              <w:rPr>
                <w:noProof/>
                <w:webHidden/>
              </w:rPr>
              <w:fldChar w:fldCharType="begin"/>
            </w:r>
            <w:r>
              <w:rPr>
                <w:noProof/>
                <w:webHidden/>
              </w:rPr>
              <w:instrText xml:space="preserve"> PAGEREF _Toc181807317 \h </w:instrText>
            </w:r>
            <w:r>
              <w:rPr>
                <w:noProof/>
                <w:webHidden/>
              </w:rPr>
            </w:r>
            <w:r>
              <w:rPr>
                <w:noProof/>
                <w:webHidden/>
              </w:rPr>
              <w:fldChar w:fldCharType="separate"/>
            </w:r>
            <w:r>
              <w:rPr>
                <w:noProof/>
                <w:webHidden/>
              </w:rPr>
              <w:t>13</w:t>
            </w:r>
            <w:r>
              <w:rPr>
                <w:noProof/>
                <w:webHidden/>
              </w:rPr>
              <w:fldChar w:fldCharType="end"/>
            </w:r>
          </w:hyperlink>
        </w:p>
        <w:p w14:paraId="62835051" w14:textId="014C11B2"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18" w:history="1">
            <w:r w:rsidRPr="001D50EC">
              <w:rPr>
                <w:rStyle w:val="Lienhypertexte"/>
                <w:rFonts w:eastAsia="Times New Roman"/>
                <w:bCs/>
                <w:noProof/>
              </w:rPr>
              <w:t>MONTANT DE LA PCH</w:t>
            </w:r>
            <w:r>
              <w:rPr>
                <w:noProof/>
                <w:webHidden/>
              </w:rPr>
              <w:tab/>
            </w:r>
            <w:r>
              <w:rPr>
                <w:noProof/>
                <w:webHidden/>
              </w:rPr>
              <w:fldChar w:fldCharType="begin"/>
            </w:r>
            <w:r>
              <w:rPr>
                <w:noProof/>
                <w:webHidden/>
              </w:rPr>
              <w:instrText xml:space="preserve"> PAGEREF _Toc181807318 \h </w:instrText>
            </w:r>
            <w:r>
              <w:rPr>
                <w:noProof/>
                <w:webHidden/>
              </w:rPr>
            </w:r>
            <w:r>
              <w:rPr>
                <w:noProof/>
                <w:webHidden/>
              </w:rPr>
              <w:fldChar w:fldCharType="separate"/>
            </w:r>
            <w:r>
              <w:rPr>
                <w:noProof/>
                <w:webHidden/>
              </w:rPr>
              <w:t>14</w:t>
            </w:r>
            <w:r>
              <w:rPr>
                <w:noProof/>
                <w:webHidden/>
              </w:rPr>
              <w:fldChar w:fldCharType="end"/>
            </w:r>
          </w:hyperlink>
        </w:p>
        <w:p w14:paraId="62AD30B4" w14:textId="0FC585C6"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19" w:history="1">
            <w:r w:rsidRPr="001D50EC">
              <w:rPr>
                <w:rStyle w:val="Lienhypertexte"/>
                <w:rFonts w:eastAsia="Times New Roman"/>
                <w:b/>
                <w:bCs/>
                <w:noProof/>
              </w:rPr>
              <w:t>Montant au titre de l’aide humaine</w:t>
            </w:r>
            <w:r>
              <w:rPr>
                <w:noProof/>
                <w:webHidden/>
              </w:rPr>
              <w:tab/>
            </w:r>
            <w:r>
              <w:rPr>
                <w:noProof/>
                <w:webHidden/>
              </w:rPr>
              <w:fldChar w:fldCharType="begin"/>
            </w:r>
            <w:r>
              <w:rPr>
                <w:noProof/>
                <w:webHidden/>
              </w:rPr>
              <w:instrText xml:space="preserve"> PAGEREF _Toc181807319 \h </w:instrText>
            </w:r>
            <w:r>
              <w:rPr>
                <w:noProof/>
                <w:webHidden/>
              </w:rPr>
            </w:r>
            <w:r>
              <w:rPr>
                <w:noProof/>
                <w:webHidden/>
              </w:rPr>
              <w:fldChar w:fldCharType="separate"/>
            </w:r>
            <w:r>
              <w:rPr>
                <w:noProof/>
                <w:webHidden/>
              </w:rPr>
              <w:t>14</w:t>
            </w:r>
            <w:r>
              <w:rPr>
                <w:noProof/>
                <w:webHidden/>
              </w:rPr>
              <w:fldChar w:fldCharType="end"/>
            </w:r>
          </w:hyperlink>
        </w:p>
        <w:p w14:paraId="29325E35" w14:textId="5695B00E" w:rsidR="009958EC" w:rsidRDefault="009958EC">
          <w:pPr>
            <w:pStyle w:val="TM3"/>
            <w:rPr>
              <w:rFonts w:asciiTheme="minorHAnsi" w:eastAsiaTheme="minorEastAsia" w:hAnsiTheme="minorHAnsi" w:cstheme="minorBidi"/>
              <w:i w:val="0"/>
              <w:noProof/>
              <w:kern w:val="2"/>
              <w:sz w:val="24"/>
              <w:szCs w:val="24"/>
              <w14:ligatures w14:val="standardContextual"/>
            </w:rPr>
          </w:pPr>
          <w:hyperlink w:anchor="_Toc181807320" w:history="1">
            <w:r w:rsidRPr="001D50EC">
              <w:rPr>
                <w:rStyle w:val="Lienhypertexte"/>
                <w:rFonts w:eastAsia="Times New Roman"/>
                <w:b/>
                <w:bCs/>
                <w:noProof/>
              </w:rPr>
              <w:t>Forfait d’aide humaine pour les personnes atteintes de cécité</w:t>
            </w:r>
            <w:r>
              <w:rPr>
                <w:noProof/>
                <w:webHidden/>
              </w:rPr>
              <w:tab/>
            </w:r>
            <w:r>
              <w:rPr>
                <w:noProof/>
                <w:webHidden/>
              </w:rPr>
              <w:fldChar w:fldCharType="begin"/>
            </w:r>
            <w:r>
              <w:rPr>
                <w:noProof/>
                <w:webHidden/>
              </w:rPr>
              <w:instrText xml:space="preserve"> PAGEREF _Toc181807320 \h </w:instrText>
            </w:r>
            <w:r>
              <w:rPr>
                <w:noProof/>
                <w:webHidden/>
              </w:rPr>
            </w:r>
            <w:r>
              <w:rPr>
                <w:noProof/>
                <w:webHidden/>
              </w:rPr>
              <w:fldChar w:fldCharType="separate"/>
            </w:r>
            <w:r>
              <w:rPr>
                <w:noProof/>
                <w:webHidden/>
              </w:rPr>
              <w:t>16</w:t>
            </w:r>
            <w:r>
              <w:rPr>
                <w:noProof/>
                <w:webHidden/>
              </w:rPr>
              <w:fldChar w:fldCharType="end"/>
            </w:r>
          </w:hyperlink>
        </w:p>
        <w:p w14:paraId="0C54D18D" w14:textId="00544481" w:rsidR="009958EC" w:rsidRDefault="009958EC">
          <w:pPr>
            <w:pStyle w:val="TM3"/>
            <w:rPr>
              <w:rFonts w:asciiTheme="minorHAnsi" w:eastAsiaTheme="minorEastAsia" w:hAnsiTheme="minorHAnsi" w:cstheme="minorBidi"/>
              <w:i w:val="0"/>
              <w:noProof/>
              <w:kern w:val="2"/>
              <w:sz w:val="24"/>
              <w:szCs w:val="24"/>
              <w14:ligatures w14:val="standardContextual"/>
            </w:rPr>
          </w:pPr>
          <w:hyperlink w:anchor="_Toc181807321" w:history="1">
            <w:r w:rsidRPr="001D50EC">
              <w:rPr>
                <w:rStyle w:val="Lienhypertexte"/>
                <w:rFonts w:eastAsia="Times New Roman"/>
                <w:b/>
                <w:bCs/>
                <w:noProof/>
              </w:rPr>
              <w:t>Forfait d’aide humaine pour les personnes atteintes de surdicécité</w:t>
            </w:r>
            <w:r>
              <w:rPr>
                <w:noProof/>
                <w:webHidden/>
              </w:rPr>
              <w:tab/>
            </w:r>
            <w:r>
              <w:rPr>
                <w:noProof/>
                <w:webHidden/>
              </w:rPr>
              <w:fldChar w:fldCharType="begin"/>
            </w:r>
            <w:r>
              <w:rPr>
                <w:noProof/>
                <w:webHidden/>
              </w:rPr>
              <w:instrText xml:space="preserve"> PAGEREF _Toc181807321 \h </w:instrText>
            </w:r>
            <w:r>
              <w:rPr>
                <w:noProof/>
                <w:webHidden/>
              </w:rPr>
            </w:r>
            <w:r>
              <w:rPr>
                <w:noProof/>
                <w:webHidden/>
              </w:rPr>
              <w:fldChar w:fldCharType="separate"/>
            </w:r>
            <w:r>
              <w:rPr>
                <w:noProof/>
                <w:webHidden/>
              </w:rPr>
              <w:t>16</w:t>
            </w:r>
            <w:r>
              <w:rPr>
                <w:noProof/>
                <w:webHidden/>
              </w:rPr>
              <w:fldChar w:fldCharType="end"/>
            </w:r>
          </w:hyperlink>
        </w:p>
        <w:p w14:paraId="2CF7CDD7" w14:textId="2ACF8810" w:rsidR="009958EC" w:rsidRDefault="009958EC">
          <w:pPr>
            <w:pStyle w:val="TM3"/>
            <w:rPr>
              <w:rFonts w:asciiTheme="minorHAnsi" w:eastAsiaTheme="minorEastAsia" w:hAnsiTheme="minorHAnsi" w:cstheme="minorBidi"/>
              <w:i w:val="0"/>
              <w:noProof/>
              <w:kern w:val="2"/>
              <w:sz w:val="24"/>
              <w:szCs w:val="24"/>
              <w14:ligatures w14:val="standardContextual"/>
            </w:rPr>
          </w:pPr>
          <w:hyperlink w:anchor="_Toc181807322" w:history="1">
            <w:r w:rsidRPr="001D50EC">
              <w:rPr>
                <w:rStyle w:val="Lienhypertexte"/>
                <w:rFonts w:eastAsia="Times New Roman"/>
                <w:b/>
                <w:bCs/>
                <w:noProof/>
              </w:rPr>
              <w:t>Forfait d’aide humaine – aide à la parentalité</w:t>
            </w:r>
            <w:r>
              <w:rPr>
                <w:noProof/>
                <w:webHidden/>
              </w:rPr>
              <w:tab/>
            </w:r>
            <w:r>
              <w:rPr>
                <w:noProof/>
                <w:webHidden/>
              </w:rPr>
              <w:fldChar w:fldCharType="begin"/>
            </w:r>
            <w:r>
              <w:rPr>
                <w:noProof/>
                <w:webHidden/>
              </w:rPr>
              <w:instrText xml:space="preserve"> PAGEREF _Toc181807322 \h </w:instrText>
            </w:r>
            <w:r>
              <w:rPr>
                <w:noProof/>
                <w:webHidden/>
              </w:rPr>
            </w:r>
            <w:r>
              <w:rPr>
                <w:noProof/>
                <w:webHidden/>
              </w:rPr>
              <w:fldChar w:fldCharType="separate"/>
            </w:r>
            <w:r>
              <w:rPr>
                <w:noProof/>
                <w:webHidden/>
              </w:rPr>
              <w:t>17</w:t>
            </w:r>
            <w:r>
              <w:rPr>
                <w:noProof/>
                <w:webHidden/>
              </w:rPr>
              <w:fldChar w:fldCharType="end"/>
            </w:r>
          </w:hyperlink>
        </w:p>
        <w:p w14:paraId="39A06CC0" w14:textId="4F128B86"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23" w:history="1">
            <w:r w:rsidRPr="001D50EC">
              <w:rPr>
                <w:rStyle w:val="Lienhypertexte"/>
                <w:rFonts w:eastAsia="Times New Roman"/>
                <w:b/>
                <w:bCs/>
                <w:noProof/>
              </w:rPr>
              <w:t>Montant au titre de l’aide technique (AT)</w:t>
            </w:r>
            <w:r>
              <w:rPr>
                <w:noProof/>
                <w:webHidden/>
              </w:rPr>
              <w:tab/>
            </w:r>
            <w:r>
              <w:rPr>
                <w:noProof/>
                <w:webHidden/>
              </w:rPr>
              <w:fldChar w:fldCharType="begin"/>
            </w:r>
            <w:r>
              <w:rPr>
                <w:noProof/>
                <w:webHidden/>
              </w:rPr>
              <w:instrText xml:space="preserve"> PAGEREF _Toc181807323 \h </w:instrText>
            </w:r>
            <w:r>
              <w:rPr>
                <w:noProof/>
                <w:webHidden/>
              </w:rPr>
            </w:r>
            <w:r>
              <w:rPr>
                <w:noProof/>
                <w:webHidden/>
              </w:rPr>
              <w:fldChar w:fldCharType="separate"/>
            </w:r>
            <w:r>
              <w:rPr>
                <w:noProof/>
                <w:webHidden/>
              </w:rPr>
              <w:t>17</w:t>
            </w:r>
            <w:r>
              <w:rPr>
                <w:noProof/>
                <w:webHidden/>
              </w:rPr>
              <w:fldChar w:fldCharType="end"/>
            </w:r>
          </w:hyperlink>
        </w:p>
        <w:p w14:paraId="5A78CBB4" w14:textId="1810D73D"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24" w:history="1">
            <w:r w:rsidRPr="001D50EC">
              <w:rPr>
                <w:rStyle w:val="Lienhypertexte"/>
                <w:rFonts w:eastAsia="Times New Roman"/>
                <w:b/>
                <w:bCs/>
                <w:noProof/>
              </w:rPr>
              <w:t>Montant au titre de l’aide à l’aménagement du logement</w:t>
            </w:r>
            <w:r>
              <w:rPr>
                <w:noProof/>
                <w:webHidden/>
              </w:rPr>
              <w:tab/>
            </w:r>
            <w:r>
              <w:rPr>
                <w:noProof/>
                <w:webHidden/>
              </w:rPr>
              <w:fldChar w:fldCharType="begin"/>
            </w:r>
            <w:r>
              <w:rPr>
                <w:noProof/>
                <w:webHidden/>
              </w:rPr>
              <w:instrText xml:space="preserve"> PAGEREF _Toc181807324 \h </w:instrText>
            </w:r>
            <w:r>
              <w:rPr>
                <w:noProof/>
                <w:webHidden/>
              </w:rPr>
            </w:r>
            <w:r>
              <w:rPr>
                <w:noProof/>
                <w:webHidden/>
              </w:rPr>
              <w:fldChar w:fldCharType="separate"/>
            </w:r>
            <w:r>
              <w:rPr>
                <w:noProof/>
                <w:webHidden/>
              </w:rPr>
              <w:t>18</w:t>
            </w:r>
            <w:r>
              <w:rPr>
                <w:noProof/>
                <w:webHidden/>
              </w:rPr>
              <w:fldChar w:fldCharType="end"/>
            </w:r>
          </w:hyperlink>
        </w:p>
        <w:p w14:paraId="672B9CF1" w14:textId="5FC69C80"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25" w:history="1">
            <w:r w:rsidRPr="001D50EC">
              <w:rPr>
                <w:rStyle w:val="Lienhypertexte"/>
                <w:rFonts w:eastAsia="Times New Roman"/>
                <w:b/>
                <w:bCs/>
                <w:noProof/>
              </w:rPr>
              <w:t>Montant au titre de l’aide aux transports</w:t>
            </w:r>
            <w:r>
              <w:rPr>
                <w:noProof/>
                <w:webHidden/>
              </w:rPr>
              <w:tab/>
            </w:r>
            <w:r>
              <w:rPr>
                <w:noProof/>
                <w:webHidden/>
              </w:rPr>
              <w:fldChar w:fldCharType="begin"/>
            </w:r>
            <w:r>
              <w:rPr>
                <w:noProof/>
                <w:webHidden/>
              </w:rPr>
              <w:instrText xml:space="preserve"> PAGEREF _Toc181807325 \h </w:instrText>
            </w:r>
            <w:r>
              <w:rPr>
                <w:noProof/>
                <w:webHidden/>
              </w:rPr>
            </w:r>
            <w:r>
              <w:rPr>
                <w:noProof/>
                <w:webHidden/>
              </w:rPr>
              <w:fldChar w:fldCharType="separate"/>
            </w:r>
            <w:r>
              <w:rPr>
                <w:noProof/>
                <w:webHidden/>
              </w:rPr>
              <w:t>18</w:t>
            </w:r>
            <w:r>
              <w:rPr>
                <w:noProof/>
                <w:webHidden/>
              </w:rPr>
              <w:fldChar w:fldCharType="end"/>
            </w:r>
          </w:hyperlink>
        </w:p>
        <w:p w14:paraId="0F30C09D" w14:textId="15506022"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26" w:history="1">
            <w:r w:rsidRPr="001D50EC">
              <w:rPr>
                <w:rStyle w:val="Lienhypertexte"/>
                <w:rFonts w:eastAsia="Times New Roman"/>
                <w:b/>
                <w:bCs/>
                <w:noProof/>
              </w:rPr>
              <w:t>Montant au titre de l’aide aux charges spécifiques et exceptionnelle</w:t>
            </w:r>
            <w:r>
              <w:rPr>
                <w:noProof/>
                <w:webHidden/>
              </w:rPr>
              <w:tab/>
            </w:r>
            <w:r>
              <w:rPr>
                <w:noProof/>
                <w:webHidden/>
              </w:rPr>
              <w:fldChar w:fldCharType="begin"/>
            </w:r>
            <w:r>
              <w:rPr>
                <w:noProof/>
                <w:webHidden/>
              </w:rPr>
              <w:instrText xml:space="preserve"> PAGEREF _Toc181807326 \h </w:instrText>
            </w:r>
            <w:r>
              <w:rPr>
                <w:noProof/>
                <w:webHidden/>
              </w:rPr>
            </w:r>
            <w:r>
              <w:rPr>
                <w:noProof/>
                <w:webHidden/>
              </w:rPr>
              <w:fldChar w:fldCharType="separate"/>
            </w:r>
            <w:r>
              <w:rPr>
                <w:noProof/>
                <w:webHidden/>
              </w:rPr>
              <w:t>18</w:t>
            </w:r>
            <w:r>
              <w:rPr>
                <w:noProof/>
                <w:webHidden/>
              </w:rPr>
              <w:fldChar w:fldCharType="end"/>
            </w:r>
          </w:hyperlink>
        </w:p>
        <w:p w14:paraId="5C5A1290" w14:textId="2D92B6DB"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27" w:history="1">
            <w:r w:rsidRPr="001D50EC">
              <w:rPr>
                <w:rStyle w:val="Lienhypertexte"/>
                <w:rFonts w:eastAsia="Times New Roman"/>
                <w:b/>
                <w:bCs/>
                <w:noProof/>
              </w:rPr>
              <w:t>Montant au titre de l’aide animalière</w:t>
            </w:r>
            <w:r>
              <w:rPr>
                <w:noProof/>
                <w:webHidden/>
              </w:rPr>
              <w:tab/>
            </w:r>
            <w:r>
              <w:rPr>
                <w:noProof/>
                <w:webHidden/>
              </w:rPr>
              <w:fldChar w:fldCharType="begin"/>
            </w:r>
            <w:r>
              <w:rPr>
                <w:noProof/>
                <w:webHidden/>
              </w:rPr>
              <w:instrText xml:space="preserve"> PAGEREF _Toc181807327 \h </w:instrText>
            </w:r>
            <w:r>
              <w:rPr>
                <w:noProof/>
                <w:webHidden/>
              </w:rPr>
            </w:r>
            <w:r>
              <w:rPr>
                <w:noProof/>
                <w:webHidden/>
              </w:rPr>
              <w:fldChar w:fldCharType="separate"/>
            </w:r>
            <w:r>
              <w:rPr>
                <w:noProof/>
                <w:webHidden/>
              </w:rPr>
              <w:t>19</w:t>
            </w:r>
            <w:r>
              <w:rPr>
                <w:noProof/>
                <w:webHidden/>
              </w:rPr>
              <w:fldChar w:fldCharType="end"/>
            </w:r>
          </w:hyperlink>
        </w:p>
        <w:p w14:paraId="0686FBC0" w14:textId="104E55A5"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28" w:history="1">
            <w:r w:rsidRPr="001D50EC">
              <w:rPr>
                <w:rStyle w:val="Lienhypertexte"/>
                <w:rFonts w:eastAsia="Times New Roman"/>
                <w:bCs/>
                <w:noProof/>
              </w:rPr>
              <w:t>DATE D’OUVERTURE DES DROITS</w:t>
            </w:r>
            <w:r>
              <w:rPr>
                <w:noProof/>
                <w:webHidden/>
              </w:rPr>
              <w:tab/>
            </w:r>
            <w:r>
              <w:rPr>
                <w:noProof/>
                <w:webHidden/>
              </w:rPr>
              <w:fldChar w:fldCharType="begin"/>
            </w:r>
            <w:r>
              <w:rPr>
                <w:noProof/>
                <w:webHidden/>
              </w:rPr>
              <w:instrText xml:space="preserve"> PAGEREF _Toc181807328 \h </w:instrText>
            </w:r>
            <w:r>
              <w:rPr>
                <w:noProof/>
                <w:webHidden/>
              </w:rPr>
            </w:r>
            <w:r>
              <w:rPr>
                <w:noProof/>
                <w:webHidden/>
              </w:rPr>
              <w:fldChar w:fldCharType="separate"/>
            </w:r>
            <w:r>
              <w:rPr>
                <w:noProof/>
                <w:webHidden/>
              </w:rPr>
              <w:t>19</w:t>
            </w:r>
            <w:r>
              <w:rPr>
                <w:noProof/>
                <w:webHidden/>
              </w:rPr>
              <w:fldChar w:fldCharType="end"/>
            </w:r>
          </w:hyperlink>
        </w:p>
        <w:p w14:paraId="0374BBA3" w14:textId="592800B9"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29" w:history="1">
            <w:r w:rsidRPr="001D50EC">
              <w:rPr>
                <w:rStyle w:val="Lienhypertexte"/>
                <w:rFonts w:eastAsia="Times New Roman"/>
                <w:bCs/>
                <w:noProof/>
              </w:rPr>
              <w:t>DUREE D’ATTRIBUTION</w:t>
            </w:r>
            <w:r>
              <w:rPr>
                <w:noProof/>
                <w:webHidden/>
              </w:rPr>
              <w:tab/>
            </w:r>
            <w:r>
              <w:rPr>
                <w:noProof/>
                <w:webHidden/>
              </w:rPr>
              <w:fldChar w:fldCharType="begin"/>
            </w:r>
            <w:r>
              <w:rPr>
                <w:noProof/>
                <w:webHidden/>
              </w:rPr>
              <w:instrText xml:space="preserve"> PAGEREF _Toc181807329 \h </w:instrText>
            </w:r>
            <w:r>
              <w:rPr>
                <w:noProof/>
                <w:webHidden/>
              </w:rPr>
            </w:r>
            <w:r>
              <w:rPr>
                <w:noProof/>
                <w:webHidden/>
              </w:rPr>
              <w:fldChar w:fldCharType="separate"/>
            </w:r>
            <w:r>
              <w:rPr>
                <w:noProof/>
                <w:webHidden/>
              </w:rPr>
              <w:t>19</w:t>
            </w:r>
            <w:r>
              <w:rPr>
                <w:noProof/>
                <w:webHidden/>
              </w:rPr>
              <w:fldChar w:fldCharType="end"/>
            </w:r>
          </w:hyperlink>
        </w:p>
        <w:p w14:paraId="304F093F" w14:textId="04A59E67"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30" w:history="1">
            <w:r w:rsidRPr="001D50EC">
              <w:rPr>
                <w:rStyle w:val="Lienhypertexte"/>
                <w:rFonts w:eastAsia="Times New Roman"/>
                <w:bCs/>
                <w:noProof/>
              </w:rPr>
              <w:t>RECUPERATION (art L 245-7 du CASF)</w:t>
            </w:r>
            <w:r>
              <w:rPr>
                <w:noProof/>
                <w:webHidden/>
              </w:rPr>
              <w:tab/>
            </w:r>
            <w:r>
              <w:rPr>
                <w:noProof/>
                <w:webHidden/>
              </w:rPr>
              <w:fldChar w:fldCharType="begin"/>
            </w:r>
            <w:r>
              <w:rPr>
                <w:noProof/>
                <w:webHidden/>
              </w:rPr>
              <w:instrText xml:space="preserve"> PAGEREF _Toc181807330 \h </w:instrText>
            </w:r>
            <w:r>
              <w:rPr>
                <w:noProof/>
                <w:webHidden/>
              </w:rPr>
            </w:r>
            <w:r>
              <w:rPr>
                <w:noProof/>
                <w:webHidden/>
              </w:rPr>
              <w:fldChar w:fldCharType="separate"/>
            </w:r>
            <w:r>
              <w:rPr>
                <w:noProof/>
                <w:webHidden/>
              </w:rPr>
              <w:t>19</w:t>
            </w:r>
            <w:r>
              <w:rPr>
                <w:noProof/>
                <w:webHidden/>
              </w:rPr>
              <w:fldChar w:fldCharType="end"/>
            </w:r>
          </w:hyperlink>
        </w:p>
        <w:p w14:paraId="63229618" w14:textId="133D321A"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31" w:history="1">
            <w:r w:rsidRPr="001D50EC">
              <w:rPr>
                <w:rStyle w:val="Lienhypertexte"/>
                <w:rFonts w:eastAsia="Times New Roman"/>
                <w:bCs/>
                <w:noProof/>
              </w:rPr>
              <w:t>CONDITIONS DE CUMUL</w:t>
            </w:r>
            <w:r>
              <w:rPr>
                <w:noProof/>
                <w:webHidden/>
              </w:rPr>
              <w:tab/>
            </w:r>
            <w:r>
              <w:rPr>
                <w:noProof/>
                <w:webHidden/>
              </w:rPr>
              <w:fldChar w:fldCharType="begin"/>
            </w:r>
            <w:r>
              <w:rPr>
                <w:noProof/>
                <w:webHidden/>
              </w:rPr>
              <w:instrText xml:space="preserve"> PAGEREF _Toc181807331 \h </w:instrText>
            </w:r>
            <w:r>
              <w:rPr>
                <w:noProof/>
                <w:webHidden/>
              </w:rPr>
            </w:r>
            <w:r>
              <w:rPr>
                <w:noProof/>
                <w:webHidden/>
              </w:rPr>
              <w:fldChar w:fldCharType="separate"/>
            </w:r>
            <w:r>
              <w:rPr>
                <w:noProof/>
                <w:webHidden/>
              </w:rPr>
              <w:t>20</w:t>
            </w:r>
            <w:r>
              <w:rPr>
                <w:noProof/>
                <w:webHidden/>
              </w:rPr>
              <w:fldChar w:fldCharType="end"/>
            </w:r>
          </w:hyperlink>
        </w:p>
        <w:p w14:paraId="40E4F940" w14:textId="039A313E"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32" w:history="1">
            <w:r w:rsidRPr="001D50EC">
              <w:rPr>
                <w:rStyle w:val="Lienhypertexte"/>
                <w:rFonts w:eastAsia="Times New Roman"/>
                <w:b/>
                <w:bCs/>
                <w:noProof/>
              </w:rPr>
              <w:t>PCH et ACTP</w:t>
            </w:r>
            <w:r>
              <w:rPr>
                <w:noProof/>
                <w:webHidden/>
              </w:rPr>
              <w:tab/>
            </w:r>
            <w:r>
              <w:rPr>
                <w:noProof/>
                <w:webHidden/>
              </w:rPr>
              <w:fldChar w:fldCharType="begin"/>
            </w:r>
            <w:r>
              <w:rPr>
                <w:noProof/>
                <w:webHidden/>
              </w:rPr>
              <w:instrText xml:space="preserve"> PAGEREF _Toc181807332 \h </w:instrText>
            </w:r>
            <w:r>
              <w:rPr>
                <w:noProof/>
                <w:webHidden/>
              </w:rPr>
            </w:r>
            <w:r>
              <w:rPr>
                <w:noProof/>
                <w:webHidden/>
              </w:rPr>
              <w:fldChar w:fldCharType="separate"/>
            </w:r>
            <w:r>
              <w:rPr>
                <w:noProof/>
                <w:webHidden/>
              </w:rPr>
              <w:t>20</w:t>
            </w:r>
            <w:r>
              <w:rPr>
                <w:noProof/>
                <w:webHidden/>
              </w:rPr>
              <w:fldChar w:fldCharType="end"/>
            </w:r>
          </w:hyperlink>
        </w:p>
        <w:p w14:paraId="2B3AE09F" w14:textId="42414606"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33" w:history="1">
            <w:r w:rsidRPr="001D50EC">
              <w:rPr>
                <w:rStyle w:val="Lienhypertexte"/>
                <w:rFonts w:eastAsia="Times New Roman"/>
                <w:b/>
                <w:bCs/>
                <w:noProof/>
              </w:rPr>
              <w:t>PCH et prestation en espèces ou en nature de la Sécurité Sociale (art R. 245-40 du CASF)</w:t>
            </w:r>
            <w:r>
              <w:rPr>
                <w:noProof/>
                <w:webHidden/>
              </w:rPr>
              <w:tab/>
            </w:r>
            <w:r>
              <w:rPr>
                <w:noProof/>
                <w:webHidden/>
              </w:rPr>
              <w:fldChar w:fldCharType="begin"/>
            </w:r>
            <w:r>
              <w:rPr>
                <w:noProof/>
                <w:webHidden/>
              </w:rPr>
              <w:instrText xml:space="preserve"> PAGEREF _Toc181807333 \h </w:instrText>
            </w:r>
            <w:r>
              <w:rPr>
                <w:noProof/>
                <w:webHidden/>
              </w:rPr>
            </w:r>
            <w:r>
              <w:rPr>
                <w:noProof/>
                <w:webHidden/>
              </w:rPr>
              <w:fldChar w:fldCharType="separate"/>
            </w:r>
            <w:r>
              <w:rPr>
                <w:noProof/>
                <w:webHidden/>
              </w:rPr>
              <w:t>20</w:t>
            </w:r>
            <w:r>
              <w:rPr>
                <w:noProof/>
                <w:webHidden/>
              </w:rPr>
              <w:fldChar w:fldCharType="end"/>
            </w:r>
          </w:hyperlink>
        </w:p>
        <w:p w14:paraId="0CC7FB79" w14:textId="4E15EB6D"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34" w:history="1">
            <w:r w:rsidRPr="001D50EC">
              <w:rPr>
                <w:rStyle w:val="Lienhypertexte"/>
                <w:rFonts w:eastAsia="Times New Roman"/>
                <w:b/>
                <w:bCs/>
                <w:noProof/>
              </w:rPr>
              <w:t>PCH et AEEH</w:t>
            </w:r>
            <w:r>
              <w:rPr>
                <w:noProof/>
                <w:webHidden/>
              </w:rPr>
              <w:tab/>
            </w:r>
            <w:r>
              <w:rPr>
                <w:noProof/>
                <w:webHidden/>
              </w:rPr>
              <w:fldChar w:fldCharType="begin"/>
            </w:r>
            <w:r>
              <w:rPr>
                <w:noProof/>
                <w:webHidden/>
              </w:rPr>
              <w:instrText xml:space="preserve"> PAGEREF _Toc181807334 \h </w:instrText>
            </w:r>
            <w:r>
              <w:rPr>
                <w:noProof/>
                <w:webHidden/>
              </w:rPr>
            </w:r>
            <w:r>
              <w:rPr>
                <w:noProof/>
                <w:webHidden/>
              </w:rPr>
              <w:fldChar w:fldCharType="separate"/>
            </w:r>
            <w:r>
              <w:rPr>
                <w:noProof/>
                <w:webHidden/>
              </w:rPr>
              <w:t>21</w:t>
            </w:r>
            <w:r>
              <w:rPr>
                <w:noProof/>
                <w:webHidden/>
              </w:rPr>
              <w:fldChar w:fldCharType="end"/>
            </w:r>
          </w:hyperlink>
        </w:p>
        <w:p w14:paraId="6F06FDE9" w14:textId="79BAAFE3" w:rsidR="009958EC" w:rsidRDefault="009958EC">
          <w:pPr>
            <w:pStyle w:val="TM2"/>
            <w:rPr>
              <w:rFonts w:asciiTheme="minorHAnsi" w:eastAsiaTheme="minorEastAsia" w:hAnsiTheme="minorHAnsi" w:cstheme="minorBidi"/>
              <w:smallCaps w:val="0"/>
              <w:noProof/>
              <w:kern w:val="2"/>
              <w:sz w:val="24"/>
              <w:szCs w:val="24"/>
              <w14:ligatures w14:val="standardContextual"/>
            </w:rPr>
          </w:pPr>
          <w:hyperlink w:anchor="_Toc181807335" w:history="1">
            <w:r w:rsidRPr="001D50EC">
              <w:rPr>
                <w:rStyle w:val="Lienhypertexte"/>
                <w:rFonts w:eastAsia="Times New Roman"/>
                <w:b/>
                <w:bCs/>
                <w:noProof/>
              </w:rPr>
              <w:t>PCH ET APA</w:t>
            </w:r>
            <w:r>
              <w:rPr>
                <w:noProof/>
                <w:webHidden/>
              </w:rPr>
              <w:tab/>
            </w:r>
            <w:r>
              <w:rPr>
                <w:noProof/>
                <w:webHidden/>
              </w:rPr>
              <w:fldChar w:fldCharType="begin"/>
            </w:r>
            <w:r>
              <w:rPr>
                <w:noProof/>
                <w:webHidden/>
              </w:rPr>
              <w:instrText xml:space="preserve"> PAGEREF _Toc181807335 \h </w:instrText>
            </w:r>
            <w:r>
              <w:rPr>
                <w:noProof/>
                <w:webHidden/>
              </w:rPr>
            </w:r>
            <w:r>
              <w:rPr>
                <w:noProof/>
                <w:webHidden/>
              </w:rPr>
              <w:fldChar w:fldCharType="separate"/>
            </w:r>
            <w:r>
              <w:rPr>
                <w:noProof/>
                <w:webHidden/>
              </w:rPr>
              <w:t>21</w:t>
            </w:r>
            <w:r>
              <w:rPr>
                <w:noProof/>
                <w:webHidden/>
              </w:rPr>
              <w:fldChar w:fldCharType="end"/>
            </w:r>
          </w:hyperlink>
        </w:p>
        <w:p w14:paraId="7A47D33F" w14:textId="5467B55A"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36" w:history="1">
            <w:r w:rsidRPr="001D50EC">
              <w:rPr>
                <w:rStyle w:val="Lienhypertexte"/>
                <w:rFonts w:eastAsia="Times New Roman"/>
                <w:bCs/>
                <w:noProof/>
              </w:rPr>
              <w:t>SUSPENSION et INTERRUPTION</w:t>
            </w:r>
            <w:r>
              <w:rPr>
                <w:noProof/>
                <w:webHidden/>
              </w:rPr>
              <w:tab/>
            </w:r>
            <w:r>
              <w:rPr>
                <w:noProof/>
                <w:webHidden/>
              </w:rPr>
              <w:fldChar w:fldCharType="begin"/>
            </w:r>
            <w:r>
              <w:rPr>
                <w:noProof/>
                <w:webHidden/>
              </w:rPr>
              <w:instrText xml:space="preserve"> PAGEREF _Toc181807336 \h </w:instrText>
            </w:r>
            <w:r>
              <w:rPr>
                <w:noProof/>
                <w:webHidden/>
              </w:rPr>
            </w:r>
            <w:r>
              <w:rPr>
                <w:noProof/>
                <w:webHidden/>
              </w:rPr>
              <w:fldChar w:fldCharType="separate"/>
            </w:r>
            <w:r>
              <w:rPr>
                <w:noProof/>
                <w:webHidden/>
              </w:rPr>
              <w:t>22</w:t>
            </w:r>
            <w:r>
              <w:rPr>
                <w:noProof/>
                <w:webHidden/>
              </w:rPr>
              <w:fldChar w:fldCharType="end"/>
            </w:r>
          </w:hyperlink>
        </w:p>
        <w:p w14:paraId="307FFE9D" w14:textId="758D1521"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37" w:history="1">
            <w:r w:rsidRPr="001D50EC">
              <w:rPr>
                <w:rStyle w:val="Lienhypertexte"/>
                <w:rFonts w:eastAsia="Times New Roman"/>
                <w:bCs/>
                <w:noProof/>
              </w:rPr>
              <w:t>VERSEMENT</w:t>
            </w:r>
            <w:r>
              <w:rPr>
                <w:noProof/>
                <w:webHidden/>
              </w:rPr>
              <w:tab/>
            </w:r>
            <w:r>
              <w:rPr>
                <w:noProof/>
                <w:webHidden/>
              </w:rPr>
              <w:fldChar w:fldCharType="begin"/>
            </w:r>
            <w:r>
              <w:rPr>
                <w:noProof/>
                <w:webHidden/>
              </w:rPr>
              <w:instrText xml:space="preserve"> PAGEREF _Toc181807337 \h </w:instrText>
            </w:r>
            <w:r>
              <w:rPr>
                <w:noProof/>
                <w:webHidden/>
              </w:rPr>
            </w:r>
            <w:r>
              <w:rPr>
                <w:noProof/>
                <w:webHidden/>
              </w:rPr>
              <w:fldChar w:fldCharType="separate"/>
            </w:r>
            <w:r>
              <w:rPr>
                <w:noProof/>
                <w:webHidden/>
              </w:rPr>
              <w:t>22</w:t>
            </w:r>
            <w:r>
              <w:rPr>
                <w:noProof/>
                <w:webHidden/>
              </w:rPr>
              <w:fldChar w:fldCharType="end"/>
            </w:r>
          </w:hyperlink>
        </w:p>
        <w:p w14:paraId="3957A813" w14:textId="0885F1BE" w:rsidR="009958EC" w:rsidRDefault="009958EC">
          <w:pPr>
            <w:pStyle w:val="TM1"/>
            <w:rPr>
              <w:rFonts w:asciiTheme="minorHAnsi" w:eastAsiaTheme="minorEastAsia" w:hAnsiTheme="minorHAnsi" w:cstheme="minorBidi"/>
              <w:b w:val="0"/>
              <w:caps w:val="0"/>
              <w:noProof/>
              <w:kern w:val="2"/>
              <w:sz w:val="24"/>
              <w:szCs w:val="24"/>
              <w14:ligatures w14:val="standardContextual"/>
            </w:rPr>
          </w:pPr>
          <w:hyperlink w:anchor="_Toc181807338" w:history="1">
            <w:r w:rsidRPr="001D50EC">
              <w:rPr>
                <w:rStyle w:val="Lienhypertexte"/>
                <w:rFonts w:eastAsia="Times New Roman"/>
                <w:bCs/>
                <w:noProof/>
              </w:rPr>
              <w:t>FONDS DEPARTEMENTAL DE COMPENSATION</w:t>
            </w:r>
            <w:r>
              <w:rPr>
                <w:noProof/>
                <w:webHidden/>
              </w:rPr>
              <w:tab/>
            </w:r>
            <w:r>
              <w:rPr>
                <w:noProof/>
                <w:webHidden/>
              </w:rPr>
              <w:fldChar w:fldCharType="begin"/>
            </w:r>
            <w:r>
              <w:rPr>
                <w:noProof/>
                <w:webHidden/>
              </w:rPr>
              <w:instrText xml:space="preserve"> PAGEREF _Toc181807338 \h </w:instrText>
            </w:r>
            <w:r>
              <w:rPr>
                <w:noProof/>
                <w:webHidden/>
              </w:rPr>
            </w:r>
            <w:r>
              <w:rPr>
                <w:noProof/>
                <w:webHidden/>
              </w:rPr>
              <w:fldChar w:fldCharType="separate"/>
            </w:r>
            <w:r>
              <w:rPr>
                <w:noProof/>
                <w:webHidden/>
              </w:rPr>
              <w:t>23</w:t>
            </w:r>
            <w:r>
              <w:rPr>
                <w:noProof/>
                <w:webHidden/>
              </w:rPr>
              <w:fldChar w:fldCharType="end"/>
            </w:r>
          </w:hyperlink>
        </w:p>
        <w:p w14:paraId="1EED031D" w14:textId="72D7AEFA" w:rsidR="007A3A53" w:rsidRPr="007A3A53" w:rsidRDefault="007A3A53" w:rsidP="007A3A53">
          <w:pPr>
            <w:spacing w:after="0" w:line="240" w:lineRule="auto"/>
            <w:ind w:left="284"/>
            <w:rPr>
              <w:rFonts w:ascii="Arial" w:eastAsia="Verdana" w:hAnsi="Arial" w:cs="Arial"/>
              <w:sz w:val="28"/>
              <w:szCs w:val="28"/>
              <w:lang w:eastAsia="fr-FR"/>
            </w:rPr>
          </w:pPr>
          <w:r w:rsidRPr="007A3A53">
            <w:rPr>
              <w:rFonts w:ascii="Arial" w:eastAsia="Verdana" w:hAnsi="Arial" w:cs="Arial"/>
              <w:b/>
              <w:bCs/>
              <w:sz w:val="28"/>
              <w:szCs w:val="28"/>
              <w:lang w:eastAsia="fr-FR"/>
            </w:rPr>
            <w:fldChar w:fldCharType="end"/>
          </w:r>
        </w:p>
      </w:sdtContent>
    </w:sdt>
    <w:p w14:paraId="059D2184" w14:textId="77777777" w:rsidR="007A3A53" w:rsidRPr="007A3A53" w:rsidRDefault="007A3A53" w:rsidP="007A3A53">
      <w:pPr>
        <w:spacing w:after="0" w:line="240" w:lineRule="auto"/>
        <w:rPr>
          <w:rFonts w:ascii="Arial" w:eastAsia="Verdana" w:hAnsi="Arial" w:cs="Arial"/>
          <w:sz w:val="28"/>
          <w:szCs w:val="28"/>
          <w:lang w:eastAsia="fr-FR"/>
        </w:rPr>
      </w:pPr>
    </w:p>
    <w:p w14:paraId="781B7E58" w14:textId="77777777" w:rsidR="007A3A53" w:rsidRPr="007A3A53" w:rsidRDefault="007A3A53" w:rsidP="007A3A53">
      <w:pPr>
        <w:spacing w:before="100" w:beforeAutospacing="1"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lastRenderedPageBreak/>
        <w:t>La Prestation de Compensation du Handicap (PCH) est une nouvelle prestation accordée depuis le 1er janvier 2006 pour les seuls adultes.</w:t>
      </w:r>
    </w:p>
    <w:p w14:paraId="51CAFB6A"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Depuis le 1er avril 2008 elle est accessible aux enfants selon certaines modalités (voir fiche n°8 Enfant).</w:t>
      </w:r>
    </w:p>
    <w:p w14:paraId="731BFEAD"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Cette nouvelle prestation est fondée sur le « projet de vie » de la personne, et non plus sur le seul handicap.</w:t>
      </w:r>
    </w:p>
    <w:p w14:paraId="140625A4"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Elle a pour vocation de remplacer l’Allocation Compensatrice pour Tierce Personne.</w:t>
      </w:r>
    </w:p>
    <w:p w14:paraId="4ADEC28B"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0" w:name="_Ref527627523"/>
      <w:bookmarkStart w:id="1" w:name="_Ref527627531"/>
      <w:bookmarkStart w:id="2" w:name="_Toc181807298"/>
      <w:r w:rsidRPr="007A3A53">
        <w:rPr>
          <w:rFonts w:ascii="Arial" w:eastAsia="Times New Roman" w:hAnsi="Arial" w:cs="Arial"/>
          <w:b/>
          <w:bCs/>
          <w:color w:val="4A206A"/>
          <w:sz w:val="32"/>
          <w:szCs w:val="36"/>
          <w:lang w:eastAsia="fr-FR"/>
        </w:rPr>
        <w:t>CONDITIONS D’ATTRIBUTION</w:t>
      </w:r>
      <w:bookmarkEnd w:id="0"/>
      <w:bookmarkEnd w:id="1"/>
      <w:bookmarkEnd w:id="2"/>
    </w:p>
    <w:p w14:paraId="5EDA30A7"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FF3E11"/>
          <w:sz w:val="32"/>
          <w:szCs w:val="32"/>
          <w:lang w:eastAsia="fr-FR"/>
        </w:rPr>
      </w:pPr>
      <w:bookmarkStart w:id="3" w:name="_Toc181807299"/>
      <w:r w:rsidRPr="007A3A53">
        <w:rPr>
          <w:rFonts w:ascii="Arial" w:eastAsia="Times New Roman" w:hAnsi="Arial" w:cs="Arial"/>
          <w:b/>
          <w:bCs/>
          <w:color w:val="DD4713"/>
          <w:sz w:val="32"/>
          <w:szCs w:val="32"/>
          <w:lang w:eastAsia="fr-FR"/>
        </w:rPr>
        <w:t>Condition d’âge (art L 245-1, L 245-9 et D 245-3 du Code de l’Action Sociale et des Familles</w:t>
      </w:r>
      <w:bookmarkStart w:id="4" w:name="_Ref527627593"/>
      <w:r w:rsidRPr="007A3A53">
        <w:rPr>
          <w:rFonts w:ascii="Arial" w:eastAsia="Times New Roman" w:hAnsi="Arial" w:cs="Arial"/>
          <w:b/>
          <w:bCs/>
          <w:color w:val="FF3E11"/>
          <w:sz w:val="32"/>
          <w:szCs w:val="32"/>
          <w:lang w:eastAsia="fr-FR"/>
        </w:rPr>
        <w:footnoteReference w:id="1"/>
      </w:r>
      <w:bookmarkEnd w:id="4"/>
      <w:r w:rsidRPr="007A3A53">
        <w:rPr>
          <w:rFonts w:ascii="Arial" w:eastAsia="Times New Roman" w:hAnsi="Arial" w:cs="Arial"/>
          <w:b/>
          <w:bCs/>
          <w:color w:val="DD4713"/>
          <w:sz w:val="32"/>
          <w:szCs w:val="32"/>
          <w:lang w:eastAsia="fr-FR"/>
        </w:rPr>
        <w:t>) :</w:t>
      </w:r>
      <w:bookmarkEnd w:id="3"/>
    </w:p>
    <w:p w14:paraId="73894E8E" w14:textId="77777777" w:rsidR="007A3A53" w:rsidRPr="007A3A53" w:rsidRDefault="007A3A53" w:rsidP="003722F0">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La PCH peut être demandée à tout moment sans limite d’âge</w:t>
      </w:r>
      <w:r w:rsidRPr="007A3A53">
        <w:rPr>
          <w:rFonts w:ascii="Arial" w:eastAsia="Verdana" w:hAnsi="Arial" w:cs="Arial"/>
          <w:sz w:val="16"/>
          <w:szCs w:val="28"/>
          <w:vertAlign w:val="superscript"/>
          <w:lang w:eastAsia="fr-FR"/>
        </w:rPr>
        <w:footnoteReference w:id="2"/>
      </w:r>
      <w:r w:rsidRPr="007A3A53">
        <w:rPr>
          <w:rFonts w:ascii="Arial" w:eastAsia="Verdana" w:hAnsi="Arial" w:cs="Arial"/>
          <w:sz w:val="28"/>
          <w:szCs w:val="28"/>
          <w:lang w:eastAsia="fr-FR"/>
        </w:rPr>
        <w:t xml:space="preserve"> à condition de répondre aux critères du droit d’ouverture à la PCH </w:t>
      </w:r>
      <w:r w:rsidRPr="007A3A53">
        <w:rPr>
          <w:rFonts w:ascii="Arial" w:eastAsia="Verdana" w:hAnsi="Arial" w:cs="Arial"/>
          <w:b/>
          <w:bCs/>
          <w:sz w:val="28"/>
          <w:szCs w:val="28"/>
          <w:u w:val="single"/>
          <w:lang w:eastAsia="fr-FR"/>
        </w:rPr>
        <w:t xml:space="preserve">avant l’âge de 60 ans, </w:t>
      </w:r>
      <w:r w:rsidRPr="007A3A53">
        <w:rPr>
          <w:rFonts w:ascii="Arial" w:eastAsia="Verdana" w:hAnsi="Arial" w:cs="Arial"/>
          <w:sz w:val="28"/>
          <w:szCs w:val="28"/>
          <w:lang w:eastAsia="fr-FR"/>
        </w:rPr>
        <w:t>notamment justifier de l’existence d’un handicap répondant aux critères développés ci-après avant 60 ans.</w:t>
      </w:r>
    </w:p>
    <w:p w14:paraId="7597A042" w14:textId="77777777" w:rsidR="007A3A53" w:rsidRPr="007A3A53" w:rsidRDefault="007A3A53" w:rsidP="003722F0">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Ainsi, les personnes bénéficiaires de la PCH peuvent continuer d’en bénéficier sans limite d’âge, tant qu’elles en remplissent les conditions d’accès et qu’elles n’optent pas pour l’APA. </w:t>
      </w:r>
    </w:p>
    <w:p w14:paraId="54EBFBC9" w14:textId="77777777" w:rsidR="007A3A53" w:rsidRPr="007A3A53" w:rsidRDefault="007A3A53" w:rsidP="003722F0">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Il existe 2 dérogations quant à l’obligation de présenter un handicap avant 60 ans :</w:t>
      </w:r>
    </w:p>
    <w:p w14:paraId="7C2738F0" w14:textId="77777777" w:rsidR="007A3A53" w:rsidRPr="007A3A53" w:rsidRDefault="007A3A53" w:rsidP="007A3A53">
      <w:pPr>
        <w:numPr>
          <w:ilvl w:val="0"/>
          <w:numId w:val="4"/>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personnes qui travaillent au-delà de 60 ans peuvent demander à bénéficier de la PCH sans qu’elles soient tenues de justifier de l’existence d’un handicap avant 60 ans.</w:t>
      </w:r>
    </w:p>
    <w:p w14:paraId="07C0571C" w14:textId="1BA51CD8" w:rsidR="007A3A53" w:rsidRPr="007A3A53" w:rsidRDefault="007A3A53" w:rsidP="007A3A53">
      <w:pPr>
        <w:numPr>
          <w:ilvl w:val="0"/>
          <w:numId w:val="4"/>
        </w:numPr>
        <w:spacing w:after="120" w:line="240" w:lineRule="auto"/>
        <w:jc w:val="both"/>
        <w:rPr>
          <w:rFonts w:ascii="Arial" w:eastAsia="Verdana" w:hAnsi="Arial" w:cs="Arial"/>
          <w:sz w:val="28"/>
          <w:szCs w:val="28"/>
          <w:lang w:eastAsia="fr-FR"/>
        </w:rPr>
      </w:pPr>
      <w:r w:rsidRPr="007A3A53">
        <w:rPr>
          <w:rFonts w:ascii="Arial" w:eastAsia="Times New Roman" w:hAnsi="Arial" w:cs="Arial"/>
          <w:bCs/>
          <w:sz w:val="28"/>
          <w:szCs w:val="28"/>
          <w:lang w:eastAsia="fr-FR"/>
        </w:rPr>
        <w:t>Les personnes dont le handicap répondait aux critères d’éligibilité à la PCH</w:t>
      </w:r>
      <w:r w:rsidR="004E45B6" w:rsidRPr="004E45B6">
        <w:t xml:space="preserve"> </w:t>
      </w:r>
      <w:r w:rsidR="004E45B6" w:rsidRPr="004E45B6">
        <w:rPr>
          <w:rFonts w:ascii="Arial" w:eastAsia="Times New Roman" w:hAnsi="Arial" w:cs="Arial"/>
          <w:bCs/>
          <w:sz w:val="28"/>
          <w:szCs w:val="28"/>
          <w:lang w:eastAsia="fr-FR"/>
        </w:rPr>
        <w:t>avant l’âge de 60 ans</w:t>
      </w:r>
      <w:r w:rsidRPr="007A3A53">
        <w:rPr>
          <w:rFonts w:ascii="Arial" w:eastAsia="Times New Roman" w:hAnsi="Arial" w:cs="Arial"/>
          <w:bCs/>
          <w:sz w:val="28"/>
          <w:szCs w:val="28"/>
          <w:lang w:eastAsia="fr-FR"/>
        </w:rPr>
        <w:t xml:space="preserve">. </w:t>
      </w:r>
    </w:p>
    <w:p w14:paraId="78DA93D3" w14:textId="77777777" w:rsidR="007A3A53" w:rsidRPr="007A3A53" w:rsidRDefault="007A3A53" w:rsidP="007A3A53">
      <w:pPr>
        <w:spacing w:after="120" w:line="240" w:lineRule="auto"/>
        <w:ind w:left="720"/>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L’aide est ouverte aux enfants bénéficiaires de l’AEEH, âgés de moins de 20 ans (voir fiche n°8 Enfant). En plus de ce choix, il est possible de cumuler le complément d’AEEH avec le troisième </w:t>
      </w:r>
      <w:r w:rsidRPr="007A3A53">
        <w:rPr>
          <w:rFonts w:ascii="Arial" w:eastAsia="Verdana" w:hAnsi="Arial" w:cs="Arial"/>
          <w:sz w:val="28"/>
          <w:szCs w:val="28"/>
          <w:lang w:eastAsia="fr-FR"/>
        </w:rPr>
        <w:lastRenderedPageBreak/>
        <w:t>élément de la Prestation de compensation (versé si des frais pour l’aménagement du logement ou du véhicule ont été engagés ou des surcoûts liés au transport existent).</w:t>
      </w:r>
    </w:p>
    <w:p w14:paraId="746610DE"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5" w:name="_Toc181807300"/>
      <w:r w:rsidRPr="007A3A53">
        <w:rPr>
          <w:rFonts w:ascii="Arial" w:eastAsia="Times New Roman" w:hAnsi="Arial" w:cs="Arial"/>
          <w:b/>
          <w:bCs/>
          <w:color w:val="DD4713"/>
          <w:sz w:val="32"/>
          <w:szCs w:val="32"/>
          <w:lang w:eastAsia="fr-FR"/>
        </w:rPr>
        <w:t>Condition de résidence (art L 245-1 et R 245-1 du CASF) :</w:t>
      </w:r>
      <w:bookmarkEnd w:id="5"/>
    </w:p>
    <w:p w14:paraId="0AA2015F" w14:textId="77777777" w:rsidR="007A3A53" w:rsidRPr="007A3A53" w:rsidRDefault="007A3A53" w:rsidP="003722F0">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Résider de façon stable et régulière en France (métropole, DOM, Saint-Pierre-et-Miquelon) :</w:t>
      </w:r>
    </w:p>
    <w:p w14:paraId="041B6292" w14:textId="77777777" w:rsidR="007A3A53" w:rsidRPr="007A3A53" w:rsidRDefault="007A3A53" w:rsidP="007A3A53">
      <w:pPr>
        <w:numPr>
          <w:ilvl w:val="0"/>
          <w:numId w:val="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Avoir accompli hors de ces territoires un ou plusieurs séjours provisoires dont la durée n’excède pas trois mois au cours de l’année civile (si le séjour à l’étranger excède 3 mois, la PCH ne sera versée que pour les seuls mois civils complets de présence sur les territoires cités ci-dessus).</w:t>
      </w:r>
    </w:p>
    <w:p w14:paraId="29A13256" w14:textId="77777777" w:rsidR="007A3A53" w:rsidRPr="007A3A53" w:rsidRDefault="007A3A53" w:rsidP="007A3A53">
      <w:pPr>
        <w:numPr>
          <w:ilvl w:val="0"/>
          <w:numId w:val="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Il est admis un séjour de plus longue durée lorsqu’il est justifié que le séjour est nécessaire pour permettre soit de poursuivre ses études, soit d’apprendre une langue étrangère, soit de parfaire sa formation professionnelle.</w:t>
      </w:r>
    </w:p>
    <w:p w14:paraId="2814E908" w14:textId="77777777" w:rsidR="007A3A53" w:rsidRPr="007A3A53" w:rsidRDefault="007A3A53" w:rsidP="007A3A53">
      <w:pPr>
        <w:numPr>
          <w:ilvl w:val="0"/>
          <w:numId w:val="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Cas des étrangers (hors ressortissants CE) : justifier d’une carte de résident ou d’un titre de séjour.</w:t>
      </w:r>
    </w:p>
    <w:p w14:paraId="453C9EF0" w14:textId="77777777" w:rsidR="007A3A53" w:rsidRPr="007A3A53" w:rsidRDefault="007A3A53" w:rsidP="003722F0">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Domicile : en cas d’absence de domicile, la personne peut élire domicile auprès d’une association ou d’un organisme à but non lucratif (art R. 245-2 du CASF). </w:t>
      </w:r>
    </w:p>
    <w:p w14:paraId="41AA3E85"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6" w:name="_Toc181807301"/>
      <w:r w:rsidRPr="007A3A53">
        <w:rPr>
          <w:rFonts w:ascii="Arial" w:eastAsia="Times New Roman" w:hAnsi="Arial" w:cs="Arial"/>
          <w:b/>
          <w:bCs/>
          <w:color w:val="DD4713"/>
          <w:sz w:val="32"/>
          <w:szCs w:val="32"/>
          <w:lang w:eastAsia="fr-FR"/>
        </w:rPr>
        <w:t>Condition liée à l’évaluation du handicap (art D 245-4 du CASF) :</w:t>
      </w:r>
      <w:bookmarkEnd w:id="6"/>
    </w:p>
    <w:p w14:paraId="3B2D4C48" w14:textId="77777777" w:rsidR="007A3A53" w:rsidRPr="007A3A53" w:rsidRDefault="007A3A53" w:rsidP="003722F0">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Présenter une difficulté absolue (lorsque l’activité ne peut pas du tout être réalisée par la personne elle-même) à la réalisation d’une activité essentielle de la vie quotidienne (ex : se laver, se déplacer… voir liste détaillée dans annexe 2-5 du CASF) ou une difficulté grave (lorsque l’activité est réalisée difficilement et de façon altérée par rapport à l’activité habituellement réalisée) pour au moins deux activités.</w:t>
      </w:r>
    </w:p>
    <w:p w14:paraId="53D4496F" w14:textId="77777777" w:rsidR="007A3A53" w:rsidRPr="007A3A53" w:rsidRDefault="007A3A53" w:rsidP="007A3A53">
      <w:pPr>
        <w:numPr>
          <w:ilvl w:val="0"/>
          <w:numId w:val="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difficultés dans la réalisation des activités doivent être définitives ou d’une durée prévisible d’au moins un an.</w:t>
      </w:r>
    </w:p>
    <w:p w14:paraId="12121B04" w14:textId="77777777" w:rsidR="007A3A53" w:rsidRPr="007A3A53" w:rsidRDefault="007A3A53" w:rsidP="007A3A53">
      <w:pPr>
        <w:numPr>
          <w:ilvl w:val="0"/>
          <w:numId w:val="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lastRenderedPageBreak/>
        <w:t>Les différentes activités sont réparties en cinq domaines : la mobilité, l’entretien personnel, la communication, les tâches et exigences générales, et les relations avec autrui.</w:t>
      </w:r>
    </w:p>
    <w:p w14:paraId="5BA32D50" w14:textId="77777777" w:rsidR="007A3A53" w:rsidRPr="007A3A53" w:rsidRDefault="007A3A53" w:rsidP="007A3A53">
      <w:pPr>
        <w:numPr>
          <w:ilvl w:val="0"/>
          <w:numId w:val="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Le niveau des difficultés est déterminé en référence à la réalisation de l’activité par une personne du même âge qui n’a pas de problème de santé. </w:t>
      </w:r>
    </w:p>
    <w:p w14:paraId="1E0E2D22"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7" w:name="_Toc181807302"/>
      <w:bookmarkStart w:id="8" w:name="_Hlk156214300"/>
      <w:r w:rsidRPr="007A3A53">
        <w:rPr>
          <w:rFonts w:ascii="Arial" w:eastAsia="Times New Roman" w:hAnsi="Arial" w:cs="Arial"/>
          <w:b/>
          <w:bCs/>
          <w:color w:val="DD4713"/>
          <w:sz w:val="32"/>
          <w:szCs w:val="32"/>
          <w:lang w:eastAsia="fr-FR"/>
        </w:rPr>
        <w:t>Condition de ressources</w:t>
      </w:r>
      <w:bookmarkEnd w:id="7"/>
    </w:p>
    <w:p w14:paraId="20E62761" w14:textId="77777777" w:rsidR="007A3A53" w:rsidRPr="007A3A53" w:rsidRDefault="007A3A53" w:rsidP="00EC280F">
      <w:pPr>
        <w:spacing w:after="120" w:line="240" w:lineRule="auto"/>
        <w:ind w:firstLine="284"/>
        <w:jc w:val="both"/>
        <w:rPr>
          <w:rFonts w:ascii="Arial" w:eastAsia="Verdana" w:hAnsi="Arial" w:cs="Arial"/>
          <w:sz w:val="28"/>
          <w:szCs w:val="28"/>
          <w:lang w:eastAsia="fr-FR"/>
        </w:rPr>
      </w:pPr>
      <w:r w:rsidRPr="007A3A53">
        <w:rPr>
          <w:rFonts w:ascii="Arial" w:eastAsia="Verdana" w:hAnsi="Arial" w:cs="Arial"/>
          <w:sz w:val="28"/>
          <w:szCs w:val="28"/>
          <w:lang w:eastAsia="fr-FR"/>
        </w:rPr>
        <w:t>Le taux de prise en charge est fixé à :</w:t>
      </w:r>
    </w:p>
    <w:p w14:paraId="3881664B" w14:textId="77777777" w:rsidR="007A3A53" w:rsidRPr="007A3A53" w:rsidRDefault="007A3A53" w:rsidP="007A3A53">
      <w:pPr>
        <w:numPr>
          <w:ilvl w:val="0"/>
          <w:numId w:val="7"/>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100 % si les ressources mensuelles de la personne handicapée sont inférieures ou égales à deux fois le montant de la majoration pour tierce personne.</w:t>
      </w:r>
    </w:p>
    <w:p w14:paraId="02503AA4" w14:textId="55EE4E45" w:rsidR="007A3A53" w:rsidRPr="008102B3" w:rsidRDefault="007A3A53" w:rsidP="008102B3">
      <w:pPr>
        <w:numPr>
          <w:ilvl w:val="0"/>
          <w:numId w:val="7"/>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80 % si les ressources mensuelles de la personne handicapée sont supérieures à deux fois le montant de la majoration pour tierce personne.</w:t>
      </w:r>
    </w:p>
    <w:p w14:paraId="728DA275" w14:textId="77777777" w:rsidR="00471B83" w:rsidRPr="00471B83" w:rsidRDefault="00471B83" w:rsidP="003D3C25">
      <w:pPr>
        <w:spacing w:after="120" w:line="240" w:lineRule="auto"/>
        <w:jc w:val="both"/>
        <w:rPr>
          <w:rFonts w:ascii="Arial" w:hAnsi="Arial" w:cs="Arial"/>
          <w:sz w:val="28"/>
          <w:szCs w:val="28"/>
        </w:rPr>
      </w:pPr>
    </w:p>
    <w:p w14:paraId="00E4B74D" w14:textId="6156673B" w:rsidR="00471B83" w:rsidRPr="00471B83" w:rsidRDefault="00E2366B" w:rsidP="00E2366B">
      <w:pPr>
        <w:spacing w:after="120" w:line="240" w:lineRule="auto"/>
        <w:ind w:left="142"/>
        <w:jc w:val="both"/>
        <w:rPr>
          <w:rFonts w:ascii="Arial" w:hAnsi="Arial" w:cs="Arial"/>
          <w:sz w:val="28"/>
          <w:szCs w:val="28"/>
        </w:rPr>
      </w:pPr>
      <w:hyperlink r:id="rId7" w:history="1">
        <w:r w:rsidRPr="0003710A">
          <w:rPr>
            <w:rStyle w:val="Lienhypertexte"/>
            <w:rFonts w:ascii="Arial" w:hAnsi="Arial" w:cs="Arial"/>
            <w:sz w:val="28"/>
            <w:szCs w:val="28"/>
          </w:rPr>
          <w:t>https://www.avh.asso.fr/nos-solutions/accueillir-informer-conseiller/accompagnement-social-juridique/tableau-des-aides-aaah-actp</w:t>
        </w:r>
      </w:hyperlink>
    </w:p>
    <w:bookmarkEnd w:id="8"/>
    <w:p w14:paraId="5D7A63A4" w14:textId="77777777" w:rsidR="003D3C25" w:rsidRPr="00471B83" w:rsidRDefault="003D3C25" w:rsidP="007A3A53">
      <w:pPr>
        <w:spacing w:after="120" w:line="240" w:lineRule="auto"/>
        <w:jc w:val="both"/>
        <w:rPr>
          <w:rFonts w:ascii="Arial" w:eastAsia="Verdana" w:hAnsi="Arial" w:cs="Arial"/>
          <w:sz w:val="28"/>
          <w:szCs w:val="28"/>
          <w:lang w:eastAsia="fr-FR"/>
        </w:rPr>
      </w:pPr>
    </w:p>
    <w:p w14:paraId="4F24A017" w14:textId="41CFD710" w:rsidR="007A3A53" w:rsidRPr="007A3A53" w:rsidRDefault="007A3A53" w:rsidP="003722F0">
      <w:pPr>
        <w:spacing w:after="120" w:line="240" w:lineRule="auto"/>
        <w:ind w:left="142"/>
        <w:jc w:val="both"/>
        <w:rPr>
          <w:rFonts w:ascii="Arial" w:eastAsia="Verdana" w:hAnsi="Arial" w:cs="Arial"/>
          <w:sz w:val="28"/>
          <w:szCs w:val="28"/>
          <w:lang w:eastAsia="fr-FR"/>
        </w:rPr>
      </w:pPr>
      <w:r w:rsidRPr="007A3A53">
        <w:rPr>
          <w:rFonts w:ascii="Arial" w:eastAsia="Verdana" w:hAnsi="Arial" w:cs="Arial"/>
          <w:sz w:val="28"/>
          <w:szCs w:val="28"/>
          <w:lang w:eastAsia="fr-FR"/>
        </w:rPr>
        <w:t>Sont pris en compte les revenus des valeurs et capitaux mobiliers, les plus-values et gains divers et les revenus fonciers du foyer fiscal tels que reportés sur l’avis d’imposition.</w:t>
      </w:r>
    </w:p>
    <w:p w14:paraId="4B1E7D34" w14:textId="77777777" w:rsidR="007A3A53" w:rsidRPr="007A3A53" w:rsidRDefault="007A3A53" w:rsidP="003722F0">
      <w:pPr>
        <w:spacing w:after="120" w:line="240" w:lineRule="auto"/>
        <w:ind w:left="142"/>
        <w:jc w:val="both"/>
        <w:rPr>
          <w:rFonts w:ascii="Arial" w:eastAsia="Verdana" w:hAnsi="Arial" w:cs="Arial"/>
          <w:sz w:val="28"/>
          <w:szCs w:val="28"/>
          <w:lang w:eastAsia="fr-FR"/>
        </w:rPr>
      </w:pPr>
      <w:r w:rsidRPr="007A3A53">
        <w:rPr>
          <w:rFonts w:ascii="Arial" w:eastAsia="Verdana" w:hAnsi="Arial" w:cs="Arial"/>
          <w:sz w:val="28"/>
          <w:szCs w:val="28"/>
          <w:lang w:eastAsia="fr-FR"/>
        </w:rPr>
        <w:t>Les ressources prises en compte pour la détermination du taux de prise en charge sont les ressources du ménage, perçues au cours de l’année civile précédant la demande (art R 245-45 du CASF).</w:t>
      </w:r>
    </w:p>
    <w:p w14:paraId="6BB60E7A" w14:textId="77777777" w:rsidR="007A3A53" w:rsidRPr="007A3A53" w:rsidRDefault="007A3A53" w:rsidP="007A3A53">
      <w:pPr>
        <w:spacing w:after="120" w:line="240" w:lineRule="auto"/>
        <w:jc w:val="both"/>
        <w:rPr>
          <w:rFonts w:ascii="Arial" w:eastAsia="Verdana" w:hAnsi="Arial" w:cs="Arial"/>
          <w:sz w:val="28"/>
          <w:szCs w:val="28"/>
          <w:lang w:eastAsia="fr-FR"/>
        </w:rPr>
      </w:pPr>
    </w:p>
    <w:p w14:paraId="42564F50" w14:textId="77777777" w:rsidR="007A3A53" w:rsidRPr="007A3A53" w:rsidRDefault="007A3A53" w:rsidP="003722F0">
      <w:pPr>
        <w:spacing w:after="120" w:line="240" w:lineRule="auto"/>
        <w:ind w:firstLine="142"/>
        <w:jc w:val="both"/>
        <w:rPr>
          <w:rFonts w:ascii="Arial" w:eastAsia="Verdana" w:hAnsi="Arial" w:cs="Arial"/>
          <w:sz w:val="28"/>
          <w:szCs w:val="28"/>
          <w:lang w:eastAsia="fr-FR"/>
        </w:rPr>
      </w:pPr>
      <w:r w:rsidRPr="007A3A53">
        <w:rPr>
          <w:rFonts w:ascii="Arial" w:eastAsia="Verdana" w:hAnsi="Arial" w:cs="Arial"/>
          <w:sz w:val="28"/>
          <w:szCs w:val="28"/>
          <w:lang w:eastAsia="fr-FR"/>
        </w:rPr>
        <w:t>Les ressources exclues sont (art L 245-6 du CASF) :</w:t>
      </w:r>
    </w:p>
    <w:p w14:paraId="042D869C" w14:textId="77777777" w:rsidR="007A3A53" w:rsidRPr="007A3A53" w:rsidRDefault="007A3A53" w:rsidP="007A3A53">
      <w:pPr>
        <w:numPr>
          <w:ilvl w:val="0"/>
          <w:numId w:val="8"/>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revenus d’activité professionnelle de l’intéressé.</w:t>
      </w:r>
    </w:p>
    <w:p w14:paraId="6191BA47" w14:textId="77777777" w:rsidR="007A3A53" w:rsidRPr="007A3A53" w:rsidRDefault="007A3A53" w:rsidP="007A3A53">
      <w:pPr>
        <w:numPr>
          <w:ilvl w:val="0"/>
          <w:numId w:val="8"/>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indemnités temporaires, prestations et rentes viagères servies aux victimes d’accident du travail ou à leurs ayants droit.</w:t>
      </w:r>
    </w:p>
    <w:p w14:paraId="2EA42B0F" w14:textId="77777777" w:rsidR="007A3A53" w:rsidRPr="007A3A53" w:rsidRDefault="007A3A53" w:rsidP="007A3A53">
      <w:pPr>
        <w:numPr>
          <w:ilvl w:val="0"/>
          <w:numId w:val="8"/>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lastRenderedPageBreak/>
        <w:t>Les revenus d’activité du conjoint, du concubin, du pacsé, de l’aidant familial qui, vivant au foyer de l’intéressé, en assure l’aide effective, de ses parents même lorsque l’intéressé est domicilié chez eux.</w:t>
      </w:r>
    </w:p>
    <w:p w14:paraId="6B149C30" w14:textId="77777777" w:rsidR="007A3A53" w:rsidRPr="007A3A53" w:rsidRDefault="007A3A53" w:rsidP="007A3A53">
      <w:pPr>
        <w:numPr>
          <w:ilvl w:val="0"/>
          <w:numId w:val="8"/>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rentes viagères sous certaines conditions.</w:t>
      </w:r>
    </w:p>
    <w:p w14:paraId="10B8D10E" w14:textId="77777777" w:rsidR="007A3A53" w:rsidRPr="007A3A53" w:rsidRDefault="007A3A53" w:rsidP="007A3A53">
      <w:pPr>
        <w:numPr>
          <w:ilvl w:val="0"/>
          <w:numId w:val="8"/>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revenus de remplacement : avantage de vieillesse ou d’invalidité, allocations versées aux travailleurs privés d’emploi, indemnités de maladie, maternité, maladies professionnelles, accidents du travail, pension alimentaire, bourses d’étudiant (art R 245-47 du CASF).</w:t>
      </w:r>
    </w:p>
    <w:p w14:paraId="1D38C40E" w14:textId="77777777" w:rsidR="007A3A53" w:rsidRPr="007A3A53" w:rsidRDefault="007A3A53" w:rsidP="007A3A53">
      <w:pPr>
        <w:numPr>
          <w:ilvl w:val="0"/>
          <w:numId w:val="8"/>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prestations sociales à objet spécialisé : allocation de logement, RMI, prime de déménagement (art R 245-48 du CASF).</w:t>
      </w:r>
    </w:p>
    <w:p w14:paraId="25C608E1"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9" w:name="_Toc181807303"/>
      <w:r w:rsidRPr="007A3A53">
        <w:rPr>
          <w:rFonts w:ascii="Arial" w:eastAsia="Times New Roman" w:hAnsi="Arial" w:cs="Arial"/>
          <w:b/>
          <w:bCs/>
          <w:color w:val="4A206A"/>
          <w:sz w:val="32"/>
          <w:szCs w:val="36"/>
          <w:lang w:eastAsia="fr-FR"/>
        </w:rPr>
        <w:t>LES AIDES FINANCEES PAR LA PCH</w:t>
      </w:r>
      <w:bookmarkEnd w:id="9"/>
    </w:p>
    <w:p w14:paraId="394F77A1"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10" w:name="_Toc181807304"/>
      <w:r w:rsidRPr="007A3A53">
        <w:rPr>
          <w:rFonts w:ascii="Arial" w:eastAsia="Times New Roman" w:hAnsi="Arial" w:cs="Arial"/>
          <w:b/>
          <w:bCs/>
          <w:color w:val="DD4713"/>
          <w:sz w:val="32"/>
          <w:szCs w:val="32"/>
          <w:lang w:eastAsia="fr-FR"/>
        </w:rPr>
        <w:t>Aide humaine</w:t>
      </w:r>
      <w:bookmarkEnd w:id="10"/>
    </w:p>
    <w:p w14:paraId="38AD37CD" w14:textId="77777777" w:rsidR="007A3A53" w:rsidRPr="007A3A53" w:rsidRDefault="007A3A53" w:rsidP="00EC280F">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L’aide humaine est déterminée par l’annexe 2-5 du Code de l’Action Sociale, dans les domaines suivants :</w:t>
      </w:r>
    </w:p>
    <w:p w14:paraId="684284EB" w14:textId="77777777" w:rsidR="007A3A53" w:rsidRPr="007A3A53" w:rsidRDefault="007A3A53" w:rsidP="007A3A53">
      <w:pPr>
        <w:numPr>
          <w:ilvl w:val="0"/>
          <w:numId w:val="23"/>
        </w:numPr>
        <w:spacing w:after="120" w:line="240" w:lineRule="auto"/>
        <w:jc w:val="both"/>
        <w:rPr>
          <w:rFonts w:ascii="Arial" w:eastAsia="Verdana" w:hAnsi="Arial" w:cs="Arial"/>
          <w:b/>
          <w:bCs/>
          <w:sz w:val="28"/>
          <w:szCs w:val="28"/>
          <w:lang w:eastAsia="fr-FR"/>
        </w:rPr>
      </w:pPr>
      <w:r w:rsidRPr="007A3A53">
        <w:rPr>
          <w:rFonts w:ascii="Arial" w:eastAsia="Verdana" w:hAnsi="Arial" w:cs="Arial"/>
          <w:b/>
          <w:bCs/>
          <w:sz w:val="28"/>
          <w:szCs w:val="28"/>
          <w:lang w:eastAsia="fr-FR"/>
        </w:rPr>
        <w:t>Les actes essentiels</w:t>
      </w:r>
      <w:r w:rsidRPr="007A3A53">
        <w:rPr>
          <w:rFonts w:ascii="Arial" w:eastAsia="Verdana" w:hAnsi="Arial" w:cs="Arial"/>
          <w:sz w:val="28"/>
          <w:szCs w:val="28"/>
          <w:lang w:eastAsia="fr-FR"/>
        </w:rPr>
        <w:t>, c’est-à-dire l’entretien personnel comme l’alimentation ou la toilette, les déplacements dans le logement ou à l’extérieur et la participation à la vie sociale.</w:t>
      </w:r>
    </w:p>
    <w:p w14:paraId="5AF21638" w14:textId="77777777" w:rsidR="007A3A53" w:rsidRPr="007A3A53" w:rsidRDefault="007A3A53" w:rsidP="007A3A53">
      <w:pPr>
        <w:spacing w:after="120" w:line="240" w:lineRule="auto"/>
        <w:ind w:left="1425"/>
        <w:jc w:val="both"/>
        <w:rPr>
          <w:rFonts w:ascii="Arial" w:eastAsia="Verdana" w:hAnsi="Arial" w:cs="Arial"/>
          <w:sz w:val="28"/>
          <w:szCs w:val="28"/>
          <w:lang w:eastAsia="fr-FR"/>
        </w:rPr>
      </w:pPr>
      <w:r w:rsidRPr="007A3A53">
        <w:rPr>
          <w:rFonts w:ascii="Arial" w:eastAsia="Verdana" w:hAnsi="Arial" w:cs="Arial"/>
          <w:sz w:val="28"/>
          <w:szCs w:val="28"/>
          <w:lang w:eastAsia="fr-FR"/>
        </w:rPr>
        <w:t>Cette aide interviendra donc dans la suppléance complète ou partielle de l’accomplissement des gestes nécessaires pour réaliser l’acte, ou l’accompagnement lorsque la personne a des difficultés mentales, cognitives ou psychiques.</w:t>
      </w:r>
    </w:p>
    <w:p w14:paraId="144B3CEF" w14:textId="77777777" w:rsidR="007A3A53" w:rsidRPr="007A3A53" w:rsidRDefault="007A3A53" w:rsidP="007A3A53">
      <w:pPr>
        <w:spacing w:after="120" w:line="240" w:lineRule="auto"/>
        <w:ind w:left="1425"/>
        <w:jc w:val="both"/>
        <w:rPr>
          <w:rFonts w:ascii="Arial" w:eastAsia="Verdana" w:hAnsi="Arial" w:cs="Arial"/>
          <w:sz w:val="28"/>
          <w:szCs w:val="28"/>
          <w:lang w:eastAsia="fr-FR"/>
        </w:rPr>
      </w:pPr>
      <w:r w:rsidRPr="007A3A53">
        <w:rPr>
          <w:rFonts w:ascii="Arial" w:eastAsia="Verdana" w:hAnsi="Arial" w:cs="Arial"/>
          <w:sz w:val="28"/>
          <w:szCs w:val="28"/>
          <w:lang w:eastAsia="fr-FR"/>
        </w:rPr>
        <w:t>Cette aide peut avoir lieu à n’importe quel endroit, y compris sur le lieu de travail.</w:t>
      </w:r>
    </w:p>
    <w:p w14:paraId="256D6774" w14:textId="77777777" w:rsidR="007A3A53" w:rsidRPr="007A3A53" w:rsidRDefault="007A3A53" w:rsidP="007A3A53">
      <w:pPr>
        <w:numPr>
          <w:ilvl w:val="0"/>
          <w:numId w:val="23"/>
        </w:numPr>
        <w:spacing w:after="120" w:line="240" w:lineRule="auto"/>
        <w:jc w:val="both"/>
        <w:rPr>
          <w:rFonts w:ascii="Arial" w:eastAsia="Verdana" w:hAnsi="Arial" w:cs="Arial"/>
          <w:sz w:val="28"/>
          <w:szCs w:val="28"/>
          <w:lang w:eastAsia="fr-FR"/>
        </w:rPr>
      </w:pPr>
      <w:r w:rsidRPr="007A3A53">
        <w:rPr>
          <w:rFonts w:ascii="Arial" w:eastAsia="Verdana" w:hAnsi="Arial" w:cs="Arial"/>
          <w:b/>
          <w:bCs/>
          <w:sz w:val="28"/>
          <w:szCs w:val="28"/>
          <w:lang w:eastAsia="fr-FR"/>
        </w:rPr>
        <w:t>La surveillance régulière</w:t>
      </w:r>
      <w:r w:rsidRPr="007A3A53">
        <w:rPr>
          <w:rFonts w:ascii="Arial" w:eastAsia="Verdana" w:hAnsi="Arial" w:cs="Arial"/>
          <w:sz w:val="28"/>
          <w:szCs w:val="28"/>
          <w:lang w:eastAsia="fr-FR"/>
        </w:rPr>
        <w:t>, qui consiste à veiller sur une personne handicapée afin d’éviter qu’elle ne menace pas son intégrité ou sa sécurité. Cette aide est apportée dans le cadre d’une altération substantielle durable ou définitive d’une ou plusieurs fonctions mentales, psychiques ou cognitives, ou bien dans le cadre d’une aide pour effectuer les actes essentiels ou les gestes de la vie quotidienne.</w:t>
      </w:r>
    </w:p>
    <w:p w14:paraId="7126A3AE" w14:textId="77777777" w:rsidR="007A3A53" w:rsidRPr="007A3A53" w:rsidRDefault="007A3A53" w:rsidP="007A3A53">
      <w:pPr>
        <w:numPr>
          <w:ilvl w:val="0"/>
          <w:numId w:val="23"/>
        </w:numPr>
        <w:spacing w:after="120" w:line="240" w:lineRule="auto"/>
        <w:jc w:val="both"/>
        <w:rPr>
          <w:rFonts w:ascii="Arial" w:eastAsia="Verdana" w:hAnsi="Arial" w:cs="Arial"/>
          <w:sz w:val="28"/>
          <w:szCs w:val="28"/>
          <w:lang w:eastAsia="fr-FR"/>
        </w:rPr>
      </w:pPr>
      <w:r w:rsidRPr="007A3A53">
        <w:rPr>
          <w:rFonts w:ascii="Arial" w:eastAsia="Verdana" w:hAnsi="Arial" w:cs="Arial"/>
          <w:b/>
          <w:bCs/>
          <w:sz w:val="28"/>
          <w:szCs w:val="28"/>
          <w:lang w:eastAsia="fr-FR"/>
        </w:rPr>
        <w:lastRenderedPageBreak/>
        <w:t>L’aide liée aux frais supplémentaires dus à une activité professionnelle ou une fonction élective</w:t>
      </w:r>
      <w:r w:rsidRPr="007A3A53">
        <w:rPr>
          <w:rFonts w:ascii="Arial" w:eastAsia="Verdana" w:hAnsi="Arial" w:cs="Arial"/>
          <w:sz w:val="28"/>
          <w:szCs w:val="28"/>
          <w:lang w:eastAsia="fr-FR"/>
        </w:rPr>
        <w:t>, qui apporte un soutien directement à la personne si cette personne est en difficulté, pour la communication par exemple.</w:t>
      </w:r>
    </w:p>
    <w:p w14:paraId="7262428B" w14:textId="77777777" w:rsidR="007A3A53" w:rsidRPr="007A3A53" w:rsidRDefault="007A3A53" w:rsidP="007A3A53">
      <w:pPr>
        <w:numPr>
          <w:ilvl w:val="0"/>
          <w:numId w:val="23"/>
        </w:numPr>
        <w:spacing w:after="120" w:line="240" w:lineRule="auto"/>
        <w:jc w:val="both"/>
        <w:rPr>
          <w:rFonts w:ascii="Arial" w:eastAsia="Verdana" w:hAnsi="Arial" w:cs="Arial"/>
          <w:sz w:val="28"/>
          <w:szCs w:val="28"/>
          <w:lang w:eastAsia="fr-FR"/>
        </w:rPr>
      </w:pPr>
      <w:r w:rsidRPr="007A3A53">
        <w:rPr>
          <w:rFonts w:ascii="Arial" w:eastAsia="Verdana" w:hAnsi="Arial" w:cs="Arial"/>
          <w:b/>
          <w:bCs/>
          <w:sz w:val="28"/>
          <w:szCs w:val="28"/>
          <w:lang w:eastAsia="fr-FR"/>
        </w:rPr>
        <w:t>Le forfait cécité</w:t>
      </w:r>
      <w:r w:rsidRPr="007A3A53">
        <w:rPr>
          <w:rFonts w:ascii="Arial" w:eastAsia="Verdana" w:hAnsi="Arial" w:cs="Arial"/>
          <w:sz w:val="28"/>
          <w:szCs w:val="28"/>
          <w:lang w:eastAsia="fr-FR"/>
        </w:rPr>
        <w:t xml:space="preserve"> (</w:t>
      </w:r>
      <w:r w:rsidRPr="007A3A53">
        <w:rPr>
          <w:rFonts w:ascii="Arial" w:eastAsia="Verdana" w:hAnsi="Arial" w:cs="Arial"/>
          <w:lang w:eastAsia="fr-FR"/>
        </w:rPr>
        <w:t>Article D 245-9 du CASF</w:t>
      </w:r>
      <w:r w:rsidRPr="007A3A53">
        <w:rPr>
          <w:rFonts w:ascii="Arial" w:eastAsia="Verdana" w:hAnsi="Arial" w:cs="Arial"/>
          <w:sz w:val="28"/>
          <w:szCs w:val="28"/>
          <w:lang w:eastAsia="fr-FR"/>
        </w:rPr>
        <w:t>) : « Les personnes atteintes de cécité, c’est-à-dire dont la vision centrale est nulle ou inférieure à 1/20ème de la vision normale, sont considérées comme remplissant les conditions qui permettent l’attribution et le maintien de l'élément de la prestation lié à un besoin d'aides humaines d'un montant forfaitaire déterminé sur la base d'un temps d'aide de 50 heures par mois auquel est appliqué le tarif fixé par arrêté du ministre chargé des personnes handicapées (…) ».</w:t>
      </w:r>
    </w:p>
    <w:p w14:paraId="3E9FC3E9" w14:textId="77777777" w:rsidR="007A3A53" w:rsidRPr="007A3A53" w:rsidRDefault="007A3A53" w:rsidP="007A3A53">
      <w:pPr>
        <w:numPr>
          <w:ilvl w:val="0"/>
          <w:numId w:val="23"/>
        </w:numPr>
        <w:spacing w:after="120" w:line="240" w:lineRule="auto"/>
        <w:jc w:val="both"/>
        <w:rPr>
          <w:rFonts w:ascii="Arial" w:eastAsia="Verdana" w:hAnsi="Arial" w:cs="Arial"/>
          <w:sz w:val="28"/>
          <w:szCs w:val="28"/>
          <w:lang w:eastAsia="fr-FR"/>
        </w:rPr>
      </w:pPr>
      <w:r w:rsidRPr="007A3A53">
        <w:rPr>
          <w:rFonts w:ascii="Arial" w:eastAsia="Verdana" w:hAnsi="Arial" w:cs="Arial"/>
          <w:b/>
          <w:bCs/>
          <w:sz w:val="28"/>
          <w:szCs w:val="28"/>
          <w:lang w:eastAsia="fr-FR"/>
        </w:rPr>
        <w:t>L’aide à la parentalité</w:t>
      </w:r>
      <w:r w:rsidRPr="007A3A53">
        <w:rPr>
          <w:rFonts w:ascii="Arial" w:eastAsia="Verdana" w:hAnsi="Arial" w:cs="Arial"/>
          <w:sz w:val="28"/>
          <w:szCs w:val="28"/>
          <w:lang w:eastAsia="fr-FR"/>
        </w:rPr>
        <w:t xml:space="preserve"> </w:t>
      </w:r>
      <w:r w:rsidRPr="007A3A53">
        <w:rPr>
          <w:rFonts w:ascii="Arial" w:eastAsia="Verdana" w:hAnsi="Arial" w:cs="Arial"/>
          <w:lang w:eastAsia="fr-FR"/>
        </w:rPr>
        <w:t>(Décret n° 2020-1826 du 31 décembre 2020)</w:t>
      </w:r>
    </w:p>
    <w:p w14:paraId="122B8D66" w14:textId="77777777" w:rsidR="007A3A53" w:rsidRPr="007A3A53" w:rsidRDefault="007A3A53" w:rsidP="007A3A53">
      <w:pPr>
        <w:spacing w:after="120" w:line="240" w:lineRule="auto"/>
        <w:ind w:left="1425"/>
        <w:jc w:val="both"/>
        <w:rPr>
          <w:rFonts w:ascii="Arial" w:eastAsia="Verdana" w:hAnsi="Arial" w:cs="Arial"/>
          <w:sz w:val="28"/>
          <w:szCs w:val="28"/>
          <w:lang w:eastAsia="fr-FR"/>
        </w:rPr>
      </w:pPr>
      <w:r w:rsidRPr="007A3A53">
        <w:rPr>
          <w:rFonts w:ascii="Arial" w:eastAsia="Verdana" w:hAnsi="Arial" w:cs="Arial"/>
          <w:sz w:val="28"/>
          <w:szCs w:val="28"/>
          <w:lang w:eastAsia="fr-FR"/>
        </w:rPr>
        <w:t>Depuis le 1er janvier 2021, les parents en situation de handicap, bénéficiant de la Prestation de Compensation du Handicap (PCH), ont droit à une aide à la parentalité forfaitaire qui varie en fonction de l’âge de l’enfant (de la naissance à 7 ans).</w:t>
      </w:r>
    </w:p>
    <w:p w14:paraId="2BDC4E09" w14:textId="77777777" w:rsidR="007A3A53" w:rsidRPr="007A3A53" w:rsidRDefault="007A3A53" w:rsidP="007A3A53">
      <w:pPr>
        <w:numPr>
          <w:ilvl w:val="0"/>
          <w:numId w:val="23"/>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Depuis le 1er janvier 2023, Les personnes sourdes et aveugles qui remplissent les conditions d’accès peuvent bénéficier d’un </w:t>
      </w:r>
      <w:r w:rsidRPr="007A3A53">
        <w:rPr>
          <w:rFonts w:ascii="Arial" w:eastAsia="Verdana" w:hAnsi="Arial" w:cs="Arial"/>
          <w:b/>
          <w:bCs/>
          <w:sz w:val="28"/>
          <w:szCs w:val="28"/>
          <w:lang w:eastAsia="fr-FR"/>
        </w:rPr>
        <w:t>forfait surdicécité</w:t>
      </w:r>
      <w:r w:rsidRPr="007A3A53">
        <w:rPr>
          <w:rFonts w:ascii="Arial" w:eastAsia="Verdana" w:hAnsi="Arial" w:cs="Arial"/>
          <w:sz w:val="28"/>
          <w:szCs w:val="28"/>
          <w:lang w:eastAsia="fr-FR"/>
        </w:rPr>
        <w:t xml:space="preserve"> de 30, 50 ou 80 heures par mois en fonction de leur situation de handicap. Le forfait surdicécité est attribué sous forme de versement mensuel et sans contrôle d’effectivité.</w:t>
      </w:r>
    </w:p>
    <w:p w14:paraId="3DAA69CA"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11" w:name="_Toc181807305"/>
      <w:r w:rsidRPr="007A3A53">
        <w:rPr>
          <w:rFonts w:ascii="Arial" w:eastAsia="Times New Roman" w:hAnsi="Arial" w:cs="Arial"/>
          <w:b/>
          <w:bCs/>
          <w:color w:val="DD4713"/>
          <w:sz w:val="32"/>
          <w:szCs w:val="32"/>
          <w:lang w:eastAsia="fr-FR"/>
        </w:rPr>
        <w:t>Aides techniques</w:t>
      </w:r>
      <w:bookmarkEnd w:id="11"/>
    </w:p>
    <w:p w14:paraId="4DA93EE7" w14:textId="77777777" w:rsidR="007A3A53" w:rsidRPr="007A3A53" w:rsidRDefault="007A3A53" w:rsidP="00EC280F">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D’une part, les aides prises en compte visent tout instrument, équipement ou système technique adapté ou spécialement conçu pour compenser une limitation d’activité rencontrée par une personne du fait de son handicap, acquis ou loué pour son usage personnel. Son usage doit être régulier ou fréquent (art D. 245-10 du CASF).</w:t>
      </w:r>
    </w:p>
    <w:p w14:paraId="70DEF98F" w14:textId="77777777" w:rsidR="007A3A53" w:rsidRPr="007A3A53" w:rsidRDefault="007A3A53" w:rsidP="00EC280F">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D’autre part, elles portent sur les aides techniques mentionnées dans l’arrêté du 28 décembre 2005 (fixant les tarifs des éléments de la </w:t>
      </w:r>
      <w:r w:rsidRPr="007A3A53">
        <w:rPr>
          <w:rFonts w:ascii="Arial" w:eastAsia="Verdana" w:hAnsi="Arial" w:cs="Arial"/>
          <w:sz w:val="28"/>
          <w:szCs w:val="28"/>
          <w:lang w:eastAsia="fr-FR"/>
        </w:rPr>
        <w:lastRenderedPageBreak/>
        <w:t>Prestation de Compensation mentionnés au 2°, 3°, 4°, 5° de l’art 245-3 du CASF), qu’il s’agisse de produits inscrits ou non dans la liste des produits et prestations remboursables par l’Assurance Maladie (LPPR).</w:t>
      </w:r>
    </w:p>
    <w:p w14:paraId="3518D464" w14:textId="77777777" w:rsidR="007A3A53" w:rsidRPr="007A3A53" w:rsidRDefault="007A3A53" w:rsidP="007A3A53">
      <w:pPr>
        <w:spacing w:after="120" w:line="240" w:lineRule="auto"/>
        <w:jc w:val="both"/>
        <w:rPr>
          <w:rFonts w:ascii="Arial" w:eastAsia="Verdana" w:hAnsi="Arial" w:cs="Arial"/>
          <w:sz w:val="28"/>
          <w:szCs w:val="28"/>
          <w:lang w:eastAsia="fr-FR"/>
        </w:rPr>
      </w:pPr>
    </w:p>
    <w:p w14:paraId="1498DA78" w14:textId="77777777" w:rsidR="007A3A53" w:rsidRPr="007A3A53" w:rsidRDefault="007A3A53" w:rsidP="007A3A53">
      <w:pPr>
        <w:numPr>
          <w:ilvl w:val="1"/>
          <w:numId w:val="0"/>
        </w:numPr>
        <w:spacing w:after="120" w:line="240" w:lineRule="auto"/>
        <w:ind w:left="284"/>
        <w:rPr>
          <w:rFonts w:ascii="Arial" w:eastAsia="Times New Roman" w:hAnsi="Arial" w:cs="Arial"/>
          <w:b/>
          <w:i/>
          <w:color w:val="632B8D"/>
          <w:spacing w:val="15"/>
          <w:sz w:val="32"/>
          <w:szCs w:val="32"/>
          <w:lang w:eastAsia="fr-FR"/>
        </w:rPr>
      </w:pPr>
      <w:r w:rsidRPr="007A3A53">
        <w:rPr>
          <w:rFonts w:ascii="Arial" w:eastAsia="Times New Roman" w:hAnsi="Arial" w:cs="Arial"/>
          <w:b/>
          <w:i/>
          <w:color w:val="632B8D"/>
          <w:spacing w:val="15"/>
          <w:sz w:val="32"/>
          <w:szCs w:val="32"/>
          <w:lang w:eastAsia="fr-FR"/>
        </w:rPr>
        <w:t>Objectifs :</w:t>
      </w:r>
    </w:p>
    <w:p w14:paraId="4701F4C7"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Elles doivent contribuer :</w:t>
      </w:r>
    </w:p>
    <w:p w14:paraId="31183F33" w14:textId="77777777" w:rsidR="007A3A53" w:rsidRPr="007A3A53" w:rsidRDefault="007A3A53" w:rsidP="007A3A53">
      <w:pPr>
        <w:numPr>
          <w:ilvl w:val="0"/>
          <w:numId w:val="9"/>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Soit à maintenir ou améliorer l’autonomie de la personne pour une ou plusieurs activités.</w:t>
      </w:r>
    </w:p>
    <w:p w14:paraId="0A3D5741" w14:textId="77777777" w:rsidR="007A3A53" w:rsidRPr="007A3A53" w:rsidRDefault="007A3A53" w:rsidP="007A3A53">
      <w:pPr>
        <w:numPr>
          <w:ilvl w:val="0"/>
          <w:numId w:val="9"/>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Soit à assurer la sécurité de la personne handicapée.</w:t>
      </w:r>
    </w:p>
    <w:p w14:paraId="6E491647" w14:textId="77777777" w:rsidR="007A3A53" w:rsidRPr="007A3A53" w:rsidRDefault="007A3A53" w:rsidP="007A3A53">
      <w:pPr>
        <w:numPr>
          <w:ilvl w:val="0"/>
          <w:numId w:val="9"/>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Soit à mettre en œuvre les moyens nécessaires pour faciliter l’intervention des aidants qui accompagnent la personne handicapée.</w:t>
      </w:r>
    </w:p>
    <w:p w14:paraId="04E88E71"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La personne doit être capable d’utiliser effectivement la plupart des fonctionnalités de cette aide technique.</w:t>
      </w:r>
    </w:p>
    <w:p w14:paraId="68AD4736"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12" w:name="_Toc181807306"/>
      <w:r w:rsidRPr="007A3A53">
        <w:rPr>
          <w:rFonts w:ascii="Arial" w:eastAsia="Times New Roman" w:hAnsi="Arial" w:cs="Arial"/>
          <w:b/>
          <w:bCs/>
          <w:color w:val="DD4713"/>
          <w:sz w:val="32"/>
          <w:szCs w:val="32"/>
          <w:lang w:eastAsia="fr-FR"/>
        </w:rPr>
        <w:t>Aménagement du logement, du véhicule ou financement des surcouts liés au transport :</w:t>
      </w:r>
      <w:bookmarkEnd w:id="12"/>
      <w:r w:rsidRPr="007A3A53">
        <w:rPr>
          <w:rFonts w:ascii="Arial" w:eastAsia="Times New Roman" w:hAnsi="Arial" w:cs="Arial"/>
          <w:b/>
          <w:bCs/>
          <w:color w:val="DD4713"/>
          <w:sz w:val="32"/>
          <w:szCs w:val="32"/>
          <w:lang w:eastAsia="fr-FR"/>
        </w:rPr>
        <w:t xml:space="preserve"> </w:t>
      </w:r>
    </w:p>
    <w:p w14:paraId="5A91CB5E" w14:textId="77777777" w:rsidR="007A3A53" w:rsidRPr="007A3A53" w:rsidRDefault="007A3A53" w:rsidP="007A3A53">
      <w:pPr>
        <w:keepNext/>
        <w:numPr>
          <w:ilvl w:val="2"/>
          <w:numId w:val="0"/>
        </w:numPr>
        <w:tabs>
          <w:tab w:val="left" w:pos="993"/>
        </w:tabs>
        <w:spacing w:before="240" w:after="240" w:line="240" w:lineRule="auto"/>
        <w:ind w:left="1288" w:hanging="720"/>
        <w:outlineLvl w:val="2"/>
        <w:rPr>
          <w:rFonts w:ascii="Arial" w:eastAsia="Times New Roman" w:hAnsi="Arial" w:cs="Arial"/>
          <w:b/>
          <w:bCs/>
          <w:color w:val="000000"/>
          <w:sz w:val="28"/>
          <w:szCs w:val="28"/>
          <w:lang w:eastAsia="fr-FR"/>
        </w:rPr>
      </w:pPr>
      <w:bookmarkStart w:id="13" w:name="_Toc181807307"/>
      <w:r w:rsidRPr="007A3A53">
        <w:rPr>
          <w:rFonts w:ascii="Arial" w:eastAsia="Times New Roman" w:hAnsi="Arial" w:cs="Arial"/>
          <w:b/>
          <w:bCs/>
          <w:color w:val="000000"/>
          <w:sz w:val="28"/>
          <w:szCs w:val="28"/>
          <w:lang w:eastAsia="fr-FR"/>
        </w:rPr>
        <w:t>Aménagement du logement</w:t>
      </w:r>
      <w:bookmarkEnd w:id="13"/>
    </w:p>
    <w:p w14:paraId="2633AC71" w14:textId="77777777" w:rsidR="007A3A53" w:rsidRPr="007A3A53" w:rsidRDefault="007A3A53" w:rsidP="007A3A53">
      <w:pPr>
        <w:numPr>
          <w:ilvl w:val="1"/>
          <w:numId w:val="0"/>
        </w:numPr>
        <w:spacing w:after="120" w:line="240" w:lineRule="auto"/>
        <w:ind w:left="284"/>
        <w:rPr>
          <w:rFonts w:ascii="Arial" w:eastAsia="Times New Roman" w:hAnsi="Arial" w:cs="Arial"/>
          <w:b/>
          <w:i/>
          <w:color w:val="632B8D"/>
          <w:spacing w:val="15"/>
          <w:sz w:val="32"/>
          <w:szCs w:val="32"/>
          <w:lang w:eastAsia="fr-FR"/>
        </w:rPr>
      </w:pPr>
      <w:r w:rsidRPr="007A3A53">
        <w:rPr>
          <w:rFonts w:ascii="Arial" w:eastAsia="Times New Roman" w:hAnsi="Arial" w:cs="Arial"/>
          <w:b/>
          <w:i/>
          <w:color w:val="632B8D"/>
          <w:spacing w:val="15"/>
          <w:sz w:val="32"/>
          <w:szCs w:val="32"/>
          <w:lang w:eastAsia="fr-FR"/>
        </w:rPr>
        <w:t>Frais pris en charge (art D. 245-14 du CASF) :</w:t>
      </w:r>
    </w:p>
    <w:p w14:paraId="276B35FB" w14:textId="77777777" w:rsidR="007A3A53" w:rsidRPr="007A3A53" w:rsidRDefault="007A3A53" w:rsidP="007A3A53">
      <w:pPr>
        <w:numPr>
          <w:ilvl w:val="0"/>
          <w:numId w:val="10"/>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Frais d’aménagements du logement, y compris ceux consécutifs à des emprunts, qui concourent à maintenir ou améliorer l’autonomie de la personne handicapée par l’adaptation et l’accessibilité du logement dans les conditions de l’annexe 2-5 du CASF.</w:t>
      </w:r>
    </w:p>
    <w:p w14:paraId="5702AA3C" w14:textId="77777777" w:rsidR="007A3A53" w:rsidRPr="007A3A53" w:rsidRDefault="007A3A53" w:rsidP="007A3A53">
      <w:pPr>
        <w:numPr>
          <w:ilvl w:val="0"/>
          <w:numId w:val="10"/>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coûts entraînés par le déménagement et l’installation des équipements nécessaires lorsque l’aménagement du logement est impossible ou jugé trop coûteux, et que le demandeur fait le choix d’un déménagement dans un logement répondant aux normes réglementaires d’accessibilité.</w:t>
      </w:r>
    </w:p>
    <w:p w14:paraId="1C49A7A6" w14:textId="77777777" w:rsidR="007A3A53" w:rsidRPr="007A3A53" w:rsidRDefault="007A3A53" w:rsidP="007A3A53">
      <w:pPr>
        <w:numPr>
          <w:ilvl w:val="0"/>
          <w:numId w:val="10"/>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Coûts liés aux travaux destinés à faciliter des adaptations ultérieures.</w:t>
      </w:r>
    </w:p>
    <w:p w14:paraId="50B15BB4" w14:textId="77777777" w:rsidR="007A3A53" w:rsidRPr="007A3A53" w:rsidRDefault="007A3A53" w:rsidP="007A3A53">
      <w:pPr>
        <w:numPr>
          <w:ilvl w:val="0"/>
          <w:numId w:val="10"/>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lastRenderedPageBreak/>
        <w:t>Aménagement du domicile de la personne qui héberge, lorsque la personne handicapée a sa résidence chez un ascendant, un descendant ou un collatéral jusqu’au 4ème degré, ou chez un ascendant, un descendant ou un collatéral jusqu’au 4ème degré de son conjoint, concubin ou pacsé.</w:t>
      </w:r>
    </w:p>
    <w:p w14:paraId="3F17DE69" w14:textId="77777777" w:rsidR="007A3A53" w:rsidRPr="007A3A53" w:rsidRDefault="007A3A53" w:rsidP="007A3A53">
      <w:pPr>
        <w:spacing w:after="120" w:line="240" w:lineRule="auto"/>
        <w:ind w:firstLine="360"/>
        <w:jc w:val="both"/>
        <w:rPr>
          <w:rFonts w:ascii="Arial" w:eastAsia="Verdana" w:hAnsi="Arial" w:cs="Arial"/>
          <w:b/>
          <w:i/>
          <w:iCs/>
          <w:color w:val="632B8D"/>
          <w:sz w:val="32"/>
          <w:szCs w:val="32"/>
          <w:lang w:eastAsia="fr-FR"/>
        </w:rPr>
      </w:pPr>
      <w:r w:rsidRPr="007A3A53">
        <w:rPr>
          <w:rFonts w:ascii="Arial" w:eastAsia="Verdana" w:hAnsi="Arial" w:cs="Arial"/>
          <w:b/>
          <w:i/>
          <w:iCs/>
          <w:color w:val="632B8D"/>
          <w:sz w:val="32"/>
          <w:szCs w:val="32"/>
          <w:lang w:eastAsia="fr-FR"/>
        </w:rPr>
        <w:t>Exclusions (art D. 245-17 du CASF) :</w:t>
      </w:r>
    </w:p>
    <w:p w14:paraId="11BC29B4" w14:textId="77777777" w:rsidR="007A3A53" w:rsidRPr="007A3A53" w:rsidRDefault="007A3A53" w:rsidP="007A3A53">
      <w:pPr>
        <w:numPr>
          <w:ilvl w:val="0"/>
          <w:numId w:val="11"/>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L’aménagement du domicile de l’accueillant familial défini à l’art L 441-1 du CASF.</w:t>
      </w:r>
    </w:p>
    <w:p w14:paraId="7A98A3C5" w14:textId="77777777" w:rsidR="007A3A53" w:rsidRPr="007A3A53" w:rsidRDefault="007A3A53" w:rsidP="007A3A53">
      <w:pPr>
        <w:numPr>
          <w:ilvl w:val="0"/>
          <w:numId w:val="11"/>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Demandes d’aménagement rendues nécessaires par un manquement aux dispositions législatives et réglementaires relatives à l’accessibilité du logement.</w:t>
      </w:r>
    </w:p>
    <w:p w14:paraId="4CCFC469" w14:textId="77777777" w:rsidR="007A3A53" w:rsidRPr="007A3A53" w:rsidRDefault="007A3A53" w:rsidP="007A3A53">
      <w:pPr>
        <w:spacing w:after="120" w:line="240" w:lineRule="auto"/>
        <w:jc w:val="both"/>
        <w:rPr>
          <w:rFonts w:ascii="Arial" w:eastAsia="Verdana" w:hAnsi="Arial" w:cs="Arial"/>
          <w:sz w:val="28"/>
          <w:szCs w:val="28"/>
          <w:lang w:eastAsia="fr-FR"/>
        </w:rPr>
      </w:pPr>
    </w:p>
    <w:p w14:paraId="59AED61F" w14:textId="77777777" w:rsidR="007A3A53" w:rsidRPr="007A3A53" w:rsidRDefault="007A3A53" w:rsidP="007A3A53">
      <w:pPr>
        <w:spacing w:after="120" w:line="240" w:lineRule="auto"/>
        <w:ind w:firstLine="360"/>
        <w:rPr>
          <w:rFonts w:ascii="Arial" w:eastAsia="Verdana" w:hAnsi="Arial" w:cs="Arial"/>
          <w:b/>
          <w:i/>
          <w:iCs/>
          <w:color w:val="632B8D"/>
          <w:sz w:val="32"/>
          <w:szCs w:val="32"/>
          <w:lang w:eastAsia="fr-FR"/>
        </w:rPr>
      </w:pPr>
      <w:r w:rsidRPr="007A3A53">
        <w:rPr>
          <w:rFonts w:ascii="Arial" w:eastAsia="Verdana" w:hAnsi="Arial" w:cs="Arial"/>
          <w:b/>
          <w:i/>
          <w:iCs/>
          <w:color w:val="632B8D"/>
          <w:sz w:val="32"/>
          <w:szCs w:val="32"/>
          <w:lang w:eastAsia="fr-FR"/>
        </w:rPr>
        <w:t>Adaptations et aménagements concernés :</w:t>
      </w:r>
    </w:p>
    <w:p w14:paraId="23594545" w14:textId="77777777" w:rsidR="007A3A53" w:rsidRPr="007A3A53" w:rsidRDefault="007A3A53" w:rsidP="007A3A53">
      <w:pPr>
        <w:spacing w:after="120" w:line="240" w:lineRule="auto"/>
        <w:ind w:left="284"/>
        <w:jc w:val="both"/>
        <w:rPr>
          <w:rFonts w:ascii="Arial" w:eastAsia="Verdana" w:hAnsi="Arial" w:cs="Arial"/>
          <w:iCs/>
          <w:sz w:val="28"/>
          <w:szCs w:val="28"/>
          <w:lang w:eastAsia="fr-FR"/>
        </w:rPr>
      </w:pPr>
      <w:r w:rsidRPr="007A3A53">
        <w:rPr>
          <w:rFonts w:ascii="Arial" w:eastAsia="Verdana" w:hAnsi="Arial" w:cs="Arial"/>
          <w:iCs/>
          <w:sz w:val="28"/>
          <w:szCs w:val="28"/>
          <w:lang w:eastAsia="fr-FR"/>
        </w:rPr>
        <w:t>Sont concernées les pièces ordinaires du logement : la chambre, le séjour, la cuisine, les toilettes, la salle d’eau.</w:t>
      </w:r>
    </w:p>
    <w:p w14:paraId="32C33206" w14:textId="77777777" w:rsidR="007A3A53" w:rsidRPr="007A3A53" w:rsidRDefault="007A3A53" w:rsidP="007A3A53">
      <w:pPr>
        <w:spacing w:after="120" w:line="240" w:lineRule="auto"/>
        <w:ind w:left="284"/>
        <w:jc w:val="both"/>
        <w:rPr>
          <w:rFonts w:ascii="Arial" w:eastAsia="Verdana" w:hAnsi="Arial" w:cs="Arial"/>
          <w:iCs/>
          <w:sz w:val="28"/>
          <w:szCs w:val="28"/>
          <w:lang w:eastAsia="fr-FR"/>
        </w:rPr>
      </w:pPr>
      <w:r w:rsidRPr="007A3A53">
        <w:rPr>
          <w:rFonts w:ascii="Arial" w:eastAsia="Verdana" w:hAnsi="Arial" w:cs="Arial"/>
          <w:iCs/>
          <w:sz w:val="28"/>
          <w:szCs w:val="28"/>
          <w:lang w:eastAsia="fr-FR"/>
        </w:rPr>
        <w:t>On peut aussi envisager une autre pièce du logement permettant à la personne handicapée d’exercer une activité professionnelle ou de loisir, et les pièces nécessaires à la personne handicapée pour qu’elle assure l’éducation et la surveillance de ses enfants.</w:t>
      </w:r>
    </w:p>
    <w:p w14:paraId="0562CE60" w14:textId="77777777" w:rsidR="007A3A53" w:rsidRPr="007A3A53" w:rsidRDefault="007A3A53" w:rsidP="007A3A53">
      <w:pPr>
        <w:spacing w:after="120" w:line="240" w:lineRule="auto"/>
        <w:ind w:left="284"/>
        <w:jc w:val="both"/>
        <w:rPr>
          <w:rFonts w:ascii="Arial" w:eastAsia="Verdana" w:hAnsi="Arial" w:cs="Arial"/>
          <w:iCs/>
          <w:sz w:val="28"/>
          <w:szCs w:val="28"/>
          <w:lang w:eastAsia="fr-FR"/>
        </w:rPr>
      </w:pPr>
      <w:r w:rsidRPr="007A3A53">
        <w:rPr>
          <w:rFonts w:ascii="Arial" w:eastAsia="Verdana" w:hAnsi="Arial" w:cs="Arial"/>
          <w:iCs/>
          <w:sz w:val="28"/>
          <w:szCs w:val="28"/>
          <w:lang w:eastAsia="fr-FR"/>
        </w:rPr>
        <w:t>Quand il s’agit d’une maison individuelle, sont concernés l’accès au logement depuis l’entrée du terrain et l’accès du logement au garage. La motorisation extérieure (portail, porte de garage) est également visée.</w:t>
      </w:r>
    </w:p>
    <w:p w14:paraId="3A93E336" w14:textId="77777777" w:rsidR="007A3A53" w:rsidRPr="007A3A53" w:rsidRDefault="007A3A53" w:rsidP="007A3A53">
      <w:pPr>
        <w:keepNext/>
        <w:numPr>
          <w:ilvl w:val="2"/>
          <w:numId w:val="0"/>
        </w:numPr>
        <w:tabs>
          <w:tab w:val="left" w:pos="993"/>
        </w:tabs>
        <w:spacing w:before="240" w:after="240" w:line="240" w:lineRule="auto"/>
        <w:ind w:left="1288" w:hanging="720"/>
        <w:outlineLvl w:val="2"/>
        <w:rPr>
          <w:rFonts w:ascii="Arial" w:eastAsia="Times New Roman" w:hAnsi="Arial" w:cs="Arial"/>
          <w:b/>
          <w:bCs/>
          <w:color w:val="000000"/>
          <w:sz w:val="28"/>
          <w:szCs w:val="28"/>
          <w:lang w:eastAsia="fr-FR"/>
        </w:rPr>
      </w:pPr>
      <w:bookmarkStart w:id="14" w:name="_Toc181807308"/>
      <w:r w:rsidRPr="007A3A53">
        <w:rPr>
          <w:rFonts w:ascii="Arial" w:eastAsia="Times New Roman" w:hAnsi="Arial" w:cs="Arial"/>
          <w:b/>
          <w:bCs/>
          <w:color w:val="000000"/>
          <w:sz w:val="28"/>
          <w:szCs w:val="28"/>
          <w:lang w:eastAsia="fr-FR"/>
        </w:rPr>
        <w:t>Aménagement du véhicule et surcoûts liés au transport</w:t>
      </w:r>
      <w:bookmarkEnd w:id="14"/>
    </w:p>
    <w:p w14:paraId="56805A25" w14:textId="77777777" w:rsidR="007A3A53" w:rsidRPr="007A3A53" w:rsidRDefault="007A3A53" w:rsidP="007A3A53">
      <w:pPr>
        <w:spacing w:after="120" w:line="240" w:lineRule="auto"/>
        <w:ind w:left="284"/>
        <w:jc w:val="both"/>
        <w:rPr>
          <w:rFonts w:ascii="Arial" w:eastAsia="Verdana" w:hAnsi="Arial" w:cs="Arial"/>
          <w:b/>
          <w:i/>
          <w:color w:val="632B8D"/>
          <w:sz w:val="32"/>
          <w:szCs w:val="32"/>
          <w:lang w:eastAsia="fr-FR"/>
        </w:rPr>
      </w:pPr>
      <w:r w:rsidRPr="007A3A53">
        <w:rPr>
          <w:rFonts w:ascii="Arial" w:eastAsia="Verdana" w:hAnsi="Arial" w:cs="Arial"/>
          <w:b/>
          <w:i/>
          <w:color w:val="632B8D"/>
          <w:sz w:val="32"/>
          <w:szCs w:val="32"/>
          <w:lang w:eastAsia="fr-FR"/>
        </w:rPr>
        <w:t>Frais pris en charge (art D. 245.18 et D. 245-20 du CASF) :</w:t>
      </w:r>
    </w:p>
    <w:p w14:paraId="150F1AE1" w14:textId="77777777" w:rsidR="007A3A53" w:rsidRPr="007A3A53" w:rsidRDefault="007A3A53" w:rsidP="007A3A53">
      <w:pPr>
        <w:numPr>
          <w:ilvl w:val="0"/>
          <w:numId w:val="12"/>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L’aménagement du véhicule habituellement utilisé par la personne handicapée, qu’elle soit conducteur ou passager.</w:t>
      </w:r>
    </w:p>
    <w:p w14:paraId="7F86F09E" w14:textId="77777777" w:rsidR="007A3A53" w:rsidRPr="007A3A53" w:rsidRDefault="007A3A53" w:rsidP="007A3A53">
      <w:pPr>
        <w:numPr>
          <w:ilvl w:val="0"/>
          <w:numId w:val="12"/>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surcoûts liés au transport (régulier, fréquent ou correspondant à un départ annuel en congés) de la personne handicapée.</w:t>
      </w:r>
    </w:p>
    <w:p w14:paraId="76C9D727"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15" w:name="_Toc181807309"/>
      <w:r w:rsidRPr="007A3A53">
        <w:rPr>
          <w:rFonts w:ascii="Arial" w:eastAsia="Times New Roman" w:hAnsi="Arial" w:cs="Arial"/>
          <w:b/>
          <w:bCs/>
          <w:color w:val="DD4713"/>
          <w:sz w:val="32"/>
          <w:szCs w:val="32"/>
          <w:lang w:eastAsia="fr-FR"/>
        </w:rPr>
        <w:lastRenderedPageBreak/>
        <w:t>Aides spécifiques ou exceptionnelles :</w:t>
      </w:r>
      <w:bookmarkEnd w:id="15"/>
    </w:p>
    <w:p w14:paraId="384FF9D1"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Charges spécifiques : les dépenses permanentes et prévisibles liées au handicap et n’ouvrant pas droit à une prise en charge au titre d’un des autres éléments de la Prestation de Compensation.</w:t>
      </w:r>
    </w:p>
    <w:p w14:paraId="6F2F8A22" w14:textId="77777777" w:rsidR="007A3A53" w:rsidRPr="007A3A53" w:rsidRDefault="007A3A53" w:rsidP="007A3A53">
      <w:pPr>
        <w:spacing w:after="120" w:line="240" w:lineRule="auto"/>
        <w:ind w:firstLine="708"/>
        <w:jc w:val="both"/>
        <w:rPr>
          <w:rFonts w:ascii="Arial" w:eastAsia="Verdana" w:hAnsi="Arial" w:cs="Arial"/>
          <w:sz w:val="28"/>
          <w:szCs w:val="28"/>
          <w:lang w:eastAsia="fr-FR"/>
        </w:rPr>
      </w:pPr>
      <w:r w:rsidRPr="007A3A53">
        <w:rPr>
          <w:rFonts w:ascii="Arial" w:eastAsia="Verdana" w:hAnsi="Arial" w:cs="Arial"/>
          <w:sz w:val="28"/>
          <w:szCs w:val="28"/>
          <w:lang w:eastAsia="fr-FR"/>
        </w:rPr>
        <w:t>Ex : des frais liés à un contrat d’entretien peuvent être considérés comme des charges spécifiques, car ils sont permanents et prévisibles.</w:t>
      </w:r>
    </w:p>
    <w:p w14:paraId="0DD337EF"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Charges exceptionnelles : les dépenses ponctuelles liées au handicap et n’ouvrant pas droit à une prise en charge au titre d’un des autres éléments de la Prestation de Compensation. Elles doivent être dûment justifiées.</w:t>
      </w:r>
    </w:p>
    <w:p w14:paraId="7B158FC8" w14:textId="77777777" w:rsidR="007A3A53" w:rsidRPr="007A3A53" w:rsidRDefault="007A3A53" w:rsidP="007A3A53">
      <w:pPr>
        <w:spacing w:after="120" w:line="240" w:lineRule="auto"/>
        <w:ind w:firstLine="708"/>
        <w:jc w:val="both"/>
        <w:rPr>
          <w:rFonts w:ascii="Arial" w:eastAsia="Verdana" w:hAnsi="Arial" w:cs="Arial"/>
          <w:sz w:val="28"/>
          <w:szCs w:val="28"/>
          <w:lang w:eastAsia="fr-FR"/>
        </w:rPr>
      </w:pPr>
      <w:r w:rsidRPr="007A3A53">
        <w:rPr>
          <w:rFonts w:ascii="Arial" w:eastAsia="Verdana" w:hAnsi="Arial" w:cs="Arial"/>
          <w:sz w:val="28"/>
          <w:szCs w:val="28"/>
          <w:lang w:eastAsia="fr-FR"/>
        </w:rPr>
        <w:t>Ex : des frais de réparation d’une aide technique.</w:t>
      </w:r>
    </w:p>
    <w:p w14:paraId="0539E232"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16" w:name="_Toc181807310"/>
      <w:r w:rsidRPr="007A3A53">
        <w:rPr>
          <w:rFonts w:ascii="Arial" w:eastAsia="Times New Roman" w:hAnsi="Arial" w:cs="Arial"/>
          <w:b/>
          <w:bCs/>
          <w:color w:val="DD4713"/>
          <w:sz w:val="32"/>
          <w:szCs w:val="32"/>
          <w:lang w:eastAsia="fr-FR"/>
        </w:rPr>
        <w:t>Aides animalières, contribuant à l’autonome de la personne handicapée :</w:t>
      </w:r>
      <w:bookmarkEnd w:id="16"/>
      <w:r w:rsidRPr="007A3A53">
        <w:rPr>
          <w:rFonts w:ascii="Arial" w:eastAsia="Times New Roman" w:hAnsi="Arial" w:cs="Arial"/>
          <w:b/>
          <w:bCs/>
          <w:color w:val="DD4713"/>
          <w:sz w:val="32"/>
          <w:szCs w:val="32"/>
          <w:lang w:eastAsia="fr-FR"/>
        </w:rPr>
        <w:t xml:space="preserve"> </w:t>
      </w:r>
    </w:p>
    <w:p w14:paraId="18A7596E" w14:textId="77777777" w:rsidR="007A3A53" w:rsidRPr="007A3A53" w:rsidRDefault="007A3A53" w:rsidP="00EC280F">
      <w:pPr>
        <w:spacing w:after="120" w:line="240" w:lineRule="auto"/>
        <w:ind w:left="284"/>
        <w:rPr>
          <w:rFonts w:ascii="Arial" w:eastAsia="Verdana" w:hAnsi="Arial" w:cs="Arial"/>
          <w:sz w:val="28"/>
          <w:szCs w:val="28"/>
          <w:lang w:eastAsia="fr-FR"/>
        </w:rPr>
      </w:pPr>
      <w:r w:rsidRPr="007A3A53">
        <w:rPr>
          <w:rFonts w:ascii="Arial" w:eastAsia="Verdana" w:hAnsi="Arial" w:cs="Arial"/>
          <w:sz w:val="28"/>
          <w:szCs w:val="28"/>
          <w:lang w:eastAsia="fr-FR"/>
        </w:rPr>
        <w:t>Sont concernées les aides animalières qui concourent à maintenir ou à améliorer l’autonomie de la personne handicapée dans la vie quotidienne (art D. 245-24).</w:t>
      </w:r>
    </w:p>
    <w:p w14:paraId="671E8C74" w14:textId="77777777" w:rsidR="007A3A53" w:rsidRPr="007A3A53" w:rsidRDefault="007A3A53" w:rsidP="00EC280F">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Les charges correspondant à l’acquisition et l’entretien d’un chien d’aveugle ne sont prises en compte dans la prestation que si le chien a été éduqué dans une structure labellisée et par des éducateurs qualifiés. Les chiens remis aux personnes handicapées avant le 1er janvier 2006 sont présumés remplir ces conditions.</w:t>
      </w:r>
    </w:p>
    <w:p w14:paraId="19FF2086" w14:textId="77777777" w:rsidR="007A3A53" w:rsidRPr="007A3A53" w:rsidRDefault="007A3A53" w:rsidP="00EC280F">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Le Président du Conseil Général dispose d’un pouvoir de contrôle du respect des conditions d’attribution de l’élément lié aux aides animalières (art D 245-59 du CASF).</w:t>
      </w:r>
    </w:p>
    <w:p w14:paraId="6B8F7B1C"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08A0"/>
          <w:sz w:val="32"/>
          <w:szCs w:val="36"/>
          <w:lang w:eastAsia="fr-FR"/>
        </w:rPr>
      </w:pPr>
      <w:bookmarkStart w:id="17" w:name="_Toc181807311"/>
      <w:r w:rsidRPr="007A3A53">
        <w:rPr>
          <w:rFonts w:ascii="Arial" w:eastAsia="Times New Roman" w:hAnsi="Arial" w:cs="Arial"/>
          <w:b/>
          <w:bCs/>
          <w:color w:val="4A08A0"/>
          <w:sz w:val="32"/>
          <w:szCs w:val="36"/>
          <w:lang w:eastAsia="fr-FR"/>
        </w:rPr>
        <w:t>DEMANDE D’ATTRIBUTION (art L 245-2 du CASF)</w:t>
      </w:r>
      <w:bookmarkEnd w:id="17"/>
    </w:p>
    <w:p w14:paraId="7A72D77B" w14:textId="77777777" w:rsidR="007A3A53" w:rsidRPr="007A3A53" w:rsidRDefault="007A3A53" w:rsidP="007A3A53">
      <w:pPr>
        <w:numPr>
          <w:ilvl w:val="0"/>
          <w:numId w:val="13"/>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La demande de Prestation de Compensation est exprimée sur un formulaire remis par la Maison Départementale des Personnes Handicapées (MDPH) qui doit être rempli, signé et complété par diverses pièces justificatives, dont un certificat médical du médecin traitant. La personne handicapée y exprime notamment ses souhaits, ses aspirations et ses besoins (enseignement, insertion </w:t>
      </w:r>
      <w:r w:rsidRPr="007A3A53">
        <w:rPr>
          <w:rFonts w:ascii="Arial" w:eastAsia="Verdana" w:hAnsi="Arial" w:cs="Arial"/>
          <w:sz w:val="28"/>
          <w:szCs w:val="28"/>
          <w:lang w:eastAsia="fr-FR"/>
        </w:rPr>
        <w:lastRenderedPageBreak/>
        <w:t>professionnelle, aménagement du domicile, du cadre de vie, moyens de déplacement, tierce personne…) qu’elle regroupe dans « son projet de vie ».</w:t>
      </w:r>
    </w:p>
    <w:p w14:paraId="22C182B2" w14:textId="77777777" w:rsidR="007A3A53" w:rsidRPr="007A3A53" w:rsidRDefault="007A3A53" w:rsidP="007A3A53">
      <w:pPr>
        <w:numPr>
          <w:ilvl w:val="0"/>
          <w:numId w:val="13"/>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Une équipe pluridisciplinaire, mise en place par la MDPH, évalue ensuite les besoins de compensation de la personne et son incapacité permanente sur la base de son projet de vie. Cette équipe rencontre la personne handicapée et se rend sur son lieu de vie pour apprécier ses besoins.</w:t>
      </w:r>
    </w:p>
    <w:p w14:paraId="74BFA7A0" w14:textId="77777777" w:rsidR="007A3A53" w:rsidRPr="007A3A53" w:rsidRDefault="007A3A53" w:rsidP="007A3A53">
      <w:pPr>
        <w:numPr>
          <w:ilvl w:val="0"/>
          <w:numId w:val="13"/>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A la suite du dialogue avec la personne concernée, l’équipe construit « un plan personnalisé de compensation », qui comprend des propositions en réponse à des besoins divers. Ce plan est transmis à la personne handicapée qui dispose de 15 jours pour faire des observations.</w:t>
      </w:r>
    </w:p>
    <w:p w14:paraId="778E9178" w14:textId="77777777" w:rsidR="007A3A53" w:rsidRPr="007A3A53" w:rsidRDefault="007A3A53" w:rsidP="007A3A53">
      <w:pPr>
        <w:numPr>
          <w:ilvl w:val="0"/>
          <w:numId w:val="13"/>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 bilan de l’évaluation des besoins et le plan proposé par l’équipe d’évaluation sont présentés à la Commission des Droits et de l’Autonomie des Personnes Handicapées (CDAPH, regroupant la COTOREP et la CDES) qui prend toutes les décisions concernant les aides et les prestations.</w:t>
      </w:r>
    </w:p>
    <w:p w14:paraId="336F9B9C" w14:textId="77777777" w:rsidR="007A3A53" w:rsidRPr="007A3A53" w:rsidRDefault="007A3A53" w:rsidP="007A3A53">
      <w:pPr>
        <w:spacing w:after="120" w:line="240" w:lineRule="auto"/>
        <w:ind w:left="720"/>
        <w:jc w:val="both"/>
        <w:rPr>
          <w:rFonts w:ascii="Arial" w:eastAsia="Verdana" w:hAnsi="Arial" w:cs="Arial"/>
          <w:sz w:val="28"/>
          <w:szCs w:val="28"/>
          <w:lang w:eastAsia="fr-FR"/>
        </w:rPr>
      </w:pPr>
      <w:r w:rsidRPr="007A3A53">
        <w:rPr>
          <w:rFonts w:ascii="Arial" w:eastAsia="Verdana" w:hAnsi="Arial" w:cs="Arial"/>
          <w:sz w:val="28"/>
          <w:szCs w:val="28"/>
          <w:lang w:eastAsia="fr-FR"/>
        </w:rPr>
        <w:t>La personne concernée peut y participer ou s’y faire représenter.</w:t>
      </w:r>
    </w:p>
    <w:p w14:paraId="5BB1829E"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08A0"/>
          <w:sz w:val="32"/>
          <w:szCs w:val="36"/>
          <w:lang w:eastAsia="fr-FR"/>
        </w:rPr>
      </w:pPr>
      <w:bookmarkStart w:id="18" w:name="_Toc181807312"/>
      <w:r w:rsidRPr="007A3A53">
        <w:rPr>
          <w:rFonts w:ascii="Arial" w:eastAsia="Times New Roman" w:hAnsi="Arial" w:cs="Arial"/>
          <w:b/>
          <w:bCs/>
          <w:color w:val="4A08A0"/>
          <w:sz w:val="32"/>
          <w:szCs w:val="36"/>
          <w:lang w:eastAsia="fr-FR"/>
        </w:rPr>
        <w:t>PROCEDURE D’URGENCE (art L 245-2 et R 245-36 du CASF)</w:t>
      </w:r>
      <w:bookmarkEnd w:id="18"/>
    </w:p>
    <w:p w14:paraId="43ECC429"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En cas d’urgence attestée (définie par arrêté), l’intéressé peut à tout moment de l’instruction de sa demande de PCH ou en amont de celle-ci déposer une demande de PCH en urgence.</w:t>
      </w:r>
    </w:p>
    <w:p w14:paraId="6D2E2DC9"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Il faut alors joindre une demande particulière auprès de la MDPH.</w:t>
      </w:r>
    </w:p>
    <w:p w14:paraId="1F9F7082"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 Président du Conseil Général statue en urgence dans un délai de 15 jours ouvrés en arrêtant le montant provisoire de la PCH.</w:t>
      </w:r>
    </w:p>
    <w:p w14:paraId="42ABE1B3"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08A0"/>
          <w:sz w:val="32"/>
          <w:szCs w:val="36"/>
          <w:lang w:eastAsia="fr-FR"/>
        </w:rPr>
      </w:pPr>
      <w:bookmarkStart w:id="19" w:name="_Toc181807313"/>
      <w:r w:rsidRPr="007A3A53">
        <w:rPr>
          <w:rFonts w:ascii="Arial" w:eastAsia="Times New Roman" w:hAnsi="Arial" w:cs="Arial"/>
          <w:b/>
          <w:bCs/>
          <w:color w:val="4A08A0"/>
          <w:sz w:val="32"/>
          <w:szCs w:val="36"/>
          <w:lang w:eastAsia="fr-FR"/>
        </w:rPr>
        <w:t>JUSTIFICATIFS PREALABLES OBLIGATOIRES (art D 245-25 CASF)</w:t>
      </w:r>
      <w:bookmarkEnd w:id="19"/>
    </w:p>
    <w:p w14:paraId="56FE6BE3"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(à compléter en fonction du type d’aide) :</w:t>
      </w:r>
    </w:p>
    <w:p w14:paraId="797DD7D3" w14:textId="77777777" w:rsidR="007A3A53" w:rsidRPr="007A3A53" w:rsidRDefault="007A3A53" w:rsidP="007A3A53">
      <w:pPr>
        <w:numPr>
          <w:ilvl w:val="0"/>
          <w:numId w:val="14"/>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lastRenderedPageBreak/>
        <w:t>Justificatif d’identité</w:t>
      </w:r>
    </w:p>
    <w:p w14:paraId="6BCDBD39" w14:textId="77777777" w:rsidR="007A3A53" w:rsidRPr="007A3A53" w:rsidRDefault="007A3A53" w:rsidP="007A3A53">
      <w:pPr>
        <w:numPr>
          <w:ilvl w:val="0"/>
          <w:numId w:val="14"/>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Justificatif de domicile</w:t>
      </w:r>
    </w:p>
    <w:p w14:paraId="4EE13269" w14:textId="77777777" w:rsidR="007A3A53" w:rsidRPr="007A3A53" w:rsidRDefault="007A3A53" w:rsidP="007A3A53">
      <w:pPr>
        <w:numPr>
          <w:ilvl w:val="0"/>
          <w:numId w:val="14"/>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Certificat médical</w:t>
      </w:r>
    </w:p>
    <w:p w14:paraId="3057C5FB" w14:textId="77777777" w:rsidR="007A3A53" w:rsidRPr="007A3A53" w:rsidRDefault="007A3A53" w:rsidP="007A3A53">
      <w:pPr>
        <w:numPr>
          <w:ilvl w:val="0"/>
          <w:numId w:val="14"/>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La personne doit préciser si elle est titulaire d’une prestation en espèces de la Sécurité Sociale au titre de l’aide humaine.</w:t>
      </w:r>
    </w:p>
    <w:p w14:paraId="3252EDE0" w14:textId="77777777" w:rsidR="007A3A53" w:rsidRPr="007A3A53" w:rsidRDefault="007A3A53" w:rsidP="007A3A53">
      <w:pPr>
        <w:spacing w:after="120" w:line="240" w:lineRule="auto"/>
        <w:jc w:val="both"/>
        <w:rPr>
          <w:rFonts w:ascii="Arial" w:eastAsia="Verdana" w:hAnsi="Arial" w:cs="Arial"/>
          <w:sz w:val="28"/>
          <w:szCs w:val="28"/>
          <w:lang w:eastAsia="fr-FR"/>
        </w:rPr>
      </w:pPr>
    </w:p>
    <w:p w14:paraId="327C6CFD"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20" w:name="_Toc181807314"/>
      <w:r w:rsidRPr="007A3A53">
        <w:rPr>
          <w:rFonts w:ascii="Arial" w:eastAsia="Times New Roman" w:hAnsi="Arial" w:cs="Arial"/>
          <w:b/>
          <w:bCs/>
          <w:color w:val="DD4713"/>
          <w:sz w:val="32"/>
          <w:szCs w:val="32"/>
          <w:lang w:eastAsia="fr-FR"/>
        </w:rPr>
        <w:t>Justificatifs complémentaires au titre de l’aide humaine (art D. 245-51 du CASF)</w:t>
      </w:r>
      <w:bookmarkEnd w:id="20"/>
    </w:p>
    <w:p w14:paraId="6A6DEBBE" w14:textId="77777777" w:rsidR="007A3A53" w:rsidRPr="007A3A53" w:rsidRDefault="007A3A53" w:rsidP="007A3A53">
      <w:pPr>
        <w:numPr>
          <w:ilvl w:val="0"/>
          <w:numId w:val="1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Déclaration au Président du Conseil Général de l’identité et du statut du ou des salariés.</w:t>
      </w:r>
    </w:p>
    <w:p w14:paraId="15F9BCF4" w14:textId="77777777" w:rsidR="007A3A53" w:rsidRPr="007A3A53" w:rsidRDefault="007A3A53" w:rsidP="007A3A53">
      <w:pPr>
        <w:numPr>
          <w:ilvl w:val="0"/>
          <w:numId w:val="1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Déclaration du lien de parenté éventuel avec le ou les salariés ou l’aidant familial qu’il dédommage.</w:t>
      </w:r>
    </w:p>
    <w:p w14:paraId="28D2A9D2" w14:textId="77777777" w:rsidR="007A3A53" w:rsidRPr="007A3A53" w:rsidRDefault="007A3A53" w:rsidP="007A3A53">
      <w:pPr>
        <w:numPr>
          <w:ilvl w:val="0"/>
          <w:numId w:val="1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Déclaration des sommes versées au salarié. </w:t>
      </w:r>
    </w:p>
    <w:p w14:paraId="34C99436" w14:textId="77777777" w:rsidR="007A3A53" w:rsidRPr="007A3A53" w:rsidRDefault="007A3A53" w:rsidP="007A3A53">
      <w:pPr>
        <w:numPr>
          <w:ilvl w:val="0"/>
          <w:numId w:val="15"/>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 cas échéant, déclaration au Président du Conseil Général, de l’organisme mandataire agréé ou du centre communal d’Action Sociale, ou du service prestataire d’aide à domicile ainsi que des sommes qui lui sont versées.</w:t>
      </w:r>
    </w:p>
    <w:p w14:paraId="3447BAED" w14:textId="77777777" w:rsidR="007A3A53" w:rsidRPr="007A3A53" w:rsidRDefault="007A3A53" w:rsidP="007A3A53">
      <w:pPr>
        <w:spacing w:after="120" w:line="240" w:lineRule="auto"/>
        <w:jc w:val="both"/>
        <w:rPr>
          <w:rFonts w:ascii="Arial" w:eastAsia="Verdana" w:hAnsi="Arial" w:cs="Arial"/>
          <w:sz w:val="28"/>
          <w:szCs w:val="28"/>
          <w:lang w:eastAsia="fr-FR"/>
        </w:rPr>
      </w:pPr>
    </w:p>
    <w:p w14:paraId="3EDAF1BC" w14:textId="77777777" w:rsidR="007A3A53" w:rsidRPr="007A3A53" w:rsidRDefault="007A3A53" w:rsidP="007A3A53">
      <w:pPr>
        <w:numPr>
          <w:ilvl w:val="1"/>
          <w:numId w:val="0"/>
        </w:numPr>
        <w:spacing w:after="120" w:line="240" w:lineRule="auto"/>
        <w:jc w:val="both"/>
        <w:rPr>
          <w:rFonts w:ascii="Arial" w:eastAsia="Times New Roman" w:hAnsi="Arial" w:cs="Arial"/>
          <w:b/>
          <w:i/>
          <w:color w:val="632B8D"/>
          <w:spacing w:val="15"/>
          <w:sz w:val="32"/>
          <w:szCs w:val="32"/>
          <w:lang w:eastAsia="fr-FR"/>
        </w:rPr>
      </w:pPr>
      <w:r w:rsidRPr="007A3A53">
        <w:rPr>
          <w:rFonts w:ascii="Arial" w:eastAsia="Times New Roman" w:hAnsi="Arial" w:cs="Arial"/>
          <w:b/>
          <w:i/>
          <w:color w:val="632B8D"/>
          <w:spacing w:val="15"/>
          <w:sz w:val="32"/>
          <w:szCs w:val="32"/>
          <w:lang w:eastAsia="fr-FR"/>
        </w:rPr>
        <w:t xml:space="preserve">FORFAITS CECITE, SURDITE, ET AIDE A LA PARENTALITE </w:t>
      </w:r>
    </w:p>
    <w:p w14:paraId="707898C1" w14:textId="77777777" w:rsidR="007A3A53" w:rsidRPr="007A3A53" w:rsidRDefault="007A3A53" w:rsidP="007A3A53">
      <w:pPr>
        <w:spacing w:after="120" w:line="240" w:lineRule="auto"/>
        <w:ind w:left="284" w:firstLine="425"/>
        <w:rPr>
          <w:rFonts w:ascii="Arial" w:eastAsia="Verdana" w:hAnsi="Arial" w:cs="Arial"/>
          <w:sz w:val="28"/>
          <w:szCs w:val="28"/>
          <w:lang w:eastAsia="fr-FR"/>
        </w:rPr>
      </w:pPr>
      <w:r w:rsidRPr="007A3A53">
        <w:rPr>
          <w:rFonts w:ascii="Arial" w:eastAsia="Verdana" w:hAnsi="Arial" w:cs="Arial"/>
          <w:sz w:val="28"/>
          <w:szCs w:val="28"/>
          <w:lang w:eastAsia="fr-FR"/>
        </w:rPr>
        <w:t>Ces forfaits sont attribués sans contrôle d’effectivité.</w:t>
      </w:r>
    </w:p>
    <w:p w14:paraId="5D890DB0"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21" w:name="_Toc181807315"/>
      <w:r w:rsidRPr="007A3A53">
        <w:rPr>
          <w:rFonts w:ascii="Arial" w:eastAsia="Times New Roman" w:hAnsi="Arial" w:cs="Arial"/>
          <w:b/>
          <w:bCs/>
          <w:color w:val="DD4713"/>
          <w:sz w:val="32"/>
          <w:szCs w:val="32"/>
          <w:lang w:eastAsia="fr-FR"/>
        </w:rPr>
        <w:t>Justificatifs complémentaires au titre de l’aide technique</w:t>
      </w:r>
      <w:bookmarkEnd w:id="21"/>
    </w:p>
    <w:p w14:paraId="6DDEF03A" w14:textId="77777777" w:rsidR="007A3A53" w:rsidRPr="007A3A53" w:rsidRDefault="007A3A53" w:rsidP="00EC280F">
      <w:pPr>
        <w:spacing w:after="120" w:line="240" w:lineRule="auto"/>
        <w:ind w:left="284"/>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Depuis le décret du 15 novembre 2016, la CDAPH est autorisée à prendre une décision d’attribution pour les aides techniques, </w:t>
      </w:r>
      <w:r w:rsidRPr="007A3A53">
        <w:rPr>
          <w:rFonts w:ascii="Arial" w:eastAsia="Verdana" w:hAnsi="Arial" w:cs="Arial"/>
          <w:b/>
          <w:sz w:val="28"/>
          <w:szCs w:val="28"/>
          <w:u w:val="single"/>
          <w:lang w:eastAsia="fr-FR"/>
        </w:rPr>
        <w:t>postérieurement à leur acquisition</w:t>
      </w:r>
      <w:r w:rsidRPr="007A3A53">
        <w:rPr>
          <w:rFonts w:ascii="Arial" w:eastAsia="Verdana" w:hAnsi="Arial" w:cs="Arial"/>
          <w:sz w:val="28"/>
          <w:szCs w:val="28"/>
          <w:lang w:eastAsia="fr-FR"/>
        </w:rPr>
        <w:t xml:space="preserve">, sur la base de la facture correspondante. La date d’acquisition du matériel doit être au plus tôt le </w:t>
      </w:r>
      <w:r w:rsidRPr="007A3A53">
        <w:rPr>
          <w:rFonts w:ascii="Arial" w:eastAsia="Verdana" w:hAnsi="Arial" w:cs="Arial"/>
          <w:b/>
          <w:sz w:val="28"/>
          <w:szCs w:val="28"/>
          <w:u w:val="single"/>
          <w:lang w:eastAsia="fr-FR"/>
        </w:rPr>
        <w:t>premier jour du sixième mois précédant le dépôt de la demande</w:t>
      </w:r>
      <w:r w:rsidRPr="007A3A53">
        <w:rPr>
          <w:rFonts w:ascii="Arial" w:eastAsia="Verdana" w:hAnsi="Arial" w:cs="Arial"/>
          <w:sz w:val="28"/>
          <w:szCs w:val="28"/>
          <w:lang w:eastAsia="fr-FR"/>
        </w:rPr>
        <w:t xml:space="preserve"> d’aide technique. (art D. 245-34 du CASF).</w:t>
      </w:r>
    </w:p>
    <w:p w14:paraId="1CB2D25D"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22" w:name="_Toc181807316"/>
      <w:r w:rsidRPr="007A3A53">
        <w:rPr>
          <w:rFonts w:ascii="Arial" w:eastAsia="Times New Roman" w:hAnsi="Arial" w:cs="Arial"/>
          <w:b/>
          <w:bCs/>
          <w:color w:val="DD4713"/>
          <w:sz w:val="32"/>
          <w:szCs w:val="32"/>
          <w:lang w:eastAsia="fr-FR"/>
        </w:rPr>
        <w:lastRenderedPageBreak/>
        <w:t>Justificatifs et conditions complémentaires au titre de l’aide à l’aménagement du logement et du véhicule</w:t>
      </w:r>
      <w:bookmarkEnd w:id="22"/>
    </w:p>
    <w:p w14:paraId="133D05D7" w14:textId="77777777" w:rsidR="007A3A53" w:rsidRPr="007A3A53" w:rsidRDefault="007A3A53" w:rsidP="007A3A53">
      <w:pPr>
        <w:numPr>
          <w:ilvl w:val="0"/>
          <w:numId w:val="1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Plusieurs devis avec descriptif sur la base des propositions de l’équipe pluridisciplinaire.</w:t>
      </w:r>
    </w:p>
    <w:p w14:paraId="2715CA98" w14:textId="77777777" w:rsidR="007A3A53" w:rsidRPr="007A3A53" w:rsidRDefault="007A3A53" w:rsidP="007A3A53">
      <w:pPr>
        <w:numPr>
          <w:ilvl w:val="0"/>
          <w:numId w:val="1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A l’issue des travaux d’aménagement, transmission au Président du Conseil Général des factures et du descriptif correspondant.</w:t>
      </w:r>
    </w:p>
    <w:p w14:paraId="0A09F99F" w14:textId="77777777" w:rsidR="007A3A53" w:rsidRPr="007A3A53" w:rsidRDefault="007A3A53" w:rsidP="007A3A53">
      <w:pPr>
        <w:numPr>
          <w:ilvl w:val="0"/>
          <w:numId w:val="1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Les travaux d’aménagement du logement doivent débuter dans les 12 mois suivant la notification de la décision d’attribution et être achevés dans les 3 ans suivant cette notification. Prolongement d’une année supplémentaire sur demande dûment motivée, lorsque des circonstances extérieures à la volonté du bénéficiaire ont fait obstacle à la réalisation des travaux.</w:t>
      </w:r>
    </w:p>
    <w:p w14:paraId="3BB9F86B" w14:textId="77777777" w:rsidR="007A3A53" w:rsidRPr="007A3A53" w:rsidRDefault="007A3A53" w:rsidP="007A3A53">
      <w:pPr>
        <w:numPr>
          <w:ilvl w:val="0"/>
          <w:numId w:val="16"/>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L’aménagement du véhicule doit être effectué au plus tard dans les 12 mois suivant la notification de la décision d’attribution.</w:t>
      </w:r>
    </w:p>
    <w:p w14:paraId="687BE86D" w14:textId="77777777" w:rsidR="007A3A53" w:rsidRPr="007A3A53" w:rsidRDefault="007A3A53" w:rsidP="007A3A53">
      <w:pPr>
        <w:spacing w:after="120" w:line="240" w:lineRule="auto"/>
        <w:ind w:left="720"/>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Ainsi, dans l’hypothèse où le matériel est déjà acheté ou que les travaux ont déjà débuté, toute prise en charge rétrospective semble exclue. </w:t>
      </w:r>
    </w:p>
    <w:p w14:paraId="74908957"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23" w:name="_Toc181807317"/>
      <w:r w:rsidRPr="007A3A53">
        <w:rPr>
          <w:rFonts w:ascii="Arial" w:eastAsia="Times New Roman" w:hAnsi="Arial" w:cs="Arial"/>
          <w:b/>
          <w:bCs/>
          <w:color w:val="DD4713"/>
          <w:sz w:val="32"/>
          <w:szCs w:val="32"/>
          <w:lang w:eastAsia="fr-FR"/>
        </w:rPr>
        <w:t>Justificatifs complémentaires au titre des surcoûts liés au transport</w:t>
      </w:r>
      <w:bookmarkEnd w:id="23"/>
    </w:p>
    <w:p w14:paraId="67F1D673" w14:textId="77777777" w:rsidR="007A3A53" w:rsidRPr="007A3A53" w:rsidRDefault="007A3A53" w:rsidP="007A3A53">
      <w:pPr>
        <w:numPr>
          <w:ilvl w:val="0"/>
          <w:numId w:val="17"/>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Permis de conduire qui fait mention d’un tel besoin.</w:t>
      </w:r>
    </w:p>
    <w:p w14:paraId="43BCDFC1" w14:textId="77777777" w:rsidR="007A3A53" w:rsidRPr="007A3A53" w:rsidRDefault="007A3A53" w:rsidP="007A3A53">
      <w:pPr>
        <w:numPr>
          <w:ilvl w:val="0"/>
          <w:numId w:val="17"/>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Si la personne manifeste son intention d’apprendre en utilisant la conduite accompagnée, elle doit produire l’avis établi par le médecin lors de la visite médicale préalable, ainsi que l’avis du délégué à l’éducation routière.</w:t>
      </w:r>
    </w:p>
    <w:p w14:paraId="3FE0D11F" w14:textId="77777777" w:rsidR="007A3A53" w:rsidRPr="007A3A53" w:rsidRDefault="007A3A53" w:rsidP="007A3A53">
      <w:pPr>
        <w:numPr>
          <w:ilvl w:val="0"/>
          <w:numId w:val="17"/>
        </w:num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Factures de transports.</w:t>
      </w:r>
    </w:p>
    <w:p w14:paraId="2EC35C38" w14:textId="77777777" w:rsidR="007A3A53" w:rsidRPr="007A3A53" w:rsidRDefault="007A3A53" w:rsidP="007A3A53">
      <w:pPr>
        <w:spacing w:after="120" w:line="240" w:lineRule="auto"/>
        <w:jc w:val="both"/>
        <w:rPr>
          <w:rFonts w:ascii="Arial" w:eastAsia="Verdana" w:hAnsi="Arial" w:cs="Arial"/>
          <w:i/>
          <w:sz w:val="28"/>
          <w:szCs w:val="28"/>
          <w:lang w:eastAsia="fr-FR"/>
        </w:rPr>
      </w:pPr>
      <w:r w:rsidRPr="007A3A53">
        <w:rPr>
          <w:rFonts w:ascii="Arial" w:eastAsia="Verdana" w:hAnsi="Arial" w:cs="Arial"/>
          <w:i/>
          <w:sz w:val="28"/>
          <w:szCs w:val="28"/>
          <w:lang w:eastAsia="fr-FR"/>
        </w:rPr>
        <w:t>De manière générale, le bénéficiaire est tenu de justifier l’utilisation des sommes versées au titre de la Prestation de Compensation du handicap, sous réserve du forfait cécité.</w:t>
      </w:r>
    </w:p>
    <w:p w14:paraId="17B58E89" w14:textId="77777777" w:rsidR="007A3A53" w:rsidRPr="007A3A53" w:rsidRDefault="007A3A53" w:rsidP="007A3A53">
      <w:pPr>
        <w:spacing w:after="120" w:line="240" w:lineRule="auto"/>
        <w:jc w:val="both"/>
        <w:rPr>
          <w:rFonts w:ascii="Arial" w:eastAsia="Verdana" w:hAnsi="Arial" w:cs="Arial"/>
          <w:i/>
          <w:sz w:val="28"/>
          <w:szCs w:val="28"/>
          <w:lang w:eastAsia="fr-FR"/>
        </w:rPr>
      </w:pPr>
      <w:r w:rsidRPr="007A3A53">
        <w:rPr>
          <w:rFonts w:ascii="Arial" w:eastAsia="Verdana" w:hAnsi="Arial" w:cs="Arial"/>
          <w:i/>
          <w:sz w:val="28"/>
          <w:szCs w:val="28"/>
          <w:lang w:eastAsia="fr-FR"/>
        </w:rPr>
        <w:t>Ainsi, le bénéficiaire doit conserver pendant 2 ans les justificatifs des dépenses auxquelles la Prestation de Compensation est affectée (art D. 245-52 du CASF).</w:t>
      </w:r>
    </w:p>
    <w:p w14:paraId="2B29EE78" w14:textId="77777777" w:rsidR="007A3A53" w:rsidRPr="007A3A53" w:rsidRDefault="007A3A53" w:rsidP="007A3A53">
      <w:pPr>
        <w:spacing w:after="120" w:line="240" w:lineRule="auto"/>
        <w:jc w:val="both"/>
        <w:rPr>
          <w:rFonts w:ascii="Arial" w:eastAsia="Verdana" w:hAnsi="Arial" w:cs="Arial"/>
          <w:i/>
          <w:sz w:val="28"/>
          <w:szCs w:val="28"/>
          <w:lang w:eastAsia="fr-FR"/>
        </w:rPr>
      </w:pPr>
      <w:r w:rsidRPr="007A3A53">
        <w:rPr>
          <w:rFonts w:ascii="Arial" w:eastAsia="Verdana" w:hAnsi="Arial" w:cs="Arial"/>
          <w:i/>
          <w:sz w:val="28"/>
          <w:szCs w:val="28"/>
          <w:lang w:eastAsia="fr-FR"/>
        </w:rPr>
        <w:lastRenderedPageBreak/>
        <w:t>A cet effet, des contrôles sur place ou sur pièces peuvent être mis en place à tout moment en vue de vérifier si les conditions d’attribution de la prestation sont ou restent réunies ou si le bénéficiaire de cette prestation a utilisé les sommes versées comme prévu (art D 245-58 du CASF).</w:t>
      </w:r>
    </w:p>
    <w:p w14:paraId="02AE3D20" w14:textId="77777777" w:rsidR="007A3A53" w:rsidRPr="007A3A53" w:rsidRDefault="007A3A53" w:rsidP="007A3A53">
      <w:pPr>
        <w:spacing w:after="0" w:line="240" w:lineRule="auto"/>
        <w:rPr>
          <w:rFonts w:ascii="Arial" w:eastAsia="Verdana" w:hAnsi="Arial" w:cs="Arial"/>
          <w:iCs/>
          <w:sz w:val="28"/>
          <w:szCs w:val="28"/>
          <w:lang w:eastAsia="fr-FR"/>
        </w:rPr>
      </w:pPr>
    </w:p>
    <w:p w14:paraId="716BABB2"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6"/>
          <w:szCs w:val="36"/>
          <w:lang w:eastAsia="fr-FR"/>
        </w:rPr>
      </w:pPr>
      <w:bookmarkStart w:id="24" w:name="_Toc181807318"/>
      <w:r w:rsidRPr="007A3A53">
        <w:rPr>
          <w:rFonts w:ascii="Arial" w:eastAsia="Times New Roman" w:hAnsi="Arial" w:cs="Arial"/>
          <w:b/>
          <w:bCs/>
          <w:color w:val="4A206A"/>
          <w:sz w:val="36"/>
          <w:szCs w:val="36"/>
          <w:lang w:eastAsia="fr-FR"/>
        </w:rPr>
        <w:t>MONTANT DE LA PCH</w:t>
      </w:r>
      <w:bookmarkEnd w:id="24"/>
    </w:p>
    <w:p w14:paraId="4AA6B8E9" w14:textId="77777777" w:rsidR="007A3A53" w:rsidRPr="007A3A53" w:rsidRDefault="007A3A53" w:rsidP="007A3A53">
      <w:pPr>
        <w:spacing w:after="0" w:line="240" w:lineRule="auto"/>
        <w:jc w:val="both"/>
        <w:rPr>
          <w:rFonts w:ascii="Arial" w:eastAsia="Times New Roman" w:hAnsi="Arial" w:cs="Arial"/>
          <w:b/>
          <w:bCs/>
          <w:i/>
          <w:iCs/>
          <w:sz w:val="28"/>
          <w:szCs w:val="28"/>
          <w:lang w:eastAsia="fr-FR"/>
        </w:rPr>
      </w:pPr>
      <w:r w:rsidRPr="007A3A53">
        <w:rPr>
          <w:rFonts w:ascii="Arial" w:eastAsia="Times New Roman" w:hAnsi="Arial" w:cs="Arial"/>
          <w:b/>
          <w:bCs/>
          <w:i/>
          <w:iCs/>
          <w:sz w:val="28"/>
          <w:szCs w:val="28"/>
          <w:lang w:eastAsia="fr-FR"/>
        </w:rPr>
        <w:t>La Prestation de Compensation est calculée à partir de plafonds et de durée d’attribution variables en fonction de chacun des 5 éléments du plan de compensation, et dans la limite du taux de prise en charge</w:t>
      </w:r>
      <w:r w:rsidRPr="007A3A53">
        <w:rPr>
          <w:rFonts w:ascii="Arial" w:eastAsia="Times New Roman" w:hAnsi="Arial" w:cs="Arial"/>
          <w:b/>
          <w:bCs/>
          <w:i/>
          <w:sz w:val="28"/>
          <w:szCs w:val="28"/>
          <w:vertAlign w:val="superscript"/>
          <w:lang w:eastAsia="fr-FR"/>
        </w:rPr>
        <w:footnoteReference w:id="3"/>
      </w:r>
      <w:r w:rsidRPr="007A3A53">
        <w:rPr>
          <w:rFonts w:ascii="Arial" w:eastAsia="Times New Roman" w:hAnsi="Arial" w:cs="Arial"/>
          <w:b/>
          <w:bCs/>
          <w:i/>
          <w:sz w:val="28"/>
          <w:szCs w:val="28"/>
          <w:lang w:eastAsia="fr-FR"/>
        </w:rPr>
        <w:t xml:space="preserve"> </w:t>
      </w:r>
      <w:r w:rsidRPr="007A3A53">
        <w:rPr>
          <w:rFonts w:ascii="Arial" w:eastAsia="Times New Roman" w:hAnsi="Arial" w:cs="Arial"/>
          <w:b/>
          <w:i/>
          <w:sz w:val="28"/>
          <w:szCs w:val="28"/>
          <w:lang w:eastAsia="fr-FR"/>
        </w:rPr>
        <w:t>(art L 245-6 du CASF).</w:t>
      </w:r>
    </w:p>
    <w:p w14:paraId="7910AD1D"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25" w:name="_Toc181807319"/>
      <w:r w:rsidRPr="007A3A53">
        <w:rPr>
          <w:rFonts w:ascii="Arial" w:eastAsia="Times New Roman" w:hAnsi="Arial" w:cs="Arial"/>
          <w:b/>
          <w:bCs/>
          <w:color w:val="DD4713"/>
          <w:sz w:val="32"/>
          <w:szCs w:val="32"/>
          <w:lang w:eastAsia="fr-FR"/>
        </w:rPr>
        <w:t>Montant au titre de l’aide humaine</w:t>
      </w:r>
      <w:bookmarkEnd w:id="25"/>
    </w:p>
    <w:p w14:paraId="0FCE3603" w14:textId="77777777" w:rsidR="007A3A53" w:rsidRPr="007A3A53" w:rsidRDefault="007A3A53" w:rsidP="007A3A53">
      <w:pPr>
        <w:numPr>
          <w:ilvl w:val="0"/>
          <w:numId w:val="25"/>
        </w:numPr>
        <w:spacing w:after="120" w:line="240" w:lineRule="auto"/>
        <w:rPr>
          <w:rFonts w:ascii="Arial" w:eastAsia="Verdana" w:hAnsi="Arial" w:cs="Arial"/>
          <w:iCs/>
          <w:sz w:val="28"/>
          <w:szCs w:val="28"/>
          <w:lang w:eastAsia="fr-FR"/>
        </w:rPr>
      </w:pPr>
      <w:r w:rsidRPr="007A3A53">
        <w:rPr>
          <w:rFonts w:ascii="Arial" w:eastAsia="Verdana" w:hAnsi="Arial" w:cs="Arial"/>
          <w:iCs/>
          <w:sz w:val="28"/>
          <w:szCs w:val="28"/>
          <w:lang w:eastAsia="fr-FR"/>
        </w:rPr>
        <w:t>Le montant varie en fonction du :</w:t>
      </w:r>
    </w:p>
    <w:p w14:paraId="74FAC9F5" w14:textId="77777777" w:rsidR="007A3A53" w:rsidRPr="007A3A53" w:rsidRDefault="007A3A53" w:rsidP="007A3A53">
      <w:pPr>
        <w:spacing w:after="120" w:line="240" w:lineRule="auto"/>
        <w:ind w:left="284"/>
        <w:rPr>
          <w:rFonts w:ascii="Arial" w:eastAsia="Verdana" w:hAnsi="Arial" w:cs="Arial"/>
          <w:iCs/>
          <w:sz w:val="28"/>
          <w:szCs w:val="28"/>
          <w:lang w:eastAsia="fr-FR"/>
        </w:rPr>
      </w:pPr>
    </w:p>
    <w:p w14:paraId="5422B709" w14:textId="77777777" w:rsidR="007A3A53" w:rsidRPr="007A3A53" w:rsidRDefault="007A3A53" w:rsidP="007A3A53">
      <w:pPr>
        <w:numPr>
          <w:ilvl w:val="0"/>
          <w:numId w:val="22"/>
        </w:numPr>
        <w:spacing w:after="0" w:line="240" w:lineRule="auto"/>
        <w:ind w:left="709"/>
        <w:jc w:val="both"/>
        <w:rPr>
          <w:rFonts w:ascii="Arial" w:eastAsia="Times New Roman" w:hAnsi="Arial" w:cs="Arial"/>
          <w:color w:val="632B8D"/>
          <w:sz w:val="28"/>
          <w:szCs w:val="28"/>
          <w:lang w:eastAsia="fr-FR"/>
        </w:rPr>
      </w:pPr>
      <w:r w:rsidRPr="007A3A53">
        <w:rPr>
          <w:rFonts w:ascii="Arial" w:eastAsia="Times New Roman" w:hAnsi="Arial" w:cs="Arial"/>
          <w:sz w:val="28"/>
          <w:szCs w:val="28"/>
          <w:lang w:eastAsia="fr-FR"/>
        </w:rPr>
        <w:t>Nombre d’heures de présence</w:t>
      </w:r>
      <w:r w:rsidRPr="007A3A53">
        <w:rPr>
          <w:rFonts w:ascii="Arial" w:eastAsia="Verdana" w:hAnsi="Arial" w:cs="Arial"/>
          <w:sz w:val="28"/>
          <w:szCs w:val="28"/>
          <w:vertAlign w:val="superscript"/>
          <w:lang w:eastAsia="fr-FR"/>
        </w:rPr>
        <w:footnoteReference w:id="4"/>
      </w:r>
      <w:r w:rsidRPr="007A3A53">
        <w:rPr>
          <w:rFonts w:ascii="Arial" w:eastAsia="Times New Roman" w:hAnsi="Arial" w:cs="Arial"/>
          <w:sz w:val="28"/>
          <w:szCs w:val="28"/>
          <w:lang w:eastAsia="fr-FR"/>
        </w:rPr>
        <w:t>. Cependant, il y a la possibilité pour la CDAPH ou le Président du Conseil Général, dans des situations exceptionnelles, de porter le temps d’aide attribué au titre des actes essentiels ou de la surveillance au-delà des temps plafonds.</w:t>
      </w:r>
    </w:p>
    <w:p w14:paraId="52D4B800" w14:textId="77777777" w:rsidR="007A3A53" w:rsidRPr="007A3A53" w:rsidRDefault="007A3A53" w:rsidP="007A3A53">
      <w:pPr>
        <w:numPr>
          <w:ilvl w:val="0"/>
          <w:numId w:val="18"/>
        </w:numPr>
        <w:spacing w:after="120" w:line="240" w:lineRule="auto"/>
        <w:jc w:val="both"/>
        <w:rPr>
          <w:rFonts w:ascii="Arial" w:eastAsia="Verdana" w:hAnsi="Arial" w:cs="Arial"/>
          <w:iCs/>
          <w:sz w:val="28"/>
          <w:szCs w:val="28"/>
          <w:lang w:eastAsia="fr-FR"/>
        </w:rPr>
      </w:pPr>
      <w:r w:rsidRPr="007A3A53">
        <w:rPr>
          <w:rFonts w:ascii="Arial" w:eastAsia="Verdana" w:hAnsi="Arial" w:cs="Arial"/>
          <w:iCs/>
          <w:sz w:val="28"/>
          <w:szCs w:val="28"/>
          <w:lang w:eastAsia="fr-FR"/>
        </w:rPr>
        <w:t>Coût réel de rémunération des aides humaines en application de la législation du travail et de la convention collective.</w:t>
      </w:r>
    </w:p>
    <w:p w14:paraId="45A3A8C6" w14:textId="77777777" w:rsidR="007A3A53" w:rsidRPr="007A3A53" w:rsidRDefault="007A3A53" w:rsidP="007A3A53">
      <w:pPr>
        <w:numPr>
          <w:ilvl w:val="0"/>
          <w:numId w:val="18"/>
        </w:numPr>
        <w:spacing w:after="120" w:line="240" w:lineRule="auto"/>
        <w:jc w:val="both"/>
        <w:rPr>
          <w:rFonts w:ascii="Arial" w:eastAsia="Verdana" w:hAnsi="Arial" w:cs="Arial"/>
          <w:iCs/>
          <w:sz w:val="28"/>
          <w:szCs w:val="28"/>
          <w:lang w:eastAsia="fr-FR"/>
        </w:rPr>
      </w:pPr>
      <w:r w:rsidRPr="007A3A53">
        <w:rPr>
          <w:rFonts w:ascii="Arial" w:eastAsia="Verdana" w:hAnsi="Arial" w:cs="Arial"/>
          <w:iCs/>
          <w:sz w:val="28"/>
          <w:szCs w:val="28"/>
          <w:lang w:eastAsia="fr-FR"/>
        </w:rPr>
        <w:t>Statut des aidants (art L 245-12, R. 245-7 du CASF) :</w:t>
      </w:r>
    </w:p>
    <w:p w14:paraId="328E866D" w14:textId="77777777" w:rsidR="007A3A53" w:rsidRPr="007A3A53" w:rsidRDefault="007A3A53" w:rsidP="007A3A53">
      <w:pPr>
        <w:numPr>
          <w:ilvl w:val="0"/>
          <w:numId w:val="19"/>
        </w:numPr>
        <w:spacing w:after="120" w:line="240" w:lineRule="auto"/>
        <w:jc w:val="both"/>
        <w:rPr>
          <w:rFonts w:ascii="Arial" w:eastAsia="Verdana" w:hAnsi="Arial" w:cs="Arial"/>
          <w:iCs/>
          <w:sz w:val="28"/>
          <w:szCs w:val="28"/>
          <w:lang w:eastAsia="fr-FR"/>
        </w:rPr>
      </w:pPr>
      <w:r w:rsidRPr="007A3A53">
        <w:rPr>
          <w:rFonts w:ascii="Arial" w:eastAsia="Verdana" w:hAnsi="Arial" w:cs="Arial"/>
          <w:b/>
          <w:iCs/>
          <w:sz w:val="28"/>
          <w:szCs w:val="28"/>
          <w:lang w:eastAsia="fr-FR"/>
        </w:rPr>
        <w:t>Rémunération</w:t>
      </w:r>
      <w:r w:rsidRPr="007A3A53">
        <w:rPr>
          <w:rFonts w:ascii="Arial" w:eastAsia="Verdana" w:hAnsi="Arial" w:cs="Arial"/>
          <w:iCs/>
          <w:sz w:val="28"/>
          <w:szCs w:val="28"/>
          <w:lang w:eastAsia="fr-FR"/>
        </w:rPr>
        <w:t xml:space="preserve"> d’un ou plusieurs salariés directement, notamment un membre de sa famille, autre que le conjoint, concubin, pacsé, ou autre qu’un obligé alimentaire du 1er degré à condition que ce dernier n’ait pas fait valoir ses droits à la retraite, et ait cessé ou renoncé totalement ou partiellement à une activité professionnelle (D245-8 du CASF).</w:t>
      </w:r>
    </w:p>
    <w:p w14:paraId="20C7DCEA" w14:textId="77777777" w:rsidR="007A3A53" w:rsidRPr="007A3A53" w:rsidRDefault="007A3A53" w:rsidP="007A3A53">
      <w:pPr>
        <w:spacing w:after="120" w:line="240" w:lineRule="auto"/>
        <w:ind w:left="1776"/>
        <w:jc w:val="both"/>
        <w:rPr>
          <w:rFonts w:ascii="Arial" w:eastAsia="Verdana" w:hAnsi="Arial" w:cs="Arial"/>
          <w:iCs/>
          <w:sz w:val="28"/>
          <w:szCs w:val="28"/>
          <w:lang w:eastAsia="fr-FR"/>
        </w:rPr>
      </w:pPr>
      <w:r w:rsidRPr="007A3A53">
        <w:rPr>
          <w:rFonts w:ascii="Arial" w:eastAsia="Verdana" w:hAnsi="Arial" w:cs="Arial"/>
          <w:b/>
          <w:iCs/>
          <w:sz w:val="28"/>
          <w:szCs w:val="28"/>
          <w:lang w:eastAsia="fr-FR"/>
        </w:rPr>
        <w:lastRenderedPageBreak/>
        <w:t>Dérogation</w:t>
      </w:r>
      <w:r w:rsidRPr="007A3A53">
        <w:rPr>
          <w:rFonts w:ascii="Arial" w:eastAsia="Verdana" w:hAnsi="Arial" w:cs="Arial"/>
          <w:iCs/>
          <w:sz w:val="28"/>
          <w:szCs w:val="28"/>
          <w:lang w:eastAsia="fr-FR"/>
        </w:rPr>
        <w:t xml:space="preserve"> : si l’état de la personne nécessite à la fois une aide totale pour la plupart des actes essentiels et une présence due à un besoin de soins constants ou quasi constants, il y a la possibilité de salarier son conjoint, son concubin, ou son pacsé (art D245-8 du CASF).</w:t>
      </w:r>
    </w:p>
    <w:p w14:paraId="2E72C444" w14:textId="77777777" w:rsidR="007A3A53" w:rsidRPr="007A3A53" w:rsidRDefault="007A3A53" w:rsidP="007A3A53">
      <w:pPr>
        <w:numPr>
          <w:ilvl w:val="0"/>
          <w:numId w:val="19"/>
        </w:numPr>
        <w:spacing w:after="120" w:line="240" w:lineRule="auto"/>
        <w:jc w:val="both"/>
        <w:rPr>
          <w:rFonts w:ascii="Arial" w:eastAsia="Verdana" w:hAnsi="Arial" w:cs="Arial"/>
          <w:iCs/>
          <w:sz w:val="28"/>
          <w:szCs w:val="28"/>
          <w:lang w:eastAsia="fr-FR"/>
        </w:rPr>
      </w:pPr>
      <w:r w:rsidRPr="007A3A53">
        <w:rPr>
          <w:rFonts w:ascii="Arial" w:eastAsia="Verdana" w:hAnsi="Arial" w:cs="Arial"/>
          <w:iCs/>
          <w:sz w:val="28"/>
          <w:szCs w:val="28"/>
          <w:lang w:eastAsia="fr-FR"/>
        </w:rPr>
        <w:t>Ou rémunération d’un service prestataire d’aide à domicile. Depuis le 1er avril 2007, le tarif varie selon qu’il s’agit d’un service prestataire autorisé ou agréé, conformément au droit d’option instauré au bénéfice des services d’aide et d’accompagnement à domicile destinés aux personnes handicapées.</w:t>
      </w:r>
    </w:p>
    <w:p w14:paraId="03E03495" w14:textId="77777777" w:rsidR="007A3A53" w:rsidRPr="007A3A53" w:rsidRDefault="007A3A53" w:rsidP="007A3A53">
      <w:pPr>
        <w:numPr>
          <w:ilvl w:val="0"/>
          <w:numId w:val="19"/>
        </w:numPr>
        <w:spacing w:after="120" w:line="240" w:lineRule="auto"/>
        <w:jc w:val="both"/>
        <w:rPr>
          <w:rFonts w:ascii="Arial" w:eastAsia="Verdana" w:hAnsi="Arial" w:cs="Arial"/>
          <w:iCs/>
          <w:sz w:val="28"/>
          <w:szCs w:val="28"/>
          <w:lang w:eastAsia="fr-FR"/>
        </w:rPr>
      </w:pPr>
      <w:r w:rsidRPr="007A3A53">
        <w:rPr>
          <w:rFonts w:ascii="Arial" w:eastAsia="Verdana" w:hAnsi="Arial" w:cs="Arial"/>
          <w:iCs/>
          <w:sz w:val="28"/>
          <w:szCs w:val="28"/>
          <w:lang w:eastAsia="fr-FR"/>
        </w:rPr>
        <w:t>Ou dédommagement d’un aidant familial (le conjoint, le concubin, le pacsé, l’ascendant, le descendant ou le collatéral jusqu’au 4ème degré du bénéficiaire ou de l’autre membre du couple) qui n’a pas de lien de subordination avec la personne handicapée.</w:t>
      </w:r>
    </w:p>
    <w:p w14:paraId="4B4DDD5E" w14:textId="77777777" w:rsidR="007A3A53" w:rsidRPr="007A3A53" w:rsidRDefault="007A3A53" w:rsidP="007A3A53">
      <w:pPr>
        <w:spacing w:after="120" w:line="240" w:lineRule="auto"/>
        <w:jc w:val="both"/>
        <w:rPr>
          <w:rFonts w:ascii="Arial" w:eastAsia="Verdana" w:hAnsi="Arial" w:cs="Arial"/>
          <w:iCs/>
          <w:sz w:val="28"/>
          <w:szCs w:val="28"/>
          <w:lang w:eastAsia="fr-FR"/>
        </w:rPr>
      </w:pPr>
      <w:r w:rsidRPr="007A3A53">
        <w:rPr>
          <w:rFonts w:ascii="Arial" w:eastAsia="Verdana" w:hAnsi="Arial" w:cs="Arial"/>
          <w:iCs/>
          <w:sz w:val="28"/>
          <w:szCs w:val="28"/>
          <w:lang w:eastAsia="fr-FR"/>
        </w:rPr>
        <w:t>A savoir : le dédommagement mensuel de chaque aidant familial ne peut dépasser 85% du SMIC mensuel net calculé sur la base de 35h par semaine. Toutefois, « lorsque l'aidant familial n'exerce aucune activité professionnelle afin d'apporter une aide à une personne handicapée dont l'état nécessite à la fois une aide totale pour la plupart des actes essentiels et une présence constante ou quasi constante due à un besoin de soins ou d'aide pour les gestes de la vie quotidienne, le dédommagement mensuel maximum est majoré de 20 % » (arrêté du 25 mai 2008).</w:t>
      </w:r>
    </w:p>
    <w:p w14:paraId="0532438E" w14:textId="77777777" w:rsidR="007A3A53" w:rsidRPr="007A3A53" w:rsidRDefault="007A3A53" w:rsidP="007A3A53">
      <w:pPr>
        <w:keepNext/>
        <w:spacing w:after="120" w:line="240" w:lineRule="auto"/>
        <w:ind w:left="284"/>
        <w:jc w:val="center"/>
        <w:rPr>
          <w:rFonts w:ascii="Arial" w:eastAsia="Times New Roman" w:hAnsi="Arial" w:cs="Arial"/>
          <w:bCs/>
          <w:color w:val="000000"/>
          <w:sz w:val="24"/>
          <w:szCs w:val="24"/>
          <w:lang w:eastAsia="fr-FR"/>
        </w:rPr>
      </w:pPr>
      <w:bookmarkStart w:id="26" w:name="_Hlk156212998"/>
    </w:p>
    <w:p w14:paraId="74566158" w14:textId="5E35E0AA" w:rsidR="007A3A53" w:rsidRPr="007A3A53" w:rsidRDefault="007A3A53" w:rsidP="007A3A53">
      <w:pPr>
        <w:keepNext/>
        <w:spacing w:after="120" w:line="240" w:lineRule="auto"/>
        <w:ind w:left="284"/>
        <w:jc w:val="center"/>
        <w:rPr>
          <w:rFonts w:ascii="Arial" w:eastAsia="Times New Roman" w:hAnsi="Arial" w:cs="Arial"/>
          <w:b/>
          <w:color w:val="000000"/>
          <w:sz w:val="24"/>
          <w:szCs w:val="24"/>
          <w:lang w:eastAsia="fr-FR"/>
        </w:rPr>
      </w:pPr>
      <w:r w:rsidRPr="007A3A53">
        <w:rPr>
          <w:rFonts w:ascii="Arial" w:eastAsia="Times New Roman" w:hAnsi="Arial" w:cs="Arial"/>
          <w:b/>
          <w:color w:val="000000"/>
          <w:sz w:val="24"/>
          <w:szCs w:val="24"/>
          <w:lang w:eastAsia="fr-FR"/>
        </w:rPr>
        <w:t>Tableau Montant et durée des aides humaines</w:t>
      </w:r>
    </w:p>
    <w:tbl>
      <w:tblPr>
        <w:tblStyle w:val="Grilledutableau"/>
        <w:tblW w:w="0" w:type="auto"/>
        <w:tblLook w:val="04A0" w:firstRow="1" w:lastRow="0" w:firstColumn="1" w:lastColumn="0" w:noHBand="0" w:noVBand="1"/>
        <w:tblCaption w:val="Tableau 1 Montant et durée des aides humaines"/>
      </w:tblPr>
      <w:tblGrid>
        <w:gridCol w:w="3023"/>
        <w:gridCol w:w="3012"/>
        <w:gridCol w:w="3027"/>
      </w:tblGrid>
      <w:tr w:rsidR="007A3A53" w:rsidRPr="007A3A53" w14:paraId="448A30D1" w14:textId="77777777" w:rsidTr="008F77D0">
        <w:trPr>
          <w:tblHeader/>
        </w:trPr>
        <w:tc>
          <w:tcPr>
            <w:tcW w:w="3070" w:type="dxa"/>
            <w:shd w:val="clear" w:color="auto" w:fill="EA5F00"/>
            <w:vAlign w:val="center"/>
          </w:tcPr>
          <w:p w14:paraId="30E1671A" w14:textId="77777777" w:rsidR="007A3A53" w:rsidRPr="007A3A53" w:rsidRDefault="007A3A53" w:rsidP="007A3A53">
            <w:pPr>
              <w:jc w:val="center"/>
              <w:rPr>
                <w:rFonts w:ascii="Arial" w:hAnsi="Arial" w:cs="Arial"/>
                <w:iCs/>
                <w:sz w:val="24"/>
                <w:szCs w:val="24"/>
              </w:rPr>
            </w:pPr>
            <w:r w:rsidRPr="007A3A53">
              <w:rPr>
                <w:rFonts w:ascii="Arial" w:hAnsi="Arial" w:cs="Arial"/>
                <w:iCs/>
                <w:sz w:val="24"/>
                <w:szCs w:val="24"/>
              </w:rPr>
              <w:t>Élément de la Prestation de Compensation</w:t>
            </w:r>
          </w:p>
        </w:tc>
        <w:tc>
          <w:tcPr>
            <w:tcW w:w="3071" w:type="dxa"/>
            <w:shd w:val="clear" w:color="auto" w:fill="EA5F00"/>
            <w:vAlign w:val="center"/>
          </w:tcPr>
          <w:p w14:paraId="523D2D48" w14:textId="77777777" w:rsidR="007A3A53" w:rsidRPr="007A3A53" w:rsidRDefault="007A3A53" w:rsidP="007A3A53">
            <w:pPr>
              <w:jc w:val="center"/>
              <w:rPr>
                <w:rFonts w:ascii="Arial" w:hAnsi="Arial" w:cs="Arial"/>
                <w:iCs/>
                <w:sz w:val="24"/>
                <w:szCs w:val="24"/>
              </w:rPr>
            </w:pPr>
            <w:r w:rsidRPr="007A3A53">
              <w:rPr>
                <w:rFonts w:ascii="Arial" w:hAnsi="Arial" w:cs="Arial"/>
                <w:iCs/>
                <w:sz w:val="24"/>
                <w:szCs w:val="24"/>
              </w:rPr>
              <w:t>Montant maximal mensuel attribuable</w:t>
            </w:r>
          </w:p>
        </w:tc>
        <w:tc>
          <w:tcPr>
            <w:tcW w:w="3071" w:type="dxa"/>
            <w:shd w:val="clear" w:color="auto" w:fill="EA5F00"/>
            <w:vAlign w:val="center"/>
          </w:tcPr>
          <w:p w14:paraId="0FFEFF06" w14:textId="77777777" w:rsidR="007A3A53" w:rsidRPr="007A3A53" w:rsidRDefault="007A3A53" w:rsidP="007A3A53">
            <w:pPr>
              <w:keepNext/>
              <w:jc w:val="center"/>
              <w:outlineLvl w:val="4"/>
              <w:rPr>
                <w:rFonts w:ascii="Arial" w:hAnsi="Arial" w:cs="Arial"/>
                <w:iCs/>
                <w:sz w:val="24"/>
                <w:szCs w:val="24"/>
              </w:rPr>
            </w:pPr>
            <w:r w:rsidRPr="007A3A53">
              <w:rPr>
                <w:rFonts w:ascii="Arial" w:hAnsi="Arial" w:cs="Arial"/>
                <w:iCs/>
                <w:sz w:val="24"/>
                <w:szCs w:val="24"/>
              </w:rPr>
              <w:t>Durée maximale</w:t>
            </w:r>
          </w:p>
        </w:tc>
      </w:tr>
      <w:tr w:rsidR="007A3A53" w:rsidRPr="007A3A53" w14:paraId="45527F8E" w14:textId="77777777" w:rsidTr="008F77D0">
        <w:tc>
          <w:tcPr>
            <w:tcW w:w="3070" w:type="dxa"/>
            <w:shd w:val="clear" w:color="auto" w:fill="FAE2D5" w:themeFill="accent2" w:themeFillTint="33"/>
            <w:vAlign w:val="center"/>
          </w:tcPr>
          <w:p w14:paraId="047F9F24" w14:textId="77777777" w:rsidR="007A3A53" w:rsidRPr="007A3A53" w:rsidRDefault="007A3A53" w:rsidP="007A3A53">
            <w:pPr>
              <w:keepNext/>
              <w:jc w:val="center"/>
              <w:outlineLvl w:val="6"/>
              <w:rPr>
                <w:rFonts w:ascii="Arial" w:hAnsi="Arial" w:cs="Arial"/>
                <w:b/>
                <w:bCs/>
                <w:sz w:val="24"/>
                <w:szCs w:val="24"/>
              </w:rPr>
            </w:pPr>
            <w:r w:rsidRPr="007A3A53">
              <w:rPr>
                <w:rFonts w:ascii="Arial" w:hAnsi="Arial" w:cs="Arial"/>
                <w:b/>
                <w:bCs/>
                <w:sz w:val="24"/>
                <w:szCs w:val="24"/>
              </w:rPr>
              <w:t>Aides humaines</w:t>
            </w:r>
          </w:p>
        </w:tc>
        <w:tc>
          <w:tcPr>
            <w:tcW w:w="3071" w:type="dxa"/>
            <w:shd w:val="clear" w:color="auto" w:fill="FAE2D5" w:themeFill="accent2" w:themeFillTint="33"/>
            <w:vAlign w:val="center"/>
          </w:tcPr>
          <w:p w14:paraId="2F08DA0F" w14:textId="77777777" w:rsidR="007A3A53" w:rsidRPr="007A3A53" w:rsidRDefault="007A3A53" w:rsidP="007A3A53">
            <w:pPr>
              <w:jc w:val="center"/>
              <w:rPr>
                <w:rFonts w:ascii="Arial" w:hAnsi="Arial" w:cs="Arial"/>
                <w:b/>
                <w:bCs/>
                <w:sz w:val="24"/>
                <w:szCs w:val="24"/>
              </w:rPr>
            </w:pPr>
            <w:r w:rsidRPr="007A3A53">
              <w:rPr>
                <w:rFonts w:ascii="Arial" w:hAnsi="Arial" w:cs="Arial"/>
                <w:sz w:val="24"/>
                <w:szCs w:val="24"/>
              </w:rPr>
              <w:t>Égal au tarif horaire le plus élevé multiplié par la durée quotidienne maximale, fixé par le référentiel de l’annexe 2-5 du CASF, multiplié par 365, divisé par 12</w:t>
            </w:r>
          </w:p>
        </w:tc>
        <w:tc>
          <w:tcPr>
            <w:tcW w:w="3071" w:type="dxa"/>
            <w:shd w:val="clear" w:color="auto" w:fill="FAE2D5" w:themeFill="accent2" w:themeFillTint="33"/>
            <w:vAlign w:val="center"/>
          </w:tcPr>
          <w:p w14:paraId="01A22AD9" w14:textId="77777777" w:rsidR="007A3A53" w:rsidRPr="007A3A53" w:rsidRDefault="007A3A53" w:rsidP="007A3A53">
            <w:pPr>
              <w:jc w:val="center"/>
              <w:rPr>
                <w:rFonts w:ascii="Arial" w:hAnsi="Arial" w:cs="Arial"/>
                <w:b/>
                <w:bCs/>
                <w:sz w:val="24"/>
                <w:szCs w:val="24"/>
              </w:rPr>
            </w:pPr>
            <w:r w:rsidRPr="007A3A53">
              <w:rPr>
                <w:rFonts w:ascii="Arial" w:hAnsi="Arial" w:cs="Arial"/>
                <w:b/>
                <w:bCs/>
                <w:sz w:val="24"/>
                <w:szCs w:val="24"/>
              </w:rPr>
              <w:t>10 ans ou sans limitation de durée lorsque le handicap n’est pas susceptible d’évoluer favorablement</w:t>
            </w:r>
          </w:p>
        </w:tc>
      </w:tr>
    </w:tbl>
    <w:p w14:paraId="08F43153" w14:textId="77777777" w:rsidR="007A3A53" w:rsidRDefault="007A3A53" w:rsidP="007A3A53">
      <w:pPr>
        <w:spacing w:after="120" w:line="240" w:lineRule="auto"/>
        <w:rPr>
          <w:rFonts w:ascii="Arial" w:eastAsia="Verdana" w:hAnsi="Arial" w:cs="Arial"/>
          <w:sz w:val="28"/>
          <w:szCs w:val="28"/>
          <w:lang w:eastAsia="fr-FR"/>
        </w:rPr>
      </w:pPr>
    </w:p>
    <w:p w14:paraId="2AE30537" w14:textId="77777777" w:rsidR="007F3541" w:rsidRDefault="007F3541" w:rsidP="007A3A53">
      <w:pPr>
        <w:spacing w:after="120" w:line="240" w:lineRule="auto"/>
        <w:rPr>
          <w:rFonts w:ascii="Arial" w:eastAsia="Verdana" w:hAnsi="Arial" w:cs="Arial"/>
          <w:sz w:val="28"/>
          <w:szCs w:val="28"/>
          <w:lang w:eastAsia="fr-FR"/>
        </w:rPr>
      </w:pPr>
    </w:p>
    <w:p w14:paraId="26DC189F" w14:textId="141B7A58" w:rsidR="00EF54FB" w:rsidRPr="00471B83" w:rsidRDefault="00EF54FB" w:rsidP="00EF54FB">
      <w:pPr>
        <w:pStyle w:val="Paragraphedeliste"/>
        <w:numPr>
          <w:ilvl w:val="0"/>
          <w:numId w:val="25"/>
        </w:numPr>
        <w:spacing w:after="120" w:line="240" w:lineRule="auto"/>
        <w:rPr>
          <w:rFonts w:ascii="Arial" w:eastAsia="Verdana" w:hAnsi="Arial" w:cs="Arial"/>
          <w:sz w:val="28"/>
          <w:szCs w:val="28"/>
          <w:lang w:eastAsia="fr-FR"/>
        </w:rPr>
      </w:pPr>
      <w:r w:rsidRPr="00EF54FB">
        <w:rPr>
          <w:rFonts w:ascii="Arial" w:eastAsia="Verdana" w:hAnsi="Arial" w:cs="Arial"/>
          <w:sz w:val="28"/>
          <w:szCs w:val="28"/>
          <w:lang w:eastAsia="fr-FR"/>
        </w:rPr>
        <w:t>Tarifs des aides humaines</w:t>
      </w:r>
      <w:r w:rsidR="00E410C5">
        <w:rPr>
          <w:rFonts w:ascii="Arial" w:eastAsia="Verdana" w:hAnsi="Arial" w:cs="Arial"/>
          <w:sz w:val="28"/>
          <w:szCs w:val="28"/>
          <w:lang w:eastAsia="fr-FR"/>
        </w:rPr>
        <w:t xml:space="preserve"> et </w:t>
      </w:r>
      <w:r w:rsidR="00471B83">
        <w:rPr>
          <w:rFonts w:ascii="Arial" w:eastAsia="Verdana" w:hAnsi="Arial" w:cs="Arial"/>
          <w:sz w:val="28"/>
          <w:szCs w:val="28"/>
          <w:lang w:eastAsia="fr-FR"/>
        </w:rPr>
        <w:t>temps plafonds</w:t>
      </w:r>
    </w:p>
    <w:p w14:paraId="5DD21621" w14:textId="77777777" w:rsidR="00E410C5" w:rsidRDefault="00E410C5" w:rsidP="00E410C5">
      <w:pPr>
        <w:spacing w:after="120" w:line="240" w:lineRule="auto"/>
        <w:rPr>
          <w:rFonts w:ascii="Arial" w:eastAsia="Verdana" w:hAnsi="Arial" w:cs="Arial"/>
          <w:sz w:val="28"/>
          <w:szCs w:val="28"/>
          <w:lang w:eastAsia="fr-FR"/>
        </w:rPr>
      </w:pPr>
    </w:p>
    <w:p w14:paraId="0D2B5418" w14:textId="08D3C752" w:rsidR="00471B83" w:rsidRDefault="00027ED6" w:rsidP="00027ED6">
      <w:pPr>
        <w:spacing w:after="120" w:line="240" w:lineRule="auto"/>
        <w:ind w:left="426"/>
        <w:rPr>
          <w:rFonts w:ascii="Arial" w:eastAsia="Verdana" w:hAnsi="Arial" w:cs="Arial"/>
          <w:sz w:val="28"/>
          <w:szCs w:val="28"/>
          <w:lang w:eastAsia="fr-FR"/>
        </w:rPr>
      </w:pPr>
      <w:hyperlink r:id="rId8" w:history="1">
        <w:r w:rsidRPr="0003710A">
          <w:rPr>
            <w:rStyle w:val="Lienhypertexte"/>
            <w:rFonts w:ascii="Arial" w:eastAsia="Verdana" w:hAnsi="Arial" w:cs="Arial"/>
            <w:sz w:val="28"/>
            <w:szCs w:val="28"/>
            <w:lang w:eastAsia="fr-FR"/>
          </w:rPr>
          <w:t>https://www.avh.asso.fr/nos-solutions/accueillir-informer-conseiller/accompagnement-social-juridique/pch-aides-humaines</w:t>
        </w:r>
      </w:hyperlink>
    </w:p>
    <w:p w14:paraId="487FB270" w14:textId="77777777" w:rsidR="00471B83" w:rsidRDefault="00471B83" w:rsidP="00E410C5">
      <w:pPr>
        <w:spacing w:after="120" w:line="240" w:lineRule="auto"/>
        <w:rPr>
          <w:rFonts w:ascii="Arial" w:eastAsia="Verdana" w:hAnsi="Arial" w:cs="Arial"/>
          <w:sz w:val="28"/>
          <w:szCs w:val="28"/>
          <w:lang w:eastAsia="fr-FR"/>
        </w:rPr>
      </w:pPr>
    </w:p>
    <w:p w14:paraId="69BE1C5F" w14:textId="7EE80ABC" w:rsidR="00471B83" w:rsidRDefault="00027ED6" w:rsidP="00027ED6">
      <w:pPr>
        <w:spacing w:after="120" w:line="240" w:lineRule="auto"/>
        <w:ind w:left="426"/>
        <w:rPr>
          <w:rFonts w:ascii="Arial" w:eastAsia="Verdana" w:hAnsi="Arial" w:cs="Arial"/>
          <w:sz w:val="28"/>
          <w:szCs w:val="28"/>
          <w:lang w:eastAsia="fr-FR"/>
        </w:rPr>
      </w:pPr>
      <w:hyperlink r:id="rId9" w:history="1">
        <w:r w:rsidRPr="0003710A">
          <w:rPr>
            <w:rStyle w:val="Lienhypertexte"/>
            <w:rFonts w:ascii="Arial" w:eastAsia="Verdana" w:hAnsi="Arial" w:cs="Arial"/>
            <w:sz w:val="28"/>
            <w:szCs w:val="28"/>
            <w:lang w:eastAsia="fr-FR"/>
          </w:rPr>
          <w:t>https://www.avh.asso.fr/nos-solutions/accueillir-informer-conseiller/accompagnement-social-juridique/pch-temps-plafonds</w:t>
        </w:r>
      </w:hyperlink>
    </w:p>
    <w:bookmarkEnd w:id="26"/>
    <w:p w14:paraId="183D5581" w14:textId="77777777" w:rsidR="00244981" w:rsidRPr="007A3A53" w:rsidRDefault="00244981" w:rsidP="007A3A53">
      <w:pPr>
        <w:spacing w:after="120" w:line="240" w:lineRule="auto"/>
        <w:rPr>
          <w:rFonts w:ascii="Arial" w:eastAsia="Verdana" w:hAnsi="Arial" w:cs="Arial"/>
          <w:sz w:val="28"/>
          <w:szCs w:val="28"/>
          <w:lang w:eastAsia="fr-FR"/>
        </w:rPr>
      </w:pPr>
    </w:p>
    <w:p w14:paraId="3D01489E" w14:textId="77777777" w:rsidR="007A3A53" w:rsidRPr="007A3A53" w:rsidRDefault="007A3A53" w:rsidP="007A3A53">
      <w:pPr>
        <w:keepNext/>
        <w:numPr>
          <w:ilvl w:val="2"/>
          <w:numId w:val="0"/>
        </w:numPr>
        <w:tabs>
          <w:tab w:val="left" w:pos="993"/>
        </w:tabs>
        <w:spacing w:before="240" w:after="240" w:line="240" w:lineRule="auto"/>
        <w:ind w:left="1288" w:hanging="862"/>
        <w:outlineLvl w:val="2"/>
        <w:rPr>
          <w:rFonts w:ascii="Arial" w:eastAsia="Times New Roman" w:hAnsi="Arial" w:cs="Arial"/>
          <w:b/>
          <w:bCs/>
          <w:color w:val="000000"/>
          <w:sz w:val="28"/>
          <w:szCs w:val="28"/>
          <w:lang w:eastAsia="fr-FR"/>
        </w:rPr>
      </w:pPr>
      <w:bookmarkStart w:id="27" w:name="_Toc181807320"/>
      <w:r w:rsidRPr="007A3A53">
        <w:rPr>
          <w:rFonts w:ascii="Arial" w:eastAsia="Times New Roman" w:hAnsi="Arial" w:cs="Arial"/>
          <w:b/>
          <w:bCs/>
          <w:color w:val="000000"/>
          <w:sz w:val="28"/>
          <w:szCs w:val="28"/>
          <w:lang w:eastAsia="fr-FR"/>
        </w:rPr>
        <w:t>Forfait d’aide humaine pour les personnes atteintes de cécité</w:t>
      </w:r>
      <w:bookmarkEnd w:id="27"/>
    </w:p>
    <w:p w14:paraId="754B99CE" w14:textId="7299B50C" w:rsidR="007A3A53" w:rsidRPr="007A3A53" w:rsidRDefault="007A3A53" w:rsidP="00027ED6">
      <w:pPr>
        <w:spacing w:after="0" w:line="240" w:lineRule="auto"/>
        <w:ind w:left="425"/>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Les personnes atteintes de cécité, c’est-à-dire dont la vision centrale est nulle ou inférieure à 1/20</w:t>
      </w:r>
      <w:r w:rsidRPr="007A3A53">
        <w:rPr>
          <w:rFonts w:ascii="Arial" w:eastAsia="Times New Roman" w:hAnsi="Arial" w:cs="Arial"/>
          <w:sz w:val="28"/>
          <w:szCs w:val="28"/>
          <w:vertAlign w:val="superscript"/>
          <w:lang w:eastAsia="fr-FR"/>
        </w:rPr>
        <w:t>ème</w:t>
      </w:r>
      <w:r w:rsidRPr="007A3A53">
        <w:rPr>
          <w:rFonts w:ascii="Arial" w:eastAsia="Times New Roman" w:hAnsi="Arial" w:cs="Arial"/>
          <w:sz w:val="28"/>
          <w:szCs w:val="28"/>
          <w:lang w:eastAsia="fr-FR"/>
        </w:rPr>
        <w:t xml:space="preserve"> de la vision normale, </w:t>
      </w:r>
      <w:r w:rsidRPr="007A3A53">
        <w:rPr>
          <w:rFonts w:ascii="Arial" w:eastAsia="Times New Roman" w:hAnsi="Arial" w:cs="Arial"/>
          <w:b/>
          <w:bCs/>
          <w:sz w:val="28"/>
          <w:szCs w:val="28"/>
          <w:lang w:eastAsia="fr-FR"/>
        </w:rPr>
        <w:t>sont considérées comme remplissant les conditions qui permettent l’attribution de l’élément de la prestation lié à un besoin d’aide humaine à hauteur de 50 heures par mois</w:t>
      </w:r>
      <w:r w:rsidRPr="007A3A53">
        <w:rPr>
          <w:rFonts w:ascii="Arial" w:eastAsia="Times New Roman" w:hAnsi="Arial" w:cs="Arial"/>
          <w:sz w:val="28"/>
          <w:szCs w:val="28"/>
          <w:lang w:eastAsia="fr-FR"/>
        </w:rPr>
        <w:t xml:space="preserve"> … »</w:t>
      </w:r>
      <w:r w:rsidR="005C42DA">
        <w:rPr>
          <w:rFonts w:ascii="Arial" w:eastAsia="Times New Roman" w:hAnsi="Arial" w:cs="Arial"/>
          <w:sz w:val="28"/>
          <w:szCs w:val="28"/>
          <w:lang w:eastAsia="fr-FR"/>
        </w:rPr>
        <w:t>.</w:t>
      </w:r>
      <w:r w:rsidRPr="007A3A53">
        <w:rPr>
          <w:rFonts w:ascii="Arial" w:eastAsia="Times New Roman" w:hAnsi="Arial" w:cs="Arial"/>
          <w:b/>
          <w:bCs/>
          <w:sz w:val="28"/>
          <w:szCs w:val="28"/>
          <w:lang w:eastAsia="fr-FR"/>
        </w:rPr>
        <w:t xml:space="preserve"> </w:t>
      </w:r>
      <w:r w:rsidRPr="007A3A53">
        <w:rPr>
          <w:rFonts w:ascii="Arial" w:eastAsia="Times New Roman" w:hAnsi="Arial" w:cs="Arial"/>
          <w:sz w:val="28"/>
          <w:szCs w:val="28"/>
          <w:lang w:eastAsia="fr-FR"/>
        </w:rPr>
        <w:t>Si un besoin supérieur à 50 h est justifié, le montant attribué peut être supérieur.</w:t>
      </w:r>
    </w:p>
    <w:p w14:paraId="3498767E" w14:textId="77777777" w:rsidR="00244981" w:rsidRDefault="00244981" w:rsidP="00244981">
      <w:pPr>
        <w:spacing w:after="120" w:line="240" w:lineRule="auto"/>
        <w:rPr>
          <w:rFonts w:ascii="Arial" w:eastAsia="Verdana" w:hAnsi="Arial" w:cs="Arial"/>
          <w:sz w:val="28"/>
          <w:szCs w:val="28"/>
          <w:lang w:eastAsia="fr-FR"/>
        </w:rPr>
      </w:pPr>
    </w:p>
    <w:p w14:paraId="2D122ED7" w14:textId="420EC2D0" w:rsidR="007A3A53" w:rsidRPr="007A3A53" w:rsidRDefault="007A3A53" w:rsidP="008C59FA">
      <w:pPr>
        <w:keepNext/>
        <w:numPr>
          <w:ilvl w:val="2"/>
          <w:numId w:val="0"/>
        </w:numPr>
        <w:spacing w:before="240" w:after="240" w:line="240" w:lineRule="auto"/>
        <w:ind w:left="426" w:hanging="1"/>
        <w:outlineLvl w:val="2"/>
        <w:rPr>
          <w:rFonts w:ascii="Arial" w:eastAsia="Times New Roman" w:hAnsi="Arial" w:cs="Arial"/>
          <w:b/>
          <w:bCs/>
          <w:color w:val="000000"/>
          <w:sz w:val="28"/>
          <w:szCs w:val="28"/>
          <w:lang w:eastAsia="fr-FR"/>
        </w:rPr>
      </w:pPr>
      <w:bookmarkStart w:id="28" w:name="_Toc181807321"/>
      <w:bookmarkStart w:id="29" w:name="_Hlk156213221"/>
      <w:r w:rsidRPr="007A3A53">
        <w:rPr>
          <w:rFonts w:ascii="Arial" w:eastAsia="Times New Roman" w:hAnsi="Arial" w:cs="Arial"/>
          <w:b/>
          <w:bCs/>
          <w:color w:val="000000"/>
          <w:sz w:val="28"/>
          <w:szCs w:val="28"/>
          <w:lang w:eastAsia="fr-FR"/>
        </w:rPr>
        <w:t>Forfait d’aide humaine pour les personnes atteintes de</w:t>
      </w:r>
      <w:r w:rsidR="00E410C5">
        <w:rPr>
          <w:rFonts w:ascii="Arial" w:eastAsia="Times New Roman" w:hAnsi="Arial" w:cs="Arial"/>
          <w:b/>
          <w:bCs/>
          <w:color w:val="000000"/>
          <w:sz w:val="28"/>
          <w:szCs w:val="28"/>
          <w:lang w:eastAsia="fr-FR"/>
        </w:rPr>
        <w:t xml:space="preserve"> </w:t>
      </w:r>
      <w:r w:rsidRPr="007A3A53">
        <w:rPr>
          <w:rFonts w:ascii="Arial" w:eastAsia="Times New Roman" w:hAnsi="Arial" w:cs="Arial"/>
          <w:b/>
          <w:bCs/>
          <w:color w:val="000000"/>
          <w:sz w:val="28"/>
          <w:szCs w:val="28"/>
          <w:lang w:eastAsia="fr-FR"/>
        </w:rPr>
        <w:t>surdicécité</w:t>
      </w:r>
      <w:bookmarkEnd w:id="28"/>
    </w:p>
    <w:p w14:paraId="4767593B" w14:textId="77777777" w:rsidR="007A3A53" w:rsidRDefault="007A3A53" w:rsidP="00027ED6">
      <w:pPr>
        <w:spacing w:before="100" w:beforeAutospacing="1" w:after="100" w:afterAutospacing="1" w:line="240" w:lineRule="auto"/>
        <w:ind w:left="425"/>
        <w:jc w:val="both"/>
        <w:rPr>
          <w:rFonts w:ascii="Arial" w:eastAsia="Times New Roman" w:hAnsi="Arial" w:cs="Arial"/>
          <w:sz w:val="28"/>
          <w:szCs w:val="24"/>
          <w:lang w:eastAsia="fr-FR"/>
        </w:rPr>
      </w:pPr>
      <w:r w:rsidRPr="007A3A53">
        <w:rPr>
          <w:rFonts w:ascii="Arial" w:eastAsia="Times New Roman" w:hAnsi="Arial" w:cs="Arial"/>
          <w:sz w:val="28"/>
          <w:szCs w:val="24"/>
          <w:lang w:eastAsia="fr-FR"/>
        </w:rPr>
        <w:t>Le nombre d’heures d’aide humaine est fonction du niveau de perte auditive et du niveau de perte de vision centrale (acuité visuelle) après correction ou de perte de votre champ visuel.</w:t>
      </w:r>
    </w:p>
    <w:p w14:paraId="65E7508C" w14:textId="1A127BBB" w:rsidR="00471B83" w:rsidRDefault="00027ED6" w:rsidP="00027ED6">
      <w:pPr>
        <w:spacing w:before="100" w:beforeAutospacing="1" w:after="100" w:afterAutospacing="1" w:line="240" w:lineRule="auto"/>
        <w:ind w:left="425"/>
        <w:jc w:val="both"/>
        <w:rPr>
          <w:rFonts w:ascii="Arial" w:eastAsia="Times New Roman" w:hAnsi="Arial" w:cs="Arial"/>
          <w:sz w:val="28"/>
          <w:szCs w:val="24"/>
          <w:lang w:eastAsia="fr-FR"/>
        </w:rPr>
      </w:pPr>
      <w:hyperlink r:id="rId10" w:history="1">
        <w:r w:rsidRPr="0003710A">
          <w:rPr>
            <w:rStyle w:val="Lienhypertexte"/>
            <w:rFonts w:ascii="Arial" w:eastAsia="Times New Roman" w:hAnsi="Arial" w:cs="Arial"/>
            <w:sz w:val="28"/>
            <w:szCs w:val="24"/>
            <w:lang w:eastAsia="fr-FR"/>
          </w:rPr>
          <w:t>https://www.avh.asso.fr/nos-solutions/accueillir-informer-conseiller/accompagnement-social-juridique/pch-aide-humaine-surdicecite</w:t>
        </w:r>
      </w:hyperlink>
    </w:p>
    <w:p w14:paraId="5860EA2D" w14:textId="77777777" w:rsidR="00471B83" w:rsidRDefault="00471B83" w:rsidP="007A3A53">
      <w:pPr>
        <w:spacing w:before="100" w:beforeAutospacing="1" w:after="100" w:afterAutospacing="1" w:line="240" w:lineRule="auto"/>
        <w:jc w:val="both"/>
        <w:rPr>
          <w:rFonts w:ascii="Arial" w:eastAsia="Times New Roman" w:hAnsi="Arial" w:cs="Arial"/>
          <w:sz w:val="28"/>
          <w:szCs w:val="24"/>
          <w:lang w:eastAsia="fr-FR"/>
        </w:rPr>
      </w:pPr>
    </w:p>
    <w:p w14:paraId="288C1E6C" w14:textId="77777777" w:rsidR="00471B83" w:rsidRDefault="00471B83" w:rsidP="007A3A53">
      <w:pPr>
        <w:spacing w:before="100" w:beforeAutospacing="1" w:after="100" w:afterAutospacing="1" w:line="240" w:lineRule="auto"/>
        <w:jc w:val="both"/>
        <w:rPr>
          <w:rFonts w:ascii="Arial" w:eastAsia="Times New Roman" w:hAnsi="Arial" w:cs="Arial"/>
          <w:sz w:val="28"/>
          <w:szCs w:val="24"/>
          <w:lang w:eastAsia="fr-FR"/>
        </w:rPr>
      </w:pPr>
    </w:p>
    <w:p w14:paraId="56866705" w14:textId="02C11E9B" w:rsidR="007A3A53" w:rsidRPr="00370B13" w:rsidRDefault="007A3A53" w:rsidP="007A3A53">
      <w:pPr>
        <w:keepNext/>
        <w:numPr>
          <w:ilvl w:val="2"/>
          <w:numId w:val="0"/>
        </w:numPr>
        <w:tabs>
          <w:tab w:val="left" w:pos="993"/>
        </w:tabs>
        <w:spacing w:before="240" w:after="240" w:line="240" w:lineRule="auto"/>
        <w:ind w:left="1288" w:hanging="720"/>
        <w:outlineLvl w:val="2"/>
        <w:rPr>
          <w:rFonts w:ascii="Arial" w:eastAsia="Times New Roman" w:hAnsi="Arial" w:cs="Arial"/>
          <w:b/>
          <w:bCs/>
          <w:i/>
          <w:iCs/>
          <w:sz w:val="28"/>
          <w:szCs w:val="28"/>
          <w:lang w:eastAsia="fr-FR"/>
        </w:rPr>
      </w:pPr>
      <w:bookmarkStart w:id="30" w:name="_Toc181807322"/>
      <w:bookmarkStart w:id="31" w:name="_Hlk156213607"/>
      <w:bookmarkEnd w:id="29"/>
      <w:r w:rsidRPr="00370B13">
        <w:rPr>
          <w:rFonts w:ascii="Arial" w:eastAsia="Times New Roman" w:hAnsi="Arial" w:cs="Arial"/>
          <w:b/>
          <w:bCs/>
          <w:sz w:val="28"/>
          <w:szCs w:val="28"/>
          <w:lang w:eastAsia="fr-FR"/>
        </w:rPr>
        <w:lastRenderedPageBreak/>
        <w:t>Forfait d’aide humaine – aide à la parentalité</w:t>
      </w:r>
      <w:bookmarkEnd w:id="30"/>
    </w:p>
    <w:p w14:paraId="7D2B1AC2" w14:textId="77777777" w:rsidR="007A3A53" w:rsidRPr="007A3A53" w:rsidRDefault="007A3A53" w:rsidP="007A3A53">
      <w:pPr>
        <w:spacing w:after="0" w:line="240" w:lineRule="auto"/>
        <w:jc w:val="both"/>
        <w:textAlignment w:val="baseline"/>
        <w:rPr>
          <w:rFonts w:ascii="Arial" w:eastAsia="Times New Roman" w:hAnsi="Arial" w:cs="Arial"/>
          <w:sz w:val="28"/>
          <w:szCs w:val="28"/>
          <w:lang w:eastAsia="fr-FR"/>
        </w:rPr>
      </w:pPr>
    </w:p>
    <w:p w14:paraId="79AE6C8C" w14:textId="77777777" w:rsidR="007A3A53" w:rsidRDefault="007A3A53" w:rsidP="00027ED6">
      <w:pPr>
        <w:spacing w:after="0" w:line="240" w:lineRule="auto"/>
        <w:ind w:left="568"/>
        <w:jc w:val="both"/>
        <w:textAlignment w:val="baseline"/>
        <w:rPr>
          <w:rFonts w:ascii="Arial" w:eastAsia="Times New Roman" w:hAnsi="Arial" w:cs="Arial"/>
          <w:sz w:val="28"/>
          <w:szCs w:val="28"/>
          <w:lang w:eastAsia="fr-FR"/>
        </w:rPr>
      </w:pPr>
      <w:r w:rsidRPr="007A3A53">
        <w:rPr>
          <w:rFonts w:ascii="Arial" w:eastAsia="Times New Roman" w:hAnsi="Arial" w:cs="Arial"/>
          <w:sz w:val="28"/>
          <w:szCs w:val="28"/>
          <w:lang w:eastAsia="fr-FR"/>
        </w:rPr>
        <w:t>Cette aide se décline sous deux formes : un forfait aide humaine et un forfait aides techniques.</w:t>
      </w:r>
    </w:p>
    <w:p w14:paraId="3C1FA7DB" w14:textId="77777777" w:rsidR="00471B83" w:rsidRDefault="00471B83" w:rsidP="00471B83">
      <w:pPr>
        <w:spacing w:after="0" w:line="240" w:lineRule="auto"/>
        <w:jc w:val="both"/>
        <w:textAlignment w:val="baseline"/>
        <w:rPr>
          <w:rFonts w:ascii="Arial" w:eastAsia="Times New Roman" w:hAnsi="Arial" w:cs="Arial"/>
          <w:sz w:val="28"/>
          <w:szCs w:val="28"/>
          <w:lang w:eastAsia="fr-FR"/>
        </w:rPr>
      </w:pPr>
    </w:p>
    <w:p w14:paraId="50C4A431" w14:textId="1FADE34B" w:rsidR="00471B83" w:rsidRDefault="00027ED6" w:rsidP="00027ED6">
      <w:pPr>
        <w:spacing w:after="0" w:line="240" w:lineRule="auto"/>
        <w:ind w:left="568"/>
        <w:jc w:val="both"/>
        <w:textAlignment w:val="baseline"/>
        <w:rPr>
          <w:rFonts w:ascii="Arial" w:eastAsia="Times New Roman" w:hAnsi="Arial" w:cs="Arial"/>
          <w:sz w:val="28"/>
          <w:szCs w:val="28"/>
          <w:lang w:eastAsia="fr-FR"/>
        </w:rPr>
      </w:pPr>
      <w:hyperlink r:id="rId11" w:anchor="anchor_summary_h2_0" w:history="1">
        <w:r w:rsidRPr="0003710A">
          <w:rPr>
            <w:rStyle w:val="Lienhypertexte"/>
            <w:rFonts w:ascii="Arial" w:eastAsia="Times New Roman" w:hAnsi="Arial" w:cs="Arial"/>
            <w:sz w:val="28"/>
            <w:szCs w:val="28"/>
            <w:lang w:eastAsia="fr-FR"/>
          </w:rPr>
          <w:t>https://www.avh.asso.fr/nos-solutions/accueillir-informer-conseiller/accompagnement-social-juridique/pch-aide-humaine-parentalite#anchor_summary_h2_0</w:t>
        </w:r>
      </w:hyperlink>
    </w:p>
    <w:p w14:paraId="0B15F3C0" w14:textId="77777777" w:rsidR="00471B83" w:rsidRDefault="00471B83" w:rsidP="00471B83">
      <w:pPr>
        <w:spacing w:after="0" w:line="240" w:lineRule="auto"/>
        <w:jc w:val="both"/>
        <w:textAlignment w:val="baseline"/>
        <w:rPr>
          <w:rFonts w:ascii="Arial" w:eastAsia="Times New Roman" w:hAnsi="Arial" w:cs="Arial"/>
          <w:sz w:val="28"/>
          <w:szCs w:val="28"/>
          <w:lang w:eastAsia="fr-FR"/>
        </w:rPr>
      </w:pPr>
    </w:p>
    <w:p w14:paraId="6E1B5B8A" w14:textId="7BAD10D3" w:rsidR="00471B83" w:rsidRDefault="00027ED6" w:rsidP="00027ED6">
      <w:pPr>
        <w:spacing w:after="0" w:line="240" w:lineRule="auto"/>
        <w:ind w:left="568"/>
        <w:jc w:val="both"/>
        <w:textAlignment w:val="baseline"/>
        <w:rPr>
          <w:rFonts w:ascii="Arial" w:eastAsia="Times New Roman" w:hAnsi="Arial" w:cs="Arial"/>
          <w:sz w:val="28"/>
          <w:szCs w:val="28"/>
          <w:lang w:eastAsia="fr-FR"/>
        </w:rPr>
      </w:pPr>
      <w:hyperlink r:id="rId12" w:anchor="anchor_summary_h2_1" w:history="1">
        <w:r w:rsidRPr="0003710A">
          <w:rPr>
            <w:rStyle w:val="Lienhypertexte"/>
            <w:rFonts w:ascii="Arial" w:eastAsia="Times New Roman" w:hAnsi="Arial" w:cs="Arial"/>
            <w:sz w:val="28"/>
            <w:szCs w:val="28"/>
            <w:lang w:eastAsia="fr-FR"/>
          </w:rPr>
          <w:t>https://www.avh.asso.fr/nos-solutions/accueillir-informer-conseiller/accompagnement-social-juridique/pch-aide-humaine-parentalite#anchor_summary_h2_1</w:t>
        </w:r>
      </w:hyperlink>
    </w:p>
    <w:p w14:paraId="48C6230D" w14:textId="77777777" w:rsidR="00471B83" w:rsidRPr="007A3A53" w:rsidRDefault="00471B83" w:rsidP="00471B83">
      <w:pPr>
        <w:spacing w:after="0" w:line="240" w:lineRule="auto"/>
        <w:jc w:val="both"/>
        <w:textAlignment w:val="baseline"/>
        <w:rPr>
          <w:rFonts w:ascii="Arial" w:eastAsia="Times New Roman" w:hAnsi="Arial" w:cs="Arial"/>
          <w:sz w:val="28"/>
          <w:szCs w:val="28"/>
          <w:lang w:eastAsia="fr-FR"/>
        </w:rPr>
      </w:pPr>
    </w:p>
    <w:bookmarkEnd w:id="31"/>
    <w:p w14:paraId="6B5BFEFC" w14:textId="77777777" w:rsidR="007A3A53" w:rsidRPr="007A3A53" w:rsidRDefault="007A3A53" w:rsidP="00027ED6">
      <w:pPr>
        <w:spacing w:after="0" w:line="240" w:lineRule="auto"/>
        <w:ind w:left="284"/>
        <w:textAlignment w:val="baseline"/>
        <w:rPr>
          <w:rFonts w:ascii="Arial" w:eastAsia="Times New Roman" w:hAnsi="Arial" w:cs="Arial"/>
          <w:sz w:val="28"/>
          <w:szCs w:val="28"/>
          <w:lang w:eastAsia="fr-FR"/>
        </w:rPr>
      </w:pPr>
      <w:r w:rsidRPr="007A3A53">
        <w:rPr>
          <w:rFonts w:ascii="Arial" w:eastAsia="Times New Roman" w:hAnsi="Arial" w:cs="Arial"/>
          <w:sz w:val="28"/>
          <w:szCs w:val="28"/>
          <w:lang w:eastAsia="fr-FR"/>
        </w:rPr>
        <w:t>Toute demande doit être adressée à la MDPH du département de la personne concernée.</w:t>
      </w:r>
    </w:p>
    <w:p w14:paraId="4352022E" w14:textId="77777777" w:rsidR="007A3A53" w:rsidRPr="007A3A53" w:rsidRDefault="007A3A53" w:rsidP="007A3A53">
      <w:pPr>
        <w:spacing w:after="0" w:line="240" w:lineRule="auto"/>
        <w:ind w:left="284"/>
        <w:textAlignment w:val="baseline"/>
        <w:rPr>
          <w:rFonts w:ascii="Arial" w:eastAsia="Times New Roman" w:hAnsi="Arial" w:cs="Arial"/>
          <w:sz w:val="28"/>
          <w:szCs w:val="28"/>
          <w:lang w:eastAsia="fr-FR"/>
        </w:rPr>
      </w:pPr>
    </w:p>
    <w:p w14:paraId="3C2A89A2" w14:textId="77777777" w:rsidR="007A3A53" w:rsidRPr="007A3A53" w:rsidRDefault="007A3A53" w:rsidP="007A3A53">
      <w:pPr>
        <w:spacing w:after="0" w:line="240" w:lineRule="auto"/>
        <w:ind w:left="284"/>
        <w:textAlignment w:val="baseline"/>
        <w:rPr>
          <w:rFonts w:ascii="Arial" w:eastAsia="Times New Roman" w:hAnsi="Arial" w:cs="Arial"/>
          <w:sz w:val="28"/>
          <w:szCs w:val="28"/>
          <w:lang w:eastAsia="fr-FR"/>
        </w:rPr>
      </w:pPr>
    </w:p>
    <w:p w14:paraId="46EEED68"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32" w:name="_Toc181807323"/>
      <w:bookmarkStart w:id="33" w:name="_Hlk156213699"/>
      <w:r w:rsidRPr="007A3A53">
        <w:rPr>
          <w:rFonts w:ascii="Arial" w:eastAsia="Times New Roman" w:hAnsi="Arial" w:cs="Arial"/>
          <w:b/>
          <w:bCs/>
          <w:color w:val="DD4713"/>
          <w:sz w:val="32"/>
          <w:szCs w:val="32"/>
          <w:lang w:eastAsia="fr-FR"/>
        </w:rPr>
        <w:t>Montant au titre de l’aide technique (AT)</w:t>
      </w:r>
      <w:bookmarkEnd w:id="32"/>
    </w:p>
    <w:bookmarkEnd w:id="33"/>
    <w:p w14:paraId="57169BA7" w14:textId="77777777" w:rsidR="007A3A53" w:rsidRPr="007A3A53" w:rsidRDefault="007A3A53" w:rsidP="002F22E9">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 xml:space="preserve">Les matériels qui peuvent faire l’objet d’un remboursement sont listés dans l’arrêté du 28 décembre 2005 (fixant les tarifs des éléments de la Prestation de Compensation mentionnés au 2°, 3°, 4°, 5° de l’art 245-3 du CASF). </w:t>
      </w:r>
    </w:p>
    <w:p w14:paraId="195E2C96"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4CE144F1" w14:textId="77777777" w:rsidR="007A3A53" w:rsidRPr="007A3A53" w:rsidRDefault="007A3A53" w:rsidP="002F22E9">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A chaque matériel ou type de frais est attribué un tarif de remboursement.</w:t>
      </w:r>
    </w:p>
    <w:p w14:paraId="791EB235" w14:textId="77777777" w:rsidR="007A3A53" w:rsidRPr="007A3A53" w:rsidRDefault="007A3A53" w:rsidP="002F22E9">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 xml:space="preserve">Pour les </w:t>
      </w:r>
      <w:r w:rsidRPr="007A3A53">
        <w:rPr>
          <w:rFonts w:ascii="Arial" w:eastAsia="Times New Roman" w:hAnsi="Arial" w:cs="Arial"/>
          <w:b/>
          <w:bCs/>
          <w:sz w:val="28"/>
          <w:szCs w:val="28"/>
          <w:lang w:eastAsia="fr-FR"/>
        </w:rPr>
        <w:t>aides techniques ne figurant pas dans la liste, le remboursement équivaut à 75% du prix d’achat, dans la limite du montant maximum attribuable (I-2.6.4 de l’arrêté du 28 décembre 2005)</w:t>
      </w:r>
      <w:r w:rsidRPr="007A3A53">
        <w:rPr>
          <w:rFonts w:ascii="Arial" w:eastAsia="Times New Roman" w:hAnsi="Arial" w:cs="Arial"/>
          <w:sz w:val="28"/>
          <w:szCs w:val="28"/>
          <w:lang w:eastAsia="fr-FR"/>
        </w:rPr>
        <w:t>.</w:t>
      </w:r>
    </w:p>
    <w:p w14:paraId="29A7813C"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1A159684" w14:textId="77777777" w:rsidR="007A3A53" w:rsidRPr="007A3A53" w:rsidRDefault="007A3A53" w:rsidP="002F22E9">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Le montant de la prestation attribuée par la CDAPH est obtenu en déduisant du tarif « Prestation de Compensation » figurant dans l’arrêté du 28 décembre 2005, le montant versé par l’Assurance Maladie sous réserve que l’aide technique figure sur la liste des produits et prestations remboursables (LPPR).</w:t>
      </w:r>
    </w:p>
    <w:p w14:paraId="493C16E0" w14:textId="77777777" w:rsidR="007A3A53" w:rsidRDefault="007A3A53" w:rsidP="007A3A53">
      <w:pPr>
        <w:spacing w:after="120" w:line="240" w:lineRule="auto"/>
        <w:jc w:val="both"/>
        <w:rPr>
          <w:rFonts w:ascii="Arial" w:eastAsia="Verdana" w:hAnsi="Arial" w:cs="Arial"/>
          <w:sz w:val="28"/>
          <w:szCs w:val="28"/>
          <w:lang w:eastAsia="fr-FR"/>
        </w:rPr>
      </w:pPr>
    </w:p>
    <w:p w14:paraId="1959DB92" w14:textId="1A4CA7D7" w:rsidR="002F22E9" w:rsidRDefault="002F22E9" w:rsidP="002F22E9">
      <w:pPr>
        <w:spacing w:after="120" w:line="240" w:lineRule="auto"/>
        <w:ind w:left="284"/>
        <w:jc w:val="both"/>
        <w:rPr>
          <w:rFonts w:ascii="Arial" w:eastAsia="Verdana" w:hAnsi="Arial" w:cs="Arial"/>
          <w:sz w:val="28"/>
          <w:szCs w:val="28"/>
          <w:lang w:eastAsia="fr-FR"/>
        </w:rPr>
      </w:pPr>
      <w:hyperlink r:id="rId13" w:history="1">
        <w:r w:rsidRPr="0003710A">
          <w:rPr>
            <w:rStyle w:val="Lienhypertexte"/>
            <w:rFonts w:ascii="Arial" w:eastAsia="Verdana" w:hAnsi="Arial" w:cs="Arial"/>
            <w:sz w:val="28"/>
            <w:szCs w:val="28"/>
            <w:lang w:eastAsia="fr-FR"/>
          </w:rPr>
          <w:t>https://www.avh.asso.fr/nos-solutions/accueillir-informer-conseiller/accompagnement-social-juridique/pch-aide-technique</w:t>
        </w:r>
      </w:hyperlink>
    </w:p>
    <w:p w14:paraId="1FEB8B98" w14:textId="77777777" w:rsidR="007E361F" w:rsidRPr="007A3A53" w:rsidRDefault="007E361F" w:rsidP="007A3A53">
      <w:pPr>
        <w:spacing w:after="120" w:line="240" w:lineRule="auto"/>
        <w:jc w:val="both"/>
        <w:rPr>
          <w:rFonts w:ascii="Arial" w:eastAsia="Verdana" w:hAnsi="Arial" w:cs="Arial"/>
          <w:sz w:val="28"/>
          <w:szCs w:val="28"/>
          <w:lang w:eastAsia="fr-FR"/>
        </w:rPr>
      </w:pPr>
    </w:p>
    <w:p w14:paraId="5485C92C"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34" w:name="_Toc181807324"/>
      <w:bookmarkStart w:id="35" w:name="_Hlk92382722"/>
      <w:bookmarkStart w:id="36" w:name="_Hlk156213970"/>
      <w:r w:rsidRPr="007A3A53">
        <w:rPr>
          <w:rFonts w:ascii="Arial" w:eastAsia="Times New Roman" w:hAnsi="Arial" w:cs="Arial"/>
          <w:b/>
          <w:bCs/>
          <w:color w:val="DD4713"/>
          <w:sz w:val="32"/>
          <w:szCs w:val="32"/>
          <w:lang w:eastAsia="fr-FR"/>
        </w:rPr>
        <w:t>Montant au titre de l’aide à l’aménagement du logement</w:t>
      </w:r>
      <w:bookmarkEnd w:id="34"/>
      <w:r w:rsidRPr="007A3A53">
        <w:rPr>
          <w:rFonts w:ascii="Arial" w:eastAsia="Times New Roman" w:hAnsi="Arial" w:cs="Arial"/>
          <w:b/>
          <w:bCs/>
          <w:color w:val="DD4713"/>
          <w:sz w:val="32"/>
          <w:szCs w:val="32"/>
          <w:lang w:eastAsia="fr-FR"/>
        </w:rPr>
        <w:t xml:space="preserve"> </w:t>
      </w:r>
    </w:p>
    <w:bookmarkEnd w:id="35"/>
    <w:p w14:paraId="173465EF" w14:textId="39529DAA" w:rsidR="002F22E9" w:rsidRPr="002F22E9" w:rsidRDefault="007A3A53" w:rsidP="002F22E9">
      <w:pPr>
        <w:ind w:left="284"/>
        <w:rPr>
          <w:rFonts w:ascii="Arial" w:hAnsi="Arial" w:cs="Arial"/>
          <w:sz w:val="28"/>
          <w:szCs w:val="28"/>
          <w:lang w:eastAsia="fr-FR"/>
        </w:rPr>
      </w:pPr>
      <w:r w:rsidRPr="002F22E9">
        <w:rPr>
          <w:rFonts w:ascii="Arial" w:hAnsi="Arial" w:cs="Arial"/>
          <w:sz w:val="28"/>
          <w:szCs w:val="28"/>
          <w:lang w:eastAsia="fr-FR"/>
        </w:rPr>
        <w:t>Au titre de l’aménagement du logement, les frais pris en compte se font sur la base du montant des devis.</w:t>
      </w:r>
    </w:p>
    <w:p w14:paraId="36750B83" w14:textId="14A62BDB" w:rsidR="002F22E9" w:rsidRPr="002F22E9" w:rsidRDefault="002F22E9" w:rsidP="002F22E9">
      <w:pPr>
        <w:ind w:left="284"/>
        <w:rPr>
          <w:rFonts w:ascii="Arial" w:hAnsi="Arial" w:cs="Arial"/>
          <w:sz w:val="28"/>
          <w:szCs w:val="28"/>
          <w:lang w:eastAsia="fr-FR"/>
        </w:rPr>
      </w:pPr>
      <w:hyperlink r:id="rId14" w:history="1">
        <w:r w:rsidRPr="0003710A">
          <w:rPr>
            <w:rStyle w:val="Lienhypertexte"/>
            <w:rFonts w:ascii="Arial" w:eastAsia="Times New Roman" w:hAnsi="Arial" w:cs="Arial"/>
            <w:sz w:val="28"/>
            <w:szCs w:val="28"/>
            <w:lang w:eastAsia="fr-FR"/>
          </w:rPr>
          <w:t>https://www.avh.asso.fr/nos-solutions/accueillir-informer-conseiller/accompagnement-social-juridique/pch-aide-amenagement-logement</w:t>
        </w:r>
      </w:hyperlink>
    </w:p>
    <w:p w14:paraId="23ECE0C8" w14:textId="77777777" w:rsidR="002F22E9" w:rsidRPr="007A3A53" w:rsidRDefault="002F22E9" w:rsidP="007A3A53">
      <w:pPr>
        <w:spacing w:after="0" w:line="240" w:lineRule="auto"/>
        <w:jc w:val="both"/>
        <w:rPr>
          <w:rFonts w:ascii="Arial" w:eastAsia="Times New Roman" w:hAnsi="Arial" w:cs="Arial"/>
          <w:sz w:val="28"/>
          <w:szCs w:val="28"/>
          <w:lang w:eastAsia="fr-FR"/>
        </w:rPr>
      </w:pPr>
    </w:p>
    <w:p w14:paraId="28C1BF69" w14:textId="2BA63270" w:rsidR="00027ED6" w:rsidRPr="007A3A53" w:rsidRDefault="00027ED6" w:rsidP="00027ED6">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37" w:name="_Toc181807325"/>
      <w:r w:rsidRPr="007A3A53">
        <w:rPr>
          <w:rFonts w:ascii="Arial" w:eastAsia="Times New Roman" w:hAnsi="Arial" w:cs="Arial"/>
          <w:b/>
          <w:bCs/>
          <w:color w:val="DD4713"/>
          <w:sz w:val="32"/>
          <w:szCs w:val="32"/>
          <w:lang w:eastAsia="fr-FR"/>
        </w:rPr>
        <w:t xml:space="preserve">Montant au titre de l’aide </w:t>
      </w:r>
      <w:r>
        <w:rPr>
          <w:rFonts w:ascii="Arial" w:eastAsia="Times New Roman" w:hAnsi="Arial" w:cs="Arial"/>
          <w:b/>
          <w:bCs/>
          <w:color w:val="DD4713"/>
          <w:sz w:val="32"/>
          <w:szCs w:val="32"/>
          <w:lang w:eastAsia="fr-FR"/>
        </w:rPr>
        <w:t>aux transports</w:t>
      </w:r>
      <w:bookmarkEnd w:id="37"/>
      <w:r w:rsidRPr="007A3A53">
        <w:rPr>
          <w:rFonts w:ascii="Arial" w:eastAsia="Times New Roman" w:hAnsi="Arial" w:cs="Arial"/>
          <w:b/>
          <w:bCs/>
          <w:color w:val="DD4713"/>
          <w:sz w:val="32"/>
          <w:szCs w:val="32"/>
          <w:lang w:eastAsia="fr-FR"/>
        </w:rPr>
        <w:t xml:space="preserve"> </w:t>
      </w:r>
    </w:p>
    <w:p w14:paraId="74AAD29C" w14:textId="462FF83A" w:rsidR="002F22E9" w:rsidRPr="00027ED6" w:rsidRDefault="007A3A53" w:rsidP="00027ED6">
      <w:pPr>
        <w:ind w:left="284"/>
        <w:rPr>
          <w:rFonts w:ascii="Arial" w:hAnsi="Arial" w:cs="Arial"/>
          <w:sz w:val="28"/>
          <w:szCs w:val="28"/>
        </w:rPr>
      </w:pPr>
      <w:r w:rsidRPr="00027ED6">
        <w:rPr>
          <w:rFonts w:ascii="Arial" w:hAnsi="Arial" w:cs="Arial"/>
          <w:sz w:val="28"/>
          <w:szCs w:val="28"/>
        </w:rPr>
        <w:t>L'aide comprend l'aménagement de votre véhicule et les surcoûts liés aux trajets.</w:t>
      </w:r>
    </w:p>
    <w:p w14:paraId="48988791" w14:textId="077E4DB8" w:rsidR="002F22E9" w:rsidRDefault="002F22E9" w:rsidP="007A3A53">
      <w:pPr>
        <w:spacing w:after="120" w:line="240" w:lineRule="auto"/>
        <w:ind w:left="284"/>
        <w:rPr>
          <w:rFonts w:ascii="Arial" w:eastAsia="Verdana" w:hAnsi="Arial" w:cs="Arial"/>
          <w:sz w:val="28"/>
          <w:szCs w:val="28"/>
          <w:lang w:eastAsia="fr-FR"/>
        </w:rPr>
      </w:pPr>
      <w:hyperlink r:id="rId15" w:history="1">
        <w:r w:rsidRPr="0003710A">
          <w:rPr>
            <w:rStyle w:val="Lienhypertexte"/>
            <w:rFonts w:ascii="Arial" w:eastAsia="Verdana" w:hAnsi="Arial" w:cs="Arial"/>
            <w:sz w:val="28"/>
            <w:szCs w:val="28"/>
            <w:lang w:eastAsia="fr-FR"/>
          </w:rPr>
          <w:t>https://www.avh.asso.fr/nos-solutions/accueillir-informer-conseiller/accompagnement-social-juridique/pch-aide-transports</w:t>
        </w:r>
      </w:hyperlink>
    </w:p>
    <w:p w14:paraId="33B524FA" w14:textId="77777777" w:rsidR="002F22E9" w:rsidRPr="007A3A53" w:rsidRDefault="002F22E9" w:rsidP="007A3A53">
      <w:pPr>
        <w:spacing w:after="120" w:line="240" w:lineRule="auto"/>
        <w:ind w:left="284"/>
        <w:rPr>
          <w:rFonts w:ascii="Arial" w:eastAsia="Verdana" w:hAnsi="Arial" w:cs="Arial"/>
          <w:sz w:val="28"/>
          <w:szCs w:val="28"/>
          <w:lang w:eastAsia="fr-FR"/>
        </w:rPr>
      </w:pPr>
    </w:p>
    <w:p w14:paraId="20EF3CBB" w14:textId="323BC425" w:rsidR="00C50106" w:rsidRPr="00C50106" w:rsidRDefault="007A3A53" w:rsidP="00C50106">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38" w:name="_Toc181807326"/>
      <w:r w:rsidRPr="007A3A53">
        <w:rPr>
          <w:rFonts w:ascii="Arial" w:eastAsia="Times New Roman" w:hAnsi="Arial" w:cs="Arial"/>
          <w:b/>
          <w:bCs/>
          <w:color w:val="DD4713"/>
          <w:sz w:val="32"/>
          <w:szCs w:val="32"/>
          <w:lang w:eastAsia="fr-FR"/>
        </w:rPr>
        <w:t>Montant au titre de l’aide aux charges spécifiques et exceptionnelle</w:t>
      </w:r>
      <w:bookmarkEnd w:id="38"/>
    </w:p>
    <w:p w14:paraId="6DF8BD9A" w14:textId="6672EC27" w:rsidR="002F22E9" w:rsidRPr="002F22E9" w:rsidRDefault="002F22E9" w:rsidP="00C50106">
      <w:pPr>
        <w:spacing w:after="0" w:line="240" w:lineRule="auto"/>
        <w:ind w:left="284"/>
        <w:jc w:val="both"/>
        <w:rPr>
          <w:rFonts w:ascii="Arial" w:hAnsi="Arial" w:cs="Arial"/>
          <w:sz w:val="28"/>
          <w:szCs w:val="28"/>
        </w:rPr>
      </w:pPr>
      <w:hyperlink r:id="rId16" w:history="1">
        <w:r w:rsidRPr="002F22E9">
          <w:rPr>
            <w:rStyle w:val="Lienhypertexte"/>
            <w:rFonts w:ascii="Arial" w:hAnsi="Arial" w:cs="Arial"/>
            <w:sz w:val="28"/>
            <w:szCs w:val="28"/>
          </w:rPr>
          <w:t>https://www.avh.asso.fr/nos-solutions/accueillir-informer-conseiller/accompagnement-social-juridique/pch-aide-charges-specifiques-exceptionnelles</w:t>
        </w:r>
      </w:hyperlink>
    </w:p>
    <w:p w14:paraId="546F1399" w14:textId="33C02962" w:rsidR="007E361F" w:rsidRPr="00C50106" w:rsidRDefault="007A3A53" w:rsidP="00C50106">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39" w:name="_Toc181807327"/>
      <w:r w:rsidRPr="007A3A53">
        <w:rPr>
          <w:rFonts w:ascii="Arial" w:eastAsia="Times New Roman" w:hAnsi="Arial" w:cs="Arial"/>
          <w:b/>
          <w:bCs/>
          <w:color w:val="DD4713"/>
          <w:sz w:val="32"/>
          <w:szCs w:val="32"/>
          <w:lang w:eastAsia="fr-FR"/>
        </w:rPr>
        <w:t>Montant au titre de l’aide animalière</w:t>
      </w:r>
      <w:bookmarkStart w:id="40" w:name="_Hlk164780962"/>
      <w:bookmarkEnd w:id="39"/>
    </w:p>
    <w:p w14:paraId="19EBA2AE" w14:textId="53D58ED8" w:rsidR="002F22E9" w:rsidRPr="002F22E9" w:rsidRDefault="002F22E9" w:rsidP="007A3A53">
      <w:pPr>
        <w:spacing w:after="0" w:line="240" w:lineRule="auto"/>
        <w:ind w:left="284"/>
        <w:jc w:val="both"/>
        <w:rPr>
          <w:rFonts w:ascii="Arial" w:hAnsi="Arial" w:cs="Arial"/>
          <w:sz w:val="28"/>
          <w:szCs w:val="28"/>
        </w:rPr>
      </w:pPr>
      <w:hyperlink r:id="rId17" w:history="1">
        <w:r w:rsidRPr="002F22E9">
          <w:rPr>
            <w:rStyle w:val="Lienhypertexte"/>
            <w:rFonts w:ascii="Arial" w:hAnsi="Arial" w:cs="Arial"/>
            <w:sz w:val="28"/>
            <w:szCs w:val="28"/>
          </w:rPr>
          <w:t>https://www.avh.asso.fr/nos-solutions/accueillir-informer-conseiller/accompagnement-social-juridique/pch-aide-animaliere</w:t>
        </w:r>
      </w:hyperlink>
    </w:p>
    <w:p w14:paraId="11AA4A2A"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41" w:name="_Toc181807328"/>
      <w:bookmarkEnd w:id="36"/>
      <w:bookmarkEnd w:id="40"/>
      <w:r w:rsidRPr="007A3A53">
        <w:rPr>
          <w:rFonts w:ascii="Arial" w:eastAsia="Times New Roman" w:hAnsi="Arial" w:cs="Arial"/>
          <w:b/>
          <w:bCs/>
          <w:color w:val="4A206A"/>
          <w:sz w:val="32"/>
          <w:szCs w:val="36"/>
          <w:lang w:eastAsia="fr-FR"/>
        </w:rPr>
        <w:lastRenderedPageBreak/>
        <w:t>DATE D’OUVERTURE DES DROITS</w:t>
      </w:r>
      <w:bookmarkEnd w:id="41"/>
    </w:p>
    <w:p w14:paraId="4CEBEC32"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b/>
          <w:bCs/>
          <w:sz w:val="28"/>
          <w:szCs w:val="28"/>
          <w:lang w:eastAsia="fr-FR"/>
        </w:rPr>
        <w:t>1</w:t>
      </w:r>
      <w:r w:rsidRPr="007A3A53">
        <w:rPr>
          <w:rFonts w:ascii="Arial" w:eastAsia="Times New Roman" w:hAnsi="Arial" w:cs="Arial"/>
          <w:b/>
          <w:bCs/>
          <w:sz w:val="28"/>
          <w:szCs w:val="28"/>
          <w:vertAlign w:val="superscript"/>
          <w:lang w:eastAsia="fr-FR"/>
        </w:rPr>
        <w:t>er</w:t>
      </w:r>
      <w:r w:rsidRPr="007A3A53">
        <w:rPr>
          <w:rFonts w:ascii="Arial" w:eastAsia="Times New Roman" w:hAnsi="Arial" w:cs="Arial"/>
          <w:b/>
          <w:bCs/>
          <w:sz w:val="28"/>
          <w:szCs w:val="28"/>
          <w:lang w:eastAsia="fr-FR"/>
        </w:rPr>
        <w:t xml:space="preserve"> jour du mois de dépôt de la demande</w:t>
      </w:r>
      <w:r w:rsidRPr="007A3A53">
        <w:rPr>
          <w:rFonts w:ascii="Arial" w:eastAsia="Times New Roman" w:hAnsi="Arial" w:cs="Arial"/>
          <w:sz w:val="28"/>
          <w:szCs w:val="28"/>
          <w:lang w:eastAsia="fr-FR"/>
        </w:rPr>
        <w:t xml:space="preserve"> (art D 245-34 du CASF). </w:t>
      </w:r>
    </w:p>
    <w:p w14:paraId="11D12A2F"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Le bénéficiaire doit adresser une demande de renouvellement au moins 6 mois avant l’expiration de la période d’attribution des éléments de la PC, lorsque ceux-ci donnent lieu à des versements mensuels (art D 245-35 du CASF).</w:t>
      </w:r>
    </w:p>
    <w:p w14:paraId="204C15C2"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Le droit à la Prestation de Compensation s’éteint à compter du 1</w:t>
      </w:r>
      <w:r w:rsidRPr="007A3A53">
        <w:rPr>
          <w:rFonts w:ascii="Arial" w:eastAsia="Times New Roman" w:hAnsi="Arial" w:cs="Arial"/>
          <w:sz w:val="28"/>
          <w:szCs w:val="28"/>
          <w:vertAlign w:val="superscript"/>
          <w:lang w:eastAsia="fr-FR"/>
        </w:rPr>
        <w:t>er</w:t>
      </w:r>
      <w:r w:rsidRPr="007A3A53">
        <w:rPr>
          <w:rFonts w:ascii="Arial" w:eastAsia="Times New Roman" w:hAnsi="Arial" w:cs="Arial"/>
          <w:sz w:val="28"/>
          <w:szCs w:val="28"/>
          <w:lang w:eastAsia="fr-FR"/>
        </w:rPr>
        <w:t xml:space="preserve"> jour du mois qui suit le décès.</w:t>
      </w:r>
    </w:p>
    <w:p w14:paraId="21EB6E4C"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42" w:name="_Toc181807329"/>
      <w:r w:rsidRPr="007A3A53">
        <w:rPr>
          <w:rFonts w:ascii="Arial" w:eastAsia="Times New Roman" w:hAnsi="Arial" w:cs="Arial"/>
          <w:b/>
          <w:bCs/>
          <w:color w:val="4A206A"/>
          <w:sz w:val="32"/>
          <w:szCs w:val="36"/>
          <w:lang w:eastAsia="fr-FR"/>
        </w:rPr>
        <w:t>DUREE D’ATTRIBUTION</w:t>
      </w:r>
      <w:bookmarkEnd w:id="42"/>
    </w:p>
    <w:p w14:paraId="5FF323A3"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Depuis le 1er janvier 2022, la durée maximale d'attribution de l'ensemble des éléments de la prestation de compensation du handicap (PCH) est fixée à 10 ans. Lorsque le handicap n’est pas susceptible d’évoluer favorablement, le droit à la prestation de compensation du handicap est ouvert sans limitation de durée.</w:t>
      </w:r>
    </w:p>
    <w:p w14:paraId="0DAB0FBE"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43" w:name="_Toc181807330"/>
      <w:r w:rsidRPr="007A3A53">
        <w:rPr>
          <w:rFonts w:ascii="Arial" w:eastAsia="Times New Roman" w:hAnsi="Arial" w:cs="Arial"/>
          <w:b/>
          <w:bCs/>
          <w:color w:val="4A206A"/>
          <w:sz w:val="32"/>
          <w:szCs w:val="36"/>
          <w:lang w:eastAsia="fr-FR"/>
        </w:rPr>
        <w:t>RECUPERATION (art L 245-7 du CASF)</w:t>
      </w:r>
      <w:bookmarkEnd w:id="43"/>
    </w:p>
    <w:p w14:paraId="7687923C" w14:textId="77777777" w:rsidR="007A3A53" w:rsidRPr="007A3A53" w:rsidRDefault="007A3A53" w:rsidP="007A3A53">
      <w:pPr>
        <w:spacing w:after="0" w:line="240" w:lineRule="auto"/>
        <w:jc w:val="both"/>
        <w:rPr>
          <w:rFonts w:ascii="Arial" w:eastAsia="Times New Roman" w:hAnsi="Arial" w:cs="Arial"/>
          <w:b/>
          <w:bCs/>
          <w:sz w:val="28"/>
          <w:szCs w:val="28"/>
          <w:lang w:eastAsia="fr-FR"/>
        </w:rPr>
      </w:pPr>
      <w:r w:rsidRPr="007A3A53">
        <w:rPr>
          <w:rFonts w:ascii="Arial" w:eastAsia="Times New Roman" w:hAnsi="Arial" w:cs="Arial"/>
          <w:sz w:val="28"/>
          <w:szCs w:val="28"/>
          <w:lang w:eastAsia="fr-FR"/>
        </w:rPr>
        <w:t xml:space="preserve">Il n’est exercé </w:t>
      </w:r>
      <w:r w:rsidRPr="007A3A53">
        <w:rPr>
          <w:rFonts w:ascii="Arial" w:eastAsia="Times New Roman" w:hAnsi="Arial" w:cs="Arial"/>
          <w:b/>
          <w:bCs/>
          <w:sz w:val="28"/>
          <w:szCs w:val="28"/>
          <w:lang w:eastAsia="fr-FR"/>
        </w:rPr>
        <w:t xml:space="preserve">aucun recours en récupération de la Prestation de </w:t>
      </w:r>
    </w:p>
    <w:p w14:paraId="4A01FA10"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b/>
          <w:bCs/>
          <w:sz w:val="28"/>
          <w:szCs w:val="28"/>
          <w:lang w:eastAsia="fr-FR"/>
        </w:rPr>
        <w:t>Compensation, ni à l’encontre de la succession du bénéficiaire décédé, ni sur le légataire ou le donataire, ni en cas de retour à meilleure fortune</w:t>
      </w:r>
      <w:r w:rsidRPr="007A3A53">
        <w:rPr>
          <w:rFonts w:ascii="Arial" w:eastAsia="Times New Roman" w:hAnsi="Arial" w:cs="Arial"/>
          <w:sz w:val="28"/>
          <w:szCs w:val="28"/>
          <w:lang w:eastAsia="fr-FR"/>
        </w:rPr>
        <w:t xml:space="preserve">. </w:t>
      </w:r>
    </w:p>
    <w:p w14:paraId="48E311CD"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 xml:space="preserve">La PCH est </w:t>
      </w:r>
      <w:r w:rsidRPr="007A3A53">
        <w:rPr>
          <w:rFonts w:ascii="Arial" w:eastAsia="Times New Roman" w:hAnsi="Arial" w:cs="Arial"/>
          <w:b/>
          <w:bCs/>
          <w:sz w:val="28"/>
          <w:szCs w:val="28"/>
          <w:lang w:eastAsia="fr-FR"/>
        </w:rPr>
        <w:t>incessible et insaisissable</w:t>
      </w:r>
      <w:r w:rsidRPr="007A3A53">
        <w:rPr>
          <w:rFonts w:ascii="Arial" w:eastAsia="Times New Roman" w:hAnsi="Arial" w:cs="Arial"/>
          <w:sz w:val="28"/>
          <w:szCs w:val="28"/>
          <w:lang w:eastAsia="fr-FR"/>
        </w:rPr>
        <w:t xml:space="preserve"> (sauf pour le paiement des frais de compensation, cf. organisme qui en assume la charge) (art L 245-8 CASF).</w:t>
      </w:r>
    </w:p>
    <w:p w14:paraId="4A2EC515" w14:textId="77777777" w:rsid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L’action pour le paiement se prescrit au bout de 2 ans, ainsi que l’action intentée par le Président du Conseil Général en recouvrement pour fraude.</w:t>
      </w:r>
    </w:p>
    <w:p w14:paraId="3DC5B56D" w14:textId="77777777" w:rsidR="005C42DA" w:rsidRDefault="005C42DA" w:rsidP="007A3A53">
      <w:pPr>
        <w:spacing w:after="0" w:line="240" w:lineRule="auto"/>
        <w:jc w:val="both"/>
        <w:rPr>
          <w:rFonts w:ascii="Arial" w:eastAsia="Times New Roman" w:hAnsi="Arial" w:cs="Arial"/>
          <w:sz w:val="28"/>
          <w:szCs w:val="28"/>
          <w:lang w:eastAsia="fr-FR"/>
        </w:rPr>
      </w:pPr>
    </w:p>
    <w:p w14:paraId="501B9098" w14:textId="77777777" w:rsidR="008C59FA" w:rsidRDefault="008C59FA" w:rsidP="007A3A53">
      <w:pPr>
        <w:spacing w:after="0" w:line="240" w:lineRule="auto"/>
        <w:jc w:val="both"/>
        <w:rPr>
          <w:rFonts w:ascii="Arial" w:eastAsia="Times New Roman" w:hAnsi="Arial" w:cs="Arial"/>
          <w:sz w:val="28"/>
          <w:szCs w:val="28"/>
          <w:lang w:eastAsia="fr-FR"/>
        </w:rPr>
      </w:pPr>
    </w:p>
    <w:p w14:paraId="0654ACA4" w14:textId="77777777" w:rsidR="008C59FA" w:rsidRDefault="008C59FA" w:rsidP="007A3A53">
      <w:pPr>
        <w:spacing w:after="0" w:line="240" w:lineRule="auto"/>
        <w:jc w:val="both"/>
        <w:rPr>
          <w:rFonts w:ascii="Arial" w:eastAsia="Times New Roman" w:hAnsi="Arial" w:cs="Arial"/>
          <w:sz w:val="28"/>
          <w:szCs w:val="28"/>
          <w:lang w:eastAsia="fr-FR"/>
        </w:rPr>
      </w:pPr>
    </w:p>
    <w:p w14:paraId="417E98C6" w14:textId="77777777" w:rsidR="008C59FA" w:rsidRDefault="008C59FA" w:rsidP="007A3A53">
      <w:pPr>
        <w:spacing w:after="0" w:line="240" w:lineRule="auto"/>
        <w:jc w:val="both"/>
        <w:rPr>
          <w:rFonts w:ascii="Arial" w:eastAsia="Times New Roman" w:hAnsi="Arial" w:cs="Arial"/>
          <w:sz w:val="28"/>
          <w:szCs w:val="28"/>
          <w:lang w:eastAsia="fr-FR"/>
        </w:rPr>
      </w:pPr>
    </w:p>
    <w:p w14:paraId="7F4B87C6" w14:textId="10BB4880" w:rsidR="007A3A53" w:rsidRPr="007A3A53" w:rsidRDefault="008C59FA"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44" w:name="_Toc181807331"/>
      <w:r>
        <w:rPr>
          <w:rFonts w:ascii="Arial" w:eastAsia="Times New Roman" w:hAnsi="Arial" w:cs="Arial"/>
          <w:b/>
          <w:bCs/>
          <w:color w:val="4A206A"/>
          <w:sz w:val="32"/>
          <w:szCs w:val="36"/>
          <w:lang w:eastAsia="fr-FR"/>
        </w:rPr>
        <w:lastRenderedPageBreak/>
        <w:t>C</w:t>
      </w:r>
      <w:r w:rsidR="007A3A53" w:rsidRPr="007A3A53">
        <w:rPr>
          <w:rFonts w:ascii="Arial" w:eastAsia="Times New Roman" w:hAnsi="Arial" w:cs="Arial"/>
          <w:b/>
          <w:bCs/>
          <w:color w:val="4A206A"/>
          <w:sz w:val="32"/>
          <w:szCs w:val="36"/>
          <w:lang w:eastAsia="fr-FR"/>
        </w:rPr>
        <w:t>ONDITIONS DE CUMUL</w:t>
      </w:r>
      <w:bookmarkEnd w:id="44"/>
    </w:p>
    <w:p w14:paraId="0FA4AC45"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45" w:name="_Toc181807332"/>
      <w:r w:rsidRPr="007A3A53">
        <w:rPr>
          <w:rFonts w:ascii="Arial" w:eastAsia="Times New Roman" w:hAnsi="Arial" w:cs="Arial"/>
          <w:b/>
          <w:bCs/>
          <w:color w:val="DD4713"/>
          <w:sz w:val="32"/>
          <w:szCs w:val="32"/>
          <w:lang w:eastAsia="fr-FR"/>
        </w:rPr>
        <w:t>PCH et ACTP</w:t>
      </w:r>
      <w:bookmarkEnd w:id="45"/>
    </w:p>
    <w:p w14:paraId="3B7197ED" w14:textId="77777777" w:rsidR="007A3A53" w:rsidRPr="007A3A53" w:rsidRDefault="007A3A53" w:rsidP="00E2366B">
      <w:pPr>
        <w:spacing w:after="0" w:line="240" w:lineRule="auto"/>
        <w:ind w:firstLine="284"/>
        <w:jc w:val="both"/>
        <w:rPr>
          <w:rFonts w:ascii="Arial" w:eastAsia="Times New Roman" w:hAnsi="Arial" w:cs="Arial"/>
          <w:bCs/>
          <w:sz w:val="28"/>
          <w:szCs w:val="28"/>
          <w:lang w:eastAsia="fr-FR"/>
        </w:rPr>
      </w:pPr>
      <w:r w:rsidRPr="007A3A53">
        <w:rPr>
          <w:rFonts w:ascii="Arial" w:eastAsia="Times New Roman" w:hAnsi="Arial" w:cs="Arial"/>
          <w:bCs/>
          <w:sz w:val="28"/>
          <w:szCs w:val="28"/>
          <w:lang w:eastAsia="fr-FR"/>
        </w:rPr>
        <w:t>Interdiction de les cumuler.</w:t>
      </w:r>
    </w:p>
    <w:p w14:paraId="0FDE362B" w14:textId="77777777" w:rsidR="007A3A53" w:rsidRPr="007A3A53" w:rsidRDefault="007A3A53" w:rsidP="007A3A53">
      <w:pPr>
        <w:spacing w:after="0" w:line="240" w:lineRule="auto"/>
        <w:jc w:val="both"/>
        <w:rPr>
          <w:rFonts w:ascii="Arial" w:eastAsia="Times New Roman" w:hAnsi="Arial" w:cs="Arial"/>
          <w:sz w:val="24"/>
          <w:szCs w:val="24"/>
          <w:lang w:eastAsia="fr-FR"/>
        </w:rPr>
      </w:pPr>
    </w:p>
    <w:p w14:paraId="5AD0C5A5"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 xml:space="preserve">Tout bénéficiaire de l’ACTP dispose d’un </w:t>
      </w:r>
      <w:r w:rsidRPr="007A3A53">
        <w:rPr>
          <w:rFonts w:ascii="Arial" w:eastAsia="Times New Roman" w:hAnsi="Arial" w:cs="Arial"/>
          <w:b/>
          <w:bCs/>
          <w:sz w:val="28"/>
          <w:szCs w:val="28"/>
          <w:lang w:eastAsia="fr-FR"/>
        </w:rPr>
        <w:t xml:space="preserve">droit d’option </w:t>
      </w:r>
      <w:r w:rsidRPr="007A3A53">
        <w:rPr>
          <w:rFonts w:ascii="Arial" w:eastAsia="Times New Roman" w:hAnsi="Arial" w:cs="Arial"/>
          <w:sz w:val="28"/>
          <w:szCs w:val="28"/>
          <w:lang w:eastAsia="fr-FR"/>
        </w:rPr>
        <w:t>(art R. 245-32 du CASF).</w:t>
      </w:r>
    </w:p>
    <w:p w14:paraId="163B235C"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En d’autres termes, le bénéficiaire continue à bénéficier de l’ACTP ou demande la Prestation de Compensation à tout moment ou à chaque renouvellement de l’attribution de l’Allocation Compensatrice, auprès de la MDPH.</w:t>
      </w:r>
    </w:p>
    <w:p w14:paraId="75C840C8"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Pour pouvoir exercer ce droit, les personnes doivent pouvoir comparer les montants respectifs de l’ACTP et de la PCH :</w:t>
      </w:r>
    </w:p>
    <w:p w14:paraId="1E6A39FC" w14:textId="77777777" w:rsidR="007A3A53" w:rsidRPr="007A3A53" w:rsidRDefault="007A3A53" w:rsidP="007A3A53">
      <w:pPr>
        <w:spacing w:after="0" w:line="240" w:lineRule="auto"/>
        <w:jc w:val="both"/>
        <w:rPr>
          <w:rFonts w:ascii="Arial" w:eastAsia="Times New Roman" w:hAnsi="Arial" w:cs="Arial"/>
          <w:sz w:val="24"/>
          <w:szCs w:val="24"/>
          <w:lang w:eastAsia="fr-FR"/>
        </w:rPr>
      </w:pPr>
    </w:p>
    <w:p w14:paraId="6C3F3FCD" w14:textId="77777777" w:rsidR="007A3A53" w:rsidRPr="007A3A53" w:rsidRDefault="007A3A53" w:rsidP="007A3A53">
      <w:pPr>
        <w:numPr>
          <w:ilvl w:val="0"/>
          <w:numId w:val="21"/>
        </w:num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En fin de droit, cela suppose une formulation simultanée de demande d’ACTP et de PCH pour que la CDAPH calcule les droits de chaque prestation.</w:t>
      </w:r>
    </w:p>
    <w:p w14:paraId="517F91B5" w14:textId="77777777" w:rsidR="007A3A53" w:rsidRPr="007A3A53" w:rsidRDefault="007A3A53" w:rsidP="007A3A53">
      <w:pPr>
        <w:numPr>
          <w:ilvl w:val="0"/>
          <w:numId w:val="21"/>
        </w:num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En cours de droit, la personne demande la PCH et au vu de la décision de la CDAPH, elle fait son choix entre l’ACTP et ce qui lui est proposé pour la PCH.</w:t>
      </w:r>
    </w:p>
    <w:p w14:paraId="2605BEDF"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45783CFD" w14:textId="77777777" w:rsidR="007A3A53" w:rsidRPr="007A3A53" w:rsidRDefault="007A3A53" w:rsidP="007A3A53">
      <w:pPr>
        <w:spacing w:after="0" w:line="240" w:lineRule="auto"/>
        <w:jc w:val="both"/>
        <w:rPr>
          <w:rFonts w:ascii="Arial" w:eastAsia="Times New Roman" w:hAnsi="Arial" w:cs="Arial"/>
          <w:b/>
          <w:sz w:val="28"/>
          <w:szCs w:val="28"/>
          <w:lang w:eastAsia="fr-FR"/>
        </w:rPr>
      </w:pPr>
      <w:r w:rsidRPr="007A3A53">
        <w:rPr>
          <w:rFonts w:ascii="Arial" w:eastAsia="Times New Roman" w:hAnsi="Arial" w:cs="Arial"/>
          <w:b/>
          <w:sz w:val="28"/>
          <w:szCs w:val="28"/>
          <w:lang w:eastAsia="fr-FR"/>
        </w:rPr>
        <w:t xml:space="preserve">Le courrier de notification informe la personne que sans opposition de sa part dans un délai d’un mois, c’est la PCH qui lui sera effectivement versée. Le choix d’opter pour la PCH est alors définitif. </w:t>
      </w:r>
    </w:p>
    <w:p w14:paraId="30C896CB"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46" w:name="_Toc181807333"/>
      <w:r w:rsidRPr="007A3A53">
        <w:rPr>
          <w:rFonts w:ascii="Arial" w:eastAsia="Times New Roman" w:hAnsi="Arial" w:cs="Arial"/>
          <w:b/>
          <w:bCs/>
          <w:color w:val="DD4713"/>
          <w:sz w:val="32"/>
          <w:szCs w:val="32"/>
          <w:lang w:eastAsia="fr-FR"/>
        </w:rPr>
        <w:t>PCH et prestation en espèces ou en nature de la Sécurité Sociale (art R. 245-40 du CASF)</w:t>
      </w:r>
      <w:bookmarkEnd w:id="46"/>
    </w:p>
    <w:p w14:paraId="1A4DBE45" w14:textId="77777777" w:rsidR="007A3A53" w:rsidRDefault="007A3A53" w:rsidP="00E2366B">
      <w:pPr>
        <w:spacing w:after="0" w:line="240" w:lineRule="auto"/>
        <w:ind w:left="284"/>
        <w:jc w:val="both"/>
        <w:rPr>
          <w:rFonts w:ascii="Arial" w:eastAsia="Times New Roman" w:hAnsi="Arial" w:cs="Arial"/>
          <w:sz w:val="24"/>
          <w:szCs w:val="24"/>
          <w:lang w:eastAsia="fr-FR"/>
        </w:rPr>
      </w:pPr>
      <w:r w:rsidRPr="007A3A53">
        <w:rPr>
          <w:rFonts w:ascii="Arial" w:eastAsia="Times New Roman" w:hAnsi="Arial" w:cs="Arial"/>
          <w:sz w:val="28"/>
          <w:szCs w:val="28"/>
          <w:lang w:eastAsia="fr-FR"/>
        </w:rPr>
        <w:t>Si la personne handicapée bénéficie d’une prestation en nature ou en espèces de la Sécurité Sociale ayant pour objet de compenser les coûts liés aux divers éléments de cette prestation, cette somme est déduite du montant mensuel attribué au titre de la PCH</w:t>
      </w:r>
      <w:r w:rsidRPr="007A3A53">
        <w:rPr>
          <w:rFonts w:ascii="Arial" w:eastAsia="Times New Roman" w:hAnsi="Arial" w:cs="Arial"/>
          <w:sz w:val="24"/>
          <w:szCs w:val="24"/>
          <w:lang w:eastAsia="fr-FR"/>
        </w:rPr>
        <w:t>.</w:t>
      </w:r>
    </w:p>
    <w:p w14:paraId="5F3DCD73" w14:textId="77777777" w:rsidR="00027ED6" w:rsidRDefault="00027ED6" w:rsidP="007A3A53">
      <w:pPr>
        <w:spacing w:after="0" w:line="240" w:lineRule="auto"/>
        <w:jc w:val="both"/>
        <w:rPr>
          <w:rFonts w:ascii="Arial" w:eastAsia="Times New Roman" w:hAnsi="Arial" w:cs="Arial"/>
          <w:sz w:val="24"/>
          <w:szCs w:val="24"/>
          <w:lang w:eastAsia="fr-FR"/>
        </w:rPr>
      </w:pPr>
    </w:p>
    <w:p w14:paraId="5675AA69" w14:textId="77777777" w:rsidR="00027ED6" w:rsidRPr="007A3A53" w:rsidRDefault="00027ED6" w:rsidP="007A3A53">
      <w:pPr>
        <w:spacing w:after="0" w:line="240" w:lineRule="auto"/>
        <w:jc w:val="both"/>
        <w:rPr>
          <w:rFonts w:ascii="Arial" w:eastAsia="Times New Roman" w:hAnsi="Arial" w:cs="Arial"/>
          <w:sz w:val="24"/>
          <w:szCs w:val="24"/>
          <w:lang w:eastAsia="fr-FR"/>
        </w:rPr>
      </w:pPr>
    </w:p>
    <w:p w14:paraId="33890C59"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47" w:name="_Toc181807334"/>
      <w:r w:rsidRPr="007A3A53">
        <w:rPr>
          <w:rFonts w:ascii="Arial" w:eastAsia="Times New Roman" w:hAnsi="Arial" w:cs="Arial"/>
          <w:b/>
          <w:bCs/>
          <w:color w:val="DD4713"/>
          <w:sz w:val="32"/>
          <w:szCs w:val="32"/>
          <w:lang w:eastAsia="fr-FR"/>
        </w:rPr>
        <w:lastRenderedPageBreak/>
        <w:t>PCH et AEEH</w:t>
      </w:r>
      <w:bookmarkEnd w:id="47"/>
    </w:p>
    <w:p w14:paraId="2BAB7D69"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Il est possible de cumuler la Prestation de Compensation liée à l’aménagement du logement, du véhicule ou aux surcoûts résultant du transport avec l’AEEH, dès lors que l’enfant remplit les critères du handicap.</w:t>
      </w:r>
    </w:p>
    <w:p w14:paraId="6CF6FF22" w14:textId="77777777" w:rsidR="007A3A53" w:rsidRPr="007A3A53" w:rsidRDefault="007A3A53" w:rsidP="007A3A53">
      <w:pPr>
        <w:spacing w:after="0" w:line="240" w:lineRule="auto"/>
        <w:jc w:val="both"/>
        <w:rPr>
          <w:rFonts w:ascii="Arial" w:eastAsia="Times New Roman" w:hAnsi="Arial" w:cs="Arial"/>
          <w:b/>
          <w:bCs/>
          <w:sz w:val="28"/>
          <w:szCs w:val="28"/>
          <w:u w:val="single"/>
          <w:lang w:eastAsia="fr-FR"/>
        </w:rPr>
      </w:pPr>
    </w:p>
    <w:p w14:paraId="5AA69AF5"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En d’autres termes, pour bénéficier de la PCH au titre de l’aménagement du véhicule et du domicile, la famille doit percevoir un complément AEEH pour des frais autres que l’aménagement du véhicule et du domicile.</w:t>
      </w:r>
    </w:p>
    <w:p w14:paraId="4493A084"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6E81B6ED"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Cas de la séparation des parents : possibilité d’aménager le véhicule ou le logement du parent n’ayant pas la charge de l’enfant, sous condition d’un compromis écrit entre les 2 parents (art D 245-13 du CASF).</w:t>
      </w:r>
    </w:p>
    <w:p w14:paraId="01538D2D"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7D5B9A30" w14:textId="77777777" w:rsidR="007A3A53" w:rsidRPr="007A3A53" w:rsidRDefault="007A3A53" w:rsidP="007A3A53">
      <w:pPr>
        <w:spacing w:after="0" w:line="240" w:lineRule="auto"/>
        <w:jc w:val="both"/>
        <w:rPr>
          <w:rFonts w:ascii="Arial" w:eastAsia="Times New Roman" w:hAnsi="Arial" w:cs="Arial"/>
          <w:b/>
          <w:bCs/>
          <w:sz w:val="28"/>
          <w:szCs w:val="28"/>
          <w:lang w:eastAsia="fr-FR"/>
        </w:rPr>
      </w:pPr>
      <w:r w:rsidRPr="007A3A53">
        <w:rPr>
          <w:rFonts w:ascii="Arial" w:eastAsia="Times New Roman" w:hAnsi="Arial" w:cs="Arial"/>
          <w:b/>
          <w:bCs/>
          <w:sz w:val="28"/>
          <w:szCs w:val="28"/>
          <w:lang w:eastAsia="fr-FR"/>
        </w:rPr>
        <w:t>Depuis le 1er avril 2008, les parents bénéficiaires de l’AEEH de base peuvent choisir entre le complément de l’AEEH ou la prestation de compensation du handicap (PCH). Ces deux prestations prennent en compte le même type de dépenses liées au handicap, mais les conditions d’attribution, les modes de calcul et de contrôle sont différents (voir fiche AEEH).</w:t>
      </w:r>
    </w:p>
    <w:p w14:paraId="3E370F09" w14:textId="77777777" w:rsidR="007A3A53" w:rsidRPr="007A3A53" w:rsidRDefault="007A3A53" w:rsidP="007A3A53">
      <w:pPr>
        <w:keepNext/>
        <w:numPr>
          <w:ilvl w:val="1"/>
          <w:numId w:val="0"/>
        </w:numPr>
        <w:spacing w:before="360" w:after="240" w:line="240" w:lineRule="auto"/>
        <w:ind w:left="284"/>
        <w:jc w:val="both"/>
        <w:outlineLvl w:val="1"/>
        <w:rPr>
          <w:rFonts w:ascii="Arial" w:eastAsia="Times New Roman" w:hAnsi="Arial" w:cs="Arial"/>
          <w:b/>
          <w:bCs/>
          <w:color w:val="DD4713"/>
          <w:sz w:val="32"/>
          <w:szCs w:val="32"/>
          <w:lang w:eastAsia="fr-FR"/>
        </w:rPr>
      </w:pPr>
      <w:bookmarkStart w:id="48" w:name="_Toc181807335"/>
      <w:r w:rsidRPr="007A3A53">
        <w:rPr>
          <w:rFonts w:ascii="Arial" w:eastAsia="Times New Roman" w:hAnsi="Arial" w:cs="Arial"/>
          <w:b/>
          <w:bCs/>
          <w:color w:val="DD4713"/>
          <w:sz w:val="32"/>
          <w:szCs w:val="32"/>
          <w:lang w:eastAsia="fr-FR"/>
        </w:rPr>
        <w:t>PCH ET APA</w:t>
      </w:r>
      <w:bookmarkEnd w:id="48"/>
    </w:p>
    <w:p w14:paraId="6148AB5A"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La PCH n’est pas cumulable avec l’APA. Toute personne qui a obtenu le bénéfice de la PCH avant 60 ans et qui remplit les conditions pour prétendre à l’APA peut choisir lorsqu’elle atteint 60 ans et à chaque renouvellement de la PCH, entre le maintien de la PCH et le bénéfice de l’APA (art L 245-9 du CASF).</w:t>
      </w:r>
    </w:p>
    <w:p w14:paraId="3BE288CB" w14:textId="77777777" w:rsidR="007A3A53" w:rsidRPr="007A3A53" w:rsidRDefault="007A3A53" w:rsidP="00E2366B">
      <w:pPr>
        <w:spacing w:after="0" w:line="240" w:lineRule="auto"/>
        <w:ind w:left="284"/>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Si aucun choix n’est fait, il y a présomption du choix de continuer à bénéficier de la PCH.</w:t>
      </w:r>
    </w:p>
    <w:p w14:paraId="7CA69934" w14:textId="77777777" w:rsidR="007A3A53" w:rsidRDefault="007A3A53" w:rsidP="007A3A53">
      <w:pPr>
        <w:spacing w:after="0" w:line="240" w:lineRule="auto"/>
        <w:jc w:val="both"/>
        <w:rPr>
          <w:rFonts w:ascii="Arial" w:eastAsia="Times New Roman" w:hAnsi="Arial" w:cs="Arial"/>
          <w:sz w:val="28"/>
          <w:szCs w:val="28"/>
          <w:lang w:eastAsia="fr-FR"/>
        </w:rPr>
      </w:pPr>
    </w:p>
    <w:p w14:paraId="672E8276" w14:textId="77777777" w:rsidR="00027ED6" w:rsidRDefault="00027ED6" w:rsidP="007A3A53">
      <w:pPr>
        <w:spacing w:after="0" w:line="240" w:lineRule="auto"/>
        <w:jc w:val="both"/>
        <w:rPr>
          <w:rFonts w:ascii="Arial" w:eastAsia="Times New Roman" w:hAnsi="Arial" w:cs="Arial"/>
          <w:sz w:val="28"/>
          <w:szCs w:val="28"/>
          <w:lang w:eastAsia="fr-FR"/>
        </w:rPr>
      </w:pPr>
    </w:p>
    <w:p w14:paraId="17933D7D" w14:textId="77777777" w:rsidR="008C59FA" w:rsidRDefault="008C59FA" w:rsidP="007A3A53">
      <w:pPr>
        <w:spacing w:after="0" w:line="240" w:lineRule="auto"/>
        <w:jc w:val="both"/>
        <w:rPr>
          <w:rFonts w:ascii="Arial" w:eastAsia="Times New Roman" w:hAnsi="Arial" w:cs="Arial"/>
          <w:sz w:val="28"/>
          <w:szCs w:val="28"/>
          <w:lang w:eastAsia="fr-FR"/>
        </w:rPr>
      </w:pPr>
    </w:p>
    <w:p w14:paraId="5CB4DEA2" w14:textId="77777777" w:rsidR="00027ED6" w:rsidRPr="007A3A53" w:rsidRDefault="00027ED6" w:rsidP="007A3A53">
      <w:pPr>
        <w:spacing w:after="0" w:line="240" w:lineRule="auto"/>
        <w:jc w:val="both"/>
        <w:rPr>
          <w:rFonts w:ascii="Arial" w:eastAsia="Times New Roman" w:hAnsi="Arial" w:cs="Arial"/>
          <w:sz w:val="28"/>
          <w:szCs w:val="28"/>
          <w:lang w:eastAsia="fr-FR"/>
        </w:rPr>
      </w:pPr>
    </w:p>
    <w:p w14:paraId="1E504858"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49" w:name="_Toc181807336"/>
      <w:r w:rsidRPr="007A3A53">
        <w:rPr>
          <w:rFonts w:ascii="Arial" w:eastAsia="Times New Roman" w:hAnsi="Arial" w:cs="Arial"/>
          <w:b/>
          <w:bCs/>
          <w:color w:val="4A206A"/>
          <w:sz w:val="32"/>
          <w:szCs w:val="36"/>
          <w:lang w:eastAsia="fr-FR"/>
        </w:rPr>
        <w:lastRenderedPageBreak/>
        <w:t>SUSPENSION et INTERRUPTION</w:t>
      </w:r>
      <w:bookmarkEnd w:id="49"/>
    </w:p>
    <w:p w14:paraId="08F4138A"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169E581F"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La Prestation de Compensation peut être suspendue ou interrompue (en ce qui concerne un ou plusieurs de ses éléments) ou faire l’objet d’une demande de récupération de l’indu (art L 245-5 du CASF).</w:t>
      </w:r>
    </w:p>
    <w:p w14:paraId="53A75F93"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570A5AB9"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Compétence : Président du Conseil Général. Ce dernier en informe la Commission des Droits et de l’Autonomie des Personnes Handicapées (art R 245-69 du CASF).</w:t>
      </w:r>
    </w:p>
    <w:p w14:paraId="4347609F"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24527F71" w14:textId="77777777" w:rsidR="007A3A53" w:rsidRPr="007A3A53" w:rsidRDefault="007A3A53" w:rsidP="007A3A53">
      <w:pPr>
        <w:spacing w:before="100" w:beforeAutospacing="1" w:after="0" w:line="240" w:lineRule="auto"/>
        <w:jc w:val="both"/>
        <w:rPr>
          <w:rFonts w:ascii="Arial" w:eastAsia="Times New Roman" w:hAnsi="Arial" w:cs="Arial"/>
          <w:b/>
          <w:bCs/>
          <w:sz w:val="28"/>
          <w:szCs w:val="28"/>
          <w:lang w:eastAsia="fr-FR"/>
        </w:rPr>
      </w:pPr>
      <w:r w:rsidRPr="007A3A53">
        <w:rPr>
          <w:rFonts w:ascii="Arial" w:eastAsia="Times New Roman" w:hAnsi="Arial" w:cs="Arial"/>
          <w:b/>
          <w:bCs/>
          <w:sz w:val="28"/>
          <w:szCs w:val="28"/>
          <w:lang w:eastAsia="fr-FR"/>
        </w:rPr>
        <w:t xml:space="preserve"> *Suspension de l’aide </w:t>
      </w:r>
      <w:r w:rsidRPr="007A3A53">
        <w:rPr>
          <w:rFonts w:ascii="Arial" w:eastAsia="Times New Roman" w:hAnsi="Arial" w:cs="Arial"/>
          <w:sz w:val="28"/>
          <w:szCs w:val="28"/>
          <w:lang w:eastAsia="fr-FR"/>
        </w:rPr>
        <w:t>(art R 245-70 du CASF)</w:t>
      </w:r>
    </w:p>
    <w:p w14:paraId="0BEFD710"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En cas de manquement du bénéficiaire à ses obligations déclaratives, après que ce dernier a été mis en mesure de faire connaître ses observations.</w:t>
      </w:r>
    </w:p>
    <w:p w14:paraId="0B1A3F75"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La suspension prend fin lorsque le bénéficiaire apporte les justifications exigées ou s’acquitte de ses obligations déclaratives.</w:t>
      </w:r>
    </w:p>
    <w:p w14:paraId="0901194A"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0A33DEB0" w14:textId="77777777" w:rsidR="007A3A53" w:rsidRPr="007A3A53" w:rsidRDefault="007A3A53" w:rsidP="007A3A53">
      <w:pPr>
        <w:spacing w:after="0" w:line="240" w:lineRule="auto"/>
        <w:jc w:val="both"/>
        <w:rPr>
          <w:rFonts w:ascii="Arial" w:eastAsia="Times New Roman" w:hAnsi="Arial" w:cs="Arial"/>
          <w:b/>
          <w:bCs/>
          <w:sz w:val="28"/>
          <w:szCs w:val="28"/>
          <w:lang w:eastAsia="fr-FR"/>
        </w:rPr>
      </w:pPr>
      <w:r w:rsidRPr="007A3A53">
        <w:rPr>
          <w:rFonts w:ascii="Arial" w:eastAsia="Times New Roman" w:hAnsi="Arial" w:cs="Arial"/>
          <w:b/>
          <w:bCs/>
          <w:sz w:val="28"/>
          <w:szCs w:val="28"/>
          <w:lang w:eastAsia="fr-FR"/>
        </w:rPr>
        <w:t xml:space="preserve">*Interruption de l’aide </w:t>
      </w:r>
      <w:r w:rsidRPr="007A3A53">
        <w:rPr>
          <w:rFonts w:ascii="Arial" w:eastAsia="Times New Roman" w:hAnsi="Arial" w:cs="Arial"/>
          <w:sz w:val="28"/>
          <w:szCs w:val="28"/>
          <w:lang w:eastAsia="fr-FR"/>
        </w:rPr>
        <w:t>(art R 245-71 du CASF)</w:t>
      </w:r>
    </w:p>
    <w:p w14:paraId="0BCB6B52" w14:textId="1C97B7FA"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Dans le cas où le bénéficiaire cesse de remplir les conditions au vu desquelles le bénéfice de la prestation lui a été attribué.</w:t>
      </w:r>
    </w:p>
    <w:p w14:paraId="15E0D347"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6D15FDE4"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50" w:name="_Toc181807337"/>
      <w:r w:rsidRPr="007A3A53">
        <w:rPr>
          <w:rFonts w:ascii="Arial" w:eastAsia="Times New Roman" w:hAnsi="Arial" w:cs="Arial"/>
          <w:b/>
          <w:bCs/>
          <w:color w:val="4A206A"/>
          <w:sz w:val="32"/>
          <w:szCs w:val="36"/>
          <w:lang w:eastAsia="fr-FR"/>
        </w:rPr>
        <w:t>VERSEMENT</w:t>
      </w:r>
      <w:bookmarkEnd w:id="50"/>
    </w:p>
    <w:p w14:paraId="7FBA0F62" w14:textId="77777777" w:rsidR="007A3A53" w:rsidRPr="007A3A53" w:rsidRDefault="007A3A53" w:rsidP="007A3A53">
      <w:pPr>
        <w:spacing w:after="0" w:line="240" w:lineRule="auto"/>
        <w:jc w:val="both"/>
        <w:rPr>
          <w:rFonts w:ascii="Arial" w:eastAsia="Times New Roman" w:hAnsi="Arial" w:cs="Arial"/>
          <w:sz w:val="28"/>
          <w:szCs w:val="28"/>
          <w:u w:val="single"/>
          <w:lang w:eastAsia="fr-FR"/>
        </w:rPr>
      </w:pPr>
    </w:p>
    <w:p w14:paraId="1FED10AC"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u w:val="single"/>
          <w:lang w:eastAsia="fr-FR"/>
        </w:rPr>
        <w:t>Principe</w:t>
      </w:r>
      <w:r w:rsidRPr="007A3A53">
        <w:rPr>
          <w:rFonts w:ascii="Arial" w:eastAsia="Times New Roman" w:hAnsi="Arial" w:cs="Arial"/>
          <w:sz w:val="28"/>
          <w:szCs w:val="28"/>
          <w:lang w:eastAsia="fr-FR"/>
        </w:rPr>
        <w:t xml:space="preserve"> : la Prestation de Compensation est versée </w:t>
      </w:r>
      <w:r w:rsidRPr="007A3A53">
        <w:rPr>
          <w:rFonts w:ascii="Arial" w:eastAsia="Times New Roman" w:hAnsi="Arial" w:cs="Arial"/>
          <w:b/>
          <w:bCs/>
          <w:sz w:val="28"/>
          <w:szCs w:val="28"/>
          <w:lang w:eastAsia="fr-FR"/>
        </w:rPr>
        <w:t xml:space="preserve">mensuellement </w:t>
      </w:r>
      <w:r w:rsidRPr="007A3A53">
        <w:rPr>
          <w:rFonts w:ascii="Arial" w:eastAsia="Times New Roman" w:hAnsi="Arial" w:cs="Arial"/>
          <w:sz w:val="28"/>
          <w:szCs w:val="28"/>
          <w:lang w:eastAsia="fr-FR"/>
        </w:rPr>
        <w:t>(art L 245-13 du CASF).</w:t>
      </w:r>
    </w:p>
    <w:p w14:paraId="64A569E1"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38DBBCF2"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u w:val="single"/>
          <w:lang w:eastAsia="fr-FR"/>
        </w:rPr>
        <w:t>Dérogation </w:t>
      </w:r>
      <w:r w:rsidRPr="007A3A53">
        <w:rPr>
          <w:rFonts w:ascii="Arial" w:eastAsia="Times New Roman" w:hAnsi="Arial" w:cs="Arial"/>
          <w:sz w:val="28"/>
          <w:szCs w:val="28"/>
          <w:lang w:eastAsia="fr-FR"/>
        </w:rPr>
        <w:t xml:space="preserve">: pour toutes les aides, à l’exclusion de l’aide humaine, il est possible, sur demande, qu’elle donne lieu à un ou plusieurs </w:t>
      </w:r>
      <w:r w:rsidRPr="007A3A53">
        <w:rPr>
          <w:rFonts w:ascii="Arial" w:eastAsia="Times New Roman" w:hAnsi="Arial" w:cs="Arial"/>
          <w:b/>
          <w:bCs/>
          <w:sz w:val="28"/>
          <w:szCs w:val="28"/>
          <w:lang w:eastAsia="fr-FR"/>
        </w:rPr>
        <w:t>versements ponctuels</w:t>
      </w:r>
      <w:r w:rsidRPr="007A3A53">
        <w:rPr>
          <w:rFonts w:ascii="Arial" w:eastAsia="Times New Roman" w:hAnsi="Arial" w:cs="Arial"/>
          <w:sz w:val="28"/>
          <w:szCs w:val="28"/>
          <w:lang w:eastAsia="fr-FR"/>
        </w:rPr>
        <w:t xml:space="preserve"> (le nombre de versements est limité à 3). Pour les aides humaines,</w:t>
      </w:r>
      <w:r w:rsidRPr="007A3A53">
        <w:rPr>
          <w:rFonts w:ascii="Arial" w:eastAsia="Verdana" w:hAnsi="Arial" w:cs="Arial"/>
          <w:sz w:val="28"/>
          <w:szCs w:val="28"/>
          <w:lang w:eastAsia="fr-FR"/>
        </w:rPr>
        <w:t xml:space="preserve"> </w:t>
      </w:r>
      <w:r w:rsidRPr="007A3A53">
        <w:rPr>
          <w:rFonts w:ascii="Arial" w:eastAsia="Times New Roman" w:hAnsi="Arial" w:cs="Arial"/>
          <w:sz w:val="28"/>
          <w:szCs w:val="28"/>
          <w:lang w:eastAsia="fr-FR"/>
        </w:rPr>
        <w:t>ces versements ponctuels sont limités à deux mois de prestation. A l’issue, le versement reprend mensuellement.</w:t>
      </w:r>
    </w:p>
    <w:p w14:paraId="60EC7271"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69EF53C8"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lastRenderedPageBreak/>
        <w:t>Les versements ponctuels sont effectués sur présentation de factures (art R. 245-67 du CASF). </w:t>
      </w:r>
    </w:p>
    <w:p w14:paraId="1D6E0DBA"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22116BE5"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Pour l’aménagement du véhicule ou du logement, il y a la possibilité de versement de 30% du montant total, sur demande, et sur présentation du devis, à compter du début des travaux d’aménagement. Le reste, sur présentation des factures.</w:t>
      </w:r>
    </w:p>
    <w:p w14:paraId="1164E312"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6667E9D3"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Seule l’aide humaine peut être versée sous forme de chèque emploi service universel si :</w:t>
      </w:r>
    </w:p>
    <w:p w14:paraId="3B823E03"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0E91C452" w14:textId="77777777" w:rsidR="007A3A53" w:rsidRPr="007A3A53" w:rsidRDefault="007A3A53" w:rsidP="007A3A53">
      <w:pPr>
        <w:numPr>
          <w:ilvl w:val="3"/>
          <w:numId w:val="20"/>
        </w:num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Le bénéficiaire ou le représentant légal est d’accord.</w:t>
      </w:r>
    </w:p>
    <w:p w14:paraId="0AD932B6" w14:textId="65D8A783" w:rsidR="007A3A53" w:rsidRPr="00E31B90" w:rsidRDefault="007A3A53" w:rsidP="007A3A53">
      <w:pPr>
        <w:numPr>
          <w:ilvl w:val="3"/>
          <w:numId w:val="20"/>
        </w:num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L’aidant est un salarié ou un service d’aide à domicile agréé.</w:t>
      </w:r>
    </w:p>
    <w:p w14:paraId="497B381F" w14:textId="77777777" w:rsidR="007A3A53" w:rsidRPr="007A3A53" w:rsidRDefault="007A3A53" w:rsidP="007A3A53">
      <w:pPr>
        <w:pBdr>
          <w:top w:val="single" w:sz="12" w:space="1" w:color="4A4F64"/>
        </w:pBdr>
        <w:spacing w:before="480" w:after="240" w:line="240" w:lineRule="auto"/>
        <w:ind w:left="1708" w:right="28" w:hanging="432"/>
        <w:jc w:val="both"/>
        <w:outlineLvl w:val="0"/>
        <w:rPr>
          <w:rFonts w:ascii="Arial" w:eastAsia="Times New Roman" w:hAnsi="Arial" w:cs="Arial"/>
          <w:b/>
          <w:bCs/>
          <w:color w:val="4A206A"/>
          <w:sz w:val="32"/>
          <w:szCs w:val="36"/>
          <w:lang w:eastAsia="fr-FR"/>
        </w:rPr>
      </w:pPr>
      <w:bookmarkStart w:id="51" w:name="_Toc181807338"/>
      <w:r w:rsidRPr="007A3A53">
        <w:rPr>
          <w:rFonts w:ascii="Arial" w:eastAsia="Times New Roman" w:hAnsi="Arial" w:cs="Arial"/>
          <w:b/>
          <w:bCs/>
          <w:color w:val="4A206A"/>
          <w:sz w:val="32"/>
          <w:szCs w:val="36"/>
          <w:lang w:eastAsia="fr-FR"/>
        </w:rPr>
        <w:t>FONDS DEPARTEMENTAL DE COMPENSATION</w:t>
      </w:r>
      <w:bookmarkEnd w:id="51"/>
    </w:p>
    <w:p w14:paraId="1724EC75"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77598520" w14:textId="7C68B93D" w:rsidR="007A3A53" w:rsidRPr="005C42DA" w:rsidRDefault="007A3A53" w:rsidP="007A3A53">
      <w:pPr>
        <w:spacing w:after="0" w:line="240" w:lineRule="auto"/>
        <w:jc w:val="both"/>
        <w:rPr>
          <w:rFonts w:ascii="Arial" w:eastAsia="Times New Roman" w:hAnsi="Arial" w:cs="Arial"/>
          <w:b/>
          <w:bCs/>
          <w:sz w:val="28"/>
          <w:szCs w:val="28"/>
          <w:lang w:eastAsia="fr-FR"/>
        </w:rPr>
      </w:pPr>
      <w:r w:rsidRPr="007A3A53">
        <w:rPr>
          <w:rFonts w:ascii="Arial" w:eastAsia="Times New Roman" w:hAnsi="Arial" w:cs="Arial"/>
          <w:sz w:val="28"/>
          <w:szCs w:val="28"/>
          <w:lang w:eastAsia="fr-FR"/>
        </w:rPr>
        <w:t xml:space="preserve">Chaque MDPH gère un </w:t>
      </w:r>
      <w:r w:rsidRPr="007A3A53">
        <w:rPr>
          <w:rFonts w:ascii="Arial" w:eastAsia="Times New Roman" w:hAnsi="Arial" w:cs="Arial"/>
          <w:b/>
          <w:bCs/>
          <w:sz w:val="28"/>
          <w:szCs w:val="28"/>
          <w:lang w:eastAsia="fr-FR"/>
        </w:rPr>
        <w:t xml:space="preserve">fonds départemental de compensation du handicap </w:t>
      </w:r>
      <w:r w:rsidRPr="007A3A53">
        <w:rPr>
          <w:rFonts w:ascii="Arial" w:eastAsia="Times New Roman" w:hAnsi="Arial" w:cs="Arial"/>
          <w:sz w:val="28"/>
          <w:szCs w:val="28"/>
          <w:lang w:eastAsia="fr-FR"/>
        </w:rPr>
        <w:t xml:space="preserve">(art L. 146-5 du CASF), chargé d’accorder des </w:t>
      </w:r>
      <w:r w:rsidRPr="007A3A53">
        <w:rPr>
          <w:rFonts w:ascii="Arial" w:eastAsia="Times New Roman" w:hAnsi="Arial" w:cs="Arial"/>
          <w:b/>
          <w:bCs/>
          <w:sz w:val="28"/>
          <w:szCs w:val="28"/>
          <w:lang w:eastAsia="fr-FR"/>
        </w:rPr>
        <w:t>aides financières</w:t>
      </w:r>
      <w:r w:rsidRPr="007A3A53">
        <w:rPr>
          <w:rFonts w:ascii="Arial" w:eastAsia="Times New Roman" w:hAnsi="Arial" w:cs="Arial"/>
          <w:sz w:val="28"/>
          <w:szCs w:val="28"/>
          <w:lang w:eastAsia="fr-FR"/>
        </w:rPr>
        <w:t xml:space="preserve"> destinées à permettre aux personnes handicapées de </w:t>
      </w:r>
      <w:r w:rsidRPr="007A3A53">
        <w:rPr>
          <w:rFonts w:ascii="Arial" w:eastAsia="Times New Roman" w:hAnsi="Arial" w:cs="Arial"/>
          <w:b/>
          <w:bCs/>
          <w:sz w:val="28"/>
          <w:szCs w:val="28"/>
          <w:lang w:eastAsia="fr-FR"/>
        </w:rPr>
        <w:t>faire face aux frais liés à leur handicap restant à leur charge</w:t>
      </w:r>
      <w:r w:rsidRPr="007A3A53">
        <w:rPr>
          <w:rFonts w:ascii="Arial" w:eastAsia="Times New Roman" w:hAnsi="Arial" w:cs="Arial"/>
          <w:sz w:val="28"/>
          <w:szCs w:val="28"/>
          <w:lang w:eastAsia="fr-FR"/>
        </w:rPr>
        <w:t xml:space="preserve">, </w:t>
      </w:r>
      <w:r w:rsidRPr="007A3A53">
        <w:rPr>
          <w:rFonts w:ascii="Arial" w:eastAsia="Times New Roman" w:hAnsi="Arial" w:cs="Arial"/>
          <w:b/>
          <w:bCs/>
          <w:sz w:val="28"/>
          <w:szCs w:val="28"/>
          <w:lang w:eastAsia="fr-FR"/>
        </w:rPr>
        <w:t>après que les intéressés ont fait valoir l’ensemble de leurs droits</w:t>
      </w:r>
      <w:r w:rsidRPr="007A3A53">
        <w:rPr>
          <w:rFonts w:ascii="Arial" w:eastAsia="Times New Roman" w:hAnsi="Arial" w:cs="Arial"/>
          <w:sz w:val="28"/>
          <w:szCs w:val="28"/>
          <w:lang w:eastAsia="fr-FR"/>
        </w:rPr>
        <w:t>.</w:t>
      </w:r>
    </w:p>
    <w:p w14:paraId="4055090C" w14:textId="77777777" w:rsidR="007A3A53" w:rsidRPr="007A3A53" w:rsidRDefault="007A3A53" w:rsidP="007A3A53">
      <w:pPr>
        <w:spacing w:after="0" w:line="240" w:lineRule="auto"/>
        <w:jc w:val="both"/>
        <w:rPr>
          <w:rFonts w:ascii="Arial" w:eastAsia="Times New Roman" w:hAnsi="Arial" w:cs="Arial"/>
          <w:sz w:val="28"/>
          <w:szCs w:val="28"/>
          <w:lang w:eastAsia="fr-FR"/>
        </w:rPr>
      </w:pPr>
    </w:p>
    <w:p w14:paraId="1948E4E8" w14:textId="77777777" w:rsidR="007A3A53" w:rsidRPr="007A3A53" w:rsidRDefault="007A3A53" w:rsidP="007A3A53">
      <w:pPr>
        <w:spacing w:after="0" w:line="240" w:lineRule="auto"/>
        <w:jc w:val="both"/>
        <w:rPr>
          <w:rFonts w:ascii="Arial" w:eastAsia="Times New Roman" w:hAnsi="Arial" w:cs="Arial"/>
          <w:sz w:val="28"/>
          <w:szCs w:val="28"/>
          <w:lang w:eastAsia="fr-FR"/>
        </w:rPr>
      </w:pPr>
      <w:r w:rsidRPr="007A3A53">
        <w:rPr>
          <w:rFonts w:ascii="Arial" w:eastAsia="Times New Roman" w:hAnsi="Arial" w:cs="Arial"/>
          <w:sz w:val="28"/>
          <w:szCs w:val="28"/>
          <w:lang w:eastAsia="fr-FR"/>
        </w:rPr>
        <w:t>Ainsi, par ordre de priorité :</w:t>
      </w:r>
    </w:p>
    <w:p w14:paraId="1C826011" w14:textId="77777777" w:rsidR="007A3A53" w:rsidRPr="007A3A53" w:rsidRDefault="007A3A53" w:rsidP="007A3A53">
      <w:pPr>
        <w:spacing w:after="0" w:line="240" w:lineRule="auto"/>
        <w:jc w:val="both"/>
        <w:rPr>
          <w:rFonts w:ascii="Arial" w:eastAsia="Times New Roman" w:hAnsi="Arial" w:cs="Arial"/>
          <w:sz w:val="24"/>
          <w:szCs w:val="24"/>
          <w:lang w:eastAsia="fr-FR"/>
        </w:rPr>
      </w:pPr>
    </w:p>
    <w:p w14:paraId="50AC201A" w14:textId="77777777" w:rsidR="007A3A53" w:rsidRPr="007A3A53" w:rsidRDefault="007A3A53" w:rsidP="007A3A53">
      <w:pPr>
        <w:spacing w:after="120" w:line="240" w:lineRule="auto"/>
        <w:jc w:val="both"/>
        <w:rPr>
          <w:rFonts w:ascii="Arial" w:eastAsia="Verdana" w:hAnsi="Arial" w:cs="Arial"/>
          <w:sz w:val="28"/>
          <w:szCs w:val="28"/>
          <w:lang w:eastAsia="fr-FR"/>
        </w:rPr>
      </w:pPr>
      <w:r w:rsidRPr="007A3A53">
        <w:rPr>
          <w:rFonts w:ascii="Arial" w:eastAsia="Verdana" w:hAnsi="Arial" w:cs="Arial"/>
          <w:sz w:val="28"/>
          <w:szCs w:val="28"/>
          <w:lang w:eastAsia="fr-FR"/>
        </w:rPr>
        <w:t xml:space="preserve">1/ Le fonds apporte aux bénéficiaires de la Prestation de Compensation l’aide financière permettant </w:t>
      </w:r>
      <w:r w:rsidRPr="007A3A53">
        <w:rPr>
          <w:rFonts w:ascii="Arial" w:eastAsia="Verdana" w:hAnsi="Arial" w:cs="Arial"/>
          <w:b/>
          <w:bCs/>
          <w:sz w:val="28"/>
          <w:szCs w:val="28"/>
          <w:lang w:eastAsia="fr-FR"/>
        </w:rPr>
        <w:t>que les frais de compensation restant à leur charge ne puissent</w:t>
      </w:r>
      <w:r w:rsidRPr="007A3A53">
        <w:rPr>
          <w:rFonts w:ascii="Arial" w:eastAsia="Verdana" w:hAnsi="Arial" w:cs="Arial"/>
          <w:sz w:val="28"/>
          <w:szCs w:val="28"/>
          <w:lang w:eastAsia="fr-FR"/>
        </w:rPr>
        <w:t xml:space="preserve">, dans la limite des tarifs et montants de cette prestation, </w:t>
      </w:r>
      <w:r w:rsidRPr="007A3A53">
        <w:rPr>
          <w:rFonts w:ascii="Arial" w:eastAsia="Verdana" w:hAnsi="Arial" w:cs="Arial"/>
          <w:b/>
          <w:bCs/>
          <w:sz w:val="28"/>
          <w:szCs w:val="28"/>
          <w:lang w:eastAsia="fr-FR"/>
        </w:rPr>
        <w:t>excéder 10 % de leurs ressources nettes d’impôts</w:t>
      </w:r>
      <w:r w:rsidRPr="007A3A53">
        <w:rPr>
          <w:rFonts w:ascii="Arial" w:eastAsia="Verdana" w:hAnsi="Arial" w:cs="Arial"/>
          <w:sz w:val="28"/>
          <w:szCs w:val="28"/>
          <w:lang w:eastAsia="fr-FR"/>
        </w:rPr>
        <w:t>.</w:t>
      </w:r>
    </w:p>
    <w:p w14:paraId="76585A90" w14:textId="77777777" w:rsidR="007A3A53" w:rsidRPr="007A3A53" w:rsidRDefault="007A3A53" w:rsidP="007A3A53">
      <w:pPr>
        <w:spacing w:after="0" w:line="240" w:lineRule="auto"/>
        <w:jc w:val="both"/>
        <w:rPr>
          <w:rFonts w:ascii="Arial" w:eastAsia="Times New Roman" w:hAnsi="Arial" w:cs="Arial"/>
          <w:sz w:val="24"/>
          <w:szCs w:val="24"/>
          <w:lang w:eastAsia="fr-FR"/>
        </w:rPr>
      </w:pPr>
    </w:p>
    <w:p w14:paraId="36972D57" w14:textId="77777777" w:rsidR="007A3A53" w:rsidRPr="007A3A53" w:rsidRDefault="007A3A53" w:rsidP="007A3A53">
      <w:pPr>
        <w:spacing w:after="0" w:line="240" w:lineRule="auto"/>
        <w:jc w:val="both"/>
        <w:rPr>
          <w:rFonts w:ascii="Arial" w:eastAsia="Times New Roman" w:hAnsi="Arial" w:cs="Arial"/>
          <w:color w:val="000000"/>
          <w:sz w:val="28"/>
          <w:szCs w:val="28"/>
          <w:lang w:eastAsia="fr-FR"/>
        </w:rPr>
      </w:pPr>
      <w:r w:rsidRPr="007A3A53">
        <w:rPr>
          <w:rFonts w:ascii="Arial" w:eastAsia="Times New Roman" w:hAnsi="Arial" w:cs="Arial"/>
          <w:sz w:val="28"/>
          <w:szCs w:val="28"/>
          <w:lang w:eastAsia="fr-FR"/>
        </w:rPr>
        <w:t xml:space="preserve">2/ Le fonds intervient également en priorité en faveur des </w:t>
      </w:r>
      <w:r w:rsidRPr="007A3A53">
        <w:rPr>
          <w:rFonts w:ascii="Arial" w:eastAsia="Times New Roman" w:hAnsi="Arial" w:cs="Arial"/>
          <w:b/>
          <w:bCs/>
          <w:sz w:val="28"/>
          <w:szCs w:val="28"/>
          <w:lang w:eastAsia="fr-FR"/>
        </w:rPr>
        <w:t>enfants et adolescents handicapés</w:t>
      </w:r>
      <w:r w:rsidRPr="007A3A53">
        <w:rPr>
          <w:rFonts w:ascii="Arial" w:eastAsia="Times New Roman" w:hAnsi="Arial" w:cs="Arial"/>
          <w:sz w:val="28"/>
          <w:szCs w:val="28"/>
          <w:lang w:eastAsia="fr-FR"/>
        </w:rPr>
        <w:t xml:space="preserve"> dont les familles </w:t>
      </w:r>
      <w:r w:rsidRPr="007A3A53">
        <w:rPr>
          <w:rFonts w:ascii="Arial" w:eastAsia="Times New Roman" w:hAnsi="Arial" w:cs="Arial"/>
          <w:b/>
          <w:bCs/>
          <w:sz w:val="28"/>
          <w:szCs w:val="28"/>
          <w:lang w:eastAsia="fr-FR"/>
        </w:rPr>
        <w:t>restent exposées à des frais de compensation liés à l’acquisition</w:t>
      </w:r>
      <w:r w:rsidRPr="007A3A53">
        <w:rPr>
          <w:rFonts w:ascii="Arial" w:eastAsia="Times New Roman" w:hAnsi="Arial" w:cs="Arial"/>
          <w:color w:val="000000"/>
          <w:sz w:val="28"/>
          <w:szCs w:val="28"/>
          <w:lang w:eastAsia="fr-FR"/>
        </w:rPr>
        <w:t xml:space="preserve"> </w:t>
      </w:r>
      <w:r w:rsidRPr="007A3A53">
        <w:rPr>
          <w:rFonts w:ascii="Arial" w:eastAsia="Times New Roman" w:hAnsi="Arial" w:cs="Arial"/>
          <w:b/>
          <w:bCs/>
          <w:color w:val="000000"/>
          <w:sz w:val="28"/>
          <w:szCs w:val="28"/>
          <w:lang w:eastAsia="fr-FR"/>
        </w:rPr>
        <w:t>d’aides techniques</w:t>
      </w:r>
      <w:r w:rsidRPr="007A3A53">
        <w:rPr>
          <w:rFonts w:ascii="Arial" w:eastAsia="Times New Roman" w:hAnsi="Arial" w:cs="Arial"/>
          <w:color w:val="000000"/>
          <w:sz w:val="28"/>
          <w:szCs w:val="28"/>
          <w:lang w:eastAsia="fr-FR"/>
        </w:rPr>
        <w:t xml:space="preserve"> ou, lorsqu’il s’agit d’enfants et d’adolescents très lourdement handicapés, </w:t>
      </w:r>
      <w:r w:rsidRPr="007A3A53">
        <w:rPr>
          <w:rFonts w:ascii="Arial" w:eastAsia="Times New Roman" w:hAnsi="Arial" w:cs="Arial"/>
          <w:b/>
          <w:bCs/>
          <w:color w:val="000000"/>
          <w:sz w:val="28"/>
          <w:szCs w:val="28"/>
          <w:lang w:eastAsia="fr-FR"/>
        </w:rPr>
        <w:t>à des frais d’aides humaines</w:t>
      </w:r>
      <w:r w:rsidRPr="007A3A53">
        <w:rPr>
          <w:rFonts w:ascii="Arial" w:eastAsia="Times New Roman" w:hAnsi="Arial" w:cs="Arial"/>
          <w:color w:val="000000"/>
          <w:sz w:val="28"/>
          <w:szCs w:val="28"/>
          <w:lang w:eastAsia="fr-FR"/>
        </w:rPr>
        <w:t xml:space="preserve">, ainsi qu’en  faveur des personnes handicapées auxquelles des dispositifs extra légaux antérieurement financés par les </w:t>
      </w:r>
      <w:r w:rsidRPr="007A3A53">
        <w:rPr>
          <w:rFonts w:ascii="Arial" w:eastAsia="Times New Roman" w:hAnsi="Arial" w:cs="Arial"/>
          <w:color w:val="000000"/>
          <w:sz w:val="28"/>
          <w:szCs w:val="28"/>
          <w:lang w:eastAsia="fr-FR"/>
        </w:rPr>
        <w:lastRenderedPageBreak/>
        <w:t>contributeurs apportaient une réponse non prise en compte par la Prestation de Compensation.</w:t>
      </w:r>
    </w:p>
    <w:p w14:paraId="60B33327" w14:textId="77777777" w:rsidR="007A3A53" w:rsidRPr="007A3A53" w:rsidRDefault="007A3A53" w:rsidP="007A3A53">
      <w:pPr>
        <w:spacing w:after="0" w:line="240" w:lineRule="auto"/>
        <w:jc w:val="both"/>
        <w:rPr>
          <w:rFonts w:ascii="Arial" w:eastAsia="Times New Roman" w:hAnsi="Arial" w:cs="Arial"/>
          <w:color w:val="000000"/>
          <w:sz w:val="28"/>
          <w:szCs w:val="28"/>
          <w:lang w:eastAsia="fr-FR"/>
        </w:rPr>
      </w:pPr>
    </w:p>
    <w:p w14:paraId="55BE431F" w14:textId="77777777" w:rsidR="007A3A53" w:rsidRPr="007A3A53" w:rsidRDefault="007A3A53" w:rsidP="007A3A53">
      <w:pPr>
        <w:spacing w:after="0" w:line="240" w:lineRule="auto"/>
        <w:jc w:val="both"/>
        <w:rPr>
          <w:rFonts w:ascii="Arial" w:eastAsia="Times New Roman" w:hAnsi="Arial" w:cs="Arial"/>
          <w:color w:val="632B8D"/>
          <w:sz w:val="24"/>
          <w:szCs w:val="24"/>
          <w:lang w:eastAsia="fr-FR"/>
        </w:rPr>
      </w:pPr>
      <w:r w:rsidRPr="007A3A53">
        <w:rPr>
          <w:rFonts w:ascii="Arial" w:eastAsia="Times New Roman" w:hAnsi="Arial" w:cs="Arial"/>
          <w:sz w:val="28"/>
          <w:szCs w:val="28"/>
          <w:lang w:eastAsia="fr-FR"/>
        </w:rPr>
        <w:t xml:space="preserve">3/ Enfin, le fonds apporte aux </w:t>
      </w:r>
      <w:r w:rsidRPr="007A3A53">
        <w:rPr>
          <w:rFonts w:ascii="Arial" w:eastAsia="Times New Roman" w:hAnsi="Arial" w:cs="Arial"/>
          <w:b/>
          <w:bCs/>
          <w:sz w:val="28"/>
          <w:szCs w:val="28"/>
          <w:lang w:eastAsia="fr-FR"/>
        </w:rPr>
        <w:t>bénéficiaires de la Prestation de Compensation, autres que ceux mentionnés aux 1°) et 2°), ainsi</w:t>
      </w:r>
      <w:r w:rsidRPr="007A3A53">
        <w:rPr>
          <w:rFonts w:ascii="Arial" w:eastAsia="Times New Roman" w:hAnsi="Arial" w:cs="Arial"/>
          <w:sz w:val="28"/>
          <w:szCs w:val="28"/>
          <w:lang w:eastAsia="fr-FR"/>
        </w:rPr>
        <w:t xml:space="preserve"> </w:t>
      </w:r>
      <w:r w:rsidRPr="007A3A53">
        <w:rPr>
          <w:rFonts w:ascii="Arial" w:eastAsia="Times New Roman" w:hAnsi="Arial" w:cs="Arial"/>
          <w:b/>
          <w:bCs/>
          <w:sz w:val="28"/>
          <w:szCs w:val="28"/>
          <w:lang w:eastAsia="fr-FR"/>
        </w:rPr>
        <w:t xml:space="preserve">qu’aux bénéficiaires </w:t>
      </w:r>
      <w:r w:rsidRPr="007A3A53">
        <w:rPr>
          <w:rFonts w:ascii="Arial" w:eastAsia="Times New Roman" w:hAnsi="Arial" w:cs="Arial"/>
          <w:b/>
          <w:bCs/>
          <w:color w:val="000000"/>
          <w:sz w:val="28"/>
          <w:szCs w:val="28"/>
          <w:lang w:eastAsia="fr-FR"/>
        </w:rPr>
        <w:t xml:space="preserve">de l’allocation compensatrice tierce personne </w:t>
      </w:r>
      <w:r w:rsidRPr="007A3A53">
        <w:rPr>
          <w:rFonts w:ascii="Arial" w:eastAsia="Times New Roman" w:hAnsi="Arial" w:cs="Arial"/>
          <w:b/>
          <w:bCs/>
          <w:sz w:val="28"/>
          <w:szCs w:val="28"/>
          <w:lang w:eastAsia="fr-FR"/>
        </w:rPr>
        <w:t>ou de la majoration pour tierce personne</w:t>
      </w:r>
      <w:r w:rsidRPr="007A3A53">
        <w:rPr>
          <w:rFonts w:ascii="Arial" w:eastAsia="Times New Roman" w:hAnsi="Arial" w:cs="Arial"/>
          <w:sz w:val="28"/>
          <w:szCs w:val="28"/>
          <w:lang w:eastAsia="fr-FR"/>
        </w:rPr>
        <w:t xml:space="preserve">, </w:t>
      </w:r>
      <w:r w:rsidRPr="007A3A53">
        <w:rPr>
          <w:rFonts w:ascii="Arial" w:eastAsia="Times New Roman" w:hAnsi="Arial" w:cs="Arial"/>
          <w:b/>
          <w:bCs/>
          <w:sz w:val="28"/>
          <w:szCs w:val="28"/>
          <w:lang w:eastAsia="fr-FR"/>
        </w:rPr>
        <w:t>une aide financière</w:t>
      </w:r>
      <w:r w:rsidRPr="007A3A53">
        <w:rPr>
          <w:rFonts w:ascii="Arial" w:eastAsia="Times New Roman" w:hAnsi="Arial" w:cs="Arial"/>
          <w:sz w:val="28"/>
          <w:szCs w:val="28"/>
          <w:lang w:eastAsia="fr-FR"/>
        </w:rPr>
        <w:t xml:space="preserve"> qui peut varier en fonction des ressources des demandeurs, de l’importance des frais auxquels ils restent exposés, du caractère spécifique et particulièrement coûteux de certaines aides, équipements ou aménagements spécifiques (circulaire 19 mai 2006)</w:t>
      </w:r>
      <w:r w:rsidRPr="007A3A53">
        <w:rPr>
          <w:rFonts w:ascii="Arial" w:eastAsia="Times New Roman" w:hAnsi="Arial" w:cs="Arial"/>
          <w:sz w:val="24"/>
          <w:szCs w:val="24"/>
          <w:lang w:eastAsia="fr-FR"/>
        </w:rPr>
        <w:t xml:space="preserve"> </w:t>
      </w:r>
    </w:p>
    <w:p w14:paraId="1FDB669A" w14:textId="0D79175E" w:rsidR="003A680F" w:rsidRDefault="003A680F"/>
    <w:sectPr w:rsidR="003A680F" w:rsidSect="007A3A53">
      <w:headerReference w:type="default" r:id="rId18"/>
      <w:footerReference w:type="even" r:id="rId19"/>
      <w:footerReference w:type="default" r:id="rId2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C44530" w14:textId="77777777" w:rsidR="007A3A53" w:rsidRDefault="007A3A53" w:rsidP="007A3A53">
      <w:pPr>
        <w:spacing w:after="0" w:line="240" w:lineRule="auto"/>
      </w:pPr>
      <w:r>
        <w:separator/>
      </w:r>
    </w:p>
  </w:endnote>
  <w:endnote w:type="continuationSeparator" w:id="0">
    <w:p w14:paraId="2EE8F4C9" w14:textId="77777777" w:rsidR="007A3A53" w:rsidRDefault="007A3A53" w:rsidP="007A3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6DFAC" w14:textId="77777777" w:rsidR="00480314" w:rsidRDefault="00480314" w:rsidP="002A6826">
    <w:pPr>
      <w:pStyle w:val="Pieddepage"/>
    </w:pPr>
    <w:r>
      <w:fldChar w:fldCharType="begin"/>
    </w:r>
    <w:r>
      <w:instrText xml:space="preserve"> PAGE </w:instrText>
    </w:r>
    <w:r>
      <w:fldChar w:fldCharType="separate"/>
    </w:r>
    <w:r>
      <w:rPr>
        <w:noProof/>
      </w:rPr>
      <w:t>2</w:t>
    </w:r>
    <w:r>
      <w:rPr>
        <w:noProof/>
      </w:rPr>
      <w:fldChar w:fldCharType="end"/>
    </w:r>
    <w:r w:rsidRPr="00082D89">
      <w:tab/>
    </w:r>
    <w:r>
      <w:tab/>
    </w:r>
  </w:p>
  <w:p w14:paraId="456F7BB0" w14:textId="77777777" w:rsidR="00480314" w:rsidRDefault="0048031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18" w:space="0" w:color="808080"/>
        <w:insideV w:val="single" w:sz="18" w:space="0" w:color="808080"/>
      </w:tblBorders>
      <w:tblLook w:val="04A0" w:firstRow="1" w:lastRow="0" w:firstColumn="1" w:lastColumn="0" w:noHBand="0" w:noVBand="1"/>
    </w:tblPr>
    <w:tblGrid>
      <w:gridCol w:w="940"/>
      <w:gridCol w:w="8132"/>
    </w:tblGrid>
    <w:tr w:rsidR="00CD0A15" w14:paraId="50AB59A4" w14:textId="77777777" w:rsidTr="007A3A53">
      <w:tc>
        <w:tcPr>
          <w:tcW w:w="918" w:type="dxa"/>
        </w:tcPr>
        <w:p w14:paraId="607C3FE1" w14:textId="77777777" w:rsidR="00480314" w:rsidRPr="00CD0A15" w:rsidRDefault="00480314">
          <w:pPr>
            <w:pStyle w:val="Pieddepage"/>
            <w:jc w:val="right"/>
            <w:rPr>
              <w:b/>
              <w:bCs/>
              <w:sz w:val="32"/>
              <w:szCs w:val="32"/>
              <w14:numForm w14:val="oldStyle"/>
            </w:rPr>
          </w:pPr>
          <w:r w:rsidRPr="00CD0A15">
            <w:rPr>
              <w:szCs w:val="21"/>
              <w14:shadow w14:blurRad="50800" w14:dist="38100" w14:dir="2700000" w14:sx="100000" w14:sy="100000" w14:kx="0" w14:ky="0" w14:algn="tl">
                <w14:srgbClr w14:val="000000">
                  <w14:alpha w14:val="60000"/>
                </w14:srgbClr>
              </w14:shadow>
              <w14:numForm w14:val="oldStyle"/>
            </w:rPr>
            <w:fldChar w:fldCharType="begin"/>
          </w:r>
          <w:r w:rsidRPr="00CD0A15">
            <w:rPr>
              <w:sz w:val="10"/>
              <w14:shadow w14:blurRad="50800" w14:dist="38100" w14:dir="2700000" w14:sx="100000" w14:sy="100000" w14:kx="0" w14:ky="0" w14:algn="tl">
                <w14:srgbClr w14:val="000000">
                  <w14:alpha w14:val="60000"/>
                </w14:srgbClr>
              </w14:shadow>
              <w14:numForm w14:val="oldStyle"/>
            </w:rPr>
            <w:instrText>PAGE   \* MERGEFORMAT</w:instrText>
          </w:r>
          <w:r w:rsidRPr="00CD0A15">
            <w:rPr>
              <w:szCs w:val="21"/>
              <w14:shadow w14:blurRad="50800" w14:dist="38100" w14:dir="2700000" w14:sx="100000" w14:sy="100000" w14:kx="0" w14:ky="0" w14:algn="tl">
                <w14:srgbClr w14:val="000000">
                  <w14:alpha w14:val="60000"/>
                </w14:srgbClr>
              </w14:shadow>
              <w14:numForm w14:val="oldStyle"/>
            </w:rPr>
            <w:fldChar w:fldCharType="separate"/>
          </w:r>
          <w:r w:rsidRPr="00CD0A15">
            <w:rPr>
              <w:b/>
              <w:bCs/>
              <w:noProof/>
              <w:sz w:val="22"/>
              <w:szCs w:val="32"/>
              <w14:shadow w14:blurRad="50800" w14:dist="38100" w14:dir="2700000" w14:sx="100000" w14:sy="100000" w14:kx="0" w14:ky="0" w14:algn="tl">
                <w14:srgbClr w14:val="000000">
                  <w14:alpha w14:val="60000"/>
                </w14:srgbClr>
              </w14:shadow>
              <w14:numForm w14:val="oldStyle"/>
            </w:rPr>
            <w:t>24</w:t>
          </w:r>
          <w:r w:rsidRPr="00CD0A15">
            <w:rPr>
              <w:b/>
              <w:bCs/>
              <w:sz w:val="2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1BC0DB57" w14:textId="658F7D28" w:rsidR="00480314" w:rsidRPr="00CD0A15" w:rsidRDefault="00480314" w:rsidP="00BD55D1">
          <w:pPr>
            <w:tabs>
              <w:tab w:val="center" w:pos="4536"/>
              <w:tab w:val="right" w:pos="9072"/>
            </w:tabs>
            <w:spacing w:after="0"/>
            <w:ind w:right="360"/>
            <w:rPr>
              <w:rFonts w:ascii="Times New Roman" w:eastAsia="Times New Roman" w:hAnsi="Times New Roman" w:cs="Times New Roman"/>
              <w:i/>
              <w:iCs/>
              <w:sz w:val="24"/>
              <w:szCs w:val="24"/>
            </w:rPr>
          </w:pPr>
          <w:r w:rsidRPr="00CD0A15">
            <w:rPr>
              <w:rFonts w:ascii="Times New Roman" w:eastAsia="Times New Roman" w:hAnsi="Times New Roman" w:cs="Times New Roman"/>
              <w:i/>
              <w:iCs/>
              <w:sz w:val="24"/>
              <w:szCs w:val="24"/>
            </w:rPr>
            <w:t>Service</w:t>
          </w:r>
          <w:r w:rsidR="00CA54F1">
            <w:rPr>
              <w:rFonts w:ascii="Times New Roman" w:eastAsia="Times New Roman" w:hAnsi="Times New Roman" w:cs="Times New Roman"/>
              <w:i/>
              <w:iCs/>
              <w:sz w:val="24"/>
              <w:szCs w:val="24"/>
            </w:rPr>
            <w:t xml:space="preserve"> social et</w:t>
          </w:r>
          <w:r w:rsidRPr="00CD0A15">
            <w:rPr>
              <w:rFonts w:ascii="Times New Roman" w:eastAsia="Times New Roman" w:hAnsi="Times New Roman" w:cs="Times New Roman"/>
              <w:i/>
              <w:iCs/>
              <w:sz w:val="24"/>
              <w:szCs w:val="24"/>
            </w:rPr>
            <w:t xml:space="preserve"> juridique AVH</w:t>
          </w:r>
          <w:r w:rsidR="00E410C5">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01</w:t>
          </w:r>
          <w:r w:rsidRPr="00CD0A15">
            <w:rPr>
              <w:rFonts w:ascii="Times New Roman" w:eastAsia="Times New Roman" w:hAnsi="Times New Roman" w:cs="Times New Roman"/>
              <w:i/>
              <w:iCs/>
              <w:sz w:val="24"/>
              <w:szCs w:val="24"/>
            </w:rPr>
            <w:t>/</w:t>
          </w:r>
          <w:r w:rsidR="00CA54F1">
            <w:rPr>
              <w:rFonts w:ascii="Times New Roman" w:eastAsia="Times New Roman" w:hAnsi="Times New Roman" w:cs="Times New Roman"/>
              <w:i/>
              <w:iCs/>
              <w:sz w:val="24"/>
              <w:szCs w:val="24"/>
            </w:rPr>
            <w:t>10</w:t>
          </w:r>
          <w:r w:rsidRPr="00CD0A15">
            <w:rPr>
              <w:rFonts w:ascii="Times New Roman" w:eastAsia="Times New Roman" w:hAnsi="Times New Roman" w:cs="Times New Roman"/>
              <w:i/>
              <w:iCs/>
              <w:sz w:val="24"/>
              <w:szCs w:val="24"/>
            </w:rPr>
            <w:t>/202</w:t>
          </w:r>
          <w:r>
            <w:rPr>
              <w:rFonts w:ascii="Times New Roman" w:eastAsia="Times New Roman" w:hAnsi="Times New Roman" w:cs="Times New Roman"/>
              <w:i/>
              <w:iCs/>
              <w:sz w:val="24"/>
              <w:szCs w:val="24"/>
            </w:rPr>
            <w:t>4</w:t>
          </w:r>
        </w:p>
      </w:tc>
    </w:tr>
  </w:tbl>
  <w:p w14:paraId="589ADBE4" w14:textId="77777777" w:rsidR="00480314" w:rsidRPr="007A3A53" w:rsidRDefault="00480314" w:rsidP="007641E5">
    <w:pPr>
      <w:pStyle w:val="Pieddepage"/>
      <w:rPr>
        <w:color w:val="2A251E"/>
        <w:sz w:val="8"/>
      </w:rPr>
    </w:pPr>
  </w:p>
  <w:p w14:paraId="47F2A892" w14:textId="77777777" w:rsidR="00480314" w:rsidRDefault="004803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5BB6C" w14:textId="77777777" w:rsidR="007A3A53" w:rsidRDefault="007A3A53" w:rsidP="007A3A53">
      <w:pPr>
        <w:spacing w:after="0" w:line="240" w:lineRule="auto"/>
      </w:pPr>
      <w:r>
        <w:separator/>
      </w:r>
    </w:p>
  </w:footnote>
  <w:footnote w:type="continuationSeparator" w:id="0">
    <w:p w14:paraId="66520431" w14:textId="77777777" w:rsidR="007A3A53" w:rsidRDefault="007A3A53" w:rsidP="007A3A53">
      <w:pPr>
        <w:spacing w:after="0" w:line="240" w:lineRule="auto"/>
      </w:pPr>
      <w:r>
        <w:continuationSeparator/>
      </w:r>
    </w:p>
  </w:footnote>
  <w:footnote w:id="1">
    <w:p w14:paraId="7F21E1F0" w14:textId="77777777" w:rsidR="007A3A53" w:rsidRDefault="007A3A53" w:rsidP="007A3A53">
      <w:pPr>
        <w:pStyle w:val="Notedebasdepage"/>
      </w:pPr>
      <w:r>
        <w:rPr>
          <w:rStyle w:val="Appelnotedebasdep"/>
        </w:rPr>
        <w:footnoteRef/>
      </w:r>
      <w:r>
        <w:t xml:space="preserve"> Ci-après : CASF </w:t>
      </w:r>
    </w:p>
  </w:footnote>
  <w:footnote w:id="2">
    <w:p w14:paraId="51E5A0AF" w14:textId="77777777" w:rsidR="007A3A53" w:rsidRDefault="007A3A53" w:rsidP="007A3A53">
      <w:pPr>
        <w:pStyle w:val="Notedebasdepage"/>
      </w:pPr>
      <w:r>
        <w:rPr>
          <w:rStyle w:val="Appelnotedebasdep"/>
        </w:rPr>
        <w:footnoteRef/>
      </w:r>
      <w:r>
        <w:t xml:space="preserve"> Loi n°2020-220 du 6 mars 2020, article 1</w:t>
      </w:r>
    </w:p>
  </w:footnote>
  <w:footnote w:id="3">
    <w:p w14:paraId="71523403" w14:textId="77777777" w:rsidR="007A3A53" w:rsidRDefault="007A3A53" w:rsidP="007A3A53">
      <w:pPr>
        <w:pStyle w:val="Notedebasdepage"/>
      </w:pPr>
      <w:r>
        <w:rPr>
          <w:rStyle w:val="Appelnotedebasdep"/>
        </w:rPr>
        <w:footnoteRef/>
      </w:r>
      <w:r>
        <w:t xml:space="preserve"> voir dans « Conditions d’attribution » : 4/ condition de ressources</w:t>
      </w:r>
    </w:p>
  </w:footnote>
  <w:footnote w:id="4">
    <w:p w14:paraId="79A23A24" w14:textId="77777777" w:rsidR="007A3A53" w:rsidRPr="00A04A21" w:rsidRDefault="007A3A53" w:rsidP="007A3A53">
      <w:pPr>
        <w:pStyle w:val="Notedebasdepage"/>
        <w:rPr>
          <w:sz w:val="24"/>
          <w:szCs w:val="24"/>
        </w:rPr>
      </w:pPr>
      <w:r w:rsidRPr="00A04A21">
        <w:rPr>
          <w:rStyle w:val="Appelnotedebasdep"/>
          <w:sz w:val="24"/>
          <w:szCs w:val="24"/>
        </w:rPr>
        <w:footnoteRef/>
      </w:r>
      <w:r w:rsidRPr="00A04A21">
        <w:rPr>
          <w:sz w:val="24"/>
          <w:szCs w:val="24"/>
        </w:rPr>
        <w:t xml:space="preserve"> </w:t>
      </w:r>
      <w:r w:rsidRPr="008F4E1A">
        <w:rPr>
          <w:szCs w:val="16"/>
        </w:rPr>
        <w:t>Voir tableau 2 ci-après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65CD7" w14:textId="77777777" w:rsidR="00480314" w:rsidRDefault="00480314">
    <w:pPr>
      <w:pStyle w:val="En-tte"/>
    </w:pPr>
    <w:r>
      <w:rPr>
        <w:noProof/>
      </w:rPr>
      <w:drawing>
        <wp:inline distT="0" distB="0" distL="0" distR="0" wp14:anchorId="1CA224A2" wp14:editId="13641E84">
          <wp:extent cx="1783080" cy="967740"/>
          <wp:effectExtent l="0" t="0" r="7620" b="3810"/>
          <wp:docPr id="296548155" name="Image 296548155" descr="Valentin Haüy&#10;Avec les aveugles et les malvoyants" title="logo AV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uveau AVH -home.png"/>
                  <pic:cNvPicPr/>
                </pic:nvPicPr>
                <pic:blipFill>
                  <a:blip r:embed="rId1">
                    <a:extLst>
                      <a:ext uri="{28A0092B-C50C-407E-A947-70E740481C1C}">
                        <a14:useLocalDpi xmlns:a14="http://schemas.microsoft.com/office/drawing/2010/main" val="0"/>
                      </a:ext>
                    </a:extLst>
                  </a:blip>
                  <a:stretch>
                    <a:fillRect/>
                  </a:stretch>
                </pic:blipFill>
                <pic:spPr>
                  <a:xfrm>
                    <a:off x="0" y="0"/>
                    <a:ext cx="1783080" cy="967740"/>
                  </a:xfrm>
                  <a:prstGeom prst="rect">
                    <a:avLst/>
                  </a:prstGeom>
                </pic:spPr>
              </pic:pic>
            </a:graphicData>
          </a:graphic>
        </wp:inline>
      </w:drawing>
    </w:r>
  </w:p>
  <w:p w14:paraId="385487B0" w14:textId="77777777" w:rsidR="00480314" w:rsidRDefault="004803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B38F3F8"/>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1663A90"/>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0457739"/>
    <w:multiLevelType w:val="hybridMultilevel"/>
    <w:tmpl w:val="46689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AF3565"/>
    <w:multiLevelType w:val="hybridMultilevel"/>
    <w:tmpl w:val="27E287F8"/>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15:restartNumberingAfterBreak="0">
    <w:nsid w:val="034B099E"/>
    <w:multiLevelType w:val="hybridMultilevel"/>
    <w:tmpl w:val="B6E89AB8"/>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53D23F0"/>
    <w:multiLevelType w:val="hybridMultilevel"/>
    <w:tmpl w:val="B596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134F50"/>
    <w:multiLevelType w:val="hybridMultilevel"/>
    <w:tmpl w:val="FC7824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7A7053"/>
    <w:multiLevelType w:val="hybridMultilevel"/>
    <w:tmpl w:val="C7F44E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E56DC6"/>
    <w:multiLevelType w:val="hybridMultilevel"/>
    <w:tmpl w:val="5C826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550D3A"/>
    <w:multiLevelType w:val="hybridMultilevel"/>
    <w:tmpl w:val="22F2F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CCE799B"/>
    <w:multiLevelType w:val="hybridMultilevel"/>
    <w:tmpl w:val="F1DC34F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9DF321B"/>
    <w:multiLevelType w:val="hybridMultilevel"/>
    <w:tmpl w:val="F7FE6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9ED495A"/>
    <w:multiLevelType w:val="hybridMultilevel"/>
    <w:tmpl w:val="B03C7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544DA5"/>
    <w:multiLevelType w:val="hybridMultilevel"/>
    <w:tmpl w:val="153264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380855"/>
    <w:multiLevelType w:val="hybridMultilevel"/>
    <w:tmpl w:val="9CB659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357898"/>
    <w:multiLevelType w:val="hybridMultilevel"/>
    <w:tmpl w:val="D988E538"/>
    <w:lvl w:ilvl="0" w:tplc="DD42EB30">
      <w:start w:val="1"/>
      <w:numFmt w:val="decimal"/>
      <w:pStyle w:val="Listenumros"/>
      <w:lvlText w:val="%1."/>
      <w:lvlJc w:val="left"/>
      <w:pPr>
        <w:ind w:left="1006" w:hanging="360"/>
      </w:pPr>
      <w:rPr>
        <w:b w:val="0"/>
      </w:rPr>
    </w:lvl>
    <w:lvl w:ilvl="1" w:tplc="040C0019">
      <w:start w:val="1"/>
      <w:numFmt w:val="lowerLetter"/>
      <w:lvlText w:val="%2."/>
      <w:lvlJc w:val="left"/>
      <w:pPr>
        <w:ind w:left="1596" w:hanging="360"/>
      </w:pPr>
    </w:lvl>
    <w:lvl w:ilvl="2" w:tplc="040C001B" w:tentative="1">
      <w:start w:val="1"/>
      <w:numFmt w:val="lowerRoman"/>
      <w:lvlText w:val="%3."/>
      <w:lvlJc w:val="right"/>
      <w:pPr>
        <w:ind w:left="2316" w:hanging="180"/>
      </w:pPr>
    </w:lvl>
    <w:lvl w:ilvl="3" w:tplc="040C000F" w:tentative="1">
      <w:start w:val="1"/>
      <w:numFmt w:val="decimal"/>
      <w:lvlText w:val="%4."/>
      <w:lvlJc w:val="left"/>
      <w:pPr>
        <w:ind w:left="3036" w:hanging="360"/>
      </w:pPr>
    </w:lvl>
    <w:lvl w:ilvl="4" w:tplc="040C0019" w:tentative="1">
      <w:start w:val="1"/>
      <w:numFmt w:val="lowerLetter"/>
      <w:lvlText w:val="%5."/>
      <w:lvlJc w:val="left"/>
      <w:pPr>
        <w:ind w:left="3756" w:hanging="360"/>
      </w:pPr>
    </w:lvl>
    <w:lvl w:ilvl="5" w:tplc="040C001B" w:tentative="1">
      <w:start w:val="1"/>
      <w:numFmt w:val="lowerRoman"/>
      <w:lvlText w:val="%6."/>
      <w:lvlJc w:val="right"/>
      <w:pPr>
        <w:ind w:left="4476" w:hanging="180"/>
      </w:pPr>
    </w:lvl>
    <w:lvl w:ilvl="6" w:tplc="040C000F" w:tentative="1">
      <w:start w:val="1"/>
      <w:numFmt w:val="decimal"/>
      <w:lvlText w:val="%7."/>
      <w:lvlJc w:val="left"/>
      <w:pPr>
        <w:ind w:left="5196" w:hanging="360"/>
      </w:pPr>
    </w:lvl>
    <w:lvl w:ilvl="7" w:tplc="040C0019" w:tentative="1">
      <w:start w:val="1"/>
      <w:numFmt w:val="lowerLetter"/>
      <w:lvlText w:val="%8."/>
      <w:lvlJc w:val="left"/>
      <w:pPr>
        <w:ind w:left="5916" w:hanging="360"/>
      </w:pPr>
    </w:lvl>
    <w:lvl w:ilvl="8" w:tplc="040C001B" w:tentative="1">
      <w:start w:val="1"/>
      <w:numFmt w:val="lowerRoman"/>
      <w:lvlText w:val="%9."/>
      <w:lvlJc w:val="right"/>
      <w:pPr>
        <w:ind w:left="6636" w:hanging="180"/>
      </w:pPr>
    </w:lvl>
  </w:abstractNum>
  <w:abstractNum w:abstractNumId="16" w15:restartNumberingAfterBreak="0">
    <w:nsid w:val="56B9460A"/>
    <w:multiLevelType w:val="hybridMultilevel"/>
    <w:tmpl w:val="43DE1DD0"/>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17" w15:restartNumberingAfterBreak="0">
    <w:nsid w:val="5A233DC5"/>
    <w:multiLevelType w:val="hybridMultilevel"/>
    <w:tmpl w:val="042EB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B45396"/>
    <w:multiLevelType w:val="hybridMultilevel"/>
    <w:tmpl w:val="C3203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AA2FDB"/>
    <w:multiLevelType w:val="hybridMultilevel"/>
    <w:tmpl w:val="E18C61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D97383A"/>
    <w:multiLevelType w:val="hybridMultilevel"/>
    <w:tmpl w:val="5442D7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2255D7"/>
    <w:multiLevelType w:val="hybridMultilevel"/>
    <w:tmpl w:val="A8EAA3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1EE7ED5"/>
    <w:multiLevelType w:val="hybridMultilevel"/>
    <w:tmpl w:val="F3B05D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1848CB"/>
    <w:multiLevelType w:val="hybridMultilevel"/>
    <w:tmpl w:val="B7E42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9A5E59"/>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265963001">
    <w:abstractNumId w:val="0"/>
  </w:num>
  <w:num w:numId="2" w16cid:durableId="1727946940">
    <w:abstractNumId w:val="1"/>
  </w:num>
  <w:num w:numId="3" w16cid:durableId="2107967172">
    <w:abstractNumId w:val="15"/>
  </w:num>
  <w:num w:numId="4" w16cid:durableId="1197742887">
    <w:abstractNumId w:val="8"/>
  </w:num>
  <w:num w:numId="5" w16cid:durableId="72510305">
    <w:abstractNumId w:val="2"/>
  </w:num>
  <w:num w:numId="6" w16cid:durableId="484394083">
    <w:abstractNumId w:val="9"/>
  </w:num>
  <w:num w:numId="7" w16cid:durableId="503127104">
    <w:abstractNumId w:val="5"/>
  </w:num>
  <w:num w:numId="8" w16cid:durableId="1242832926">
    <w:abstractNumId w:val="18"/>
  </w:num>
  <w:num w:numId="9" w16cid:durableId="42097329">
    <w:abstractNumId w:val="7"/>
  </w:num>
  <w:num w:numId="10" w16cid:durableId="98181473">
    <w:abstractNumId w:val="6"/>
  </w:num>
  <w:num w:numId="11" w16cid:durableId="91317742">
    <w:abstractNumId w:val="20"/>
  </w:num>
  <w:num w:numId="12" w16cid:durableId="911501209">
    <w:abstractNumId w:val="12"/>
  </w:num>
  <w:num w:numId="13" w16cid:durableId="1801342573">
    <w:abstractNumId w:val="13"/>
  </w:num>
  <w:num w:numId="14" w16cid:durableId="967661492">
    <w:abstractNumId w:val="14"/>
  </w:num>
  <w:num w:numId="15" w16cid:durableId="1853839339">
    <w:abstractNumId w:val="17"/>
  </w:num>
  <w:num w:numId="16" w16cid:durableId="1150247906">
    <w:abstractNumId w:val="22"/>
  </w:num>
  <w:num w:numId="17" w16cid:durableId="1691301695">
    <w:abstractNumId w:val="11"/>
  </w:num>
  <w:num w:numId="18" w16cid:durableId="588195859">
    <w:abstractNumId w:val="23"/>
  </w:num>
  <w:num w:numId="19" w16cid:durableId="689380472">
    <w:abstractNumId w:val="3"/>
  </w:num>
  <w:num w:numId="20" w16cid:durableId="2079857165">
    <w:abstractNumId w:val="24"/>
  </w:num>
  <w:num w:numId="21" w16cid:durableId="583537237">
    <w:abstractNumId w:val="21"/>
  </w:num>
  <w:num w:numId="22" w16cid:durableId="546532324">
    <w:abstractNumId w:val="10"/>
  </w:num>
  <w:num w:numId="23" w16cid:durableId="535654768">
    <w:abstractNumId w:val="16"/>
  </w:num>
  <w:num w:numId="24" w16cid:durableId="1986659718">
    <w:abstractNumId w:val="19"/>
  </w:num>
  <w:num w:numId="25" w16cid:durableId="237591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53"/>
    <w:rsid w:val="00027ED6"/>
    <w:rsid w:val="000E1341"/>
    <w:rsid w:val="00117C7C"/>
    <w:rsid w:val="001211D6"/>
    <w:rsid w:val="00154193"/>
    <w:rsid w:val="00163CA2"/>
    <w:rsid w:val="001F15AD"/>
    <w:rsid w:val="00205816"/>
    <w:rsid w:val="00213595"/>
    <w:rsid w:val="002233EC"/>
    <w:rsid w:val="00244981"/>
    <w:rsid w:val="002F22E9"/>
    <w:rsid w:val="003176CE"/>
    <w:rsid w:val="00370B13"/>
    <w:rsid w:val="003722F0"/>
    <w:rsid w:val="003A680F"/>
    <w:rsid w:val="003D3C25"/>
    <w:rsid w:val="004552EA"/>
    <w:rsid w:val="00467CC3"/>
    <w:rsid w:val="00471B83"/>
    <w:rsid w:val="00480314"/>
    <w:rsid w:val="004B3821"/>
    <w:rsid w:val="004E209D"/>
    <w:rsid w:val="004E45B6"/>
    <w:rsid w:val="00521594"/>
    <w:rsid w:val="00534EC2"/>
    <w:rsid w:val="005C42DA"/>
    <w:rsid w:val="005F50DC"/>
    <w:rsid w:val="00670D10"/>
    <w:rsid w:val="006806B0"/>
    <w:rsid w:val="006B5E5D"/>
    <w:rsid w:val="006C2AE8"/>
    <w:rsid w:val="00706E24"/>
    <w:rsid w:val="007265A9"/>
    <w:rsid w:val="007A3A53"/>
    <w:rsid w:val="007E361F"/>
    <w:rsid w:val="007E3C36"/>
    <w:rsid w:val="007F3541"/>
    <w:rsid w:val="00806060"/>
    <w:rsid w:val="008102B3"/>
    <w:rsid w:val="008550A5"/>
    <w:rsid w:val="008B34CA"/>
    <w:rsid w:val="008C59FA"/>
    <w:rsid w:val="008C70D6"/>
    <w:rsid w:val="008F77D0"/>
    <w:rsid w:val="00985938"/>
    <w:rsid w:val="009958EC"/>
    <w:rsid w:val="009E1D27"/>
    <w:rsid w:val="009E5B50"/>
    <w:rsid w:val="00AF46AC"/>
    <w:rsid w:val="00B96180"/>
    <w:rsid w:val="00C50106"/>
    <w:rsid w:val="00C927EE"/>
    <w:rsid w:val="00CA54F1"/>
    <w:rsid w:val="00CB0A0D"/>
    <w:rsid w:val="00CB74BE"/>
    <w:rsid w:val="00CD02BD"/>
    <w:rsid w:val="00CE4A7E"/>
    <w:rsid w:val="00CF7696"/>
    <w:rsid w:val="00D01731"/>
    <w:rsid w:val="00E2366B"/>
    <w:rsid w:val="00E31B90"/>
    <w:rsid w:val="00E410C5"/>
    <w:rsid w:val="00E973D8"/>
    <w:rsid w:val="00EA08CC"/>
    <w:rsid w:val="00EA6E63"/>
    <w:rsid w:val="00EC280F"/>
    <w:rsid w:val="00EC43DE"/>
    <w:rsid w:val="00EF54FB"/>
    <w:rsid w:val="00F83DDF"/>
    <w:rsid w:val="00FE6B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FED30"/>
  <w15:chartTrackingRefBased/>
  <w15:docId w15:val="{4E1DC146-7C45-4289-95A0-FBC2AFF99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7A3A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7A3A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7A3A5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nhideWhenUsed/>
    <w:qFormat/>
    <w:rsid w:val="007A3A5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nhideWhenUsed/>
    <w:qFormat/>
    <w:rsid w:val="007A3A5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nhideWhenUsed/>
    <w:qFormat/>
    <w:rsid w:val="007A3A5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nhideWhenUsed/>
    <w:qFormat/>
    <w:rsid w:val="007A3A5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nhideWhenUsed/>
    <w:qFormat/>
    <w:rsid w:val="007A3A5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nhideWhenUsed/>
    <w:qFormat/>
    <w:rsid w:val="007A3A5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A3A5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rsid w:val="007A3A5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rsid w:val="007A3A53"/>
    <w:rPr>
      <w:rFonts w:eastAsiaTheme="majorEastAsia" w:cstheme="majorBidi"/>
      <w:color w:val="0F4761" w:themeColor="accent1" w:themeShade="BF"/>
      <w:sz w:val="28"/>
      <w:szCs w:val="28"/>
    </w:rPr>
  </w:style>
  <w:style w:type="character" w:customStyle="1" w:styleId="Titre4Car">
    <w:name w:val="Titre 4 Car"/>
    <w:basedOn w:val="Policepardfaut"/>
    <w:link w:val="Titre4"/>
    <w:rsid w:val="007A3A53"/>
    <w:rPr>
      <w:rFonts w:eastAsiaTheme="majorEastAsia" w:cstheme="majorBidi"/>
      <w:i/>
      <w:iCs/>
      <w:color w:val="0F4761" w:themeColor="accent1" w:themeShade="BF"/>
    </w:rPr>
  </w:style>
  <w:style w:type="character" w:customStyle="1" w:styleId="Titre5Car">
    <w:name w:val="Titre 5 Car"/>
    <w:basedOn w:val="Policepardfaut"/>
    <w:link w:val="Titre5"/>
    <w:rsid w:val="007A3A53"/>
    <w:rPr>
      <w:rFonts w:eastAsiaTheme="majorEastAsia" w:cstheme="majorBidi"/>
      <w:color w:val="0F4761" w:themeColor="accent1" w:themeShade="BF"/>
    </w:rPr>
  </w:style>
  <w:style w:type="character" w:customStyle="1" w:styleId="Titre6Car">
    <w:name w:val="Titre 6 Car"/>
    <w:basedOn w:val="Policepardfaut"/>
    <w:link w:val="Titre6"/>
    <w:rsid w:val="007A3A53"/>
    <w:rPr>
      <w:rFonts w:eastAsiaTheme="majorEastAsia" w:cstheme="majorBidi"/>
      <w:i/>
      <w:iCs/>
      <w:color w:val="595959" w:themeColor="text1" w:themeTint="A6"/>
    </w:rPr>
  </w:style>
  <w:style w:type="character" w:customStyle="1" w:styleId="Titre7Car">
    <w:name w:val="Titre 7 Car"/>
    <w:basedOn w:val="Policepardfaut"/>
    <w:link w:val="Titre7"/>
    <w:rsid w:val="007A3A53"/>
    <w:rPr>
      <w:rFonts w:eastAsiaTheme="majorEastAsia" w:cstheme="majorBidi"/>
      <w:color w:val="595959" w:themeColor="text1" w:themeTint="A6"/>
    </w:rPr>
  </w:style>
  <w:style w:type="character" w:customStyle="1" w:styleId="Titre8Car">
    <w:name w:val="Titre 8 Car"/>
    <w:basedOn w:val="Policepardfaut"/>
    <w:link w:val="Titre8"/>
    <w:rsid w:val="007A3A53"/>
    <w:rPr>
      <w:rFonts w:eastAsiaTheme="majorEastAsia" w:cstheme="majorBidi"/>
      <w:i/>
      <w:iCs/>
      <w:color w:val="272727" w:themeColor="text1" w:themeTint="D8"/>
    </w:rPr>
  </w:style>
  <w:style w:type="character" w:customStyle="1" w:styleId="Titre9Car">
    <w:name w:val="Titre 9 Car"/>
    <w:basedOn w:val="Policepardfaut"/>
    <w:link w:val="Titre9"/>
    <w:rsid w:val="007A3A53"/>
    <w:rPr>
      <w:rFonts w:eastAsiaTheme="majorEastAsia" w:cstheme="majorBidi"/>
      <w:color w:val="272727" w:themeColor="text1" w:themeTint="D8"/>
    </w:rPr>
  </w:style>
  <w:style w:type="paragraph" w:styleId="Titre">
    <w:name w:val="Title"/>
    <w:basedOn w:val="Normal"/>
    <w:next w:val="Normal"/>
    <w:link w:val="TitreCar"/>
    <w:uiPriority w:val="10"/>
    <w:qFormat/>
    <w:rsid w:val="007A3A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A3A5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qFormat/>
    <w:rsid w:val="007A3A5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rsid w:val="007A3A5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A3A53"/>
    <w:pPr>
      <w:spacing w:before="160"/>
      <w:jc w:val="center"/>
    </w:pPr>
    <w:rPr>
      <w:i/>
      <w:iCs/>
      <w:color w:val="404040" w:themeColor="text1" w:themeTint="BF"/>
    </w:rPr>
  </w:style>
  <w:style w:type="character" w:customStyle="1" w:styleId="CitationCar">
    <w:name w:val="Citation Car"/>
    <w:basedOn w:val="Policepardfaut"/>
    <w:link w:val="Citation"/>
    <w:uiPriority w:val="29"/>
    <w:rsid w:val="007A3A53"/>
    <w:rPr>
      <w:i/>
      <w:iCs/>
      <w:color w:val="404040" w:themeColor="text1" w:themeTint="BF"/>
    </w:rPr>
  </w:style>
  <w:style w:type="paragraph" w:styleId="Paragraphedeliste">
    <w:name w:val="List Paragraph"/>
    <w:basedOn w:val="Normal"/>
    <w:uiPriority w:val="34"/>
    <w:qFormat/>
    <w:rsid w:val="007A3A53"/>
    <w:pPr>
      <w:ind w:left="720"/>
      <w:contextualSpacing/>
    </w:pPr>
  </w:style>
  <w:style w:type="character" w:styleId="Accentuationintense">
    <w:name w:val="Intense Emphasis"/>
    <w:basedOn w:val="Policepardfaut"/>
    <w:uiPriority w:val="21"/>
    <w:qFormat/>
    <w:rsid w:val="007A3A53"/>
    <w:rPr>
      <w:i/>
      <w:iCs/>
      <w:color w:val="0F4761" w:themeColor="accent1" w:themeShade="BF"/>
    </w:rPr>
  </w:style>
  <w:style w:type="paragraph" w:styleId="Citationintense">
    <w:name w:val="Intense Quote"/>
    <w:basedOn w:val="Normal"/>
    <w:next w:val="Normal"/>
    <w:link w:val="CitationintenseCar"/>
    <w:uiPriority w:val="30"/>
    <w:qFormat/>
    <w:rsid w:val="007A3A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A3A53"/>
    <w:rPr>
      <w:i/>
      <w:iCs/>
      <w:color w:val="0F4761" w:themeColor="accent1" w:themeShade="BF"/>
    </w:rPr>
  </w:style>
  <w:style w:type="character" w:styleId="Rfrenceintense">
    <w:name w:val="Intense Reference"/>
    <w:basedOn w:val="Policepardfaut"/>
    <w:uiPriority w:val="32"/>
    <w:qFormat/>
    <w:rsid w:val="007A3A53"/>
    <w:rPr>
      <w:b/>
      <w:bCs/>
      <w:smallCaps/>
      <w:color w:val="0F4761" w:themeColor="accent1" w:themeShade="BF"/>
      <w:spacing w:val="5"/>
    </w:rPr>
  </w:style>
  <w:style w:type="numbering" w:customStyle="1" w:styleId="Aucuneliste1">
    <w:name w:val="Aucune liste1"/>
    <w:next w:val="Aucuneliste"/>
    <w:uiPriority w:val="99"/>
    <w:semiHidden/>
    <w:unhideWhenUsed/>
    <w:rsid w:val="007A3A53"/>
  </w:style>
  <w:style w:type="paragraph" w:styleId="Lgende">
    <w:name w:val="caption"/>
    <w:basedOn w:val="Normal"/>
    <w:next w:val="Normal"/>
    <w:unhideWhenUsed/>
    <w:qFormat/>
    <w:rsid w:val="007A3A53"/>
    <w:pPr>
      <w:spacing w:after="120" w:line="240" w:lineRule="auto"/>
      <w:ind w:left="284"/>
      <w:jc w:val="center"/>
    </w:pPr>
    <w:rPr>
      <w:rFonts w:ascii="Arial" w:eastAsia="Times New Roman" w:hAnsi="Arial" w:cs="Arial"/>
      <w:bCs/>
      <w:color w:val="000000"/>
      <w:sz w:val="18"/>
      <w:szCs w:val="18"/>
      <w:lang w:eastAsia="fr-FR"/>
    </w:rPr>
  </w:style>
  <w:style w:type="character" w:styleId="lev">
    <w:name w:val="Strong"/>
    <w:uiPriority w:val="22"/>
    <w:qFormat/>
    <w:rsid w:val="007A3A53"/>
    <w:rPr>
      <w:b/>
      <w:bCs/>
    </w:rPr>
  </w:style>
  <w:style w:type="character" w:styleId="Accentuation">
    <w:name w:val="Emphasis"/>
    <w:qFormat/>
    <w:rsid w:val="007A3A53"/>
    <w:rPr>
      <w:i/>
      <w:iCs/>
      <w:color w:val="632B8D"/>
    </w:rPr>
  </w:style>
  <w:style w:type="paragraph" w:styleId="Sansinterligne">
    <w:name w:val="No Spacing"/>
    <w:link w:val="SansinterligneCar"/>
    <w:uiPriority w:val="1"/>
    <w:qFormat/>
    <w:rsid w:val="007A3A53"/>
    <w:pPr>
      <w:spacing w:after="0" w:line="240" w:lineRule="auto"/>
    </w:pPr>
    <w:rPr>
      <w:rFonts w:ascii="Arial" w:eastAsia="Arial" w:hAnsi="Arial" w:cs="Times New Roman"/>
      <w:lang w:eastAsia="fr-FR"/>
    </w:rPr>
  </w:style>
  <w:style w:type="paragraph" w:customStyle="1" w:styleId="Byline">
    <w:name w:val="Byline"/>
    <w:basedOn w:val="Normal"/>
    <w:next w:val="Normal"/>
    <w:rsid w:val="007A3A53"/>
    <w:pPr>
      <w:spacing w:after="0" w:line="280" w:lineRule="atLeast"/>
      <w:ind w:right="-357"/>
      <w:jc w:val="both"/>
    </w:pPr>
    <w:rPr>
      <w:rFonts w:ascii="Arial" w:eastAsia="Verdana" w:hAnsi="Arial" w:cs="Arial"/>
      <w:i/>
      <w:sz w:val="28"/>
      <w:szCs w:val="24"/>
      <w:lang w:val="en-US" w:eastAsia="fr-FR"/>
    </w:rPr>
  </w:style>
  <w:style w:type="character" w:styleId="Rfrencelgre">
    <w:name w:val="Subtle Reference"/>
    <w:uiPriority w:val="31"/>
    <w:qFormat/>
    <w:rsid w:val="007A3A53"/>
    <w:rPr>
      <w:smallCaps/>
      <w:color w:val="C0504D"/>
      <w:u w:val="single"/>
    </w:rPr>
  </w:style>
  <w:style w:type="character" w:styleId="Titredulivre">
    <w:name w:val="Book Title"/>
    <w:uiPriority w:val="33"/>
    <w:qFormat/>
    <w:rsid w:val="007A3A53"/>
    <w:rPr>
      <w:b/>
      <w:bCs/>
      <w:smallCaps/>
      <w:spacing w:val="5"/>
    </w:rPr>
  </w:style>
  <w:style w:type="paragraph" w:styleId="En-ttedetabledesmatires">
    <w:name w:val="TOC Heading"/>
    <w:basedOn w:val="Titre1"/>
    <w:next w:val="Normal"/>
    <w:uiPriority w:val="39"/>
    <w:unhideWhenUsed/>
    <w:qFormat/>
    <w:rsid w:val="007A3A53"/>
    <w:pPr>
      <w:keepNext w:val="0"/>
      <w:keepLines w:val="0"/>
      <w:pBdr>
        <w:top w:val="single" w:sz="12" w:space="1" w:color="4A4F64"/>
      </w:pBdr>
      <w:spacing w:before="480" w:after="240" w:line="240" w:lineRule="auto"/>
      <w:ind w:right="28"/>
      <w:jc w:val="both"/>
      <w:outlineLvl w:val="9"/>
    </w:pPr>
    <w:rPr>
      <w:rFonts w:ascii="Arial" w:eastAsia="Times New Roman" w:hAnsi="Arial" w:cs="Arial"/>
      <w:b/>
      <w:bCs/>
      <w:color w:val="4A206A"/>
      <w:sz w:val="32"/>
      <w:szCs w:val="36"/>
      <w:lang w:eastAsia="fr-FR"/>
    </w:rPr>
  </w:style>
  <w:style w:type="paragraph" w:styleId="TM8">
    <w:name w:val="toc 8"/>
    <w:basedOn w:val="Normal"/>
    <w:next w:val="Normal"/>
    <w:uiPriority w:val="39"/>
    <w:rsid w:val="007A3A53"/>
    <w:pPr>
      <w:tabs>
        <w:tab w:val="right" w:leader="dot" w:pos="9071"/>
      </w:tabs>
      <w:spacing w:after="120" w:line="240" w:lineRule="auto"/>
      <w:ind w:left="1400"/>
    </w:pPr>
    <w:rPr>
      <w:rFonts w:ascii="Arial" w:eastAsia="Verdana" w:hAnsi="Arial" w:cs="Arial"/>
      <w:sz w:val="18"/>
      <w:szCs w:val="28"/>
      <w:lang w:eastAsia="fr-FR"/>
    </w:rPr>
  </w:style>
  <w:style w:type="paragraph" w:styleId="TM7">
    <w:name w:val="toc 7"/>
    <w:basedOn w:val="Normal"/>
    <w:next w:val="Normal"/>
    <w:uiPriority w:val="39"/>
    <w:rsid w:val="007A3A53"/>
    <w:pPr>
      <w:tabs>
        <w:tab w:val="right" w:leader="dot" w:pos="9071"/>
      </w:tabs>
      <w:spacing w:after="120" w:line="240" w:lineRule="auto"/>
      <w:ind w:left="1200"/>
    </w:pPr>
    <w:rPr>
      <w:rFonts w:ascii="Arial" w:eastAsia="Verdana" w:hAnsi="Arial" w:cs="Arial"/>
      <w:sz w:val="18"/>
      <w:szCs w:val="28"/>
      <w:lang w:eastAsia="fr-FR"/>
    </w:rPr>
  </w:style>
  <w:style w:type="paragraph" w:styleId="TM6">
    <w:name w:val="toc 6"/>
    <w:basedOn w:val="Normal"/>
    <w:next w:val="Normal"/>
    <w:uiPriority w:val="39"/>
    <w:rsid w:val="007A3A53"/>
    <w:pPr>
      <w:tabs>
        <w:tab w:val="right" w:leader="dot" w:pos="9071"/>
      </w:tabs>
      <w:spacing w:after="120" w:line="240" w:lineRule="auto"/>
      <w:ind w:left="1000"/>
    </w:pPr>
    <w:rPr>
      <w:rFonts w:ascii="Arial" w:eastAsia="Verdana" w:hAnsi="Arial" w:cs="Arial"/>
      <w:sz w:val="18"/>
      <w:szCs w:val="28"/>
      <w:lang w:eastAsia="fr-FR"/>
    </w:rPr>
  </w:style>
  <w:style w:type="paragraph" w:styleId="TM5">
    <w:name w:val="toc 5"/>
    <w:basedOn w:val="Normal"/>
    <w:next w:val="Normal"/>
    <w:uiPriority w:val="39"/>
    <w:rsid w:val="007A3A53"/>
    <w:pPr>
      <w:tabs>
        <w:tab w:val="right" w:leader="dot" w:pos="9071"/>
      </w:tabs>
      <w:spacing w:after="120" w:line="240" w:lineRule="auto"/>
      <w:ind w:left="800"/>
    </w:pPr>
    <w:rPr>
      <w:rFonts w:ascii="Arial" w:eastAsia="Verdana" w:hAnsi="Arial" w:cs="Arial"/>
      <w:sz w:val="18"/>
      <w:szCs w:val="28"/>
      <w:lang w:eastAsia="fr-FR"/>
    </w:rPr>
  </w:style>
  <w:style w:type="paragraph" w:styleId="TM4">
    <w:name w:val="toc 4"/>
    <w:basedOn w:val="Normal"/>
    <w:next w:val="Normal"/>
    <w:uiPriority w:val="39"/>
    <w:rsid w:val="007A3A53"/>
    <w:pPr>
      <w:tabs>
        <w:tab w:val="right" w:leader="dot" w:pos="9071"/>
      </w:tabs>
      <w:spacing w:after="120" w:line="240" w:lineRule="auto"/>
      <w:ind w:left="600"/>
    </w:pPr>
    <w:rPr>
      <w:rFonts w:ascii="Arial" w:eastAsia="Verdana" w:hAnsi="Arial" w:cs="Arial"/>
      <w:sz w:val="18"/>
      <w:szCs w:val="28"/>
      <w:lang w:eastAsia="fr-FR"/>
    </w:rPr>
  </w:style>
  <w:style w:type="paragraph" w:styleId="TM3">
    <w:name w:val="toc 3"/>
    <w:basedOn w:val="Normal"/>
    <w:next w:val="Normal"/>
    <w:uiPriority w:val="39"/>
    <w:rsid w:val="007A3A53"/>
    <w:pPr>
      <w:tabs>
        <w:tab w:val="right" w:leader="dot" w:pos="9071"/>
      </w:tabs>
      <w:spacing w:after="60" w:line="240" w:lineRule="auto"/>
      <w:ind w:left="403"/>
    </w:pPr>
    <w:rPr>
      <w:rFonts w:ascii="Arial" w:eastAsia="Verdana" w:hAnsi="Arial" w:cs="Arial"/>
      <w:i/>
      <w:sz w:val="28"/>
      <w:szCs w:val="28"/>
      <w:lang w:eastAsia="fr-FR"/>
    </w:rPr>
  </w:style>
  <w:style w:type="paragraph" w:styleId="TM2">
    <w:name w:val="toc 2"/>
    <w:aliases w:val="toc2"/>
    <w:basedOn w:val="Normal"/>
    <w:next w:val="Normal"/>
    <w:uiPriority w:val="39"/>
    <w:rsid w:val="007A3A53"/>
    <w:pPr>
      <w:tabs>
        <w:tab w:val="right" w:leader="dot" w:pos="9071"/>
      </w:tabs>
      <w:spacing w:after="60" w:line="240" w:lineRule="auto"/>
      <w:ind w:left="765"/>
    </w:pPr>
    <w:rPr>
      <w:rFonts w:ascii="Arial" w:eastAsia="Verdana" w:hAnsi="Arial" w:cs="Arial"/>
      <w:smallCaps/>
      <w:sz w:val="28"/>
      <w:szCs w:val="28"/>
      <w:lang w:eastAsia="fr-FR"/>
    </w:rPr>
  </w:style>
  <w:style w:type="paragraph" w:styleId="TM1">
    <w:name w:val="toc 1"/>
    <w:basedOn w:val="Normal"/>
    <w:next w:val="Normal"/>
    <w:uiPriority w:val="39"/>
    <w:rsid w:val="007A3A53"/>
    <w:pPr>
      <w:tabs>
        <w:tab w:val="right" w:leader="dot" w:pos="9071"/>
      </w:tabs>
      <w:spacing w:before="60" w:after="60" w:line="240" w:lineRule="auto"/>
      <w:ind w:left="284"/>
    </w:pPr>
    <w:rPr>
      <w:rFonts w:ascii="Arial" w:eastAsia="Verdana" w:hAnsi="Arial" w:cs="Arial"/>
      <w:b/>
      <w:caps/>
      <w:sz w:val="28"/>
      <w:szCs w:val="28"/>
      <w:lang w:eastAsia="fr-FR"/>
    </w:rPr>
  </w:style>
  <w:style w:type="paragraph" w:styleId="Notedebasdepage">
    <w:name w:val="footnote text"/>
    <w:aliases w:val="ft,Used by Word for text of Help footnotes,FootnoteText"/>
    <w:basedOn w:val="Normal"/>
    <w:link w:val="NotedebasdepageCar"/>
    <w:semiHidden/>
    <w:rsid w:val="007A3A53"/>
    <w:pPr>
      <w:spacing w:after="120" w:line="240" w:lineRule="auto"/>
      <w:ind w:left="284"/>
    </w:pPr>
    <w:rPr>
      <w:rFonts w:ascii="Arial" w:eastAsia="Verdana" w:hAnsi="Arial" w:cs="Arial"/>
      <w:sz w:val="16"/>
      <w:szCs w:val="28"/>
      <w:lang w:eastAsia="fr-FR"/>
    </w:rPr>
  </w:style>
  <w:style w:type="character" w:customStyle="1" w:styleId="NotedebasdepageCar">
    <w:name w:val="Note de bas de page Car"/>
    <w:aliases w:val="ft Car,Used by Word for text of Help footnotes Car,FootnoteText Car"/>
    <w:basedOn w:val="Policepardfaut"/>
    <w:link w:val="Notedebasdepage"/>
    <w:semiHidden/>
    <w:rsid w:val="007A3A53"/>
    <w:rPr>
      <w:rFonts w:ascii="Arial" w:eastAsia="Verdana" w:hAnsi="Arial" w:cs="Arial"/>
      <w:sz w:val="16"/>
      <w:szCs w:val="28"/>
      <w:lang w:eastAsia="fr-FR"/>
    </w:rPr>
  </w:style>
  <w:style w:type="paragraph" w:styleId="TM9">
    <w:name w:val="toc 9"/>
    <w:basedOn w:val="Normal"/>
    <w:next w:val="Normal"/>
    <w:uiPriority w:val="39"/>
    <w:rsid w:val="007A3A53"/>
    <w:pPr>
      <w:tabs>
        <w:tab w:val="right" w:leader="dot" w:pos="9071"/>
      </w:tabs>
      <w:spacing w:after="120" w:line="240" w:lineRule="auto"/>
      <w:ind w:left="1600"/>
    </w:pPr>
    <w:rPr>
      <w:rFonts w:ascii="Arial" w:eastAsia="Verdana" w:hAnsi="Arial" w:cs="Arial"/>
      <w:sz w:val="18"/>
      <w:szCs w:val="28"/>
      <w:lang w:eastAsia="fr-FR"/>
    </w:rPr>
  </w:style>
  <w:style w:type="character" w:styleId="CodeHTML">
    <w:name w:val="HTML Code"/>
    <w:rsid w:val="007A3A53"/>
    <w:rPr>
      <w:rFonts w:ascii="Courier New" w:eastAsia="Times New Roman" w:hAnsi="Courier New" w:cs="Courier New" w:hint="default"/>
      <w:sz w:val="20"/>
      <w:szCs w:val="20"/>
    </w:rPr>
  </w:style>
  <w:style w:type="character" w:styleId="Lienhypertexte">
    <w:name w:val="Hyperlink"/>
    <w:uiPriority w:val="99"/>
    <w:rsid w:val="007A3A53"/>
    <w:rPr>
      <w:color w:val="330066"/>
      <w:u w:val="single"/>
    </w:rPr>
  </w:style>
  <w:style w:type="character" w:styleId="Lienhypertextesuivivisit">
    <w:name w:val="FollowedHyperlink"/>
    <w:rsid w:val="007A3A53"/>
    <w:rPr>
      <w:color w:val="800080"/>
      <w:u w:val="single"/>
    </w:rPr>
  </w:style>
  <w:style w:type="paragraph" w:customStyle="1" w:styleId="Char">
    <w:name w:val="Char"/>
    <w:basedOn w:val="Normal"/>
    <w:rsid w:val="007A3A53"/>
    <w:pPr>
      <w:widowControl w:val="0"/>
      <w:adjustRightInd w:val="0"/>
      <w:spacing w:line="240" w:lineRule="exact"/>
      <w:jc w:val="both"/>
      <w:textAlignment w:val="baseline"/>
    </w:pPr>
    <w:rPr>
      <w:rFonts w:ascii="Tahoma" w:eastAsia="Verdana" w:hAnsi="Tahoma" w:cs="Arial"/>
      <w:sz w:val="28"/>
      <w:szCs w:val="28"/>
      <w:lang w:val="en-US" w:eastAsia="fr-FR"/>
    </w:rPr>
  </w:style>
  <w:style w:type="paragraph" w:styleId="Commentaire">
    <w:name w:val="annotation text"/>
    <w:basedOn w:val="Normal"/>
    <w:link w:val="CommentaireCar"/>
    <w:semiHidden/>
    <w:rsid w:val="007A3A53"/>
    <w:pPr>
      <w:spacing w:after="120" w:line="240" w:lineRule="auto"/>
      <w:ind w:left="284"/>
    </w:pPr>
    <w:rPr>
      <w:rFonts w:ascii="Arial" w:eastAsia="Verdana" w:hAnsi="Arial" w:cs="Arial"/>
      <w:sz w:val="28"/>
      <w:szCs w:val="28"/>
      <w:lang w:eastAsia="fr-FR"/>
    </w:rPr>
  </w:style>
  <w:style w:type="character" w:customStyle="1" w:styleId="CommentaireCar">
    <w:name w:val="Commentaire Car"/>
    <w:basedOn w:val="Policepardfaut"/>
    <w:link w:val="Commentaire"/>
    <w:semiHidden/>
    <w:rsid w:val="007A3A53"/>
    <w:rPr>
      <w:rFonts w:ascii="Arial" w:eastAsia="Verdana" w:hAnsi="Arial" w:cs="Arial"/>
      <w:sz w:val="28"/>
      <w:szCs w:val="28"/>
      <w:lang w:eastAsia="fr-FR"/>
    </w:rPr>
  </w:style>
  <w:style w:type="character" w:styleId="Appelnotedebasdep">
    <w:name w:val="footnote reference"/>
    <w:aliases w:val="fr,Used by Word for Help footnote symbols"/>
    <w:rsid w:val="007A3A53"/>
    <w:rPr>
      <w:sz w:val="16"/>
      <w:vertAlign w:val="superscript"/>
    </w:rPr>
  </w:style>
  <w:style w:type="paragraph" w:customStyle="1" w:styleId="Code">
    <w:name w:val="Code"/>
    <w:basedOn w:val="Normal"/>
    <w:rsid w:val="007A3A53"/>
    <w:pPr>
      <w:pBdr>
        <w:top w:val="single" w:sz="6" w:space="4" w:color="F0F0E0"/>
        <w:left w:val="single" w:sz="6" w:space="4" w:color="F0F0E0"/>
        <w:bottom w:val="single" w:sz="6" w:space="4" w:color="F0F0E0"/>
        <w:right w:val="single" w:sz="6" w:space="4" w:color="F0F0E0"/>
      </w:pBdr>
      <w:shd w:val="clear" w:color="auto" w:fill="E5E5C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Verdana" w:hAnsi="Courier New" w:cs="Courier New"/>
      <w:noProof/>
      <w:color w:val="000000"/>
      <w:sz w:val="16"/>
      <w:szCs w:val="16"/>
      <w:lang w:val="en-US" w:eastAsia="fr-FR"/>
    </w:rPr>
  </w:style>
  <w:style w:type="paragraph" w:styleId="Textedebulles">
    <w:name w:val="Balloon Text"/>
    <w:basedOn w:val="Normal"/>
    <w:link w:val="TextedebullesCar"/>
    <w:semiHidden/>
    <w:rsid w:val="007A3A53"/>
    <w:pPr>
      <w:spacing w:after="120" w:line="240" w:lineRule="auto"/>
      <w:ind w:left="284"/>
    </w:pPr>
    <w:rPr>
      <w:rFonts w:ascii="Tahoma" w:eastAsia="Verdana" w:hAnsi="Tahoma" w:cs="Tahoma"/>
      <w:sz w:val="16"/>
      <w:szCs w:val="16"/>
      <w:lang w:eastAsia="fr-FR"/>
    </w:rPr>
  </w:style>
  <w:style w:type="character" w:customStyle="1" w:styleId="TextedebullesCar">
    <w:name w:val="Texte de bulles Car"/>
    <w:basedOn w:val="Policepardfaut"/>
    <w:link w:val="Textedebulles"/>
    <w:semiHidden/>
    <w:rsid w:val="007A3A53"/>
    <w:rPr>
      <w:rFonts w:ascii="Tahoma" w:eastAsia="Verdana" w:hAnsi="Tahoma" w:cs="Tahoma"/>
      <w:sz w:val="16"/>
      <w:szCs w:val="16"/>
      <w:lang w:eastAsia="fr-FR"/>
    </w:rPr>
  </w:style>
  <w:style w:type="paragraph" w:styleId="En-tte">
    <w:name w:val="header"/>
    <w:basedOn w:val="Normal"/>
    <w:link w:val="En-tteCar"/>
    <w:rsid w:val="007A3A53"/>
    <w:pPr>
      <w:tabs>
        <w:tab w:val="center" w:pos="4536"/>
        <w:tab w:val="right" w:pos="9072"/>
      </w:tabs>
      <w:spacing w:after="120" w:line="240" w:lineRule="auto"/>
      <w:ind w:left="284"/>
    </w:pPr>
    <w:rPr>
      <w:rFonts w:ascii="Arial" w:eastAsia="Verdana" w:hAnsi="Arial" w:cs="Arial"/>
      <w:sz w:val="28"/>
      <w:szCs w:val="28"/>
      <w:lang w:eastAsia="fr-FR"/>
    </w:rPr>
  </w:style>
  <w:style w:type="character" w:customStyle="1" w:styleId="En-tteCar">
    <w:name w:val="En-tête Car"/>
    <w:basedOn w:val="Policepardfaut"/>
    <w:link w:val="En-tte"/>
    <w:rsid w:val="007A3A53"/>
    <w:rPr>
      <w:rFonts w:ascii="Arial" w:eastAsia="Verdana" w:hAnsi="Arial" w:cs="Arial"/>
      <w:sz w:val="28"/>
      <w:szCs w:val="28"/>
      <w:lang w:eastAsia="fr-FR"/>
    </w:rPr>
  </w:style>
  <w:style w:type="paragraph" w:styleId="Pieddepage">
    <w:name w:val="footer"/>
    <w:basedOn w:val="Normal"/>
    <w:link w:val="PieddepageCar"/>
    <w:uiPriority w:val="99"/>
    <w:rsid w:val="007A3A53"/>
    <w:pPr>
      <w:tabs>
        <w:tab w:val="center" w:pos="4536"/>
        <w:tab w:val="right" w:pos="9072"/>
      </w:tabs>
      <w:spacing w:after="120" w:line="240" w:lineRule="auto"/>
      <w:ind w:left="284"/>
    </w:pPr>
    <w:rPr>
      <w:rFonts w:ascii="Arial" w:eastAsia="Verdana" w:hAnsi="Arial" w:cs="Arial"/>
      <w:sz w:val="16"/>
      <w:szCs w:val="16"/>
      <w:lang w:eastAsia="fr-FR"/>
    </w:rPr>
  </w:style>
  <w:style w:type="character" w:customStyle="1" w:styleId="PieddepageCar">
    <w:name w:val="Pied de page Car"/>
    <w:basedOn w:val="Policepardfaut"/>
    <w:link w:val="Pieddepage"/>
    <w:uiPriority w:val="99"/>
    <w:rsid w:val="007A3A53"/>
    <w:rPr>
      <w:rFonts w:ascii="Arial" w:eastAsia="Verdana" w:hAnsi="Arial" w:cs="Arial"/>
      <w:sz w:val="16"/>
      <w:szCs w:val="16"/>
      <w:lang w:eastAsia="fr-FR"/>
    </w:rPr>
  </w:style>
  <w:style w:type="paragraph" w:customStyle="1" w:styleId="Note">
    <w:name w:val="Note"/>
    <w:basedOn w:val="Normal"/>
    <w:next w:val="Normal"/>
    <w:link w:val="NoteChar"/>
    <w:rsid w:val="007A3A53"/>
    <w:pPr>
      <w:pBdr>
        <w:top w:val="single" w:sz="6" w:space="1" w:color="auto"/>
        <w:left w:val="single" w:sz="6" w:space="1" w:color="auto"/>
        <w:bottom w:val="single" w:sz="6" w:space="1" w:color="auto"/>
        <w:right w:val="single" w:sz="6" w:space="1" w:color="auto"/>
      </w:pBdr>
      <w:spacing w:after="120" w:line="240" w:lineRule="auto"/>
      <w:ind w:left="360"/>
    </w:pPr>
    <w:rPr>
      <w:rFonts w:ascii="Comic Sans MS" w:eastAsia="Verdana" w:hAnsi="Comic Sans MS" w:cs="Arial"/>
      <w:sz w:val="16"/>
      <w:szCs w:val="28"/>
      <w:lang w:eastAsia="fr-FR"/>
    </w:rPr>
  </w:style>
  <w:style w:type="character" w:customStyle="1" w:styleId="NoteChar">
    <w:name w:val="Note Char"/>
    <w:link w:val="Note"/>
    <w:rsid w:val="007A3A53"/>
    <w:rPr>
      <w:rFonts w:ascii="Comic Sans MS" w:eastAsia="Verdana" w:hAnsi="Comic Sans MS" w:cs="Arial"/>
      <w:sz w:val="16"/>
      <w:szCs w:val="28"/>
      <w:lang w:eastAsia="fr-FR"/>
    </w:rPr>
  </w:style>
  <w:style w:type="character" w:styleId="Marquedecommentaire">
    <w:name w:val="annotation reference"/>
    <w:basedOn w:val="Policepardfaut"/>
    <w:semiHidden/>
    <w:rsid w:val="007A3A53"/>
  </w:style>
  <w:style w:type="paragraph" w:styleId="Explorateurdedocuments">
    <w:name w:val="Document Map"/>
    <w:basedOn w:val="Normal"/>
    <w:link w:val="ExplorateurdedocumentsCar"/>
    <w:semiHidden/>
    <w:rsid w:val="007A3A53"/>
    <w:pPr>
      <w:shd w:val="clear" w:color="auto" w:fill="000080"/>
      <w:spacing w:after="120" w:line="240" w:lineRule="exact"/>
    </w:pPr>
    <w:rPr>
      <w:rFonts w:ascii="Tahoma" w:eastAsia="Verdana" w:hAnsi="Tahoma" w:cs="Tahoma"/>
      <w:color w:val="FFFF00"/>
      <w:sz w:val="28"/>
      <w:szCs w:val="28"/>
      <w:lang w:val="en-US" w:eastAsia="fr-FR"/>
    </w:rPr>
  </w:style>
  <w:style w:type="character" w:customStyle="1" w:styleId="ExplorateurdedocumentsCar">
    <w:name w:val="Explorateur de documents Car"/>
    <w:basedOn w:val="Policepardfaut"/>
    <w:link w:val="Explorateurdedocuments"/>
    <w:semiHidden/>
    <w:rsid w:val="007A3A53"/>
    <w:rPr>
      <w:rFonts w:ascii="Tahoma" w:eastAsia="Verdana" w:hAnsi="Tahoma" w:cs="Tahoma"/>
      <w:color w:val="FFFF00"/>
      <w:sz w:val="28"/>
      <w:szCs w:val="28"/>
      <w:shd w:val="clear" w:color="auto" w:fill="000080"/>
      <w:lang w:val="en-US" w:eastAsia="fr-FR"/>
    </w:rPr>
  </w:style>
  <w:style w:type="character" w:styleId="Appeldenotedefin">
    <w:name w:val="endnote reference"/>
    <w:semiHidden/>
    <w:rsid w:val="007A3A53"/>
    <w:rPr>
      <w:vertAlign w:val="superscript"/>
    </w:rPr>
  </w:style>
  <w:style w:type="paragraph" w:styleId="Objetducommentaire">
    <w:name w:val="annotation subject"/>
    <w:basedOn w:val="Commentaire"/>
    <w:next w:val="Commentaire"/>
    <w:link w:val="ObjetducommentaireCar"/>
    <w:semiHidden/>
    <w:rsid w:val="007A3A53"/>
    <w:rPr>
      <w:b/>
      <w:bCs/>
    </w:rPr>
  </w:style>
  <w:style w:type="character" w:customStyle="1" w:styleId="ObjetducommentaireCar">
    <w:name w:val="Objet du commentaire Car"/>
    <w:basedOn w:val="CommentaireCar"/>
    <w:link w:val="Objetducommentaire"/>
    <w:semiHidden/>
    <w:rsid w:val="007A3A53"/>
    <w:rPr>
      <w:rFonts w:ascii="Arial" w:eastAsia="Verdana" w:hAnsi="Arial" w:cs="Arial"/>
      <w:b/>
      <w:bCs/>
      <w:sz w:val="28"/>
      <w:szCs w:val="28"/>
      <w:lang w:eastAsia="fr-FR"/>
    </w:rPr>
  </w:style>
  <w:style w:type="character" w:styleId="AcronymeHTML">
    <w:name w:val="HTML Acronym"/>
    <w:basedOn w:val="Policepardfaut"/>
    <w:uiPriority w:val="99"/>
    <w:rsid w:val="007A3A53"/>
  </w:style>
  <w:style w:type="paragraph" w:styleId="NormalWeb">
    <w:name w:val="Normal (Web)"/>
    <w:basedOn w:val="Normal"/>
    <w:uiPriority w:val="99"/>
    <w:rsid w:val="007A3A53"/>
    <w:pPr>
      <w:spacing w:before="120" w:after="240" w:line="360" w:lineRule="atLeast"/>
    </w:pPr>
    <w:rPr>
      <w:rFonts w:ascii="Times New Roman" w:eastAsia="Verdana" w:hAnsi="Times New Roman" w:cs="Arial"/>
      <w:color w:val="000000"/>
      <w:sz w:val="24"/>
      <w:szCs w:val="24"/>
      <w:lang w:val="en-US" w:eastAsia="ko-KR"/>
    </w:rPr>
  </w:style>
  <w:style w:type="character" w:customStyle="1" w:styleId="bighead">
    <w:name w:val="bighead"/>
    <w:rsid w:val="007A3A53"/>
    <w:rPr>
      <w:rFonts w:ascii="Verdana" w:hAnsi="Verdana" w:hint="default"/>
      <w:sz w:val="25"/>
      <w:szCs w:val="25"/>
    </w:rPr>
  </w:style>
  <w:style w:type="paragraph" w:styleId="Textebrut">
    <w:name w:val="Plain Text"/>
    <w:basedOn w:val="Normal"/>
    <w:link w:val="TextebrutCar"/>
    <w:uiPriority w:val="99"/>
    <w:rsid w:val="007A3A53"/>
    <w:pPr>
      <w:spacing w:after="0" w:line="240" w:lineRule="auto"/>
    </w:pPr>
    <w:rPr>
      <w:rFonts w:ascii="Courier New" w:eastAsia="Verdana" w:hAnsi="Courier New" w:cs="Courier New"/>
      <w:sz w:val="28"/>
      <w:szCs w:val="28"/>
      <w:lang w:eastAsia="fr-FR"/>
    </w:rPr>
  </w:style>
  <w:style w:type="character" w:customStyle="1" w:styleId="TextebrutCar">
    <w:name w:val="Texte brut Car"/>
    <w:basedOn w:val="Policepardfaut"/>
    <w:link w:val="Textebrut"/>
    <w:uiPriority w:val="99"/>
    <w:rsid w:val="007A3A53"/>
    <w:rPr>
      <w:rFonts w:ascii="Courier New" w:eastAsia="Verdana" w:hAnsi="Courier New" w:cs="Courier New"/>
      <w:sz w:val="28"/>
      <w:szCs w:val="28"/>
      <w:lang w:eastAsia="fr-FR"/>
    </w:rPr>
  </w:style>
  <w:style w:type="paragraph" w:customStyle="1" w:styleId="intro">
    <w:name w:val="intro"/>
    <w:basedOn w:val="Normal"/>
    <w:rsid w:val="007A3A53"/>
    <w:pPr>
      <w:spacing w:after="192" w:line="324" w:lineRule="auto"/>
      <w:ind w:left="734" w:right="734"/>
    </w:pPr>
    <w:rPr>
      <w:rFonts w:ascii="Times New Roman" w:eastAsia="Verdana" w:hAnsi="Times New Roman" w:cs="Arial"/>
      <w:i/>
      <w:iCs/>
      <w:color w:val="6B5121"/>
      <w:sz w:val="24"/>
      <w:szCs w:val="24"/>
      <w:lang w:eastAsia="fr-FR"/>
    </w:rPr>
  </w:style>
  <w:style w:type="paragraph" w:styleId="Corpsdetexte">
    <w:name w:val="Body Text"/>
    <w:basedOn w:val="Normal"/>
    <w:link w:val="CorpsdetexteCar"/>
    <w:rsid w:val="007A3A53"/>
    <w:pPr>
      <w:widowControl w:val="0"/>
      <w:suppressAutoHyphens/>
      <w:spacing w:after="120" w:line="240" w:lineRule="auto"/>
    </w:pPr>
    <w:rPr>
      <w:rFonts w:ascii="Times New Roman" w:eastAsia="Lucida Sans Unicode" w:hAnsi="Times New Roman" w:cs="Arial"/>
      <w:sz w:val="24"/>
      <w:szCs w:val="24"/>
      <w:lang w:eastAsia="fr-FR"/>
    </w:rPr>
  </w:style>
  <w:style w:type="character" w:customStyle="1" w:styleId="CorpsdetexteCar">
    <w:name w:val="Corps de texte Car"/>
    <w:basedOn w:val="Policepardfaut"/>
    <w:link w:val="Corpsdetexte"/>
    <w:rsid w:val="007A3A53"/>
    <w:rPr>
      <w:rFonts w:ascii="Times New Roman" w:eastAsia="Lucida Sans Unicode" w:hAnsi="Times New Roman" w:cs="Arial"/>
      <w:sz w:val="24"/>
      <w:szCs w:val="24"/>
      <w:lang w:eastAsia="fr-FR"/>
    </w:rPr>
  </w:style>
  <w:style w:type="character" w:customStyle="1" w:styleId="ACRONYM">
    <w:name w:val="ACRONYM"/>
    <w:rsid w:val="007A3A53"/>
  </w:style>
  <w:style w:type="paragraph" w:customStyle="1" w:styleId="AbstractTitle">
    <w:name w:val="Abstract Title"/>
    <w:basedOn w:val="Normal"/>
    <w:next w:val="Normal"/>
    <w:rsid w:val="007A3A53"/>
    <w:pPr>
      <w:pBdr>
        <w:top w:val="single" w:sz="4" w:space="1" w:color="auto"/>
      </w:pBdr>
      <w:spacing w:after="120" w:line="280" w:lineRule="atLeast"/>
      <w:ind w:right="-357"/>
    </w:pPr>
    <w:rPr>
      <w:rFonts w:ascii="Arial" w:eastAsia="Verdana" w:hAnsi="Arial" w:cs="Arial"/>
      <w:b/>
      <w:sz w:val="28"/>
      <w:szCs w:val="24"/>
      <w:lang w:val="en-US" w:eastAsia="fr-FR"/>
    </w:rPr>
  </w:style>
  <w:style w:type="paragraph" w:customStyle="1" w:styleId="Abstract">
    <w:name w:val="Abstract"/>
    <w:basedOn w:val="Normal"/>
    <w:next w:val="Normal"/>
    <w:rsid w:val="007A3A53"/>
    <w:pPr>
      <w:spacing w:after="0" w:line="280" w:lineRule="atLeast"/>
      <w:ind w:right="-357"/>
    </w:pPr>
    <w:rPr>
      <w:rFonts w:ascii="Arial" w:eastAsia="Verdana" w:hAnsi="Arial" w:cs="Arial"/>
      <w:sz w:val="18"/>
      <w:szCs w:val="24"/>
      <w:lang w:val="en-US" w:eastAsia="fr-FR"/>
    </w:rPr>
  </w:style>
  <w:style w:type="paragraph" w:customStyle="1" w:styleId="Contents">
    <w:name w:val="Contents"/>
    <w:basedOn w:val="Titre1"/>
    <w:next w:val="Normal"/>
    <w:rsid w:val="007A3A53"/>
    <w:pPr>
      <w:keepNext w:val="0"/>
      <w:keepLines w:val="0"/>
      <w:pBdr>
        <w:top w:val="single" w:sz="6" w:space="3" w:color="auto"/>
      </w:pBdr>
      <w:spacing w:after="200" w:line="280" w:lineRule="atLeast"/>
      <w:ind w:left="1708" w:right="-357" w:hanging="432"/>
      <w:jc w:val="both"/>
    </w:pPr>
    <w:rPr>
      <w:rFonts w:ascii="Arial" w:eastAsia="Times New Roman" w:hAnsi="Arial" w:cs="Arial"/>
      <w:b/>
      <w:bCs/>
      <w:color w:val="auto"/>
      <w:kern w:val="28"/>
      <w:sz w:val="32"/>
      <w:szCs w:val="24"/>
      <w:lang w:eastAsia="fr-FR"/>
    </w:rPr>
  </w:style>
  <w:style w:type="numbering" w:customStyle="1" w:styleId="NoList1">
    <w:name w:val="No List1"/>
    <w:next w:val="Aucuneliste"/>
    <w:semiHidden/>
    <w:rsid w:val="007A3A53"/>
  </w:style>
  <w:style w:type="paragraph" w:customStyle="1" w:styleId="Legalese">
    <w:name w:val="Legalese"/>
    <w:basedOn w:val="Normal"/>
    <w:rsid w:val="007A3A53"/>
    <w:pPr>
      <w:spacing w:after="120" w:line="140" w:lineRule="exact"/>
      <w:ind w:left="3742" w:right="-357"/>
    </w:pPr>
    <w:rPr>
      <w:rFonts w:ascii="Arial" w:eastAsia="Verdana" w:hAnsi="Arial" w:cs="Arial"/>
      <w:i/>
      <w:sz w:val="16"/>
      <w:szCs w:val="16"/>
      <w:lang w:val="en-US" w:eastAsia="fr-FR"/>
    </w:rPr>
  </w:style>
  <w:style w:type="paragraph" w:customStyle="1" w:styleId="AbstractText">
    <w:name w:val="Abstract Text"/>
    <w:rsid w:val="007A3A53"/>
    <w:pPr>
      <w:tabs>
        <w:tab w:val="left" w:pos="1680"/>
      </w:tabs>
      <w:spacing w:after="200" w:line="280" w:lineRule="exact"/>
    </w:pPr>
    <w:rPr>
      <w:rFonts w:ascii="Verdana" w:eastAsia="Times New Roman" w:hAnsi="Verdana" w:cs="Times New Roman"/>
      <w:sz w:val="19"/>
      <w:lang w:val="en-GB"/>
    </w:rPr>
  </w:style>
  <w:style w:type="paragraph" w:customStyle="1" w:styleId="Legalese-Space">
    <w:name w:val="Legalese-Space"/>
    <w:next w:val="Legalese"/>
    <w:rsid w:val="007A3A53"/>
    <w:pPr>
      <w:spacing w:before="5430" w:after="70" w:line="140" w:lineRule="exact"/>
      <w:ind w:left="3768"/>
    </w:pPr>
    <w:rPr>
      <w:rFonts w:ascii="Verdana" w:eastAsia="Times New Roman" w:hAnsi="Verdana" w:cs="Times New Roman"/>
      <w:i/>
      <w:sz w:val="13"/>
      <w:lang w:val="en-GB"/>
    </w:rPr>
  </w:style>
  <w:style w:type="paragraph" w:customStyle="1" w:styleId="Heading4">
    <w:name w:val="Heading4"/>
    <w:basedOn w:val="Titre3"/>
    <w:next w:val="Normal"/>
    <w:rsid w:val="007A3A53"/>
    <w:pPr>
      <w:keepLines w:val="0"/>
      <w:numPr>
        <w:ilvl w:val="2"/>
      </w:numPr>
      <w:tabs>
        <w:tab w:val="left" w:pos="993"/>
      </w:tabs>
      <w:spacing w:before="240" w:after="240" w:line="280" w:lineRule="atLeast"/>
      <w:ind w:left="1288" w:right="-357" w:hanging="720"/>
    </w:pPr>
    <w:rPr>
      <w:rFonts w:ascii="Arial" w:eastAsia="Times New Roman" w:hAnsi="Arial" w:cs="Arial"/>
      <w:b/>
      <w:bCs/>
      <w:color w:val="auto"/>
      <w:sz w:val="18"/>
      <w:lang w:eastAsia="fr-FR"/>
    </w:rPr>
  </w:style>
  <w:style w:type="paragraph" w:customStyle="1" w:styleId="Criteria">
    <w:name w:val="Criteria"/>
    <w:basedOn w:val="Normal"/>
    <w:rsid w:val="007A3A53"/>
    <w:pPr>
      <w:pBdr>
        <w:top w:val="single" w:sz="8" w:space="6" w:color="666699"/>
      </w:pBdr>
      <w:spacing w:before="120" w:after="60" w:line="240" w:lineRule="auto"/>
      <w:ind w:left="284"/>
    </w:pPr>
    <w:rPr>
      <w:rFonts w:ascii="Arial" w:eastAsia="Verdana" w:hAnsi="Arial" w:cs="Arial"/>
      <w:b/>
      <w:bCs/>
      <w:color w:val="666699"/>
      <w:sz w:val="28"/>
      <w:szCs w:val="28"/>
      <w:lang w:eastAsia="fr-FR"/>
    </w:rPr>
  </w:style>
  <w:style w:type="character" w:customStyle="1" w:styleId="underline">
    <w:name w:val="underline"/>
    <w:basedOn w:val="Policepardfaut"/>
    <w:rsid w:val="007A3A53"/>
  </w:style>
  <w:style w:type="paragraph" w:styleId="Listepuces2">
    <w:name w:val="List Bullet 2"/>
    <w:basedOn w:val="Normal"/>
    <w:rsid w:val="007A3A53"/>
    <w:pPr>
      <w:numPr>
        <w:numId w:val="1"/>
      </w:numPr>
      <w:spacing w:after="120" w:line="240" w:lineRule="auto"/>
      <w:contextualSpacing/>
    </w:pPr>
    <w:rPr>
      <w:rFonts w:ascii="Arial" w:eastAsia="Verdana" w:hAnsi="Arial" w:cs="Arial"/>
      <w:sz w:val="28"/>
      <w:szCs w:val="28"/>
      <w:lang w:eastAsia="fr-FR"/>
    </w:rPr>
  </w:style>
  <w:style w:type="paragraph" w:styleId="Listenumros">
    <w:name w:val="List Number"/>
    <w:basedOn w:val="Normal"/>
    <w:unhideWhenUsed/>
    <w:rsid w:val="007A3A53"/>
    <w:pPr>
      <w:numPr>
        <w:numId w:val="3"/>
      </w:numPr>
      <w:spacing w:after="120" w:line="240" w:lineRule="auto"/>
    </w:pPr>
    <w:rPr>
      <w:rFonts w:ascii="Arial" w:eastAsia="Verdana" w:hAnsi="Arial" w:cs="Arial"/>
      <w:sz w:val="28"/>
      <w:szCs w:val="28"/>
      <w:lang w:eastAsia="fr-FR"/>
    </w:rPr>
  </w:style>
  <w:style w:type="paragraph" w:styleId="Notedefin">
    <w:name w:val="endnote text"/>
    <w:basedOn w:val="Normal"/>
    <w:link w:val="NotedefinCar"/>
    <w:rsid w:val="007A3A53"/>
    <w:pPr>
      <w:spacing w:after="0" w:line="240" w:lineRule="auto"/>
      <w:ind w:left="284"/>
    </w:pPr>
    <w:rPr>
      <w:rFonts w:ascii="Arial" w:eastAsia="Verdana" w:hAnsi="Arial" w:cs="Arial"/>
      <w:sz w:val="28"/>
      <w:szCs w:val="28"/>
      <w:lang w:eastAsia="fr-FR"/>
    </w:rPr>
  </w:style>
  <w:style w:type="character" w:customStyle="1" w:styleId="NotedefinCar">
    <w:name w:val="Note de fin Car"/>
    <w:basedOn w:val="Policepardfaut"/>
    <w:link w:val="Notedefin"/>
    <w:rsid w:val="007A3A53"/>
    <w:rPr>
      <w:rFonts w:ascii="Arial" w:eastAsia="Verdana" w:hAnsi="Arial" w:cs="Arial"/>
      <w:sz w:val="28"/>
      <w:szCs w:val="28"/>
      <w:lang w:eastAsia="fr-FR"/>
    </w:rPr>
  </w:style>
  <w:style w:type="character" w:styleId="Textedelespacerserv">
    <w:name w:val="Placeholder Text"/>
    <w:uiPriority w:val="99"/>
    <w:semiHidden/>
    <w:rsid w:val="007A3A53"/>
    <w:rPr>
      <w:color w:val="808080"/>
    </w:rPr>
  </w:style>
  <w:style w:type="table" w:styleId="Grilledutableau">
    <w:name w:val="Table Grid"/>
    <w:basedOn w:val="TableauNormal"/>
    <w:uiPriority w:val="39"/>
    <w:rsid w:val="007A3A53"/>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7A3A53"/>
    <w:pPr>
      <w:spacing w:after="200" w:line="276" w:lineRule="auto"/>
    </w:pPr>
    <w:rPr>
      <w:rFonts w:ascii="Verdana" w:eastAsia="Times New Roman" w:hAnsi="Verdana" w:cs="Times New Roman"/>
    </w:rPr>
  </w:style>
  <w:style w:type="paragraph" w:styleId="Listepuces">
    <w:name w:val="List Bullet"/>
    <w:basedOn w:val="Normal"/>
    <w:unhideWhenUsed/>
    <w:rsid w:val="007A3A53"/>
    <w:pPr>
      <w:numPr>
        <w:numId w:val="2"/>
      </w:numPr>
      <w:spacing w:after="120" w:line="240" w:lineRule="auto"/>
      <w:contextualSpacing/>
    </w:pPr>
    <w:rPr>
      <w:rFonts w:ascii="Arial" w:eastAsia="Verdana" w:hAnsi="Arial" w:cs="Arial"/>
      <w:sz w:val="28"/>
      <w:szCs w:val="28"/>
      <w:lang w:eastAsia="fr-FR"/>
    </w:rPr>
  </w:style>
  <w:style w:type="paragraph" w:styleId="Bibliographie">
    <w:name w:val="Bibliography"/>
    <w:basedOn w:val="Normal"/>
    <w:next w:val="Normal"/>
    <w:uiPriority w:val="37"/>
    <w:unhideWhenUsed/>
    <w:rsid w:val="007A3A53"/>
    <w:pPr>
      <w:spacing w:after="120" w:line="240" w:lineRule="auto"/>
      <w:ind w:left="284"/>
    </w:pPr>
    <w:rPr>
      <w:rFonts w:ascii="Arial" w:eastAsia="Verdana" w:hAnsi="Arial" w:cs="Arial"/>
      <w:sz w:val="28"/>
      <w:szCs w:val="28"/>
      <w:lang w:eastAsia="fr-FR"/>
    </w:rPr>
  </w:style>
  <w:style w:type="paragraph" w:customStyle="1" w:styleId="AddressDAISY">
    <w:name w:val="Address (DAISY)"/>
    <w:basedOn w:val="Normal"/>
    <w:rsid w:val="007A3A53"/>
    <w:pPr>
      <w:spacing w:before="240" w:after="240" w:line="240" w:lineRule="auto"/>
      <w:ind w:left="567"/>
      <w:contextualSpacing/>
    </w:pPr>
    <w:rPr>
      <w:rFonts w:ascii="Times New Roman" w:eastAsia="Verdana" w:hAnsi="Times New Roman" w:cs="Arial"/>
      <w:color w:val="000080"/>
      <w:sz w:val="24"/>
      <w:szCs w:val="24"/>
      <w:lang w:val="sv-SE" w:eastAsia="sv-SE"/>
    </w:rPr>
  </w:style>
  <w:style w:type="paragraph" w:customStyle="1" w:styleId="AuthorDAISY">
    <w:name w:val="Author (DAISY)"/>
    <w:basedOn w:val="Normal"/>
    <w:rsid w:val="007A3A53"/>
    <w:pPr>
      <w:spacing w:after="0" w:line="240" w:lineRule="auto"/>
    </w:pPr>
    <w:rPr>
      <w:rFonts w:ascii="Times New Roman" w:eastAsia="Verdana" w:hAnsi="Times New Roman" w:cs="Arial"/>
      <w:b/>
      <w:sz w:val="24"/>
      <w:szCs w:val="24"/>
      <w:lang w:val="sv-SE" w:eastAsia="sv-SE"/>
    </w:rPr>
  </w:style>
  <w:style w:type="paragraph" w:customStyle="1" w:styleId="Blockquote-AuthorDAISY">
    <w:name w:val="Blockquote - Author (DAISY)"/>
    <w:basedOn w:val="Normal"/>
    <w:next w:val="Normal"/>
    <w:rsid w:val="007A3A53"/>
    <w:pPr>
      <w:spacing w:before="240" w:after="240" w:line="240" w:lineRule="auto"/>
      <w:ind w:left="1701" w:right="1701"/>
      <w:contextualSpacing/>
      <w:jc w:val="right"/>
    </w:pPr>
    <w:rPr>
      <w:rFonts w:ascii="Times New Roman" w:eastAsia="Verdana" w:hAnsi="Times New Roman" w:cs="Arial"/>
      <w:b/>
      <w:sz w:val="28"/>
      <w:szCs w:val="24"/>
      <w:lang w:val="sv-SE" w:eastAsia="sv-SE"/>
    </w:rPr>
  </w:style>
  <w:style w:type="paragraph" w:customStyle="1" w:styleId="BlockquoteDAISY">
    <w:name w:val="Blockquote (DAISY)"/>
    <w:basedOn w:val="Normal"/>
    <w:rsid w:val="007A3A53"/>
    <w:pPr>
      <w:spacing w:before="240" w:after="240" w:line="240" w:lineRule="auto"/>
      <w:ind w:left="1701" w:right="1701"/>
      <w:contextualSpacing/>
    </w:pPr>
    <w:rPr>
      <w:rFonts w:ascii="Times New Roman" w:eastAsia="Verdana" w:hAnsi="Times New Roman" w:cs="Arial"/>
      <w:sz w:val="24"/>
      <w:szCs w:val="24"/>
      <w:lang w:val="sv-SE" w:eastAsia="sv-SE"/>
    </w:rPr>
  </w:style>
  <w:style w:type="paragraph" w:customStyle="1" w:styleId="BridgeheadDAISY">
    <w:name w:val="Bridgehead (DAISY)"/>
    <w:basedOn w:val="Normal"/>
    <w:next w:val="Normal"/>
    <w:rsid w:val="007A3A53"/>
    <w:pPr>
      <w:pBdr>
        <w:bottom w:val="single" w:sz="4" w:space="1" w:color="auto"/>
      </w:pBdr>
      <w:spacing w:before="480" w:after="240" w:line="240" w:lineRule="auto"/>
      <w:jc w:val="center"/>
    </w:pPr>
    <w:rPr>
      <w:rFonts w:ascii="Arial" w:eastAsia="Verdana" w:hAnsi="Arial" w:cs="Arial"/>
      <w:sz w:val="24"/>
      <w:szCs w:val="24"/>
      <w:lang w:val="sv-SE" w:eastAsia="sv-SE"/>
    </w:rPr>
  </w:style>
  <w:style w:type="paragraph" w:customStyle="1" w:styleId="BylineDAISY">
    <w:name w:val="Byline (DAISY)"/>
    <w:basedOn w:val="Normal"/>
    <w:rsid w:val="007A3A53"/>
    <w:pPr>
      <w:spacing w:after="0" w:line="240" w:lineRule="auto"/>
    </w:pPr>
    <w:rPr>
      <w:rFonts w:ascii="Times New Roman" w:eastAsia="Verdana" w:hAnsi="Times New Roman" w:cs="Arial"/>
      <w:sz w:val="24"/>
      <w:szCs w:val="24"/>
      <w:lang w:val="sv-SE" w:eastAsia="sv-SE"/>
    </w:rPr>
  </w:style>
  <w:style w:type="character" w:customStyle="1" w:styleId="CitationDAISY">
    <w:name w:val="Citation (DAISY)"/>
    <w:rsid w:val="007A3A53"/>
    <w:rPr>
      <w:i/>
    </w:rPr>
  </w:style>
  <w:style w:type="character" w:customStyle="1" w:styleId="CodeDAISY">
    <w:name w:val="Code (DAISY)"/>
    <w:rsid w:val="007A3A53"/>
    <w:rPr>
      <w:rFonts w:ascii="Courier New" w:hAnsi="Courier New"/>
    </w:rPr>
  </w:style>
  <w:style w:type="paragraph" w:customStyle="1" w:styleId="CovertitleDAISY">
    <w:name w:val="Covertitle (DAISY)"/>
    <w:basedOn w:val="Normal"/>
    <w:rsid w:val="007A3A53"/>
    <w:pPr>
      <w:spacing w:after="0" w:line="240" w:lineRule="auto"/>
    </w:pPr>
    <w:rPr>
      <w:rFonts w:ascii="Times New Roman" w:eastAsia="Verdana" w:hAnsi="Times New Roman" w:cs="Arial"/>
      <w:sz w:val="48"/>
      <w:szCs w:val="24"/>
      <w:lang w:val="sv-SE" w:eastAsia="sv-SE"/>
    </w:rPr>
  </w:style>
  <w:style w:type="paragraph" w:customStyle="1" w:styleId="DatelineDAISY">
    <w:name w:val="Dateline (DAISY)"/>
    <w:basedOn w:val="Normal"/>
    <w:rsid w:val="007A3A53"/>
    <w:pPr>
      <w:spacing w:after="0" w:line="240" w:lineRule="auto"/>
    </w:pPr>
    <w:rPr>
      <w:rFonts w:ascii="Courier New" w:eastAsia="Verdana" w:hAnsi="Courier New" w:cs="Arial"/>
      <w:sz w:val="28"/>
      <w:szCs w:val="24"/>
      <w:lang w:val="sv-SE" w:eastAsia="sv-SE"/>
    </w:rPr>
  </w:style>
  <w:style w:type="character" w:customStyle="1" w:styleId="DefinitionDAISY">
    <w:name w:val="Definition (DAISY)"/>
    <w:rsid w:val="007A3A53"/>
    <w:rPr>
      <w:u w:val="single"/>
    </w:rPr>
  </w:style>
  <w:style w:type="paragraph" w:customStyle="1" w:styleId="DefinitionDataDAISY">
    <w:name w:val="Definition Data(DAISY)"/>
    <w:basedOn w:val="Normal"/>
    <w:autoRedefine/>
    <w:qFormat/>
    <w:rsid w:val="007A3A53"/>
    <w:pPr>
      <w:spacing w:after="0" w:line="240" w:lineRule="auto"/>
    </w:pPr>
    <w:rPr>
      <w:rFonts w:ascii="Arial" w:eastAsia="Calibri" w:hAnsi="Arial" w:cs="Arial"/>
      <w:sz w:val="28"/>
      <w:szCs w:val="24"/>
      <w:lang w:val="en-US" w:eastAsia="fr-FR"/>
    </w:rPr>
  </w:style>
  <w:style w:type="character" w:customStyle="1" w:styleId="DefinitionTermDAISY">
    <w:name w:val="Definition Term(DAISY)"/>
    <w:uiPriority w:val="1"/>
    <w:qFormat/>
    <w:rsid w:val="007A3A53"/>
    <w:rPr>
      <w:rFonts w:ascii="Arial" w:hAnsi="Arial"/>
      <w:b/>
      <w:color w:val="244061"/>
      <w:sz w:val="24"/>
    </w:rPr>
  </w:style>
  <w:style w:type="paragraph" w:customStyle="1" w:styleId="DivDAISY">
    <w:name w:val="Div(DAISY)"/>
    <w:basedOn w:val="Normal"/>
    <w:next w:val="Normal"/>
    <w:autoRedefine/>
    <w:qFormat/>
    <w:rsid w:val="007A3A53"/>
    <w:pPr>
      <w:spacing w:before="240" w:after="240" w:line="240" w:lineRule="auto"/>
      <w:ind w:left="720" w:right="1728"/>
      <w:contextualSpacing/>
      <w:jc w:val="both"/>
    </w:pPr>
    <w:rPr>
      <w:rFonts w:ascii="Arial" w:eastAsia="Calibri" w:hAnsi="Arial" w:cs="Arial"/>
      <w:sz w:val="24"/>
      <w:szCs w:val="24"/>
      <w:lang w:val="en-GB" w:eastAsia="fr-FR"/>
    </w:rPr>
  </w:style>
  <w:style w:type="paragraph" w:customStyle="1" w:styleId="Epigraph-AuthorDAISY">
    <w:name w:val="Epigraph - Author (DAISY)"/>
    <w:basedOn w:val="Normal"/>
    <w:rsid w:val="007A3A53"/>
    <w:pPr>
      <w:spacing w:after="0" w:line="240" w:lineRule="auto"/>
    </w:pPr>
    <w:rPr>
      <w:rFonts w:ascii="Times New Roman" w:eastAsia="Verdana" w:hAnsi="Times New Roman" w:cs="Arial"/>
      <w:sz w:val="24"/>
      <w:szCs w:val="24"/>
      <w:lang w:val="sv-SE" w:eastAsia="sv-SE"/>
    </w:rPr>
  </w:style>
  <w:style w:type="paragraph" w:customStyle="1" w:styleId="EpigraphDAISY">
    <w:name w:val="Epigraph (DAISY)"/>
    <w:basedOn w:val="Normal"/>
    <w:rsid w:val="007A3A53"/>
    <w:pPr>
      <w:spacing w:after="0" w:line="240" w:lineRule="auto"/>
    </w:pPr>
    <w:rPr>
      <w:rFonts w:ascii="Times New Roman" w:eastAsia="Verdana" w:hAnsi="Times New Roman" w:cs="Arial"/>
      <w:sz w:val="24"/>
      <w:szCs w:val="24"/>
      <w:lang w:val="sv-SE" w:eastAsia="sv-SE"/>
    </w:rPr>
  </w:style>
  <w:style w:type="paragraph" w:customStyle="1" w:styleId="Image-CaptionDAISY">
    <w:name w:val="Image - Caption (DAISY)"/>
    <w:basedOn w:val="Normal"/>
    <w:next w:val="Normal"/>
    <w:rsid w:val="007A3A53"/>
    <w:pPr>
      <w:tabs>
        <w:tab w:val="left" w:pos="3060"/>
        <w:tab w:val="left" w:pos="4500"/>
        <w:tab w:val="left" w:pos="5760"/>
      </w:tabs>
      <w:spacing w:after="0" w:line="240" w:lineRule="auto"/>
    </w:pPr>
    <w:rPr>
      <w:rFonts w:ascii="Arial" w:eastAsia="Verdana" w:hAnsi="Arial" w:cs="Arial"/>
      <w:b/>
      <w:sz w:val="28"/>
      <w:szCs w:val="24"/>
      <w:lang w:val="en-GB" w:eastAsia="sv-SE"/>
    </w:rPr>
  </w:style>
  <w:style w:type="character" w:customStyle="1" w:styleId="KeyboardInputDAISY">
    <w:name w:val="Keyboard Input (DAISY)"/>
    <w:rsid w:val="007A3A53"/>
    <w:rPr>
      <w:rFonts w:ascii="Courier New" w:hAnsi="Courier New"/>
      <w:bdr w:val="none" w:sz="0" w:space="0" w:color="auto"/>
      <w:shd w:val="clear" w:color="auto" w:fill="C0C0C0"/>
    </w:rPr>
  </w:style>
  <w:style w:type="character" w:customStyle="1" w:styleId="LineNumberDAISY">
    <w:name w:val="Line Number(DAISY)"/>
    <w:uiPriority w:val="1"/>
    <w:qFormat/>
    <w:rsid w:val="007A3A53"/>
    <w:rPr>
      <w:rFonts w:ascii="Calibri" w:hAnsi="Calibri"/>
      <w:color w:val="FF0000"/>
      <w:bdr w:val="single" w:sz="4" w:space="0" w:color="auto"/>
      <w:lang w:val="en-GB"/>
    </w:rPr>
  </w:style>
  <w:style w:type="paragraph" w:customStyle="1" w:styleId="List-HeadingDAISY">
    <w:name w:val="List - Heading (DAISY)"/>
    <w:basedOn w:val="Normal"/>
    <w:rsid w:val="007A3A53"/>
    <w:pPr>
      <w:spacing w:after="0" w:line="240" w:lineRule="auto"/>
    </w:pPr>
    <w:rPr>
      <w:rFonts w:ascii="Times New Roman" w:eastAsia="Verdana" w:hAnsi="Times New Roman" w:cs="Arial"/>
      <w:sz w:val="24"/>
      <w:szCs w:val="24"/>
      <w:lang w:val="en-GB" w:eastAsia="sv-SE"/>
    </w:rPr>
  </w:style>
  <w:style w:type="character" w:customStyle="1" w:styleId="PageNumberDAISY">
    <w:name w:val="Page Number (DAISY)"/>
    <w:rsid w:val="007A3A53"/>
    <w:rPr>
      <w:color w:val="FF0000"/>
      <w:bdr w:val="single" w:sz="4" w:space="0" w:color="auto"/>
      <w:shd w:val="clear" w:color="auto" w:fill="FFFF00"/>
      <w:lang w:val="en-GB"/>
    </w:rPr>
  </w:style>
  <w:style w:type="paragraph" w:customStyle="1" w:styleId="Poem-AuthorDAISY">
    <w:name w:val="Poem - Author (DAISY)"/>
    <w:basedOn w:val="Normal"/>
    <w:next w:val="Normal"/>
    <w:rsid w:val="007A3A53"/>
    <w:pPr>
      <w:spacing w:before="240" w:after="240" w:line="240" w:lineRule="auto"/>
      <w:ind w:left="1701" w:right="1701"/>
      <w:contextualSpacing/>
      <w:jc w:val="right"/>
    </w:pPr>
    <w:rPr>
      <w:rFonts w:ascii="Times New Roman" w:eastAsia="Verdana" w:hAnsi="Times New Roman" w:cs="Arial"/>
      <w:b/>
      <w:color w:val="808000"/>
      <w:sz w:val="24"/>
      <w:szCs w:val="24"/>
      <w:lang w:val="en-GB" w:eastAsia="sv-SE"/>
    </w:rPr>
  </w:style>
  <w:style w:type="paragraph" w:customStyle="1" w:styleId="Poem-BylineDAISY">
    <w:name w:val="Poem - Byline (DAISY)"/>
    <w:basedOn w:val="Normal"/>
    <w:next w:val="Normal"/>
    <w:rsid w:val="007A3A53"/>
    <w:pPr>
      <w:spacing w:before="240" w:after="240" w:line="240" w:lineRule="auto"/>
      <w:ind w:left="1701" w:right="1701"/>
      <w:contextualSpacing/>
      <w:jc w:val="right"/>
    </w:pPr>
    <w:rPr>
      <w:rFonts w:ascii="Times New Roman" w:eastAsia="Verdana" w:hAnsi="Times New Roman" w:cs="Arial"/>
      <w:b/>
      <w:color w:val="808000"/>
      <w:sz w:val="24"/>
      <w:szCs w:val="24"/>
      <w:lang w:val="en-GB" w:eastAsia="sv-SE"/>
    </w:rPr>
  </w:style>
  <w:style w:type="paragraph" w:customStyle="1" w:styleId="Poem-HeadingDAISY">
    <w:name w:val="Poem - Heading (DAISY)"/>
    <w:basedOn w:val="Normal"/>
    <w:next w:val="Normal"/>
    <w:rsid w:val="007A3A53"/>
    <w:pPr>
      <w:spacing w:before="360" w:after="240" w:line="240" w:lineRule="auto"/>
      <w:ind w:left="1701" w:right="1701"/>
      <w:contextualSpacing/>
    </w:pPr>
    <w:rPr>
      <w:rFonts w:ascii="Arial" w:eastAsia="Verdana" w:hAnsi="Arial" w:cs="Arial"/>
      <w:b/>
      <w:color w:val="808000"/>
      <w:sz w:val="24"/>
      <w:szCs w:val="24"/>
      <w:lang w:val="en-GB" w:eastAsia="sv-SE"/>
    </w:rPr>
  </w:style>
  <w:style w:type="paragraph" w:customStyle="1" w:styleId="Poem-TitleDAISY">
    <w:name w:val="Poem - Title (DAISY)"/>
    <w:basedOn w:val="Normal"/>
    <w:next w:val="Normal"/>
    <w:rsid w:val="007A3A53"/>
    <w:pPr>
      <w:spacing w:before="360" w:after="240" w:line="240" w:lineRule="auto"/>
      <w:ind w:left="1701" w:right="1701"/>
      <w:contextualSpacing/>
    </w:pPr>
    <w:rPr>
      <w:rFonts w:ascii="Arial" w:eastAsia="Verdana" w:hAnsi="Arial" w:cs="Arial"/>
      <w:color w:val="808000"/>
      <w:sz w:val="32"/>
      <w:szCs w:val="24"/>
      <w:lang w:val="en-GB" w:eastAsia="sv-SE"/>
    </w:rPr>
  </w:style>
  <w:style w:type="paragraph" w:customStyle="1" w:styleId="PoemDAISY">
    <w:name w:val="Poem (DAISY)"/>
    <w:basedOn w:val="Normal"/>
    <w:rsid w:val="007A3A53"/>
    <w:pPr>
      <w:spacing w:before="240" w:after="240" w:line="240" w:lineRule="auto"/>
      <w:ind w:left="1701" w:right="1701"/>
      <w:contextualSpacing/>
    </w:pPr>
    <w:rPr>
      <w:rFonts w:ascii="Times New Roman" w:eastAsia="Verdana" w:hAnsi="Times New Roman" w:cs="Arial"/>
      <w:color w:val="808000"/>
      <w:sz w:val="24"/>
      <w:szCs w:val="24"/>
      <w:lang w:val="en-GB" w:eastAsia="sv-SE"/>
    </w:rPr>
  </w:style>
  <w:style w:type="paragraph" w:customStyle="1" w:styleId="Prodnote-OptionalDAISY">
    <w:name w:val="Prodnote - Optional (DAISY)"/>
    <w:basedOn w:val="Normal"/>
    <w:rsid w:val="007A3A53"/>
    <w:pPr>
      <w:pBdr>
        <w:top w:val="single" w:sz="4" w:space="1" w:color="auto" w:shadow="1"/>
        <w:left w:val="single" w:sz="4" w:space="4" w:color="auto" w:shadow="1"/>
        <w:bottom w:val="single" w:sz="4" w:space="1" w:color="auto" w:shadow="1"/>
        <w:right w:val="single" w:sz="4" w:space="4" w:color="auto" w:shadow="1"/>
      </w:pBdr>
      <w:shd w:val="clear" w:color="auto" w:fill="99CCFF"/>
      <w:spacing w:after="120" w:line="240" w:lineRule="auto"/>
      <w:ind w:left="567" w:right="567"/>
    </w:pPr>
    <w:rPr>
      <w:rFonts w:ascii="Times New Roman" w:eastAsia="Verdana" w:hAnsi="Times New Roman" w:cs="Arial"/>
      <w:sz w:val="24"/>
      <w:szCs w:val="24"/>
      <w:lang w:val="en-GB" w:eastAsia="sv-SE"/>
    </w:rPr>
  </w:style>
  <w:style w:type="paragraph" w:customStyle="1" w:styleId="Prodnote-RequiredDAISY">
    <w:name w:val="Prodnote - Required (DAISY)"/>
    <w:basedOn w:val="Normal"/>
    <w:rsid w:val="007A3A53"/>
    <w:pPr>
      <w:pBdr>
        <w:top w:val="single" w:sz="4" w:space="1" w:color="auto" w:shadow="1"/>
        <w:left w:val="single" w:sz="4" w:space="4" w:color="auto" w:shadow="1"/>
        <w:bottom w:val="single" w:sz="4" w:space="1" w:color="auto" w:shadow="1"/>
        <w:right w:val="single" w:sz="4" w:space="4" w:color="auto" w:shadow="1"/>
      </w:pBdr>
      <w:shd w:val="clear" w:color="auto" w:fill="FFCC00"/>
      <w:spacing w:after="120" w:line="240" w:lineRule="auto"/>
      <w:ind w:left="567" w:right="567"/>
    </w:pPr>
    <w:rPr>
      <w:rFonts w:ascii="Times New Roman" w:eastAsia="Verdana" w:hAnsi="Times New Roman" w:cs="Arial"/>
      <w:sz w:val="24"/>
      <w:szCs w:val="24"/>
      <w:lang w:val="en-GB" w:eastAsia="sv-SE"/>
    </w:rPr>
  </w:style>
  <w:style w:type="character" w:customStyle="1" w:styleId="QuotationDAISY">
    <w:name w:val="Quotation (DAISY)"/>
    <w:rsid w:val="007A3A53"/>
    <w:rPr>
      <w:i/>
      <w:lang w:val="en-GB"/>
    </w:rPr>
  </w:style>
  <w:style w:type="character" w:customStyle="1" w:styleId="SampleDAISY">
    <w:name w:val="Sample (DAISY)"/>
    <w:rsid w:val="007A3A53"/>
    <w:rPr>
      <w:lang w:val="en-GB"/>
    </w:rPr>
  </w:style>
  <w:style w:type="character" w:customStyle="1" w:styleId="SentDAISY">
    <w:name w:val="Sent(DAISY)"/>
    <w:uiPriority w:val="1"/>
    <w:qFormat/>
    <w:rsid w:val="007A3A53"/>
    <w:rPr>
      <w:rFonts w:ascii="Calibri" w:hAnsi="Calibri"/>
      <w:color w:val="984806"/>
      <w:sz w:val="24"/>
    </w:rPr>
  </w:style>
  <w:style w:type="character" w:customStyle="1" w:styleId="SpanDAISY">
    <w:name w:val="Span(DAISY)"/>
    <w:uiPriority w:val="1"/>
    <w:qFormat/>
    <w:rsid w:val="007A3A53"/>
    <w:rPr>
      <w:rFonts w:ascii="Arial" w:hAnsi="Arial"/>
      <w:color w:val="1F497D"/>
      <w:sz w:val="20"/>
    </w:rPr>
  </w:style>
  <w:style w:type="paragraph" w:customStyle="1" w:styleId="Table-CaptionDAISY">
    <w:name w:val="Table - Caption (DAISY)"/>
    <w:basedOn w:val="Normal"/>
    <w:next w:val="Normal"/>
    <w:rsid w:val="007A3A53"/>
    <w:pPr>
      <w:spacing w:after="0" w:line="240" w:lineRule="auto"/>
    </w:pPr>
    <w:rPr>
      <w:rFonts w:ascii="Arial" w:eastAsia="Verdana" w:hAnsi="Arial" w:cs="Arial"/>
      <w:b/>
      <w:color w:val="333333"/>
      <w:sz w:val="28"/>
      <w:szCs w:val="24"/>
      <w:lang w:val="sv-SE" w:eastAsia="sv-SE"/>
    </w:rPr>
  </w:style>
  <w:style w:type="table" w:customStyle="1" w:styleId="Table-FooterDAISY">
    <w:name w:val="Table-Footer(DAISY)"/>
    <w:basedOn w:val="Grilledutableau"/>
    <w:uiPriority w:val="99"/>
    <w:qFormat/>
    <w:rsid w:val="007A3A53"/>
    <w:rPr>
      <w:rFonts w:ascii="Calibri" w:eastAsia="Calibri" w:hAnsi="Calibri" w:cs="Arial"/>
      <w:lang w:val="en-US" w:eastAsia="en-US"/>
    </w:rPr>
    <w:tblPr/>
    <w:tblStylePr w:type="lastRow">
      <w:tblPr/>
      <w:tcPr>
        <w:shd w:val="clear" w:color="auto" w:fill="C2D69B"/>
      </w:tcPr>
    </w:tblStylePr>
  </w:style>
  <w:style w:type="character" w:customStyle="1" w:styleId="WordDAISY">
    <w:name w:val="Word(DAISY)"/>
    <w:uiPriority w:val="1"/>
    <w:qFormat/>
    <w:rsid w:val="007A3A53"/>
    <w:rPr>
      <w:rFonts w:ascii="Calibri" w:hAnsi="Calibri"/>
      <w:color w:val="943634"/>
      <w:sz w:val="24"/>
    </w:rPr>
  </w:style>
  <w:style w:type="paragraph" w:customStyle="1" w:styleId="Default">
    <w:name w:val="Default"/>
    <w:rsid w:val="007A3A53"/>
    <w:pPr>
      <w:autoSpaceDE w:val="0"/>
      <w:autoSpaceDN w:val="0"/>
      <w:adjustRightInd w:val="0"/>
      <w:spacing w:after="200" w:line="276" w:lineRule="auto"/>
    </w:pPr>
    <w:rPr>
      <w:rFonts w:ascii="Segoe UI Symbol" w:eastAsia="Verdana" w:hAnsi="Segoe UI Symbol" w:cs="Segoe UI Symbol"/>
      <w:color w:val="000000"/>
      <w:sz w:val="24"/>
      <w:szCs w:val="24"/>
    </w:rPr>
  </w:style>
  <w:style w:type="paragraph" w:customStyle="1" w:styleId="Standard">
    <w:name w:val="Standard"/>
    <w:rsid w:val="007A3A53"/>
    <w:pPr>
      <w:suppressAutoHyphens/>
      <w:autoSpaceDN w:val="0"/>
      <w:spacing w:after="200" w:line="288" w:lineRule="auto"/>
    </w:pPr>
    <w:rPr>
      <w:rFonts w:ascii="Calibri" w:eastAsia="Arial Unicode MS" w:hAnsi="Calibri" w:cs="Tahoma"/>
      <w:iCs/>
      <w:kern w:val="3"/>
      <w:lang w:eastAsia="fr-FR"/>
    </w:rPr>
  </w:style>
  <w:style w:type="table" w:styleId="Tramemoyenne2-Accent1">
    <w:name w:val="Medium Shading 2 Accent 1"/>
    <w:basedOn w:val="TableauNormal"/>
    <w:uiPriority w:val="64"/>
    <w:rsid w:val="007A3A53"/>
    <w:pPr>
      <w:spacing w:after="0" w:line="240" w:lineRule="auto"/>
    </w:pPr>
    <w:rPr>
      <w:rFonts w:ascii="Verdana" w:eastAsia="Verdana" w:hAnsi="Verdana"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claire-Accent1">
    <w:name w:val="Light Shading Accent 1"/>
    <w:basedOn w:val="TableauNormal"/>
    <w:uiPriority w:val="60"/>
    <w:rsid w:val="007A3A53"/>
    <w:pPr>
      <w:spacing w:after="0" w:line="240" w:lineRule="auto"/>
    </w:pPr>
    <w:rPr>
      <w:rFonts w:ascii="Verdana" w:eastAsia="Verdana" w:hAnsi="Verdana" w:cs="Times New Roman"/>
      <w:color w:val="365F91"/>
      <w:sz w:val="20"/>
      <w:szCs w:val="20"/>
      <w:lang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eclaire-Accent1">
    <w:name w:val="Light List Accent 1"/>
    <w:basedOn w:val="TableauNormal"/>
    <w:uiPriority w:val="61"/>
    <w:rsid w:val="007A3A53"/>
    <w:pPr>
      <w:spacing w:after="0" w:line="240" w:lineRule="auto"/>
    </w:pPr>
    <w:rPr>
      <w:rFonts w:ascii="Verdana" w:eastAsia="Verdana" w:hAnsi="Verdana" w:cs="Times New Roman"/>
      <w:sz w:val="20"/>
      <w:szCs w:val="20"/>
      <w:lang w:eastAsia="fr-F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7A3A53"/>
    <w:pPr>
      <w:spacing w:after="0" w:line="240" w:lineRule="auto"/>
    </w:pPr>
    <w:rPr>
      <w:rFonts w:ascii="Verdana" w:eastAsia="Verdana" w:hAnsi="Verdana" w:cs="Times New Roman"/>
      <w:sz w:val="20"/>
      <w:szCs w:val="20"/>
      <w:lang w:eastAsia="fr-F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character" w:customStyle="1" w:styleId="lang-en">
    <w:name w:val="lang-en"/>
    <w:basedOn w:val="Policepardfaut"/>
    <w:rsid w:val="007A3A53"/>
  </w:style>
  <w:style w:type="character" w:customStyle="1" w:styleId="Accentuationlgre1">
    <w:name w:val="Accentuation légère1"/>
    <w:uiPriority w:val="19"/>
    <w:qFormat/>
    <w:rsid w:val="007A3A53"/>
    <w:rPr>
      <w:iCs/>
      <w:color w:val="47534C"/>
    </w:rPr>
  </w:style>
  <w:style w:type="character" w:customStyle="1" w:styleId="SansinterligneCar">
    <w:name w:val="Sans interligne Car"/>
    <w:link w:val="Sansinterligne"/>
    <w:uiPriority w:val="1"/>
    <w:rsid w:val="007A3A53"/>
    <w:rPr>
      <w:rFonts w:ascii="Arial" w:eastAsia="Arial" w:hAnsi="Arial" w:cs="Times New Roman"/>
      <w:lang w:eastAsia="fr-FR"/>
    </w:rPr>
  </w:style>
  <w:style w:type="paragraph" w:styleId="Retraitcorpsdetexte">
    <w:name w:val="Body Text Indent"/>
    <w:basedOn w:val="Normal"/>
    <w:link w:val="RetraitcorpsdetexteCar"/>
    <w:uiPriority w:val="99"/>
    <w:semiHidden/>
    <w:unhideWhenUsed/>
    <w:rsid w:val="007A3A53"/>
    <w:pPr>
      <w:spacing w:after="120" w:line="240" w:lineRule="auto"/>
      <w:ind w:left="283"/>
    </w:pPr>
    <w:rPr>
      <w:rFonts w:ascii="Arial" w:eastAsia="Verdana" w:hAnsi="Arial" w:cs="Arial"/>
      <w:sz w:val="28"/>
      <w:szCs w:val="28"/>
      <w:lang w:eastAsia="fr-FR"/>
    </w:rPr>
  </w:style>
  <w:style w:type="character" w:customStyle="1" w:styleId="RetraitcorpsdetexteCar">
    <w:name w:val="Retrait corps de texte Car"/>
    <w:basedOn w:val="Policepardfaut"/>
    <w:link w:val="Retraitcorpsdetexte"/>
    <w:uiPriority w:val="99"/>
    <w:semiHidden/>
    <w:rsid w:val="007A3A53"/>
    <w:rPr>
      <w:rFonts w:ascii="Arial" w:eastAsia="Verdana" w:hAnsi="Arial" w:cs="Arial"/>
      <w:sz w:val="28"/>
      <w:szCs w:val="28"/>
      <w:lang w:eastAsia="fr-FR"/>
    </w:rPr>
  </w:style>
  <w:style w:type="paragraph" w:styleId="Corpsdetexte2">
    <w:name w:val="Body Text 2"/>
    <w:basedOn w:val="Normal"/>
    <w:link w:val="Corpsdetexte2Car"/>
    <w:uiPriority w:val="99"/>
    <w:semiHidden/>
    <w:unhideWhenUsed/>
    <w:rsid w:val="007A3A53"/>
    <w:pPr>
      <w:spacing w:after="120" w:line="480" w:lineRule="auto"/>
      <w:ind w:left="284"/>
    </w:pPr>
    <w:rPr>
      <w:rFonts w:ascii="Arial" w:eastAsia="Verdana" w:hAnsi="Arial" w:cs="Arial"/>
      <w:sz w:val="28"/>
      <w:szCs w:val="28"/>
      <w:lang w:eastAsia="fr-FR"/>
    </w:rPr>
  </w:style>
  <w:style w:type="character" w:customStyle="1" w:styleId="Corpsdetexte2Car">
    <w:name w:val="Corps de texte 2 Car"/>
    <w:basedOn w:val="Policepardfaut"/>
    <w:link w:val="Corpsdetexte2"/>
    <w:uiPriority w:val="99"/>
    <w:semiHidden/>
    <w:rsid w:val="007A3A53"/>
    <w:rPr>
      <w:rFonts w:ascii="Arial" w:eastAsia="Verdana" w:hAnsi="Arial" w:cs="Arial"/>
      <w:sz w:val="28"/>
      <w:szCs w:val="28"/>
      <w:lang w:eastAsia="fr-FR"/>
    </w:rPr>
  </w:style>
  <w:style w:type="paragraph" w:styleId="Corpsdetexte3">
    <w:name w:val="Body Text 3"/>
    <w:basedOn w:val="Normal"/>
    <w:link w:val="Corpsdetexte3Car"/>
    <w:uiPriority w:val="99"/>
    <w:semiHidden/>
    <w:unhideWhenUsed/>
    <w:rsid w:val="007A3A53"/>
    <w:pPr>
      <w:spacing w:after="120" w:line="240" w:lineRule="auto"/>
      <w:ind w:left="284"/>
    </w:pPr>
    <w:rPr>
      <w:rFonts w:ascii="Arial" w:eastAsia="Verdana" w:hAnsi="Arial" w:cs="Arial"/>
      <w:sz w:val="16"/>
      <w:szCs w:val="16"/>
      <w:lang w:eastAsia="fr-FR"/>
    </w:rPr>
  </w:style>
  <w:style w:type="character" w:customStyle="1" w:styleId="Corpsdetexte3Car">
    <w:name w:val="Corps de texte 3 Car"/>
    <w:basedOn w:val="Policepardfaut"/>
    <w:link w:val="Corpsdetexte3"/>
    <w:uiPriority w:val="99"/>
    <w:semiHidden/>
    <w:rsid w:val="007A3A53"/>
    <w:rPr>
      <w:rFonts w:ascii="Arial" w:eastAsia="Verdana" w:hAnsi="Arial" w:cs="Arial"/>
      <w:sz w:val="16"/>
      <w:szCs w:val="16"/>
      <w:lang w:eastAsia="fr-FR"/>
    </w:rPr>
  </w:style>
  <w:style w:type="table" w:customStyle="1" w:styleId="TableauGrille4-Accentuation21">
    <w:name w:val="Tableau Grille 4 - Accentuation 21"/>
    <w:basedOn w:val="TableauNormal"/>
    <w:next w:val="TableauGrille4-Accentuation2"/>
    <w:uiPriority w:val="49"/>
    <w:rsid w:val="007A3A53"/>
    <w:pPr>
      <w:spacing w:after="0" w:line="240" w:lineRule="auto"/>
    </w:pPr>
    <w:rPr>
      <w:rFonts w:ascii="Arial" w:hAnsi="Arial" w:cs="Arial"/>
      <w:b/>
      <w:color w:val="FF3E11"/>
      <w:sz w:val="32"/>
      <w:szCs w:val="32"/>
    </w:rPr>
    <w:tblPr>
      <w:tblStyleRowBandSize w:val="1"/>
      <w:tblStyleColBandSize w:val="1"/>
      <w:tblBorders>
        <w:top w:val="single" w:sz="4" w:space="0" w:color="E2988B"/>
        <w:left w:val="single" w:sz="4" w:space="0" w:color="E2988B"/>
        <w:bottom w:val="single" w:sz="4" w:space="0" w:color="E2988B"/>
        <w:right w:val="single" w:sz="4" w:space="0" w:color="E2988B"/>
        <w:insideH w:val="single" w:sz="4" w:space="0" w:color="E2988B"/>
        <w:insideV w:val="single" w:sz="4" w:space="0" w:color="E2988B"/>
      </w:tblBorders>
    </w:tblPr>
    <w:tblStylePr w:type="firstRow">
      <w:rPr>
        <w:b/>
        <w:bCs/>
        <w:color w:val="FFFFFF"/>
      </w:rPr>
      <w:tblPr/>
      <w:tcPr>
        <w:tcBorders>
          <w:top w:val="single" w:sz="4" w:space="0" w:color="CF543F"/>
          <w:left w:val="single" w:sz="4" w:space="0" w:color="CF543F"/>
          <w:bottom w:val="single" w:sz="4" w:space="0" w:color="CF543F"/>
          <w:right w:val="single" w:sz="4" w:space="0" w:color="CF543F"/>
          <w:insideH w:val="nil"/>
          <w:insideV w:val="nil"/>
        </w:tcBorders>
        <w:shd w:val="clear" w:color="auto" w:fill="CF543F"/>
      </w:tcPr>
    </w:tblStylePr>
    <w:tblStylePr w:type="lastRow">
      <w:rPr>
        <w:b/>
        <w:bCs/>
      </w:rPr>
      <w:tblPr/>
      <w:tcPr>
        <w:tcBorders>
          <w:top w:val="double" w:sz="4" w:space="0" w:color="CF543F"/>
        </w:tcBorders>
      </w:tcPr>
    </w:tblStylePr>
    <w:tblStylePr w:type="firstCol">
      <w:rPr>
        <w:b/>
        <w:bCs/>
      </w:rPr>
    </w:tblStylePr>
    <w:tblStylePr w:type="lastCol">
      <w:rPr>
        <w:b/>
        <w:bCs/>
      </w:rPr>
    </w:tblStylePr>
    <w:tblStylePr w:type="band1Vert">
      <w:tblPr/>
      <w:tcPr>
        <w:shd w:val="clear" w:color="auto" w:fill="F5DCD8"/>
      </w:tcPr>
    </w:tblStylePr>
    <w:tblStylePr w:type="band1Horz">
      <w:tblPr/>
      <w:tcPr>
        <w:shd w:val="clear" w:color="auto" w:fill="F5DCD8"/>
      </w:tcPr>
    </w:tblStylePr>
  </w:style>
  <w:style w:type="table" w:customStyle="1" w:styleId="TableauGrille4-Accentuation211">
    <w:name w:val="Tableau Grille 4 - Accentuation 211"/>
    <w:basedOn w:val="TableauNormal"/>
    <w:next w:val="TableauGrille4-Accentuation2"/>
    <w:uiPriority w:val="49"/>
    <w:rsid w:val="007A3A53"/>
    <w:pPr>
      <w:spacing w:after="0" w:line="240" w:lineRule="auto"/>
    </w:pPr>
    <w:rPr>
      <w:rFonts w:ascii="Arial" w:eastAsia="Calibri" w:hAnsi="Arial" w:cs="Arial"/>
      <w:b/>
      <w:color w:val="FF3E11"/>
      <w:sz w:val="32"/>
      <w:szCs w:val="3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emoyenne2-Accent11">
    <w:name w:val="Liste moyenne 2 - Accent 11"/>
    <w:basedOn w:val="TableauNormal"/>
    <w:next w:val="Listemoyenne2-Accent1"/>
    <w:uiPriority w:val="66"/>
    <w:rsid w:val="007A3A53"/>
    <w:pPr>
      <w:spacing w:after="0" w:line="240" w:lineRule="auto"/>
    </w:pPr>
    <w:rPr>
      <w:rFonts w:ascii="Cambria" w:eastAsia="Times New Roman" w:hAnsi="Cambria" w:cs="Times New Roman"/>
      <w:color w:val="000000"/>
      <w:lang w:eastAsia="fr-FR"/>
    </w:rPr>
    <w:tblPr>
      <w:tblStyleRowBandSize w:val="1"/>
      <w:tblStyleColBandSize w:val="1"/>
      <w:tblBorders>
        <w:top w:val="single" w:sz="8" w:space="0" w:color="93A299"/>
        <w:left w:val="single" w:sz="8" w:space="0" w:color="93A299"/>
        <w:bottom w:val="single" w:sz="8" w:space="0" w:color="93A299"/>
        <w:right w:val="single" w:sz="8" w:space="0" w:color="93A299"/>
      </w:tblBorders>
    </w:tblPr>
    <w:tblStylePr w:type="firstRow">
      <w:rPr>
        <w:sz w:val="24"/>
        <w:szCs w:val="24"/>
      </w:rPr>
      <w:tblPr/>
      <w:tcPr>
        <w:tcBorders>
          <w:top w:val="nil"/>
          <w:left w:val="nil"/>
          <w:bottom w:val="single" w:sz="24" w:space="0" w:color="93A299"/>
          <w:right w:val="nil"/>
          <w:insideH w:val="nil"/>
          <w:insideV w:val="nil"/>
        </w:tcBorders>
        <w:shd w:val="clear" w:color="auto" w:fill="FFFFFF"/>
      </w:tcPr>
    </w:tblStylePr>
    <w:tblStylePr w:type="lastRow">
      <w:tblPr/>
      <w:tcPr>
        <w:tcBorders>
          <w:top w:val="single" w:sz="8" w:space="0" w:color="93A299"/>
          <w:left w:val="nil"/>
          <w:bottom w:val="nil"/>
          <w:right w:val="nil"/>
          <w:insideH w:val="nil"/>
          <w:insideV w:val="nil"/>
        </w:tcBorders>
        <w:shd w:val="clear" w:color="auto" w:fill="FFFFFF"/>
      </w:tcPr>
    </w:tblStylePr>
    <w:tblStylePr w:type="firstCol">
      <w:tblPr/>
      <w:tcPr>
        <w:tcBorders>
          <w:top w:val="nil"/>
          <w:left w:val="nil"/>
          <w:bottom w:val="nil"/>
          <w:right w:val="single" w:sz="8" w:space="0" w:color="93A299"/>
          <w:insideH w:val="nil"/>
          <w:insideV w:val="nil"/>
        </w:tcBorders>
        <w:shd w:val="clear" w:color="auto" w:fill="FFFFFF"/>
      </w:tcPr>
    </w:tblStylePr>
    <w:tblStylePr w:type="lastCol">
      <w:tblPr/>
      <w:tcPr>
        <w:tcBorders>
          <w:top w:val="nil"/>
          <w:left w:val="single" w:sz="8" w:space="0" w:color="93A29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4E8E5"/>
      </w:tcPr>
    </w:tblStylePr>
    <w:tblStylePr w:type="band1Horz">
      <w:tblPr/>
      <w:tcPr>
        <w:tcBorders>
          <w:top w:val="nil"/>
          <w:bottom w:val="nil"/>
          <w:insideH w:val="nil"/>
          <w:insideV w:val="nil"/>
        </w:tcBorders>
        <w:shd w:val="clear" w:color="auto" w:fill="E4E8E5"/>
      </w:tcPr>
    </w:tblStylePr>
    <w:tblStylePr w:type="nwCell">
      <w:tblPr/>
      <w:tcPr>
        <w:shd w:val="clear" w:color="auto" w:fill="FFFFFF"/>
      </w:tcPr>
    </w:tblStylePr>
    <w:tblStylePr w:type="swCell">
      <w:tblPr/>
      <w:tcPr>
        <w:tcBorders>
          <w:top w:val="nil"/>
        </w:tcBorders>
      </w:tcPr>
    </w:tblStylePr>
  </w:style>
  <w:style w:type="character" w:styleId="Mentionnonrsolue">
    <w:name w:val="Unresolved Mention"/>
    <w:basedOn w:val="Policepardfaut"/>
    <w:uiPriority w:val="99"/>
    <w:semiHidden/>
    <w:unhideWhenUsed/>
    <w:rsid w:val="007A3A53"/>
    <w:rPr>
      <w:color w:val="605E5C"/>
      <w:shd w:val="clear" w:color="auto" w:fill="E1DFDD"/>
    </w:rPr>
  </w:style>
  <w:style w:type="character" w:styleId="Accentuationlgre">
    <w:name w:val="Subtle Emphasis"/>
    <w:basedOn w:val="Policepardfaut"/>
    <w:uiPriority w:val="19"/>
    <w:qFormat/>
    <w:rsid w:val="007A3A53"/>
    <w:rPr>
      <w:i/>
      <w:iCs/>
      <w:color w:val="404040" w:themeColor="text1" w:themeTint="BF"/>
    </w:rPr>
  </w:style>
  <w:style w:type="table" w:styleId="TableauGrille4-Accentuation2">
    <w:name w:val="Grid Table 4 Accent 2"/>
    <w:basedOn w:val="TableauNormal"/>
    <w:uiPriority w:val="49"/>
    <w:rsid w:val="007A3A53"/>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Listemoyenne2-Accent1">
    <w:name w:val="Medium List 2 Accent 1"/>
    <w:basedOn w:val="TableauNormal"/>
    <w:uiPriority w:val="66"/>
    <w:semiHidden/>
    <w:unhideWhenUsed/>
    <w:rsid w:val="007A3A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18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h.asso.fr/nos-solutions/accueillir-informer-conseiller/accompagnement-social-juridique/pch-aides-humaines" TargetMode="External"/><Relationship Id="rId13" Type="http://schemas.openxmlformats.org/officeDocument/2006/relationships/hyperlink" Target="https://www.avh.asso.fr/nos-solutions/accueillir-informer-conseiller/accompagnement-social-juridique/pch-aide-techniqu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avh.asso.fr/nos-solutions/accueillir-informer-conseiller/accompagnement-social-juridique/tableau-des-aides-aaah-actp" TargetMode="External"/><Relationship Id="rId12" Type="http://schemas.openxmlformats.org/officeDocument/2006/relationships/hyperlink" Target="https://www.avh.asso.fr/nos-solutions/accueillir-informer-conseiller/accompagnement-social-juridique/pch-aide-humaine-parentalite" TargetMode="External"/><Relationship Id="rId17" Type="http://schemas.openxmlformats.org/officeDocument/2006/relationships/hyperlink" Target="https://www.avh.asso.fr/nos-solutions/accueillir-informer-conseiller/accompagnement-social-juridique/pch-aide-animaliere" TargetMode="External"/><Relationship Id="rId2" Type="http://schemas.openxmlformats.org/officeDocument/2006/relationships/styles" Target="styles.xml"/><Relationship Id="rId16" Type="http://schemas.openxmlformats.org/officeDocument/2006/relationships/hyperlink" Target="https://www.avh.asso.fr/nos-solutions/accueillir-informer-conseiller/accompagnement-social-juridique/pch-aide-charges-specifiques-exceptionnelle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h.asso.fr/nos-solutions/accueillir-informer-conseiller/accompagnement-social-juridique/pch-aide-humaine-parentalite" TargetMode="External"/><Relationship Id="rId5" Type="http://schemas.openxmlformats.org/officeDocument/2006/relationships/footnotes" Target="footnotes.xml"/><Relationship Id="rId15" Type="http://schemas.openxmlformats.org/officeDocument/2006/relationships/hyperlink" Target="https://www.avh.asso.fr/nos-solutions/accueillir-informer-conseiller/accompagnement-social-juridique/pch-aide-transports" TargetMode="External"/><Relationship Id="rId10" Type="http://schemas.openxmlformats.org/officeDocument/2006/relationships/hyperlink" Target="https://www.avh.asso.fr/nos-solutions/accueillir-informer-conseiller/accompagnement-social-juridique/pch-aide-humaine-surdicecit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vh.asso.fr/nos-solutions/accueillir-informer-conseiller/accompagnement-social-juridique/pch-temps-plafonds" TargetMode="External"/><Relationship Id="rId14" Type="http://schemas.openxmlformats.org/officeDocument/2006/relationships/hyperlink" Target="https://www.avh.asso.fr/nos-solutions/accueillir-informer-conseiller/accompagnement-social-juridique/pch-aide-amenagement-log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24</Pages>
  <Words>5888</Words>
  <Characters>32387</Characters>
  <Application>Microsoft Office Word</Application>
  <DocSecurity>0</DocSecurity>
  <Lines>269</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DEBONNAIRE Corinne</dc:creator>
  <cp:keywords/>
  <dc:description/>
  <cp:lastModifiedBy>JONNEAU Mayssa</cp:lastModifiedBy>
  <cp:revision>30</cp:revision>
  <dcterms:created xsi:type="dcterms:W3CDTF">2024-04-26T13:48:00Z</dcterms:created>
  <dcterms:modified xsi:type="dcterms:W3CDTF">2024-11-18T16:06:00Z</dcterms:modified>
</cp:coreProperties>
</file>