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9251" w14:textId="77777777" w:rsidR="004F421C" w:rsidRPr="003E0C6B" w:rsidRDefault="004F421C" w:rsidP="004F421C">
      <w:pPr>
        <w:ind w:left="0"/>
        <w:jc w:val="center"/>
        <w:rPr>
          <w:rStyle w:val="Lienhypertexte"/>
          <w:b/>
          <w:color w:val="auto"/>
          <w:u w:val="none"/>
        </w:rPr>
      </w:pPr>
      <w:r>
        <w:rPr>
          <w:rStyle w:val="Lienhypertexte"/>
          <w:b/>
          <w:color w:val="auto"/>
          <w:u w:val="none"/>
        </w:rPr>
        <w:t>Fiche n°6</w:t>
      </w:r>
    </w:p>
    <w:p w14:paraId="4041F941" w14:textId="77777777" w:rsidR="004F421C" w:rsidRPr="00856B36" w:rsidRDefault="004F421C" w:rsidP="00856B36">
      <w:pPr>
        <w:pStyle w:val="Titre"/>
        <w:jc w:val="center"/>
        <w:rPr>
          <w:rStyle w:val="Lienhypertexte"/>
          <w:color w:val="632B8D"/>
          <w:u w:val="none"/>
        </w:rPr>
      </w:pPr>
      <w:r w:rsidRPr="00856B36">
        <w:rPr>
          <w:rStyle w:val="Lienhypertexte"/>
          <w:color w:val="632B8D"/>
          <w:u w:val="none"/>
        </w:rPr>
        <w:t>PENSION D’INVALIDITE</w:t>
      </w:r>
    </w:p>
    <w:p w14:paraId="73144A3C" w14:textId="77777777" w:rsidR="000158C3" w:rsidRDefault="007312A4" w:rsidP="000158C3">
      <w:pPr>
        <w:jc w:val="center"/>
        <w:rPr>
          <w:b/>
        </w:rPr>
      </w:pPr>
      <w:r>
        <w:rPr>
          <w:rStyle w:val="Lienhypertexte"/>
          <w:b/>
          <w:color w:val="auto"/>
          <w:u w:val="none"/>
        </w:rPr>
        <w:t>01</w:t>
      </w:r>
      <w:r w:rsidR="00596430">
        <w:rPr>
          <w:rStyle w:val="Lienhypertexte"/>
          <w:b/>
          <w:color w:val="auto"/>
          <w:u w:val="none"/>
        </w:rPr>
        <w:t>/</w:t>
      </w:r>
      <w:r w:rsidR="00237B42">
        <w:rPr>
          <w:rStyle w:val="Lienhypertexte"/>
          <w:b/>
          <w:color w:val="auto"/>
          <w:u w:val="none"/>
        </w:rPr>
        <w:t>0</w:t>
      </w:r>
      <w:r>
        <w:rPr>
          <w:rStyle w:val="Lienhypertexte"/>
          <w:b/>
          <w:color w:val="auto"/>
          <w:u w:val="none"/>
        </w:rPr>
        <w:t>4</w:t>
      </w:r>
      <w:r w:rsidR="00856B36">
        <w:rPr>
          <w:rStyle w:val="Lienhypertexte"/>
          <w:b/>
          <w:color w:val="auto"/>
          <w:u w:val="none"/>
        </w:rPr>
        <w:t>/</w:t>
      </w:r>
      <w:r w:rsidR="00190306">
        <w:rPr>
          <w:rStyle w:val="Lienhypertexte"/>
          <w:b/>
          <w:color w:val="auto"/>
          <w:u w:val="none"/>
        </w:rPr>
        <w:t>202</w:t>
      </w:r>
      <w:r w:rsidR="005B64D6">
        <w:rPr>
          <w:rStyle w:val="Lienhypertexte"/>
          <w:b/>
          <w:color w:val="auto"/>
          <w:u w:val="none"/>
        </w:rPr>
        <w:t>4</w:t>
      </w:r>
    </w:p>
    <w:p w14:paraId="3E04058F" w14:textId="1B4C9FF7" w:rsidR="004F421C" w:rsidRDefault="000158C3" w:rsidP="000158C3">
      <w:pPr>
        <w:jc w:val="both"/>
        <w:rPr>
          <w:b/>
        </w:rPr>
      </w:pPr>
      <w:r>
        <w:rPr>
          <w:b/>
        </w:rPr>
        <w:t>La lecture de cette fiche en version papier</w:t>
      </w:r>
      <w:r w:rsidR="00A111B3">
        <w:rPr>
          <w:b/>
        </w:rPr>
        <w:t xml:space="preserve"> </w:t>
      </w:r>
      <w:r>
        <w:rPr>
          <w:b/>
        </w:rPr>
        <w:t>nécessite de vous reporter à l’annexe « Montants des principales prestations sociales » afin de prendre connaissance des montants actualisés.</w:t>
      </w:r>
    </w:p>
    <w:p w14:paraId="5E5ED0CB" w14:textId="77777777" w:rsidR="000158C3" w:rsidRPr="000158C3" w:rsidRDefault="000158C3" w:rsidP="000158C3">
      <w:pPr>
        <w:ind w:left="0"/>
        <w:jc w:val="both"/>
        <w:rPr>
          <w:rStyle w:val="Lienhypertexte"/>
          <w:bCs/>
          <w:color w:val="auto"/>
          <w:u w:val="none"/>
        </w:rPr>
      </w:pPr>
    </w:p>
    <w:p w14:paraId="3B561BB6" w14:textId="77777777" w:rsidR="00FF214B" w:rsidRPr="00FF214B" w:rsidRDefault="00FF214B" w:rsidP="00FF214B">
      <w:pPr>
        <w:ind w:left="0"/>
        <w:jc w:val="both"/>
        <w:rPr>
          <w:rStyle w:val="Lienhypertexte"/>
          <w:color w:val="auto"/>
          <w:u w:val="none"/>
        </w:rPr>
      </w:pPr>
      <w:r w:rsidRPr="004F421C">
        <w:rPr>
          <w:rStyle w:val="Lienhypertexte"/>
          <w:color w:val="auto"/>
          <w:u w:val="none"/>
        </w:rPr>
        <w:t>La pension d'invalidité est un revenu de remplacement. Il vise à compenser une perte de salaire résultant de la perte de capacité de travail ou de gains, due à la maladie ou à u</w:t>
      </w:r>
      <w:r>
        <w:rPr>
          <w:rStyle w:val="Lienhypertexte"/>
          <w:color w:val="auto"/>
          <w:u w:val="none"/>
        </w:rPr>
        <w:t>n accident non professionnel.</w:t>
      </w:r>
    </w:p>
    <w:sdt>
      <w:sdtPr>
        <w:rPr>
          <w:rFonts w:eastAsia="Verdana"/>
          <w:b w:val="0"/>
          <w:bCs w:val="0"/>
          <w:caps w:val="0"/>
          <w:color w:val="auto"/>
          <w:sz w:val="28"/>
          <w:szCs w:val="28"/>
        </w:rPr>
        <w:id w:val="1585342514"/>
        <w:docPartObj>
          <w:docPartGallery w:val="Table of Contents"/>
          <w:docPartUnique/>
        </w:docPartObj>
      </w:sdtPr>
      <w:sdtEndPr/>
      <w:sdtContent>
        <w:p w14:paraId="7171EA02" w14:textId="77777777" w:rsidR="00160840" w:rsidRDefault="00160840" w:rsidP="009159D4">
          <w:pPr>
            <w:pStyle w:val="En-ttedetabledesmatires"/>
          </w:pPr>
          <w:r>
            <w:t>Table des matières</w:t>
          </w:r>
        </w:p>
        <w:p w14:paraId="29CC4742" w14:textId="7FA0E34F" w:rsidR="00F128FE" w:rsidRDefault="00160840">
          <w:pPr>
            <w:pStyle w:val="TM1"/>
            <w:tabs>
              <w:tab w:val="left" w:pos="765"/>
            </w:tabs>
            <w:rPr>
              <w:rFonts w:asciiTheme="minorHAnsi" w:eastAsiaTheme="minorEastAsia" w:hAnsiTheme="minorHAnsi" w:cstheme="minorBidi"/>
              <w:b w:val="0"/>
              <w:caps w:val="0"/>
              <w:noProof/>
              <w:kern w:val="2"/>
              <w:sz w:val="24"/>
              <w:szCs w:val="24"/>
              <w14:ligatures w14:val="standardContextual"/>
            </w:rPr>
          </w:pPr>
          <w:r>
            <w:fldChar w:fldCharType="begin"/>
          </w:r>
          <w:r>
            <w:instrText xml:space="preserve"> TOC \o "1-3" \h \z \u </w:instrText>
          </w:r>
          <w:r>
            <w:fldChar w:fldCharType="separate"/>
          </w:r>
          <w:hyperlink w:anchor="_Toc181808345" w:history="1">
            <w:r w:rsidR="00F128FE" w:rsidRPr="00170EE7">
              <w:rPr>
                <w:rStyle w:val="Lienhypertexte"/>
                <w:noProof/>
              </w:rPr>
              <w:t>1</w:t>
            </w:r>
            <w:r w:rsidR="00F128FE">
              <w:rPr>
                <w:rFonts w:asciiTheme="minorHAnsi" w:eastAsiaTheme="minorEastAsia" w:hAnsiTheme="minorHAnsi" w:cstheme="minorBidi"/>
                <w:b w:val="0"/>
                <w:caps w:val="0"/>
                <w:noProof/>
                <w:kern w:val="2"/>
                <w:sz w:val="24"/>
                <w:szCs w:val="24"/>
                <w14:ligatures w14:val="standardContextual"/>
              </w:rPr>
              <w:tab/>
            </w:r>
            <w:r w:rsidR="00F128FE" w:rsidRPr="00170EE7">
              <w:rPr>
                <w:rStyle w:val="Lienhypertexte"/>
                <w:noProof/>
              </w:rPr>
              <w:t>Conditions générales d’attribution de la pension d’invalidité</w:t>
            </w:r>
            <w:r w:rsidR="00F128FE">
              <w:rPr>
                <w:noProof/>
                <w:webHidden/>
              </w:rPr>
              <w:tab/>
            </w:r>
            <w:r w:rsidR="00F128FE">
              <w:rPr>
                <w:noProof/>
                <w:webHidden/>
              </w:rPr>
              <w:fldChar w:fldCharType="begin"/>
            </w:r>
            <w:r w:rsidR="00F128FE">
              <w:rPr>
                <w:noProof/>
                <w:webHidden/>
              </w:rPr>
              <w:instrText xml:space="preserve"> PAGEREF _Toc181808345 \h </w:instrText>
            </w:r>
            <w:r w:rsidR="00F128FE">
              <w:rPr>
                <w:noProof/>
                <w:webHidden/>
              </w:rPr>
            </w:r>
            <w:r w:rsidR="00F128FE">
              <w:rPr>
                <w:noProof/>
                <w:webHidden/>
              </w:rPr>
              <w:fldChar w:fldCharType="separate"/>
            </w:r>
            <w:r w:rsidR="00F128FE">
              <w:rPr>
                <w:noProof/>
                <w:webHidden/>
              </w:rPr>
              <w:t>2</w:t>
            </w:r>
            <w:r w:rsidR="00F128FE">
              <w:rPr>
                <w:noProof/>
                <w:webHidden/>
              </w:rPr>
              <w:fldChar w:fldCharType="end"/>
            </w:r>
          </w:hyperlink>
        </w:p>
        <w:p w14:paraId="1CD6709E" w14:textId="442F1B25"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46" w:history="1">
            <w:r w:rsidRPr="00170EE7">
              <w:rPr>
                <w:rStyle w:val="Lienhypertexte"/>
                <w:noProof/>
              </w:rPr>
              <w:t>1.1</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Condition d’âge</w:t>
            </w:r>
            <w:r>
              <w:rPr>
                <w:noProof/>
                <w:webHidden/>
              </w:rPr>
              <w:tab/>
            </w:r>
            <w:r>
              <w:rPr>
                <w:noProof/>
                <w:webHidden/>
              </w:rPr>
              <w:fldChar w:fldCharType="begin"/>
            </w:r>
            <w:r>
              <w:rPr>
                <w:noProof/>
                <w:webHidden/>
              </w:rPr>
              <w:instrText xml:space="preserve"> PAGEREF _Toc181808346 \h </w:instrText>
            </w:r>
            <w:r>
              <w:rPr>
                <w:noProof/>
                <w:webHidden/>
              </w:rPr>
            </w:r>
            <w:r>
              <w:rPr>
                <w:noProof/>
                <w:webHidden/>
              </w:rPr>
              <w:fldChar w:fldCharType="separate"/>
            </w:r>
            <w:r>
              <w:rPr>
                <w:noProof/>
                <w:webHidden/>
              </w:rPr>
              <w:t>2</w:t>
            </w:r>
            <w:r>
              <w:rPr>
                <w:noProof/>
                <w:webHidden/>
              </w:rPr>
              <w:fldChar w:fldCharType="end"/>
            </w:r>
          </w:hyperlink>
        </w:p>
        <w:p w14:paraId="69AB155E" w14:textId="0B958989"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47" w:history="1">
            <w:r w:rsidRPr="00170EE7">
              <w:rPr>
                <w:rStyle w:val="Lienhypertexte"/>
                <w:noProof/>
              </w:rPr>
              <w:t>1.2</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Condition liée à la capacité de travail ou de gain</w:t>
            </w:r>
            <w:r>
              <w:rPr>
                <w:noProof/>
                <w:webHidden/>
              </w:rPr>
              <w:tab/>
            </w:r>
            <w:r>
              <w:rPr>
                <w:noProof/>
                <w:webHidden/>
              </w:rPr>
              <w:fldChar w:fldCharType="begin"/>
            </w:r>
            <w:r>
              <w:rPr>
                <w:noProof/>
                <w:webHidden/>
              </w:rPr>
              <w:instrText xml:space="preserve"> PAGEREF _Toc181808347 \h </w:instrText>
            </w:r>
            <w:r>
              <w:rPr>
                <w:noProof/>
                <w:webHidden/>
              </w:rPr>
            </w:r>
            <w:r>
              <w:rPr>
                <w:noProof/>
                <w:webHidden/>
              </w:rPr>
              <w:fldChar w:fldCharType="separate"/>
            </w:r>
            <w:r>
              <w:rPr>
                <w:noProof/>
                <w:webHidden/>
              </w:rPr>
              <w:t>2</w:t>
            </w:r>
            <w:r>
              <w:rPr>
                <w:noProof/>
                <w:webHidden/>
              </w:rPr>
              <w:fldChar w:fldCharType="end"/>
            </w:r>
          </w:hyperlink>
        </w:p>
        <w:p w14:paraId="635FAB49" w14:textId="61010CED"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48" w:history="1">
            <w:r w:rsidRPr="00170EE7">
              <w:rPr>
                <w:rStyle w:val="Lienhypertexte"/>
                <w:noProof/>
              </w:rPr>
              <w:t>1.3</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Condition d’immatriculation</w:t>
            </w:r>
            <w:r>
              <w:rPr>
                <w:noProof/>
                <w:webHidden/>
              </w:rPr>
              <w:tab/>
            </w:r>
            <w:r>
              <w:rPr>
                <w:noProof/>
                <w:webHidden/>
              </w:rPr>
              <w:fldChar w:fldCharType="begin"/>
            </w:r>
            <w:r>
              <w:rPr>
                <w:noProof/>
                <w:webHidden/>
              </w:rPr>
              <w:instrText xml:space="preserve"> PAGEREF _Toc181808348 \h </w:instrText>
            </w:r>
            <w:r>
              <w:rPr>
                <w:noProof/>
                <w:webHidden/>
              </w:rPr>
            </w:r>
            <w:r>
              <w:rPr>
                <w:noProof/>
                <w:webHidden/>
              </w:rPr>
              <w:fldChar w:fldCharType="separate"/>
            </w:r>
            <w:r>
              <w:rPr>
                <w:noProof/>
                <w:webHidden/>
              </w:rPr>
              <w:t>2</w:t>
            </w:r>
            <w:r>
              <w:rPr>
                <w:noProof/>
                <w:webHidden/>
              </w:rPr>
              <w:fldChar w:fldCharType="end"/>
            </w:r>
          </w:hyperlink>
        </w:p>
        <w:p w14:paraId="683AFE30" w14:textId="2CB30396"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49" w:history="1">
            <w:r w:rsidRPr="00170EE7">
              <w:rPr>
                <w:rStyle w:val="Lienhypertexte"/>
                <w:noProof/>
              </w:rPr>
              <w:t>1.4</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Condition de cotisation</w:t>
            </w:r>
            <w:r>
              <w:rPr>
                <w:noProof/>
                <w:webHidden/>
              </w:rPr>
              <w:tab/>
            </w:r>
            <w:r>
              <w:rPr>
                <w:noProof/>
                <w:webHidden/>
              </w:rPr>
              <w:fldChar w:fldCharType="begin"/>
            </w:r>
            <w:r>
              <w:rPr>
                <w:noProof/>
                <w:webHidden/>
              </w:rPr>
              <w:instrText xml:space="preserve"> PAGEREF _Toc181808349 \h </w:instrText>
            </w:r>
            <w:r>
              <w:rPr>
                <w:noProof/>
                <w:webHidden/>
              </w:rPr>
            </w:r>
            <w:r>
              <w:rPr>
                <w:noProof/>
                <w:webHidden/>
              </w:rPr>
              <w:fldChar w:fldCharType="separate"/>
            </w:r>
            <w:r>
              <w:rPr>
                <w:noProof/>
                <w:webHidden/>
              </w:rPr>
              <w:t>2</w:t>
            </w:r>
            <w:r>
              <w:rPr>
                <w:noProof/>
                <w:webHidden/>
              </w:rPr>
              <w:fldChar w:fldCharType="end"/>
            </w:r>
          </w:hyperlink>
        </w:p>
        <w:p w14:paraId="3A365C24" w14:textId="4475DD61"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50" w:history="1">
            <w:r w:rsidRPr="00170EE7">
              <w:rPr>
                <w:rStyle w:val="Lienhypertexte"/>
                <w:noProof/>
              </w:rPr>
              <w:t>2</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PROCEDURE</w:t>
            </w:r>
            <w:r>
              <w:rPr>
                <w:noProof/>
                <w:webHidden/>
              </w:rPr>
              <w:tab/>
            </w:r>
            <w:r>
              <w:rPr>
                <w:noProof/>
                <w:webHidden/>
              </w:rPr>
              <w:fldChar w:fldCharType="begin"/>
            </w:r>
            <w:r>
              <w:rPr>
                <w:noProof/>
                <w:webHidden/>
              </w:rPr>
              <w:instrText xml:space="preserve"> PAGEREF _Toc181808350 \h </w:instrText>
            </w:r>
            <w:r>
              <w:rPr>
                <w:noProof/>
                <w:webHidden/>
              </w:rPr>
            </w:r>
            <w:r>
              <w:rPr>
                <w:noProof/>
                <w:webHidden/>
              </w:rPr>
              <w:fldChar w:fldCharType="separate"/>
            </w:r>
            <w:r>
              <w:rPr>
                <w:noProof/>
                <w:webHidden/>
              </w:rPr>
              <w:t>2</w:t>
            </w:r>
            <w:r>
              <w:rPr>
                <w:noProof/>
                <w:webHidden/>
              </w:rPr>
              <w:fldChar w:fldCharType="end"/>
            </w:r>
          </w:hyperlink>
        </w:p>
        <w:p w14:paraId="5279AFB6" w14:textId="5B915EBB"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51" w:history="1">
            <w:r w:rsidRPr="00170EE7">
              <w:rPr>
                <w:rStyle w:val="Lienhypertexte"/>
                <w:noProof/>
              </w:rPr>
              <w:t>2.1</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Initiative de la caisse d’assurance maladie</w:t>
            </w:r>
            <w:r>
              <w:rPr>
                <w:noProof/>
                <w:webHidden/>
              </w:rPr>
              <w:tab/>
            </w:r>
            <w:r>
              <w:rPr>
                <w:noProof/>
                <w:webHidden/>
              </w:rPr>
              <w:fldChar w:fldCharType="begin"/>
            </w:r>
            <w:r>
              <w:rPr>
                <w:noProof/>
                <w:webHidden/>
              </w:rPr>
              <w:instrText xml:space="preserve"> PAGEREF _Toc181808351 \h </w:instrText>
            </w:r>
            <w:r>
              <w:rPr>
                <w:noProof/>
                <w:webHidden/>
              </w:rPr>
            </w:r>
            <w:r>
              <w:rPr>
                <w:noProof/>
                <w:webHidden/>
              </w:rPr>
              <w:fldChar w:fldCharType="separate"/>
            </w:r>
            <w:r>
              <w:rPr>
                <w:noProof/>
                <w:webHidden/>
              </w:rPr>
              <w:t>3</w:t>
            </w:r>
            <w:r>
              <w:rPr>
                <w:noProof/>
                <w:webHidden/>
              </w:rPr>
              <w:fldChar w:fldCharType="end"/>
            </w:r>
          </w:hyperlink>
        </w:p>
        <w:p w14:paraId="2156C2C5" w14:textId="7BDE0806"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52" w:history="1">
            <w:r w:rsidRPr="00170EE7">
              <w:rPr>
                <w:rStyle w:val="Lienhypertexte"/>
                <w:noProof/>
              </w:rPr>
              <w:t>2.2</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Initiative de l’assuré</w:t>
            </w:r>
            <w:r>
              <w:rPr>
                <w:noProof/>
                <w:webHidden/>
              </w:rPr>
              <w:tab/>
            </w:r>
            <w:r>
              <w:rPr>
                <w:noProof/>
                <w:webHidden/>
              </w:rPr>
              <w:fldChar w:fldCharType="begin"/>
            </w:r>
            <w:r>
              <w:rPr>
                <w:noProof/>
                <w:webHidden/>
              </w:rPr>
              <w:instrText xml:space="preserve"> PAGEREF _Toc181808352 \h </w:instrText>
            </w:r>
            <w:r>
              <w:rPr>
                <w:noProof/>
                <w:webHidden/>
              </w:rPr>
            </w:r>
            <w:r>
              <w:rPr>
                <w:noProof/>
                <w:webHidden/>
              </w:rPr>
              <w:fldChar w:fldCharType="separate"/>
            </w:r>
            <w:r>
              <w:rPr>
                <w:noProof/>
                <w:webHidden/>
              </w:rPr>
              <w:t>3</w:t>
            </w:r>
            <w:r>
              <w:rPr>
                <w:noProof/>
                <w:webHidden/>
              </w:rPr>
              <w:fldChar w:fldCharType="end"/>
            </w:r>
          </w:hyperlink>
        </w:p>
        <w:p w14:paraId="187AB764" w14:textId="437E93A3"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53" w:history="1">
            <w:r w:rsidRPr="00170EE7">
              <w:rPr>
                <w:rStyle w:val="Lienhypertexte"/>
                <w:noProof/>
              </w:rPr>
              <w:t>3</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Trois catégories d’invalides</w:t>
            </w:r>
            <w:r>
              <w:rPr>
                <w:noProof/>
                <w:webHidden/>
              </w:rPr>
              <w:tab/>
            </w:r>
            <w:r>
              <w:rPr>
                <w:noProof/>
                <w:webHidden/>
              </w:rPr>
              <w:fldChar w:fldCharType="begin"/>
            </w:r>
            <w:r>
              <w:rPr>
                <w:noProof/>
                <w:webHidden/>
              </w:rPr>
              <w:instrText xml:space="preserve"> PAGEREF _Toc181808353 \h </w:instrText>
            </w:r>
            <w:r>
              <w:rPr>
                <w:noProof/>
                <w:webHidden/>
              </w:rPr>
            </w:r>
            <w:r>
              <w:rPr>
                <w:noProof/>
                <w:webHidden/>
              </w:rPr>
              <w:fldChar w:fldCharType="separate"/>
            </w:r>
            <w:r>
              <w:rPr>
                <w:noProof/>
                <w:webHidden/>
              </w:rPr>
              <w:t>3</w:t>
            </w:r>
            <w:r>
              <w:rPr>
                <w:noProof/>
                <w:webHidden/>
              </w:rPr>
              <w:fldChar w:fldCharType="end"/>
            </w:r>
          </w:hyperlink>
        </w:p>
        <w:p w14:paraId="36DA372B" w14:textId="71F6EFF4"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54" w:history="1">
            <w:r w:rsidRPr="00170EE7">
              <w:rPr>
                <w:rStyle w:val="Lienhypertexte"/>
                <w:noProof/>
              </w:rPr>
              <w:t>4</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Montant de la pension d’invalidité (art R.341-4, R.341-5, R.341-6 du CSS)</w:t>
            </w:r>
            <w:r>
              <w:rPr>
                <w:noProof/>
                <w:webHidden/>
              </w:rPr>
              <w:tab/>
            </w:r>
            <w:r>
              <w:rPr>
                <w:noProof/>
                <w:webHidden/>
              </w:rPr>
              <w:fldChar w:fldCharType="begin"/>
            </w:r>
            <w:r>
              <w:rPr>
                <w:noProof/>
                <w:webHidden/>
              </w:rPr>
              <w:instrText xml:space="preserve"> PAGEREF _Toc181808354 \h </w:instrText>
            </w:r>
            <w:r>
              <w:rPr>
                <w:noProof/>
                <w:webHidden/>
              </w:rPr>
            </w:r>
            <w:r>
              <w:rPr>
                <w:noProof/>
                <w:webHidden/>
              </w:rPr>
              <w:fldChar w:fldCharType="separate"/>
            </w:r>
            <w:r>
              <w:rPr>
                <w:noProof/>
                <w:webHidden/>
              </w:rPr>
              <w:t>4</w:t>
            </w:r>
            <w:r>
              <w:rPr>
                <w:noProof/>
                <w:webHidden/>
              </w:rPr>
              <w:fldChar w:fldCharType="end"/>
            </w:r>
          </w:hyperlink>
        </w:p>
        <w:p w14:paraId="6C833D2B" w14:textId="18D3C8A2"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55" w:history="1">
            <w:r w:rsidRPr="00170EE7">
              <w:rPr>
                <w:rStyle w:val="Lienhypertexte"/>
                <w:noProof/>
              </w:rPr>
              <w:t>5</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Evolution de la pension d’invalidité</w:t>
            </w:r>
            <w:r>
              <w:rPr>
                <w:noProof/>
                <w:webHidden/>
              </w:rPr>
              <w:tab/>
            </w:r>
            <w:r>
              <w:rPr>
                <w:noProof/>
                <w:webHidden/>
              </w:rPr>
              <w:fldChar w:fldCharType="begin"/>
            </w:r>
            <w:r>
              <w:rPr>
                <w:noProof/>
                <w:webHidden/>
              </w:rPr>
              <w:instrText xml:space="preserve"> PAGEREF _Toc181808355 \h </w:instrText>
            </w:r>
            <w:r>
              <w:rPr>
                <w:noProof/>
                <w:webHidden/>
              </w:rPr>
            </w:r>
            <w:r>
              <w:rPr>
                <w:noProof/>
                <w:webHidden/>
              </w:rPr>
              <w:fldChar w:fldCharType="separate"/>
            </w:r>
            <w:r>
              <w:rPr>
                <w:noProof/>
                <w:webHidden/>
              </w:rPr>
              <w:t>4</w:t>
            </w:r>
            <w:r>
              <w:rPr>
                <w:noProof/>
                <w:webHidden/>
              </w:rPr>
              <w:fldChar w:fldCharType="end"/>
            </w:r>
          </w:hyperlink>
        </w:p>
        <w:p w14:paraId="01CE7E94" w14:textId="665820B5"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56" w:history="1">
            <w:r w:rsidRPr="00170EE7">
              <w:rPr>
                <w:rStyle w:val="Lienhypertexte"/>
                <w:noProof/>
              </w:rPr>
              <w:t>6</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Régime fiscal et social de la pension d’invalidité</w:t>
            </w:r>
            <w:r>
              <w:rPr>
                <w:noProof/>
                <w:webHidden/>
              </w:rPr>
              <w:tab/>
            </w:r>
            <w:r>
              <w:rPr>
                <w:noProof/>
                <w:webHidden/>
              </w:rPr>
              <w:fldChar w:fldCharType="begin"/>
            </w:r>
            <w:r>
              <w:rPr>
                <w:noProof/>
                <w:webHidden/>
              </w:rPr>
              <w:instrText xml:space="preserve"> PAGEREF _Toc181808356 \h </w:instrText>
            </w:r>
            <w:r>
              <w:rPr>
                <w:noProof/>
                <w:webHidden/>
              </w:rPr>
            </w:r>
            <w:r>
              <w:rPr>
                <w:noProof/>
                <w:webHidden/>
              </w:rPr>
              <w:fldChar w:fldCharType="separate"/>
            </w:r>
            <w:r>
              <w:rPr>
                <w:noProof/>
                <w:webHidden/>
              </w:rPr>
              <w:t>5</w:t>
            </w:r>
            <w:r>
              <w:rPr>
                <w:noProof/>
                <w:webHidden/>
              </w:rPr>
              <w:fldChar w:fldCharType="end"/>
            </w:r>
          </w:hyperlink>
        </w:p>
        <w:p w14:paraId="69DAB33A" w14:textId="1034038F"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57" w:history="1">
            <w:r w:rsidRPr="00170EE7">
              <w:rPr>
                <w:rStyle w:val="Lienhypertexte"/>
                <w:noProof/>
              </w:rPr>
              <w:t>6.1</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Impôt sur le revenu</w:t>
            </w:r>
            <w:r>
              <w:rPr>
                <w:noProof/>
                <w:webHidden/>
              </w:rPr>
              <w:tab/>
            </w:r>
            <w:r>
              <w:rPr>
                <w:noProof/>
                <w:webHidden/>
              </w:rPr>
              <w:fldChar w:fldCharType="begin"/>
            </w:r>
            <w:r>
              <w:rPr>
                <w:noProof/>
                <w:webHidden/>
              </w:rPr>
              <w:instrText xml:space="preserve"> PAGEREF _Toc181808357 \h </w:instrText>
            </w:r>
            <w:r>
              <w:rPr>
                <w:noProof/>
                <w:webHidden/>
              </w:rPr>
            </w:r>
            <w:r>
              <w:rPr>
                <w:noProof/>
                <w:webHidden/>
              </w:rPr>
              <w:fldChar w:fldCharType="separate"/>
            </w:r>
            <w:r>
              <w:rPr>
                <w:noProof/>
                <w:webHidden/>
              </w:rPr>
              <w:t>5</w:t>
            </w:r>
            <w:r>
              <w:rPr>
                <w:noProof/>
                <w:webHidden/>
              </w:rPr>
              <w:fldChar w:fldCharType="end"/>
            </w:r>
          </w:hyperlink>
        </w:p>
        <w:p w14:paraId="061AB282" w14:textId="5FA4E60D"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58" w:history="1">
            <w:r w:rsidRPr="00170EE7">
              <w:rPr>
                <w:rStyle w:val="Lienhypertexte"/>
                <w:noProof/>
              </w:rPr>
              <w:t>6.2</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Cessibilité et saisissabilité</w:t>
            </w:r>
            <w:r>
              <w:rPr>
                <w:noProof/>
                <w:webHidden/>
              </w:rPr>
              <w:tab/>
            </w:r>
            <w:r>
              <w:rPr>
                <w:noProof/>
                <w:webHidden/>
              </w:rPr>
              <w:fldChar w:fldCharType="begin"/>
            </w:r>
            <w:r>
              <w:rPr>
                <w:noProof/>
                <w:webHidden/>
              </w:rPr>
              <w:instrText xml:space="preserve"> PAGEREF _Toc181808358 \h </w:instrText>
            </w:r>
            <w:r>
              <w:rPr>
                <w:noProof/>
                <w:webHidden/>
              </w:rPr>
            </w:r>
            <w:r>
              <w:rPr>
                <w:noProof/>
                <w:webHidden/>
              </w:rPr>
              <w:fldChar w:fldCharType="separate"/>
            </w:r>
            <w:r>
              <w:rPr>
                <w:noProof/>
                <w:webHidden/>
              </w:rPr>
              <w:t>5</w:t>
            </w:r>
            <w:r>
              <w:rPr>
                <w:noProof/>
                <w:webHidden/>
              </w:rPr>
              <w:fldChar w:fldCharType="end"/>
            </w:r>
          </w:hyperlink>
        </w:p>
        <w:p w14:paraId="493EE810" w14:textId="2A75B7DF"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59" w:history="1">
            <w:r w:rsidRPr="00170EE7">
              <w:rPr>
                <w:rStyle w:val="Lienhypertexte"/>
                <w:noProof/>
              </w:rPr>
              <w:t>6.3</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Droit au remboursement des soins</w:t>
            </w:r>
            <w:r>
              <w:rPr>
                <w:noProof/>
                <w:webHidden/>
              </w:rPr>
              <w:tab/>
            </w:r>
            <w:r>
              <w:rPr>
                <w:noProof/>
                <w:webHidden/>
              </w:rPr>
              <w:fldChar w:fldCharType="begin"/>
            </w:r>
            <w:r>
              <w:rPr>
                <w:noProof/>
                <w:webHidden/>
              </w:rPr>
              <w:instrText xml:space="preserve"> PAGEREF _Toc181808359 \h </w:instrText>
            </w:r>
            <w:r>
              <w:rPr>
                <w:noProof/>
                <w:webHidden/>
              </w:rPr>
            </w:r>
            <w:r>
              <w:rPr>
                <w:noProof/>
                <w:webHidden/>
              </w:rPr>
              <w:fldChar w:fldCharType="separate"/>
            </w:r>
            <w:r>
              <w:rPr>
                <w:noProof/>
                <w:webHidden/>
              </w:rPr>
              <w:t>5</w:t>
            </w:r>
            <w:r>
              <w:rPr>
                <w:noProof/>
                <w:webHidden/>
              </w:rPr>
              <w:fldChar w:fldCharType="end"/>
            </w:r>
          </w:hyperlink>
        </w:p>
        <w:p w14:paraId="0D59888E" w14:textId="77FD6B96" w:rsidR="00F128FE" w:rsidRDefault="00F128FE">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8360" w:history="1">
            <w:r w:rsidRPr="00170EE7">
              <w:rPr>
                <w:rStyle w:val="Lienhypertexte"/>
                <w:noProof/>
              </w:rPr>
              <w:t>6.4</w:t>
            </w:r>
            <w:r>
              <w:rPr>
                <w:rFonts w:asciiTheme="minorHAnsi" w:eastAsiaTheme="minorEastAsia" w:hAnsiTheme="minorHAnsi" w:cstheme="minorBidi"/>
                <w:smallCaps w:val="0"/>
                <w:noProof/>
                <w:kern w:val="2"/>
                <w:sz w:val="24"/>
                <w:szCs w:val="24"/>
                <w14:ligatures w14:val="standardContextual"/>
              </w:rPr>
              <w:tab/>
            </w:r>
            <w:r w:rsidRPr="00170EE7">
              <w:rPr>
                <w:rStyle w:val="Lienhypertexte"/>
                <w:noProof/>
              </w:rPr>
              <w:t>Capital décès</w:t>
            </w:r>
            <w:r>
              <w:rPr>
                <w:noProof/>
                <w:webHidden/>
              </w:rPr>
              <w:tab/>
            </w:r>
            <w:r>
              <w:rPr>
                <w:noProof/>
                <w:webHidden/>
              </w:rPr>
              <w:fldChar w:fldCharType="begin"/>
            </w:r>
            <w:r>
              <w:rPr>
                <w:noProof/>
                <w:webHidden/>
              </w:rPr>
              <w:instrText xml:space="preserve"> PAGEREF _Toc181808360 \h </w:instrText>
            </w:r>
            <w:r>
              <w:rPr>
                <w:noProof/>
                <w:webHidden/>
              </w:rPr>
            </w:r>
            <w:r>
              <w:rPr>
                <w:noProof/>
                <w:webHidden/>
              </w:rPr>
              <w:fldChar w:fldCharType="separate"/>
            </w:r>
            <w:r>
              <w:rPr>
                <w:noProof/>
                <w:webHidden/>
              </w:rPr>
              <w:t>5</w:t>
            </w:r>
            <w:r>
              <w:rPr>
                <w:noProof/>
                <w:webHidden/>
              </w:rPr>
              <w:fldChar w:fldCharType="end"/>
            </w:r>
          </w:hyperlink>
        </w:p>
        <w:p w14:paraId="3ED861CA" w14:textId="461C018B" w:rsidR="00F128FE" w:rsidRDefault="00F128F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361" w:history="1">
            <w:r w:rsidRPr="00170EE7">
              <w:rPr>
                <w:rStyle w:val="Lienhypertexte"/>
                <w:noProof/>
              </w:rPr>
              <w:t>7</w:t>
            </w:r>
            <w:r>
              <w:rPr>
                <w:rFonts w:asciiTheme="minorHAnsi" w:eastAsiaTheme="minorEastAsia" w:hAnsiTheme="minorHAnsi" w:cstheme="minorBidi"/>
                <w:b w:val="0"/>
                <w:caps w:val="0"/>
                <w:noProof/>
                <w:kern w:val="2"/>
                <w:sz w:val="24"/>
                <w:szCs w:val="24"/>
                <w14:ligatures w14:val="standardContextual"/>
              </w:rPr>
              <w:tab/>
            </w:r>
            <w:r w:rsidRPr="00170EE7">
              <w:rPr>
                <w:rStyle w:val="Lienhypertexte"/>
                <w:noProof/>
              </w:rPr>
              <w:t>Allocation supplémentaire du Fonds Spécial d’Invalidité (art L815-24 et s. R815-58 et s. D815-19 et s. du CSS)</w:t>
            </w:r>
            <w:r>
              <w:rPr>
                <w:noProof/>
                <w:webHidden/>
              </w:rPr>
              <w:tab/>
            </w:r>
            <w:r>
              <w:rPr>
                <w:noProof/>
                <w:webHidden/>
              </w:rPr>
              <w:fldChar w:fldCharType="begin"/>
            </w:r>
            <w:r>
              <w:rPr>
                <w:noProof/>
                <w:webHidden/>
              </w:rPr>
              <w:instrText xml:space="preserve"> PAGEREF _Toc181808361 \h </w:instrText>
            </w:r>
            <w:r>
              <w:rPr>
                <w:noProof/>
                <w:webHidden/>
              </w:rPr>
            </w:r>
            <w:r>
              <w:rPr>
                <w:noProof/>
                <w:webHidden/>
              </w:rPr>
              <w:fldChar w:fldCharType="separate"/>
            </w:r>
            <w:r>
              <w:rPr>
                <w:noProof/>
                <w:webHidden/>
              </w:rPr>
              <w:t>6</w:t>
            </w:r>
            <w:r>
              <w:rPr>
                <w:noProof/>
                <w:webHidden/>
              </w:rPr>
              <w:fldChar w:fldCharType="end"/>
            </w:r>
          </w:hyperlink>
        </w:p>
        <w:p w14:paraId="18E478FE" w14:textId="0E2C50B0" w:rsidR="00160840" w:rsidRDefault="00160840">
          <w:pPr>
            <w:rPr>
              <w:b/>
              <w:bCs/>
            </w:rPr>
          </w:pPr>
          <w:r>
            <w:rPr>
              <w:b/>
              <w:bCs/>
            </w:rPr>
            <w:lastRenderedPageBreak/>
            <w:fldChar w:fldCharType="end"/>
          </w:r>
        </w:p>
      </w:sdtContent>
    </w:sdt>
    <w:p w14:paraId="21D6692B" w14:textId="476678A8" w:rsidR="008102AB" w:rsidRPr="008102AB" w:rsidRDefault="008102AB" w:rsidP="005D22DE">
      <w:pPr>
        <w:tabs>
          <w:tab w:val="left" w:pos="1440"/>
        </w:tabs>
        <w:ind w:left="0"/>
      </w:pPr>
    </w:p>
    <w:p w14:paraId="10026378" w14:textId="1767582E" w:rsidR="004F421C" w:rsidRPr="00F233E8" w:rsidRDefault="00A95F8F" w:rsidP="009159D4">
      <w:pPr>
        <w:pStyle w:val="Titre1"/>
        <w:rPr>
          <w:rStyle w:val="Lienhypertexte"/>
          <w:color w:val="4A206A"/>
          <w:u w:val="none"/>
        </w:rPr>
      </w:pPr>
      <w:bookmarkStart w:id="0" w:name="_Toc181808345"/>
      <w:r>
        <w:rPr>
          <w:rStyle w:val="Lienhypertexte"/>
          <w:color w:val="4A206A"/>
          <w:u w:val="none"/>
        </w:rPr>
        <w:t>1</w:t>
      </w:r>
      <w:r>
        <w:rPr>
          <w:rStyle w:val="Lienhypertexte"/>
          <w:color w:val="4A206A"/>
          <w:u w:val="none"/>
        </w:rPr>
        <w:tab/>
      </w:r>
      <w:r w:rsidR="007857E1" w:rsidRPr="00F233E8">
        <w:rPr>
          <w:rStyle w:val="Lienhypertexte"/>
          <w:color w:val="4A206A"/>
          <w:u w:val="none"/>
        </w:rPr>
        <w:t>Conditions générales d’attribution de la pension d’invalidité</w:t>
      </w:r>
      <w:bookmarkEnd w:id="0"/>
    </w:p>
    <w:p w14:paraId="46AEB91A" w14:textId="0CA3B244" w:rsidR="007857E1" w:rsidRDefault="00541E65" w:rsidP="00F54C46">
      <w:pPr>
        <w:pStyle w:val="Titre2"/>
      </w:pPr>
      <w:bookmarkStart w:id="1" w:name="_Toc181808346"/>
      <w:r>
        <w:t>1.1</w:t>
      </w:r>
      <w:r>
        <w:tab/>
      </w:r>
      <w:r w:rsidR="007857E1" w:rsidRPr="007857E1">
        <w:t>Condition d’âge</w:t>
      </w:r>
      <w:bookmarkEnd w:id="1"/>
      <w:r w:rsidR="007857E1" w:rsidRPr="007857E1">
        <w:t xml:space="preserve"> </w:t>
      </w:r>
    </w:p>
    <w:p w14:paraId="37FFF15D" w14:textId="7FA112ED" w:rsidR="007857E1" w:rsidRDefault="007857E1" w:rsidP="007857E1">
      <w:pPr>
        <w:ind w:left="0"/>
        <w:jc w:val="both"/>
      </w:pPr>
      <w:r w:rsidRPr="007857E1">
        <w:t>La pension d'invalidité est versée aux personnes de moins de 6</w:t>
      </w:r>
      <w:r w:rsidR="00AE5F75">
        <w:t>2</w:t>
      </w:r>
      <w:r w:rsidRPr="007857E1">
        <w:t xml:space="preserve"> ans. Après 6</w:t>
      </w:r>
      <w:r w:rsidR="00AE5F75">
        <w:t>2</w:t>
      </w:r>
      <w:r w:rsidRPr="007857E1">
        <w:t xml:space="preserve"> an</w:t>
      </w:r>
      <w:r w:rsidR="00AE5F75">
        <w:t>s</w:t>
      </w:r>
      <w:r w:rsidRPr="007857E1">
        <w:t xml:space="preserve">, elle est remplacée par une pension </w:t>
      </w:r>
      <w:r>
        <w:t>de vieillesse pour inaptitude.</w:t>
      </w:r>
    </w:p>
    <w:p w14:paraId="70DB4B3C" w14:textId="4187E033" w:rsidR="007857E1" w:rsidRDefault="00541E65" w:rsidP="00F54C46">
      <w:pPr>
        <w:pStyle w:val="Titre2"/>
      </w:pPr>
      <w:bookmarkStart w:id="2" w:name="_Toc181808347"/>
      <w:r>
        <w:t>1.2</w:t>
      </w:r>
      <w:r>
        <w:tab/>
      </w:r>
      <w:r w:rsidR="007857E1">
        <w:t>Condition liée à la capacité de travail ou de gain</w:t>
      </w:r>
      <w:bookmarkEnd w:id="2"/>
      <w:r w:rsidR="007857E1">
        <w:t xml:space="preserve"> </w:t>
      </w:r>
    </w:p>
    <w:p w14:paraId="27E21D75" w14:textId="77777777" w:rsidR="007857E1" w:rsidRDefault="00A07306" w:rsidP="007857E1">
      <w:pPr>
        <w:ind w:left="0"/>
        <w:jc w:val="both"/>
      </w:pPr>
      <w:r>
        <w:t>L’assuré a droit à</w:t>
      </w:r>
      <w:r w:rsidR="007857E1">
        <w:t xml:space="preserve"> une pension d’invalidité lorsqu’il présente une invalidité réduisant sa capacité de travail ou de gains d’au moins 2/3 (art R. 341-2 du CSS).</w:t>
      </w:r>
    </w:p>
    <w:p w14:paraId="2890D145" w14:textId="7B1A5139" w:rsidR="007857E1" w:rsidRDefault="00541E65" w:rsidP="00F54C46">
      <w:pPr>
        <w:pStyle w:val="Titre2"/>
      </w:pPr>
      <w:bookmarkStart w:id="3" w:name="_Toc181808348"/>
      <w:r>
        <w:t>1.3</w:t>
      </w:r>
      <w:r>
        <w:tab/>
      </w:r>
      <w:r w:rsidR="007857E1">
        <w:t>Condition d’immatriculation</w:t>
      </w:r>
      <w:bookmarkEnd w:id="3"/>
      <w:r w:rsidR="007857E1">
        <w:t xml:space="preserve"> </w:t>
      </w:r>
    </w:p>
    <w:p w14:paraId="56B90DA5" w14:textId="77777777" w:rsidR="007857E1" w:rsidRDefault="007857E1" w:rsidP="007857E1">
      <w:pPr>
        <w:ind w:left="0"/>
        <w:jc w:val="both"/>
      </w:pPr>
      <w:r>
        <w:t>La pension peut être attribuée sous réserve d'être immatriculé à la sécurité sociale depuis 12 mois au moins à la date d'arrêt de travail suivi d'invalidité, ou à la date de constatation médicale de l'invalidité.</w:t>
      </w:r>
    </w:p>
    <w:p w14:paraId="144D5B05" w14:textId="3C81C5C7" w:rsidR="007857E1" w:rsidRDefault="00541E65" w:rsidP="00F54C46">
      <w:pPr>
        <w:pStyle w:val="Titre2"/>
      </w:pPr>
      <w:bookmarkStart w:id="4" w:name="_Toc181808349"/>
      <w:r>
        <w:t>1.4</w:t>
      </w:r>
      <w:r>
        <w:tab/>
      </w:r>
      <w:r w:rsidR="007857E1">
        <w:t>Condition de cotisation</w:t>
      </w:r>
      <w:bookmarkEnd w:id="4"/>
      <w:r w:rsidR="007857E1">
        <w:t xml:space="preserve"> </w:t>
      </w:r>
    </w:p>
    <w:p w14:paraId="76A98DC1" w14:textId="77777777" w:rsidR="007857E1" w:rsidRDefault="007857E1" w:rsidP="007857E1">
      <w:pPr>
        <w:ind w:left="0"/>
        <w:jc w:val="both"/>
      </w:pPr>
      <w:r>
        <w:t>Il faut en outre, justifier de 800 heures de travail au cours des 12 derniers mois (dont 200 h les 3 premiers mois), ou avoir cotisé au cours de ces 12 derniers mois sur un salaire au moins égal à 2030 fois le SMIC horaire.</w:t>
      </w:r>
    </w:p>
    <w:p w14:paraId="61B01521" w14:textId="77777777" w:rsidR="007857E1" w:rsidRDefault="007857E1" w:rsidP="007857E1">
      <w:pPr>
        <w:ind w:left="0"/>
      </w:pPr>
      <w:r>
        <w:t>Les périodes de chômage et d'arrêt de travail intervenues pendant ce temps sont prises en compte.</w:t>
      </w:r>
    </w:p>
    <w:p w14:paraId="01BFB390" w14:textId="77777777" w:rsidR="00A111B3" w:rsidRDefault="00A111B3" w:rsidP="007857E1">
      <w:pPr>
        <w:ind w:left="0"/>
      </w:pPr>
    </w:p>
    <w:p w14:paraId="0265DAF5" w14:textId="77777777" w:rsidR="00A111B3" w:rsidRDefault="00A111B3" w:rsidP="007857E1">
      <w:pPr>
        <w:ind w:left="0"/>
      </w:pPr>
    </w:p>
    <w:p w14:paraId="3E153250" w14:textId="77777777" w:rsidR="00A111B3" w:rsidRDefault="00A111B3" w:rsidP="007857E1">
      <w:pPr>
        <w:ind w:left="0"/>
      </w:pPr>
    </w:p>
    <w:p w14:paraId="612CA24E" w14:textId="77777777" w:rsidR="00A111B3" w:rsidRDefault="00A111B3" w:rsidP="007857E1">
      <w:pPr>
        <w:ind w:left="0"/>
      </w:pPr>
    </w:p>
    <w:p w14:paraId="3B27821C" w14:textId="6AED70AA" w:rsidR="00794393" w:rsidRPr="00A07306" w:rsidRDefault="009159D4" w:rsidP="009159D4">
      <w:pPr>
        <w:pStyle w:val="Titre1"/>
      </w:pPr>
      <w:bookmarkStart w:id="5" w:name="_Toc181808350"/>
      <w:r>
        <w:lastRenderedPageBreak/>
        <w:t>2</w:t>
      </w:r>
      <w:r>
        <w:tab/>
      </w:r>
      <w:r w:rsidR="00FB0357" w:rsidRPr="00A07306">
        <w:t>PROCEDURE</w:t>
      </w:r>
      <w:bookmarkEnd w:id="5"/>
    </w:p>
    <w:p w14:paraId="75B72DF5" w14:textId="0664EC0E" w:rsidR="00794393" w:rsidRPr="00794393" w:rsidRDefault="00F54C46" w:rsidP="00F54C46">
      <w:pPr>
        <w:pStyle w:val="Titre2"/>
      </w:pPr>
      <w:bookmarkStart w:id="6" w:name="_Toc181808351"/>
      <w:r>
        <w:t>2.1</w:t>
      </w:r>
      <w:r>
        <w:tab/>
      </w:r>
      <w:r w:rsidR="00794393" w:rsidRPr="00794393">
        <w:t>Initiative de la caisse d’assurance maladie</w:t>
      </w:r>
      <w:bookmarkEnd w:id="6"/>
    </w:p>
    <w:p w14:paraId="0F6AFC47" w14:textId="3A70CFFB" w:rsidR="00794393" w:rsidRDefault="00AE5F75" w:rsidP="00794393">
      <w:pPr>
        <w:ind w:left="0"/>
        <w:jc w:val="both"/>
      </w:pPr>
      <w:r>
        <w:t>À</w:t>
      </w:r>
      <w:r w:rsidR="00794393">
        <w:t xml:space="preserve"> l’expiration de la période légale d’attribution des prestations en espèces, soit au bout de 3 ans, la caisse de l’assurance maladie peut prendre la décision de procéder à la liquidation d’une pension d’invalidité, si elle estime que l’état de santé réduit la capacité de gain au moins des 2/3.</w:t>
      </w:r>
    </w:p>
    <w:p w14:paraId="165CF567" w14:textId="77777777" w:rsidR="00794393" w:rsidRDefault="00794393" w:rsidP="00794393">
      <w:pPr>
        <w:ind w:left="0"/>
        <w:jc w:val="both"/>
      </w:pPr>
      <w:r>
        <w:t>Toutefois, la mise en invalidité peut être déclenchée avant la fin de ces 3 ans, si l’état de la personne est estimé « consolidé » par le médecin de la Caisse d’assurance maladie.</w:t>
      </w:r>
    </w:p>
    <w:p w14:paraId="073F4072" w14:textId="445369EA" w:rsidR="00794393" w:rsidRDefault="00F54C46" w:rsidP="00F54C46">
      <w:pPr>
        <w:pStyle w:val="Titre2"/>
      </w:pPr>
      <w:bookmarkStart w:id="7" w:name="_Toc181808352"/>
      <w:r>
        <w:t>2.2</w:t>
      </w:r>
      <w:r>
        <w:tab/>
      </w:r>
      <w:r w:rsidR="00794393">
        <w:t>Initiative de l’assuré</w:t>
      </w:r>
      <w:bookmarkEnd w:id="7"/>
    </w:p>
    <w:p w14:paraId="20980898" w14:textId="77777777" w:rsidR="00794393" w:rsidRDefault="00794393" w:rsidP="00794393">
      <w:pPr>
        <w:ind w:left="0"/>
        <w:jc w:val="both"/>
      </w:pPr>
      <w:r>
        <w:t>La demande de l’assuré, doit être présentée par lettre recommandée dans le délai de 12 mois, qui suit :</w:t>
      </w:r>
    </w:p>
    <w:p w14:paraId="038E6505" w14:textId="77777777" w:rsidR="00794393" w:rsidRDefault="00794393" w:rsidP="00794393">
      <w:pPr>
        <w:pStyle w:val="Paragraphedeliste"/>
        <w:numPr>
          <w:ilvl w:val="0"/>
          <w:numId w:val="21"/>
        </w:numPr>
        <w:jc w:val="both"/>
      </w:pPr>
      <w:r>
        <w:t>soit la date de consolidation de la blessure</w:t>
      </w:r>
    </w:p>
    <w:p w14:paraId="08C63455" w14:textId="77777777" w:rsidR="00794393" w:rsidRDefault="00794393" w:rsidP="00794393">
      <w:pPr>
        <w:pStyle w:val="Paragraphedeliste"/>
        <w:numPr>
          <w:ilvl w:val="0"/>
          <w:numId w:val="21"/>
        </w:numPr>
        <w:jc w:val="both"/>
      </w:pPr>
      <w:r>
        <w:t>soit la date de la constatation médicale de l’invalidité si elle résulte de l’usure prématurée de l’organisme.</w:t>
      </w:r>
    </w:p>
    <w:p w14:paraId="36D2473E" w14:textId="77777777" w:rsidR="00794393" w:rsidRDefault="00794393" w:rsidP="00794393">
      <w:pPr>
        <w:pStyle w:val="Paragraphedeliste"/>
        <w:numPr>
          <w:ilvl w:val="0"/>
          <w:numId w:val="21"/>
        </w:numPr>
        <w:jc w:val="both"/>
      </w:pPr>
      <w:r>
        <w:t>soit la date de stabilisation de l’état de l’assuré.</w:t>
      </w:r>
    </w:p>
    <w:p w14:paraId="3C03EF5D" w14:textId="77777777" w:rsidR="00794393" w:rsidRDefault="00794393" w:rsidP="00794393">
      <w:pPr>
        <w:pStyle w:val="Paragraphedeliste"/>
        <w:numPr>
          <w:ilvl w:val="0"/>
          <w:numId w:val="21"/>
        </w:numPr>
        <w:jc w:val="both"/>
      </w:pPr>
      <w:r>
        <w:t>soit la date d’expiration de la période légale d’attribution des prestations en espèces ou la date à laquelle la caisse primaire a cessé de les accorder.</w:t>
      </w:r>
    </w:p>
    <w:p w14:paraId="7E029474" w14:textId="77777777" w:rsidR="00794393" w:rsidRDefault="00794393" w:rsidP="00794393">
      <w:pPr>
        <w:ind w:left="0"/>
        <w:jc w:val="both"/>
      </w:pPr>
      <w:r>
        <w:t>En pratique, on constate que les demandes de pensions d’invalidité, sur l’initiative de l’assuré, sont rarement accueillies favorablement.</w:t>
      </w:r>
    </w:p>
    <w:p w14:paraId="35C8774B" w14:textId="77777777" w:rsidR="00A31525" w:rsidRDefault="00A31525" w:rsidP="00794393">
      <w:pPr>
        <w:ind w:left="0"/>
        <w:jc w:val="both"/>
      </w:pPr>
    </w:p>
    <w:p w14:paraId="440625E5" w14:textId="07E18EE1" w:rsidR="00794393" w:rsidRPr="00A07306" w:rsidRDefault="00A95F8F" w:rsidP="009159D4">
      <w:pPr>
        <w:pStyle w:val="Titre1"/>
      </w:pPr>
      <w:bookmarkStart w:id="8" w:name="_Toc181808353"/>
      <w:r>
        <w:t>3</w:t>
      </w:r>
      <w:r>
        <w:tab/>
      </w:r>
      <w:r w:rsidR="00FB0357" w:rsidRPr="00A07306">
        <w:t>Trois catégories d’invalides</w:t>
      </w:r>
      <w:bookmarkEnd w:id="8"/>
    </w:p>
    <w:p w14:paraId="3AE8907E" w14:textId="77777777" w:rsidR="00FB0357" w:rsidRDefault="00FB0357" w:rsidP="00FB0357">
      <w:pPr>
        <w:ind w:left="0"/>
        <w:jc w:val="both"/>
      </w:pPr>
      <w:r>
        <w:t>Pour la détermination du taux de pen</w:t>
      </w:r>
      <w:r w:rsidR="006F2A68">
        <w:t>sion, les invalides sont classé</w:t>
      </w:r>
      <w:r>
        <w:t>s en trois catégories comme suit (art L.341-3 du CSS) :</w:t>
      </w:r>
    </w:p>
    <w:p w14:paraId="06FC0480" w14:textId="77777777" w:rsidR="00FB0357" w:rsidRDefault="00FB0357" w:rsidP="00FB0357">
      <w:pPr>
        <w:pStyle w:val="Paragraphedeliste"/>
        <w:numPr>
          <w:ilvl w:val="0"/>
          <w:numId w:val="22"/>
        </w:numPr>
        <w:jc w:val="both"/>
      </w:pPr>
      <w:r>
        <w:t>Les invalides de 1ère catégorie, quand l’état de santé permet d’exercer une activité rémunérée réduite.</w:t>
      </w:r>
    </w:p>
    <w:p w14:paraId="0D4543FF" w14:textId="77777777" w:rsidR="00FB0357" w:rsidRDefault="00FB0357" w:rsidP="00FB0357">
      <w:pPr>
        <w:pStyle w:val="Paragraphedeliste"/>
        <w:numPr>
          <w:ilvl w:val="0"/>
          <w:numId w:val="22"/>
        </w:numPr>
        <w:jc w:val="both"/>
      </w:pPr>
      <w:r>
        <w:t>Les invalides de 2ème catégorie, quand l’état de santé ne permet pas d’exercer une activité professionnelle quelconque.</w:t>
      </w:r>
    </w:p>
    <w:p w14:paraId="354E4888" w14:textId="77777777" w:rsidR="00FB0357" w:rsidRDefault="00FB0357" w:rsidP="00FB0357">
      <w:pPr>
        <w:pStyle w:val="Paragraphedeliste"/>
        <w:numPr>
          <w:ilvl w:val="0"/>
          <w:numId w:val="22"/>
        </w:numPr>
        <w:jc w:val="both"/>
      </w:pPr>
      <w:r>
        <w:lastRenderedPageBreak/>
        <w:t>Les invalides de 3ème catégorie, quand l’état de santé rend absolument incapable d’exercer une profession quelconque et contraint d’avoir recours à l’assistance d’une tierce personne.</w:t>
      </w:r>
    </w:p>
    <w:p w14:paraId="17415A68" w14:textId="77777777" w:rsidR="0046573B" w:rsidRDefault="0046573B" w:rsidP="0046573B">
      <w:pPr>
        <w:pStyle w:val="Paragraphedeliste"/>
        <w:numPr>
          <w:ilvl w:val="0"/>
          <w:numId w:val="0"/>
        </w:numPr>
        <w:ind w:left="720"/>
        <w:jc w:val="both"/>
      </w:pPr>
    </w:p>
    <w:p w14:paraId="50FD2D3D" w14:textId="39F33FB7" w:rsidR="00FB0357" w:rsidRPr="00A95F8F" w:rsidRDefault="00A95F8F" w:rsidP="009159D4">
      <w:pPr>
        <w:pStyle w:val="Titre1"/>
      </w:pPr>
      <w:bookmarkStart w:id="9" w:name="_Toc181808354"/>
      <w:r>
        <w:t>4</w:t>
      </w:r>
      <w:r>
        <w:tab/>
      </w:r>
      <w:r w:rsidR="00FB0357" w:rsidRPr="00A07306">
        <w:t>Mon</w:t>
      </w:r>
      <w:r w:rsidR="005452B2" w:rsidRPr="00A07306">
        <w:t>tant de la pension d’invalidité</w:t>
      </w:r>
      <w:r>
        <w:t xml:space="preserve"> </w:t>
      </w:r>
      <w:r w:rsidRPr="00A95F8F">
        <w:rPr>
          <w:color w:val="auto"/>
          <w:sz w:val="28"/>
          <w:szCs w:val="28"/>
        </w:rPr>
        <w:t>(art</w:t>
      </w:r>
      <w:r w:rsidR="00FB0357" w:rsidRPr="00A95F8F">
        <w:rPr>
          <w:color w:val="auto"/>
          <w:sz w:val="28"/>
          <w:szCs w:val="28"/>
        </w:rPr>
        <w:t xml:space="preserve"> R.341-4, R.341-5, R.341-6 du CSS</w:t>
      </w:r>
      <w:r w:rsidRPr="00A95F8F">
        <w:rPr>
          <w:color w:val="auto"/>
          <w:sz w:val="28"/>
          <w:szCs w:val="28"/>
        </w:rPr>
        <w:t>)</w:t>
      </w:r>
      <w:bookmarkEnd w:id="9"/>
    </w:p>
    <w:p w14:paraId="1BBD6BE8" w14:textId="77777777" w:rsidR="00FB0357" w:rsidRDefault="00FB0357" w:rsidP="00FB0357">
      <w:pPr>
        <w:ind w:left="0"/>
        <w:jc w:val="both"/>
      </w:pPr>
      <w:r>
        <w:t>La pension est calculée sur la base d'une rémunération moyenne, obtenue à partir des dix meilleures années de salaire (les salaires ne sont pris en compte que dans la limite du plafond de la Sécurité Sociale). Son montant est déterminé en pourcentage de cette rémunération moyenne, dont le taux varie selon le classement dans l'une des 3 catégories.</w:t>
      </w:r>
    </w:p>
    <w:p w14:paraId="6AD4515F" w14:textId="227A89C1" w:rsidR="000158C3" w:rsidRDefault="000158C3" w:rsidP="006027FE">
      <w:pPr>
        <w:spacing w:after="0"/>
        <w:ind w:left="0"/>
        <w:jc w:val="both"/>
      </w:pPr>
      <w:hyperlink r:id="rId8" w:anchor="anchor_summary_h2_0" w:history="1">
        <w:r w:rsidRPr="0003710A">
          <w:rPr>
            <w:rStyle w:val="Lienhypertexte"/>
          </w:rPr>
          <w:t>https:</w:t>
        </w:r>
        <w:r w:rsidRPr="0003710A">
          <w:rPr>
            <w:rStyle w:val="Lienhypertexte"/>
          </w:rPr>
          <w:t>/</w:t>
        </w:r>
        <w:r w:rsidRPr="0003710A">
          <w:rPr>
            <w:rStyle w:val="Lienhypertexte"/>
          </w:rPr>
          <w:t>/www.avh.asso.fr/nos-solutions/accueillir-informer-conseiller/accompagnement-social-juridique/pension-invalidite#anchor_summary_h2_0</w:t>
        </w:r>
      </w:hyperlink>
    </w:p>
    <w:p w14:paraId="6A70B374" w14:textId="77777777" w:rsidR="000158C3" w:rsidRDefault="000158C3" w:rsidP="006027FE">
      <w:pPr>
        <w:spacing w:after="0"/>
        <w:ind w:left="0"/>
        <w:jc w:val="both"/>
      </w:pPr>
    </w:p>
    <w:p w14:paraId="0D340DBA" w14:textId="7A181E24" w:rsidR="00FB0357" w:rsidRDefault="00FB0357" w:rsidP="00FB0357">
      <w:pPr>
        <w:ind w:left="0"/>
        <w:jc w:val="both"/>
      </w:pPr>
      <w:r>
        <w:t xml:space="preserve">Ce qu’il faut savoir sur la </w:t>
      </w:r>
      <w:r w:rsidR="007312A4">
        <w:t>MTP :</w:t>
      </w:r>
    </w:p>
    <w:p w14:paraId="20FF4AC6" w14:textId="77777777" w:rsidR="00FB0357" w:rsidRDefault="00FB0357" w:rsidP="00FB0357">
      <w:pPr>
        <w:pStyle w:val="Paragraphedeliste"/>
        <w:numPr>
          <w:ilvl w:val="0"/>
          <w:numId w:val="23"/>
        </w:numPr>
        <w:jc w:val="both"/>
      </w:pPr>
      <w:r>
        <w:t>Pour les invalides de 3ème catégorie, la MTP en cas d’hospitalisation, est versée jusqu’au dernier jour du mois civil suivant celui au cours duquel l’assuré est hospitalisé. Au-delà le service est suspendu (art R. 341-6 du CSS).</w:t>
      </w:r>
    </w:p>
    <w:p w14:paraId="7CE45C3A" w14:textId="77777777" w:rsidR="00FB0357" w:rsidRDefault="00FB0357" w:rsidP="00FB0357">
      <w:pPr>
        <w:pStyle w:val="Paragraphedeliste"/>
        <w:numPr>
          <w:ilvl w:val="0"/>
          <w:numId w:val="23"/>
        </w:numPr>
        <w:jc w:val="both"/>
      </w:pPr>
      <w:r>
        <w:t>Par ailleurs, dans l’hypothèse où l’assuré classé en troisième catégorie reprend une activité professionnelle entraînant la suspension de sa pension d’invalidité, il conserve néanmoins le bénéfice de son MTP.</w:t>
      </w:r>
    </w:p>
    <w:p w14:paraId="5FB31627" w14:textId="1835C58D" w:rsidR="005E3A23" w:rsidRDefault="00FB0357" w:rsidP="00F233E8">
      <w:pPr>
        <w:ind w:left="0" w:firstLine="708"/>
        <w:jc w:val="both"/>
      </w:pPr>
      <w:r>
        <w:t>Enfin, la MTP se poursuit après 6</w:t>
      </w:r>
      <w:r w:rsidR="00AE5F75">
        <w:t>2</w:t>
      </w:r>
      <w:r>
        <w:t xml:space="preserve"> ans.</w:t>
      </w:r>
    </w:p>
    <w:p w14:paraId="7465C462" w14:textId="044CE8FB" w:rsidR="00634D07" w:rsidRPr="00A07306" w:rsidRDefault="00A95F8F" w:rsidP="009159D4">
      <w:pPr>
        <w:pStyle w:val="Titre1"/>
      </w:pPr>
      <w:bookmarkStart w:id="10" w:name="_Toc181808355"/>
      <w:r>
        <w:t>5</w:t>
      </w:r>
      <w:r>
        <w:tab/>
      </w:r>
      <w:r w:rsidR="00634D07" w:rsidRPr="00A07306">
        <w:t>Evolution de la pension d’invalidité</w:t>
      </w:r>
      <w:bookmarkEnd w:id="10"/>
    </w:p>
    <w:p w14:paraId="7F2BEB38" w14:textId="1B20A120" w:rsidR="00C16563" w:rsidRDefault="00C16563" w:rsidP="00AE2FAC">
      <w:pPr>
        <w:ind w:left="0"/>
        <w:jc w:val="both"/>
      </w:pPr>
      <w:r>
        <w:t xml:space="preserve">La pension d’invalidité est toujours concédée à titre temporaire. Un contrôle des droits du titulaire est effectué trimestriellement. La pension peut-être en conséquence réduite ou révisée (ex : un assuré classé en troisième catégorie peut ultérieurement être classé en 2ème catégorie, dès lors qu’il était constaté qu’il s’était adapté à son handicap), supprimée ou suspendue (ex1: lorsque la capacité de gain devient supérieure à 50%. Ex2 : en cas de reprise d’une activité professionnelle, la pension est </w:t>
      </w:r>
      <w:r>
        <w:lastRenderedPageBreak/>
        <w:t>suspendue en tout ou partie, lorsque pendant 2 trimestres consécutifs, le montant cumulé des salaires ou gains et la pension excède le salaire trimestriel moyen de la dernière année civile précédant l’arrêt de travail suivi d’invalidité).</w:t>
      </w:r>
    </w:p>
    <w:p w14:paraId="52EBBADB" w14:textId="5FC2E92C" w:rsidR="00C16563" w:rsidRDefault="00AE5F75" w:rsidP="00AE2FAC">
      <w:pPr>
        <w:ind w:left="0"/>
        <w:jc w:val="both"/>
      </w:pPr>
      <w:r>
        <w:t>A partir de</w:t>
      </w:r>
      <w:r w:rsidR="00C16563">
        <w:t xml:space="preserve"> 62 ans, la pension d’invalidité est remplacé</w:t>
      </w:r>
      <w:r w:rsidR="00FF214B">
        <w:t>e</w:t>
      </w:r>
      <w:r w:rsidR="00C16563">
        <w:t xml:space="preserve"> par la pension de vieillesse au titre de l’inaptitude au travail (art R.341-22 du CSS).</w:t>
      </w:r>
    </w:p>
    <w:p w14:paraId="386C329C" w14:textId="5708B63F" w:rsidR="00C16563" w:rsidRDefault="00C16563" w:rsidP="00AE2FAC">
      <w:pPr>
        <w:ind w:left="0"/>
        <w:jc w:val="both"/>
      </w:pPr>
      <w:r>
        <w:t>Toutefois, l’assuré souhaitant poursuivre son activité professionnelle après 6</w:t>
      </w:r>
      <w:r w:rsidR="00AE5F75">
        <w:t>2</w:t>
      </w:r>
      <w:r>
        <w:t xml:space="preserve"> ans, peut renoncer à l’attribution de la pension de vieillesse. Ses droits à l’assurance vieillesse seront alors ultérieurement liquidés lorsqu’il en fera la demande (art. L.341-16 et R. 341-23 du CSS).</w:t>
      </w:r>
    </w:p>
    <w:p w14:paraId="29DE565A" w14:textId="5069AE1F" w:rsidR="00A4498D" w:rsidRDefault="00AE5F75" w:rsidP="00AE2FAC">
      <w:pPr>
        <w:ind w:left="0"/>
        <w:jc w:val="both"/>
      </w:pPr>
      <w:r>
        <w:t>À</w:t>
      </w:r>
      <w:r w:rsidR="00C16563">
        <w:t xml:space="preserve"> noter : dans cette hypothèse, depuis le 1er mars 2010, la pension d’invalidité sera maintenue au plus tard jusqu’à l’âge du taux plein (soit âge légal de départ + 5 ans).</w:t>
      </w:r>
    </w:p>
    <w:p w14:paraId="51A37FB4" w14:textId="312E7D24" w:rsidR="00C16563" w:rsidRPr="00A07306" w:rsidRDefault="00A95F8F" w:rsidP="009159D4">
      <w:pPr>
        <w:pStyle w:val="Titre1"/>
      </w:pPr>
      <w:bookmarkStart w:id="11" w:name="_Toc181808356"/>
      <w:r>
        <w:t>6</w:t>
      </w:r>
      <w:r>
        <w:tab/>
      </w:r>
      <w:r w:rsidR="00C16563" w:rsidRPr="00A07306">
        <w:t>Régime fiscal et social de la pension d’invalidité</w:t>
      </w:r>
      <w:bookmarkEnd w:id="11"/>
    </w:p>
    <w:p w14:paraId="08670166" w14:textId="72D99FE7" w:rsidR="00AE2FAC" w:rsidRDefault="00F54C46" w:rsidP="00F54C46">
      <w:pPr>
        <w:pStyle w:val="Titre2"/>
      </w:pPr>
      <w:bookmarkStart w:id="12" w:name="_Toc181808357"/>
      <w:r>
        <w:t>6.1</w:t>
      </w:r>
      <w:r>
        <w:tab/>
      </w:r>
      <w:r w:rsidR="00AE2FAC" w:rsidRPr="00AE2FAC">
        <w:t>Impôt sur le revenu</w:t>
      </w:r>
      <w:bookmarkEnd w:id="12"/>
    </w:p>
    <w:p w14:paraId="72AD53D5" w14:textId="77777777" w:rsidR="00AE2FAC" w:rsidRDefault="00AE2FAC" w:rsidP="00610ED3">
      <w:pPr>
        <w:ind w:left="0"/>
        <w:jc w:val="both"/>
      </w:pPr>
      <w:r w:rsidRPr="00AE2FAC">
        <w:t>La pension d'invalidité est soumise à l'impôt sur le revenu. En revanche, la majoration pour tierce personne n'est pas imposable.</w:t>
      </w:r>
    </w:p>
    <w:p w14:paraId="7E7611E7" w14:textId="7F9E2C59" w:rsidR="00AE2FAC" w:rsidRDefault="00F54C46" w:rsidP="00F54C46">
      <w:pPr>
        <w:pStyle w:val="Titre2"/>
      </w:pPr>
      <w:bookmarkStart w:id="13" w:name="_Toc181808358"/>
      <w:r>
        <w:t>6.2</w:t>
      </w:r>
      <w:r>
        <w:tab/>
      </w:r>
      <w:r w:rsidR="00AE2FAC" w:rsidRPr="00AE2FAC">
        <w:t>Cessibilité et saisissabilité</w:t>
      </w:r>
      <w:bookmarkEnd w:id="13"/>
    </w:p>
    <w:p w14:paraId="1299D11E" w14:textId="77777777" w:rsidR="00166BD5" w:rsidRDefault="00166BD5" w:rsidP="00610ED3">
      <w:pPr>
        <w:ind w:left="0"/>
        <w:jc w:val="both"/>
      </w:pPr>
      <w:r>
        <w:t>Les pensions d’invalidité sont saisissables et cessibles dans les mêmes conditions et limites que les salaires.</w:t>
      </w:r>
    </w:p>
    <w:p w14:paraId="31F82BAA" w14:textId="77777777" w:rsidR="00166BD5" w:rsidRDefault="00166BD5" w:rsidP="00610ED3">
      <w:pPr>
        <w:ind w:left="0"/>
        <w:jc w:val="both"/>
      </w:pPr>
      <w:r>
        <w:t>La MTP est quant à elle insaisissable eu égard à sa finalité (lettre min. 16-8-1985 et paragraphe 44765 du Mémento Francis Lefebvre, social 2008).</w:t>
      </w:r>
    </w:p>
    <w:p w14:paraId="18AFE257" w14:textId="20828CE1" w:rsidR="00166BD5" w:rsidRDefault="00F54C46" w:rsidP="00F54C46">
      <w:pPr>
        <w:pStyle w:val="Titre2"/>
      </w:pPr>
      <w:bookmarkStart w:id="14" w:name="_Toc181808359"/>
      <w:r>
        <w:t>6.3</w:t>
      </w:r>
      <w:r>
        <w:tab/>
      </w:r>
      <w:r w:rsidR="00166BD5">
        <w:t>Droit au remboursement des soins</w:t>
      </w:r>
      <w:bookmarkEnd w:id="14"/>
    </w:p>
    <w:p w14:paraId="2E8AE552" w14:textId="1D9AA949" w:rsidR="00166BD5" w:rsidRDefault="00166BD5" w:rsidP="00610ED3">
      <w:pPr>
        <w:ind w:left="0"/>
        <w:jc w:val="both"/>
      </w:pPr>
      <w:r>
        <w:t>La pension d'invalidité ouvre droit au remboursement des soins à 100 %, sauf pour les médicaments</w:t>
      </w:r>
      <w:r w:rsidR="00AE5F75">
        <w:t xml:space="preserve"> </w:t>
      </w:r>
      <w:r>
        <w:t>remboursés à 3</w:t>
      </w:r>
      <w:r w:rsidR="00AE5F75">
        <w:t>0</w:t>
      </w:r>
      <w:r>
        <w:t xml:space="preserve"> %</w:t>
      </w:r>
      <w:r w:rsidR="00AE5F75">
        <w:t xml:space="preserve"> et à 15 %</w:t>
      </w:r>
      <w:r>
        <w:t>.</w:t>
      </w:r>
    </w:p>
    <w:p w14:paraId="6BDE5D89" w14:textId="4B3DB1A1" w:rsidR="00E747BC" w:rsidRDefault="00F54C46" w:rsidP="00F54C46">
      <w:pPr>
        <w:pStyle w:val="Titre2"/>
      </w:pPr>
      <w:bookmarkStart w:id="15" w:name="_Toc181808360"/>
      <w:r>
        <w:t>6.4</w:t>
      </w:r>
      <w:r>
        <w:tab/>
      </w:r>
      <w:r w:rsidR="00166BD5">
        <w:t>Capital décès</w:t>
      </w:r>
      <w:bookmarkEnd w:id="15"/>
    </w:p>
    <w:p w14:paraId="4CB731F3" w14:textId="77777777" w:rsidR="00AA7BCC" w:rsidRPr="005E3A23" w:rsidRDefault="00166BD5" w:rsidP="008029A6">
      <w:pPr>
        <w:pStyle w:val="Citationintense"/>
        <w:ind w:left="0"/>
        <w:jc w:val="both"/>
        <w:rPr>
          <w:b w:val="0"/>
          <w:i w:val="0"/>
          <w:color w:val="auto"/>
        </w:rPr>
      </w:pPr>
      <w:r w:rsidRPr="005E3A23">
        <w:rPr>
          <w:b w:val="0"/>
          <w:i w:val="0"/>
          <w:color w:val="auto"/>
        </w:rPr>
        <w:t>La pension d'invalidité ouvre droit au versement du capital décès.</w:t>
      </w:r>
    </w:p>
    <w:p w14:paraId="59759683" w14:textId="7036D6E0" w:rsidR="00166BD5" w:rsidRPr="00A95F8F" w:rsidRDefault="00A95F8F" w:rsidP="009159D4">
      <w:pPr>
        <w:pStyle w:val="Titre1"/>
        <w:rPr>
          <w:color w:val="auto"/>
          <w:sz w:val="28"/>
          <w:szCs w:val="28"/>
        </w:rPr>
      </w:pPr>
      <w:bookmarkStart w:id="16" w:name="_Toc181808361"/>
      <w:r>
        <w:lastRenderedPageBreak/>
        <w:t>7</w:t>
      </w:r>
      <w:r>
        <w:tab/>
      </w:r>
      <w:r w:rsidR="00166BD5" w:rsidRPr="00A07306">
        <w:t>Allocation supplémentaire du Fonds Spécial d’I</w:t>
      </w:r>
      <w:r w:rsidR="00D56037" w:rsidRPr="00A07306">
        <w:t>nvalidité</w:t>
      </w:r>
      <w:r>
        <w:t xml:space="preserve"> </w:t>
      </w:r>
      <w:r w:rsidRPr="00A95F8F">
        <w:rPr>
          <w:color w:val="auto"/>
          <w:sz w:val="28"/>
          <w:szCs w:val="28"/>
        </w:rPr>
        <w:t>(a</w:t>
      </w:r>
      <w:r w:rsidR="00166BD5" w:rsidRPr="00A95F8F">
        <w:rPr>
          <w:color w:val="auto"/>
          <w:sz w:val="28"/>
          <w:szCs w:val="28"/>
        </w:rPr>
        <w:t>rt L815-24 et s. R815-58 et s. D815-19 et s. du CSS</w:t>
      </w:r>
      <w:r w:rsidRPr="00A95F8F">
        <w:rPr>
          <w:color w:val="auto"/>
          <w:sz w:val="28"/>
          <w:szCs w:val="28"/>
        </w:rPr>
        <w:t>)</w:t>
      </w:r>
      <w:bookmarkEnd w:id="16"/>
    </w:p>
    <w:p w14:paraId="0F1C0E69" w14:textId="77777777" w:rsidR="00610ED3" w:rsidRDefault="00B556AE" w:rsidP="00610ED3">
      <w:pPr>
        <w:ind w:left="0"/>
        <w:jc w:val="both"/>
      </w:pPr>
      <w:r w:rsidRPr="00B556AE">
        <w:t>L'allocation supplémentaire d'invalidité</w:t>
      </w:r>
      <w:r w:rsidR="00610ED3">
        <w:t xml:space="preserve"> (ASI) est attribuée aux titulaires d’une pension d’invalidité d’un montant faible.</w:t>
      </w:r>
    </w:p>
    <w:p w14:paraId="721EA7B6" w14:textId="3451BB2A" w:rsidR="006027FE" w:rsidRDefault="006027FE" w:rsidP="00610ED3">
      <w:pPr>
        <w:ind w:left="0"/>
        <w:jc w:val="both"/>
      </w:pPr>
    </w:p>
    <w:p w14:paraId="53765B9B" w14:textId="46F27090" w:rsidR="00B2087E" w:rsidRDefault="005B64D6" w:rsidP="00960D5E">
      <w:pPr>
        <w:ind w:left="0"/>
        <w:jc w:val="both"/>
      </w:pPr>
      <w:r>
        <w:t>M</w:t>
      </w:r>
      <w:r w:rsidR="008102AB" w:rsidRPr="008102AB">
        <w:t>ontant de l’ASI</w:t>
      </w:r>
    </w:p>
    <w:p w14:paraId="3D2BC6A9" w14:textId="1F60BB17" w:rsidR="000158C3" w:rsidRDefault="000158C3" w:rsidP="00960D5E">
      <w:pPr>
        <w:ind w:left="0"/>
        <w:jc w:val="both"/>
      </w:pPr>
      <w:hyperlink r:id="rId9" w:anchor="anchor_summary_h2_1" w:history="1">
        <w:r w:rsidRPr="0003710A">
          <w:rPr>
            <w:rStyle w:val="Lienhypertexte"/>
          </w:rPr>
          <w:t>https://www.avh.asso.fr/nos-solutions/accueillir-informer-conseiller/acco</w:t>
        </w:r>
        <w:r w:rsidRPr="0003710A">
          <w:rPr>
            <w:rStyle w:val="Lienhypertexte"/>
          </w:rPr>
          <w:t>m</w:t>
        </w:r>
        <w:r w:rsidRPr="0003710A">
          <w:rPr>
            <w:rStyle w:val="Lienhypertexte"/>
          </w:rPr>
          <w:t>pagnement-social-juridique/pension-invalidite#anchor_summary_h2_1</w:t>
        </w:r>
      </w:hyperlink>
    </w:p>
    <w:p w14:paraId="59526C49" w14:textId="77777777" w:rsidR="000158C3" w:rsidRDefault="000158C3" w:rsidP="00960D5E">
      <w:pPr>
        <w:ind w:left="0"/>
        <w:jc w:val="both"/>
      </w:pPr>
    </w:p>
    <w:p w14:paraId="20EF3786" w14:textId="37D23CA6" w:rsidR="000158C3" w:rsidRDefault="000158C3" w:rsidP="00960D5E">
      <w:pPr>
        <w:ind w:left="0"/>
        <w:jc w:val="both"/>
      </w:pPr>
      <w:hyperlink r:id="rId10" w:anchor="anchor_summary_h2_2" w:history="1">
        <w:r w:rsidRPr="0003710A">
          <w:rPr>
            <w:rStyle w:val="Lienhypertexte"/>
          </w:rPr>
          <w:t>https://www.avh.asso.fr/nos-solutions/accueillir-informer-conseiller/accompagnement-social-juridique/pension-invalidite#anchor_summary_h2_2</w:t>
        </w:r>
      </w:hyperlink>
    </w:p>
    <w:p w14:paraId="3A24D6EB" w14:textId="77777777" w:rsidR="000158C3" w:rsidRDefault="000158C3" w:rsidP="00960D5E">
      <w:pPr>
        <w:ind w:left="0"/>
        <w:jc w:val="both"/>
      </w:pPr>
    </w:p>
    <w:p w14:paraId="415AD281" w14:textId="0B1F1EE2" w:rsidR="008102AB" w:rsidRPr="00B2087E" w:rsidRDefault="008102AB" w:rsidP="00960D5E">
      <w:pPr>
        <w:ind w:left="0"/>
        <w:jc w:val="both"/>
        <w:rPr>
          <w:highlight w:val="yellow"/>
        </w:rPr>
      </w:pPr>
    </w:p>
    <w:p w14:paraId="7FF50538" w14:textId="2361B549" w:rsidR="008102AB" w:rsidRDefault="008102AB" w:rsidP="00960D5E">
      <w:pPr>
        <w:ind w:left="0"/>
        <w:jc w:val="both"/>
      </w:pPr>
      <w:r w:rsidRPr="008102AB">
        <w:t>Attention : depuis le 1</w:t>
      </w:r>
      <w:r w:rsidRPr="008102AB">
        <w:rPr>
          <w:vertAlign w:val="superscript"/>
        </w:rPr>
        <w:t>er</w:t>
      </w:r>
      <w:r w:rsidRPr="008102AB">
        <w:t xml:space="preserve"> janvier 2020, l’ASI n’est plus récupérable sur la succession au décès de son titulaire. Même si vous perceviez déjà l’ASI avant cette date.</w:t>
      </w:r>
    </w:p>
    <w:p w14:paraId="68F48D45" w14:textId="77777777" w:rsidR="000158C3" w:rsidRPr="000158C3" w:rsidRDefault="000158C3" w:rsidP="000158C3"/>
    <w:p w14:paraId="0C8127D1" w14:textId="77777777" w:rsidR="000158C3" w:rsidRPr="000158C3" w:rsidRDefault="000158C3" w:rsidP="000158C3"/>
    <w:p w14:paraId="478EEB24" w14:textId="77777777" w:rsidR="000158C3" w:rsidRPr="000158C3" w:rsidRDefault="000158C3" w:rsidP="000158C3"/>
    <w:p w14:paraId="2DFF0EF1" w14:textId="77777777" w:rsidR="000158C3" w:rsidRPr="000158C3" w:rsidRDefault="000158C3" w:rsidP="000158C3"/>
    <w:p w14:paraId="19C36E0F" w14:textId="77777777" w:rsidR="000158C3" w:rsidRPr="000158C3" w:rsidRDefault="000158C3" w:rsidP="000158C3"/>
    <w:p w14:paraId="3EAA0151" w14:textId="77777777" w:rsidR="000158C3" w:rsidRPr="000158C3" w:rsidRDefault="000158C3" w:rsidP="000158C3"/>
    <w:p w14:paraId="20019C95" w14:textId="77777777" w:rsidR="000158C3" w:rsidRPr="000158C3" w:rsidRDefault="000158C3" w:rsidP="000158C3"/>
    <w:p w14:paraId="609EC43C" w14:textId="45DB281C" w:rsidR="000158C3" w:rsidRPr="000158C3" w:rsidRDefault="000158C3" w:rsidP="000158C3">
      <w:pPr>
        <w:tabs>
          <w:tab w:val="left" w:pos="1815"/>
        </w:tabs>
      </w:pPr>
      <w:r>
        <w:tab/>
      </w:r>
    </w:p>
    <w:sectPr w:rsidR="000158C3" w:rsidRPr="000158C3" w:rsidSect="00CB7119">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092B" w14:textId="77777777" w:rsidR="00F630FD" w:rsidRDefault="00F630FD" w:rsidP="002A6826">
      <w:r>
        <w:separator/>
      </w:r>
    </w:p>
  </w:endnote>
  <w:endnote w:type="continuationSeparator" w:id="0">
    <w:p w14:paraId="0770E56C" w14:textId="77777777" w:rsidR="00F630FD" w:rsidRDefault="00F630FD"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4125" w14:textId="77777777" w:rsidR="009B39C8" w:rsidRDefault="009B39C8" w:rsidP="002A6826">
    <w:pPr>
      <w:pStyle w:val="Pieddepage"/>
    </w:pPr>
    <w:r>
      <w:fldChar w:fldCharType="begin"/>
    </w:r>
    <w:r>
      <w:instrText xml:space="preserve"> PAGE </w:instrText>
    </w:r>
    <w:r>
      <w:fldChar w:fldCharType="separate"/>
    </w:r>
    <w:r w:rsidR="00046BB3">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D4779" w14:paraId="7438B313" w14:textId="77777777">
      <w:tc>
        <w:tcPr>
          <w:tcW w:w="918" w:type="dxa"/>
        </w:tcPr>
        <w:p w14:paraId="1FB3D745" w14:textId="77777777" w:rsidR="00ED4779" w:rsidRPr="00224717" w:rsidRDefault="00ED4779">
          <w:pPr>
            <w:pStyle w:val="Pieddepage"/>
            <w:jc w:val="right"/>
            <w:rPr>
              <w:b/>
              <w:bCs/>
              <w:color w:val="4F81BD" w:themeColor="accent1"/>
              <w:sz w:val="32"/>
              <w:szCs w:val="32"/>
            </w:rPr>
          </w:pPr>
          <w:r w:rsidRPr="0090129D">
            <w:rPr>
              <w:color w:val="000000" w:themeColor="text1"/>
              <w:szCs w:val="21"/>
            </w:rPr>
            <w:fldChar w:fldCharType="begin"/>
          </w:r>
          <w:r w:rsidRPr="0090129D">
            <w:rPr>
              <w:color w:val="000000" w:themeColor="text1"/>
              <w:sz w:val="10"/>
            </w:rPr>
            <w:instrText>PAGE   \* MERGEFORMAT</w:instrText>
          </w:r>
          <w:r w:rsidRPr="0090129D">
            <w:rPr>
              <w:color w:val="000000" w:themeColor="text1"/>
              <w:szCs w:val="21"/>
            </w:rPr>
            <w:fldChar w:fldCharType="separate"/>
          </w:r>
          <w:r w:rsidR="00CA3C4C" w:rsidRPr="0090129D">
            <w:rPr>
              <w:b/>
              <w:bCs/>
              <w:noProof/>
              <w:color w:val="000000" w:themeColor="text1"/>
              <w:sz w:val="22"/>
              <w:szCs w:val="32"/>
            </w:rPr>
            <w:t>4</w:t>
          </w:r>
          <w:r w:rsidRPr="0090129D">
            <w:rPr>
              <w:b/>
              <w:bCs/>
              <w:color w:val="000000" w:themeColor="text1"/>
              <w:sz w:val="22"/>
              <w:szCs w:val="32"/>
            </w:rPr>
            <w:fldChar w:fldCharType="end"/>
          </w:r>
        </w:p>
      </w:tc>
      <w:tc>
        <w:tcPr>
          <w:tcW w:w="7938" w:type="dxa"/>
        </w:tcPr>
        <w:p w14:paraId="564D72C4" w14:textId="4E2CA11D" w:rsidR="00E53840" w:rsidRPr="00E53840" w:rsidRDefault="00160840" w:rsidP="00E53840">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Service</w:t>
          </w:r>
          <w:r w:rsidR="000158C3">
            <w:rPr>
              <w:rFonts w:ascii="Times New Roman" w:eastAsia="Times New Roman" w:hAnsi="Times New Roman" w:cs="Times New Roman"/>
              <w:i/>
              <w:iCs/>
              <w:sz w:val="24"/>
              <w:szCs w:val="24"/>
            </w:rPr>
            <w:t xml:space="preserve"> social et</w:t>
          </w:r>
          <w:r>
            <w:rPr>
              <w:rFonts w:ascii="Times New Roman" w:eastAsia="Times New Roman" w:hAnsi="Times New Roman" w:cs="Times New Roman"/>
              <w:i/>
              <w:iCs/>
              <w:sz w:val="24"/>
              <w:szCs w:val="24"/>
            </w:rPr>
            <w:t xml:space="preserve"> juridique AVH</w:t>
          </w:r>
          <w:r w:rsidR="000158C3">
            <w:rPr>
              <w:rFonts w:ascii="Times New Roman" w:eastAsia="Times New Roman" w:hAnsi="Times New Roman" w:cs="Times New Roman"/>
              <w:i/>
              <w:iCs/>
              <w:sz w:val="24"/>
              <w:szCs w:val="24"/>
            </w:rPr>
            <w:t xml:space="preserve">           </w:t>
          </w:r>
          <w:r w:rsidR="007312A4">
            <w:rPr>
              <w:rFonts w:ascii="Times New Roman" w:eastAsia="Times New Roman" w:hAnsi="Times New Roman" w:cs="Times New Roman"/>
              <w:i/>
              <w:iCs/>
              <w:sz w:val="24"/>
              <w:szCs w:val="24"/>
            </w:rPr>
            <w:t>01</w:t>
          </w:r>
          <w:r w:rsidR="00596430">
            <w:rPr>
              <w:rFonts w:ascii="Times New Roman" w:eastAsia="Times New Roman" w:hAnsi="Times New Roman" w:cs="Times New Roman"/>
              <w:i/>
              <w:iCs/>
              <w:sz w:val="24"/>
              <w:szCs w:val="24"/>
            </w:rPr>
            <w:t>/</w:t>
          </w:r>
          <w:r w:rsidR="00237B42">
            <w:rPr>
              <w:rFonts w:ascii="Times New Roman" w:eastAsia="Times New Roman" w:hAnsi="Times New Roman" w:cs="Times New Roman"/>
              <w:i/>
              <w:iCs/>
              <w:sz w:val="24"/>
              <w:szCs w:val="24"/>
            </w:rPr>
            <w:t>0</w:t>
          </w:r>
          <w:r w:rsidR="007312A4">
            <w:rPr>
              <w:rFonts w:ascii="Times New Roman" w:eastAsia="Times New Roman" w:hAnsi="Times New Roman" w:cs="Times New Roman"/>
              <w:i/>
              <w:iCs/>
              <w:sz w:val="24"/>
              <w:szCs w:val="24"/>
            </w:rPr>
            <w:t>4</w:t>
          </w:r>
          <w:r w:rsidR="00F233E8">
            <w:rPr>
              <w:rFonts w:ascii="Times New Roman" w:eastAsia="Times New Roman" w:hAnsi="Times New Roman" w:cs="Times New Roman"/>
              <w:i/>
              <w:iCs/>
              <w:sz w:val="24"/>
              <w:szCs w:val="24"/>
            </w:rPr>
            <w:t>/20</w:t>
          </w:r>
          <w:r w:rsidR="00190306">
            <w:rPr>
              <w:rFonts w:ascii="Times New Roman" w:eastAsia="Times New Roman" w:hAnsi="Times New Roman" w:cs="Times New Roman"/>
              <w:i/>
              <w:iCs/>
              <w:sz w:val="24"/>
              <w:szCs w:val="24"/>
            </w:rPr>
            <w:t>2</w:t>
          </w:r>
          <w:r w:rsidR="005B64D6">
            <w:rPr>
              <w:rFonts w:ascii="Times New Roman" w:eastAsia="Times New Roman" w:hAnsi="Times New Roman" w:cs="Times New Roman"/>
              <w:i/>
              <w:iCs/>
              <w:sz w:val="24"/>
              <w:szCs w:val="24"/>
            </w:rPr>
            <w:t>4</w:t>
          </w:r>
        </w:p>
      </w:tc>
    </w:tr>
  </w:tbl>
  <w:p w14:paraId="3E3AD2FE" w14:textId="77777777" w:rsidR="009B39C8" w:rsidRPr="007641E5" w:rsidRDefault="009B39C8"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5CAD" w14:textId="77777777" w:rsidR="00F630FD" w:rsidRDefault="00F630FD" w:rsidP="002A6826">
      <w:r>
        <w:separator/>
      </w:r>
    </w:p>
  </w:footnote>
  <w:footnote w:type="continuationSeparator" w:id="0">
    <w:p w14:paraId="112CE45A" w14:textId="77777777" w:rsidR="00F630FD" w:rsidRDefault="00F630FD"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DB80" w14:textId="77777777" w:rsidR="00960D5E" w:rsidRDefault="00407A0D">
    <w:pPr>
      <w:pStyle w:val="En-tte"/>
    </w:pPr>
    <w:r>
      <w:rPr>
        <w:noProof/>
      </w:rPr>
      <w:drawing>
        <wp:inline distT="0" distB="0" distL="0" distR="0" wp14:anchorId="457EE0CB" wp14:editId="2F82A7E9">
          <wp:extent cx="1783080" cy="967740"/>
          <wp:effectExtent l="0" t="0" r="7620" b="3810"/>
          <wp:docPr id="1" name="Image 1"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528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E80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09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EE8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B02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C4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01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15:restartNumberingAfterBreak="0">
    <w:nsid w:val="02FB0875"/>
    <w:multiLevelType w:val="hybridMultilevel"/>
    <w:tmpl w:val="60F8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8A6B5D"/>
    <w:multiLevelType w:val="hybridMultilevel"/>
    <w:tmpl w:val="4D2CE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0F850AA6"/>
    <w:multiLevelType w:val="multilevel"/>
    <w:tmpl w:val="11CC2A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19186417"/>
    <w:multiLevelType w:val="hybridMultilevel"/>
    <w:tmpl w:val="0270EAEE"/>
    <w:lvl w:ilvl="0" w:tplc="63F2AB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AC46B88"/>
    <w:multiLevelType w:val="hybridMultilevel"/>
    <w:tmpl w:val="3F0E84F4"/>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6" w15:restartNumberingAfterBreak="0">
    <w:nsid w:val="5BA4796A"/>
    <w:multiLevelType w:val="hybridMultilevel"/>
    <w:tmpl w:val="4A5AF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15:restartNumberingAfterBreak="0">
    <w:nsid w:val="780E7EDB"/>
    <w:multiLevelType w:val="hybridMultilevel"/>
    <w:tmpl w:val="FEA6A9B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1128981">
    <w:abstractNumId w:val="7"/>
  </w:num>
  <w:num w:numId="2" w16cid:durableId="673068685">
    <w:abstractNumId w:val="8"/>
  </w:num>
  <w:num w:numId="3" w16cid:durableId="1141389994">
    <w:abstractNumId w:val="25"/>
  </w:num>
  <w:num w:numId="4" w16cid:durableId="340426336">
    <w:abstractNumId w:val="24"/>
  </w:num>
  <w:num w:numId="5" w16cid:durableId="1435327618">
    <w:abstractNumId w:val="19"/>
  </w:num>
  <w:num w:numId="6" w16cid:durableId="640185492">
    <w:abstractNumId w:val="23"/>
  </w:num>
  <w:num w:numId="7" w16cid:durableId="381247343">
    <w:abstractNumId w:val="16"/>
  </w:num>
  <w:num w:numId="8" w16cid:durableId="1188180058">
    <w:abstractNumId w:val="10"/>
  </w:num>
  <w:num w:numId="9" w16cid:durableId="1898322983">
    <w:abstractNumId w:val="14"/>
  </w:num>
  <w:num w:numId="10" w16cid:durableId="812337230">
    <w:abstractNumId w:val="15"/>
  </w:num>
  <w:num w:numId="11" w16cid:durableId="649214813">
    <w:abstractNumId w:val="22"/>
  </w:num>
  <w:num w:numId="12" w16cid:durableId="676269946">
    <w:abstractNumId w:val="9"/>
  </w:num>
  <w:num w:numId="13" w16cid:durableId="1925144973">
    <w:abstractNumId w:val="22"/>
  </w:num>
  <w:num w:numId="14" w16cid:durableId="2129860077">
    <w:abstractNumId w:val="27"/>
  </w:num>
  <w:num w:numId="15" w16cid:durableId="45105586">
    <w:abstractNumId w:val="25"/>
    <w:lvlOverride w:ilvl="0">
      <w:startOverride w:val="1"/>
    </w:lvlOverride>
  </w:num>
  <w:num w:numId="16" w16cid:durableId="1357736606">
    <w:abstractNumId w:val="25"/>
    <w:lvlOverride w:ilvl="0">
      <w:startOverride w:val="1"/>
    </w:lvlOverride>
  </w:num>
  <w:num w:numId="17" w16cid:durableId="1336570244">
    <w:abstractNumId w:val="18"/>
  </w:num>
  <w:num w:numId="18" w16cid:durableId="1869098943">
    <w:abstractNumId w:val="13"/>
  </w:num>
  <w:num w:numId="19" w16cid:durableId="1387752173">
    <w:abstractNumId w:val="21"/>
  </w:num>
  <w:num w:numId="20" w16cid:durableId="1099522373">
    <w:abstractNumId w:val="22"/>
  </w:num>
  <w:num w:numId="21" w16cid:durableId="1930429848">
    <w:abstractNumId w:val="11"/>
  </w:num>
  <w:num w:numId="22" w16cid:durableId="1025794022">
    <w:abstractNumId w:val="26"/>
  </w:num>
  <w:num w:numId="23" w16cid:durableId="2008168840">
    <w:abstractNumId w:val="28"/>
  </w:num>
  <w:num w:numId="24" w16cid:durableId="639767354">
    <w:abstractNumId w:val="12"/>
  </w:num>
  <w:num w:numId="25" w16cid:durableId="884373929">
    <w:abstractNumId w:val="20"/>
  </w:num>
  <w:num w:numId="26" w16cid:durableId="1230727338">
    <w:abstractNumId w:val="3"/>
  </w:num>
  <w:num w:numId="27" w16cid:durableId="1971399304">
    <w:abstractNumId w:val="2"/>
  </w:num>
  <w:num w:numId="28" w16cid:durableId="1957903694">
    <w:abstractNumId w:val="1"/>
  </w:num>
  <w:num w:numId="29" w16cid:durableId="957681047">
    <w:abstractNumId w:val="0"/>
  </w:num>
  <w:num w:numId="30" w16cid:durableId="449906387">
    <w:abstractNumId w:val="6"/>
  </w:num>
  <w:num w:numId="31" w16cid:durableId="1116022778">
    <w:abstractNumId w:val="5"/>
  </w:num>
  <w:num w:numId="32" w16cid:durableId="1357536295">
    <w:abstractNumId w:val="4"/>
  </w:num>
  <w:num w:numId="33" w16cid:durableId="839350589">
    <w:abstractNumId w:val="17"/>
  </w:num>
  <w:num w:numId="34" w16cid:durableId="1104766153">
    <w:abstractNumId w:val="17"/>
    <w:lvlOverride w:ilvl="0">
      <w:startOverride w:val="2"/>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FD"/>
    <w:rsid w:val="00004730"/>
    <w:rsid w:val="000059CD"/>
    <w:rsid w:val="0000609D"/>
    <w:rsid w:val="0001101D"/>
    <w:rsid w:val="00013505"/>
    <w:rsid w:val="00013810"/>
    <w:rsid w:val="000158C3"/>
    <w:rsid w:val="00021B9D"/>
    <w:rsid w:val="00022677"/>
    <w:rsid w:val="00024418"/>
    <w:rsid w:val="00030257"/>
    <w:rsid w:val="000336F0"/>
    <w:rsid w:val="00036381"/>
    <w:rsid w:val="000408A7"/>
    <w:rsid w:val="00046BB3"/>
    <w:rsid w:val="0006432C"/>
    <w:rsid w:val="000649C7"/>
    <w:rsid w:val="0006509B"/>
    <w:rsid w:val="000658D6"/>
    <w:rsid w:val="000666DC"/>
    <w:rsid w:val="0006755A"/>
    <w:rsid w:val="00077897"/>
    <w:rsid w:val="00080769"/>
    <w:rsid w:val="00080F82"/>
    <w:rsid w:val="000822E1"/>
    <w:rsid w:val="000827A5"/>
    <w:rsid w:val="00086100"/>
    <w:rsid w:val="0008639F"/>
    <w:rsid w:val="00090598"/>
    <w:rsid w:val="00090AC9"/>
    <w:rsid w:val="00096123"/>
    <w:rsid w:val="0009756B"/>
    <w:rsid w:val="000A2CCD"/>
    <w:rsid w:val="000A3B24"/>
    <w:rsid w:val="000B008B"/>
    <w:rsid w:val="000B0D11"/>
    <w:rsid w:val="000B1E82"/>
    <w:rsid w:val="000B3FA3"/>
    <w:rsid w:val="000C4177"/>
    <w:rsid w:val="000C5DBC"/>
    <w:rsid w:val="000D34E8"/>
    <w:rsid w:val="000E0678"/>
    <w:rsid w:val="000E5E70"/>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42479"/>
    <w:rsid w:val="0014548E"/>
    <w:rsid w:val="0015072C"/>
    <w:rsid w:val="001563B1"/>
    <w:rsid w:val="00160840"/>
    <w:rsid w:val="00163BAC"/>
    <w:rsid w:val="0016465A"/>
    <w:rsid w:val="0016481A"/>
    <w:rsid w:val="00165C9C"/>
    <w:rsid w:val="00166BD5"/>
    <w:rsid w:val="00166E8A"/>
    <w:rsid w:val="00171969"/>
    <w:rsid w:val="00171B0B"/>
    <w:rsid w:val="0017327C"/>
    <w:rsid w:val="00186E9A"/>
    <w:rsid w:val="00190306"/>
    <w:rsid w:val="00194F6C"/>
    <w:rsid w:val="001A1B8F"/>
    <w:rsid w:val="001A6478"/>
    <w:rsid w:val="001A6868"/>
    <w:rsid w:val="001B51C8"/>
    <w:rsid w:val="001B7642"/>
    <w:rsid w:val="001C1C03"/>
    <w:rsid w:val="001D600F"/>
    <w:rsid w:val="001D7635"/>
    <w:rsid w:val="001E78BF"/>
    <w:rsid w:val="001F1AD7"/>
    <w:rsid w:val="001F32B7"/>
    <w:rsid w:val="001F4223"/>
    <w:rsid w:val="001F7132"/>
    <w:rsid w:val="002000BC"/>
    <w:rsid w:val="00200BED"/>
    <w:rsid w:val="002032E9"/>
    <w:rsid w:val="002040E9"/>
    <w:rsid w:val="00206FF6"/>
    <w:rsid w:val="00210B09"/>
    <w:rsid w:val="0021469B"/>
    <w:rsid w:val="00221901"/>
    <w:rsid w:val="00224717"/>
    <w:rsid w:val="00225D30"/>
    <w:rsid w:val="0023056C"/>
    <w:rsid w:val="00232746"/>
    <w:rsid w:val="0023327D"/>
    <w:rsid w:val="002337C3"/>
    <w:rsid w:val="002341C0"/>
    <w:rsid w:val="0023482E"/>
    <w:rsid w:val="00235ABE"/>
    <w:rsid w:val="0023684A"/>
    <w:rsid w:val="00237B42"/>
    <w:rsid w:val="00241B0F"/>
    <w:rsid w:val="002431CD"/>
    <w:rsid w:val="00243785"/>
    <w:rsid w:val="00244637"/>
    <w:rsid w:val="00247E50"/>
    <w:rsid w:val="002601D6"/>
    <w:rsid w:val="002659C9"/>
    <w:rsid w:val="0026612C"/>
    <w:rsid w:val="00267021"/>
    <w:rsid w:val="00267187"/>
    <w:rsid w:val="00267CFC"/>
    <w:rsid w:val="002706D3"/>
    <w:rsid w:val="00272224"/>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6A11"/>
    <w:rsid w:val="002A7FA9"/>
    <w:rsid w:val="002B5410"/>
    <w:rsid w:val="002C6EB7"/>
    <w:rsid w:val="002C70F6"/>
    <w:rsid w:val="002C77FC"/>
    <w:rsid w:val="002D3928"/>
    <w:rsid w:val="002D3A9B"/>
    <w:rsid w:val="002D3C12"/>
    <w:rsid w:val="002E6BD2"/>
    <w:rsid w:val="002E7C88"/>
    <w:rsid w:val="002F0D0E"/>
    <w:rsid w:val="002F19D3"/>
    <w:rsid w:val="002F25D7"/>
    <w:rsid w:val="002F6985"/>
    <w:rsid w:val="002F77C3"/>
    <w:rsid w:val="002F7FC4"/>
    <w:rsid w:val="00307610"/>
    <w:rsid w:val="003100D2"/>
    <w:rsid w:val="00310810"/>
    <w:rsid w:val="00312037"/>
    <w:rsid w:val="00316F3E"/>
    <w:rsid w:val="00317040"/>
    <w:rsid w:val="003176A2"/>
    <w:rsid w:val="003176CE"/>
    <w:rsid w:val="00321F7D"/>
    <w:rsid w:val="003225F8"/>
    <w:rsid w:val="00324BA0"/>
    <w:rsid w:val="00330060"/>
    <w:rsid w:val="003321B4"/>
    <w:rsid w:val="00336671"/>
    <w:rsid w:val="00336F67"/>
    <w:rsid w:val="00341EA6"/>
    <w:rsid w:val="00344A26"/>
    <w:rsid w:val="00346287"/>
    <w:rsid w:val="00350ADF"/>
    <w:rsid w:val="0035333E"/>
    <w:rsid w:val="00353DB4"/>
    <w:rsid w:val="003566ED"/>
    <w:rsid w:val="00356C7D"/>
    <w:rsid w:val="00362AD3"/>
    <w:rsid w:val="003631B7"/>
    <w:rsid w:val="00364790"/>
    <w:rsid w:val="003652ED"/>
    <w:rsid w:val="00375A9D"/>
    <w:rsid w:val="00380AF0"/>
    <w:rsid w:val="00386482"/>
    <w:rsid w:val="00386C70"/>
    <w:rsid w:val="00393816"/>
    <w:rsid w:val="0039531D"/>
    <w:rsid w:val="00396B4E"/>
    <w:rsid w:val="003974C9"/>
    <w:rsid w:val="003A344D"/>
    <w:rsid w:val="003A4AFD"/>
    <w:rsid w:val="003A4CF0"/>
    <w:rsid w:val="003A4E3B"/>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E01FD"/>
    <w:rsid w:val="003E1A2B"/>
    <w:rsid w:val="003E3ABD"/>
    <w:rsid w:val="003E52C4"/>
    <w:rsid w:val="003E56D8"/>
    <w:rsid w:val="003E7F9F"/>
    <w:rsid w:val="003F14E9"/>
    <w:rsid w:val="003F3B6A"/>
    <w:rsid w:val="003F6B7D"/>
    <w:rsid w:val="003F70F1"/>
    <w:rsid w:val="0040197A"/>
    <w:rsid w:val="00404C46"/>
    <w:rsid w:val="004056F9"/>
    <w:rsid w:val="0040676C"/>
    <w:rsid w:val="00407A0D"/>
    <w:rsid w:val="00410674"/>
    <w:rsid w:val="00412A48"/>
    <w:rsid w:val="00415898"/>
    <w:rsid w:val="00424521"/>
    <w:rsid w:val="00427C89"/>
    <w:rsid w:val="00431CAB"/>
    <w:rsid w:val="00431DFC"/>
    <w:rsid w:val="0043200C"/>
    <w:rsid w:val="004476D9"/>
    <w:rsid w:val="00453C66"/>
    <w:rsid w:val="00453FBF"/>
    <w:rsid w:val="00456D15"/>
    <w:rsid w:val="004645E2"/>
    <w:rsid w:val="004648D8"/>
    <w:rsid w:val="0046573B"/>
    <w:rsid w:val="004701BB"/>
    <w:rsid w:val="004727ED"/>
    <w:rsid w:val="004850D6"/>
    <w:rsid w:val="00490ADB"/>
    <w:rsid w:val="004A2D8D"/>
    <w:rsid w:val="004A2DDC"/>
    <w:rsid w:val="004A55BA"/>
    <w:rsid w:val="004B1254"/>
    <w:rsid w:val="004B20A9"/>
    <w:rsid w:val="004B33A2"/>
    <w:rsid w:val="004B4378"/>
    <w:rsid w:val="004C363A"/>
    <w:rsid w:val="004C4B8E"/>
    <w:rsid w:val="004D3F3C"/>
    <w:rsid w:val="004E1EE5"/>
    <w:rsid w:val="004F2164"/>
    <w:rsid w:val="004F421C"/>
    <w:rsid w:val="004F6C85"/>
    <w:rsid w:val="0050360C"/>
    <w:rsid w:val="00505598"/>
    <w:rsid w:val="00507976"/>
    <w:rsid w:val="00514983"/>
    <w:rsid w:val="00515B50"/>
    <w:rsid w:val="00515D58"/>
    <w:rsid w:val="00522B23"/>
    <w:rsid w:val="00522EB0"/>
    <w:rsid w:val="005231F5"/>
    <w:rsid w:val="00524452"/>
    <w:rsid w:val="00525F2B"/>
    <w:rsid w:val="00531CD6"/>
    <w:rsid w:val="005376EE"/>
    <w:rsid w:val="00541E65"/>
    <w:rsid w:val="005421BA"/>
    <w:rsid w:val="0054444A"/>
    <w:rsid w:val="005452B2"/>
    <w:rsid w:val="00546774"/>
    <w:rsid w:val="005537E8"/>
    <w:rsid w:val="00554867"/>
    <w:rsid w:val="005552E8"/>
    <w:rsid w:val="005623F6"/>
    <w:rsid w:val="00564798"/>
    <w:rsid w:val="005648F0"/>
    <w:rsid w:val="005663A9"/>
    <w:rsid w:val="00567414"/>
    <w:rsid w:val="00571137"/>
    <w:rsid w:val="005740E2"/>
    <w:rsid w:val="005742B7"/>
    <w:rsid w:val="005757BD"/>
    <w:rsid w:val="00576FD3"/>
    <w:rsid w:val="00577509"/>
    <w:rsid w:val="0058667C"/>
    <w:rsid w:val="00592CF7"/>
    <w:rsid w:val="00596430"/>
    <w:rsid w:val="005A2339"/>
    <w:rsid w:val="005B2AE2"/>
    <w:rsid w:val="005B5433"/>
    <w:rsid w:val="005B64D6"/>
    <w:rsid w:val="005C080D"/>
    <w:rsid w:val="005C0D44"/>
    <w:rsid w:val="005C3A45"/>
    <w:rsid w:val="005D18AF"/>
    <w:rsid w:val="005D22DE"/>
    <w:rsid w:val="005D2B90"/>
    <w:rsid w:val="005D3E9F"/>
    <w:rsid w:val="005D646F"/>
    <w:rsid w:val="005D6DFB"/>
    <w:rsid w:val="005E3A23"/>
    <w:rsid w:val="005E3E81"/>
    <w:rsid w:val="005E6947"/>
    <w:rsid w:val="005E7D85"/>
    <w:rsid w:val="005F4133"/>
    <w:rsid w:val="005F6397"/>
    <w:rsid w:val="005F706B"/>
    <w:rsid w:val="005F790C"/>
    <w:rsid w:val="00601D4F"/>
    <w:rsid w:val="006024E4"/>
    <w:rsid w:val="006027FE"/>
    <w:rsid w:val="00604929"/>
    <w:rsid w:val="006063D4"/>
    <w:rsid w:val="00606919"/>
    <w:rsid w:val="00610ED3"/>
    <w:rsid w:val="00612554"/>
    <w:rsid w:val="0062019E"/>
    <w:rsid w:val="00621289"/>
    <w:rsid w:val="00621D93"/>
    <w:rsid w:val="00626378"/>
    <w:rsid w:val="00630EEC"/>
    <w:rsid w:val="00634D07"/>
    <w:rsid w:val="006370E5"/>
    <w:rsid w:val="00642D46"/>
    <w:rsid w:val="00645862"/>
    <w:rsid w:val="00653183"/>
    <w:rsid w:val="006532CA"/>
    <w:rsid w:val="00655F2D"/>
    <w:rsid w:val="00673151"/>
    <w:rsid w:val="00681D9E"/>
    <w:rsid w:val="00683381"/>
    <w:rsid w:val="00684A80"/>
    <w:rsid w:val="006850D1"/>
    <w:rsid w:val="00690C03"/>
    <w:rsid w:val="0069172A"/>
    <w:rsid w:val="00693B99"/>
    <w:rsid w:val="006A21ED"/>
    <w:rsid w:val="006A3176"/>
    <w:rsid w:val="006A388C"/>
    <w:rsid w:val="006A5EA7"/>
    <w:rsid w:val="006A6547"/>
    <w:rsid w:val="006A6D0B"/>
    <w:rsid w:val="006B4B0C"/>
    <w:rsid w:val="006B68BF"/>
    <w:rsid w:val="006C159A"/>
    <w:rsid w:val="006C1966"/>
    <w:rsid w:val="006C5190"/>
    <w:rsid w:val="006C6772"/>
    <w:rsid w:val="006D2CCD"/>
    <w:rsid w:val="006D32AF"/>
    <w:rsid w:val="006E06A1"/>
    <w:rsid w:val="006E1294"/>
    <w:rsid w:val="006E2F3B"/>
    <w:rsid w:val="006E3060"/>
    <w:rsid w:val="006E6286"/>
    <w:rsid w:val="006E7AE4"/>
    <w:rsid w:val="006F087D"/>
    <w:rsid w:val="006F09C9"/>
    <w:rsid w:val="006F1808"/>
    <w:rsid w:val="006F2A68"/>
    <w:rsid w:val="006F30B4"/>
    <w:rsid w:val="006F4135"/>
    <w:rsid w:val="006F4F57"/>
    <w:rsid w:val="007004F0"/>
    <w:rsid w:val="00704628"/>
    <w:rsid w:val="00704BE2"/>
    <w:rsid w:val="00705A5E"/>
    <w:rsid w:val="00712F9F"/>
    <w:rsid w:val="00714CAD"/>
    <w:rsid w:val="00715789"/>
    <w:rsid w:val="00717790"/>
    <w:rsid w:val="00724638"/>
    <w:rsid w:val="007258A9"/>
    <w:rsid w:val="00727B7E"/>
    <w:rsid w:val="007312A4"/>
    <w:rsid w:val="0073270F"/>
    <w:rsid w:val="007405DF"/>
    <w:rsid w:val="00740F90"/>
    <w:rsid w:val="007419E4"/>
    <w:rsid w:val="0074424F"/>
    <w:rsid w:val="0074438B"/>
    <w:rsid w:val="00745908"/>
    <w:rsid w:val="007477C3"/>
    <w:rsid w:val="00750768"/>
    <w:rsid w:val="0075108B"/>
    <w:rsid w:val="00753629"/>
    <w:rsid w:val="00754210"/>
    <w:rsid w:val="007558E6"/>
    <w:rsid w:val="00762854"/>
    <w:rsid w:val="0076369D"/>
    <w:rsid w:val="007641E5"/>
    <w:rsid w:val="0077181F"/>
    <w:rsid w:val="00775947"/>
    <w:rsid w:val="00775981"/>
    <w:rsid w:val="00775BD5"/>
    <w:rsid w:val="0077613F"/>
    <w:rsid w:val="00777262"/>
    <w:rsid w:val="007774FC"/>
    <w:rsid w:val="00782582"/>
    <w:rsid w:val="00783516"/>
    <w:rsid w:val="007836B9"/>
    <w:rsid w:val="00783B26"/>
    <w:rsid w:val="007857E1"/>
    <w:rsid w:val="00785A6B"/>
    <w:rsid w:val="007871E9"/>
    <w:rsid w:val="00792BC5"/>
    <w:rsid w:val="00793ED1"/>
    <w:rsid w:val="00794393"/>
    <w:rsid w:val="00795E97"/>
    <w:rsid w:val="00797C3D"/>
    <w:rsid w:val="007A1EB8"/>
    <w:rsid w:val="007A2D35"/>
    <w:rsid w:val="007A6370"/>
    <w:rsid w:val="007A6FB9"/>
    <w:rsid w:val="007B40AE"/>
    <w:rsid w:val="007C0F26"/>
    <w:rsid w:val="007C12C7"/>
    <w:rsid w:val="007C311D"/>
    <w:rsid w:val="007C595B"/>
    <w:rsid w:val="007C7182"/>
    <w:rsid w:val="007D10BD"/>
    <w:rsid w:val="007D244B"/>
    <w:rsid w:val="007D4D7C"/>
    <w:rsid w:val="007D543A"/>
    <w:rsid w:val="007D7594"/>
    <w:rsid w:val="007E2AC8"/>
    <w:rsid w:val="007E3AED"/>
    <w:rsid w:val="007F6A3D"/>
    <w:rsid w:val="007F6BE4"/>
    <w:rsid w:val="008009BB"/>
    <w:rsid w:val="008014C3"/>
    <w:rsid w:val="00801C70"/>
    <w:rsid w:val="008029A6"/>
    <w:rsid w:val="008102AB"/>
    <w:rsid w:val="0081232A"/>
    <w:rsid w:val="00812E6F"/>
    <w:rsid w:val="008154CE"/>
    <w:rsid w:val="0081621F"/>
    <w:rsid w:val="008179DA"/>
    <w:rsid w:val="00820FC5"/>
    <w:rsid w:val="00826EA7"/>
    <w:rsid w:val="00834381"/>
    <w:rsid w:val="00834827"/>
    <w:rsid w:val="00835DCB"/>
    <w:rsid w:val="00836FC1"/>
    <w:rsid w:val="00843D01"/>
    <w:rsid w:val="00844A41"/>
    <w:rsid w:val="008456DB"/>
    <w:rsid w:val="00850601"/>
    <w:rsid w:val="008546CD"/>
    <w:rsid w:val="008550A5"/>
    <w:rsid w:val="0085542A"/>
    <w:rsid w:val="00855767"/>
    <w:rsid w:val="00855BBA"/>
    <w:rsid w:val="00856B36"/>
    <w:rsid w:val="00856D1B"/>
    <w:rsid w:val="00860B39"/>
    <w:rsid w:val="00863D9F"/>
    <w:rsid w:val="00864B18"/>
    <w:rsid w:val="008719D6"/>
    <w:rsid w:val="008721BB"/>
    <w:rsid w:val="00873873"/>
    <w:rsid w:val="00890E6C"/>
    <w:rsid w:val="00894450"/>
    <w:rsid w:val="0089499A"/>
    <w:rsid w:val="008A0E50"/>
    <w:rsid w:val="008A10A6"/>
    <w:rsid w:val="008A6B37"/>
    <w:rsid w:val="008B1989"/>
    <w:rsid w:val="008C0C47"/>
    <w:rsid w:val="008C0F9B"/>
    <w:rsid w:val="008C52AD"/>
    <w:rsid w:val="008D0F4D"/>
    <w:rsid w:val="008D2B18"/>
    <w:rsid w:val="008D2C9D"/>
    <w:rsid w:val="008D642E"/>
    <w:rsid w:val="008E10A0"/>
    <w:rsid w:val="008E3F18"/>
    <w:rsid w:val="008E4AB7"/>
    <w:rsid w:val="008E639D"/>
    <w:rsid w:val="008F10FF"/>
    <w:rsid w:val="0090129D"/>
    <w:rsid w:val="0090200B"/>
    <w:rsid w:val="0090523B"/>
    <w:rsid w:val="00905DE2"/>
    <w:rsid w:val="00906A35"/>
    <w:rsid w:val="009078DF"/>
    <w:rsid w:val="00911AAB"/>
    <w:rsid w:val="00912C21"/>
    <w:rsid w:val="00913F44"/>
    <w:rsid w:val="0091475C"/>
    <w:rsid w:val="00915069"/>
    <w:rsid w:val="009159D4"/>
    <w:rsid w:val="00916882"/>
    <w:rsid w:val="00937B6E"/>
    <w:rsid w:val="0094098B"/>
    <w:rsid w:val="00945CE5"/>
    <w:rsid w:val="009502A6"/>
    <w:rsid w:val="00951B2F"/>
    <w:rsid w:val="00951C40"/>
    <w:rsid w:val="009531E4"/>
    <w:rsid w:val="00956775"/>
    <w:rsid w:val="00957BDB"/>
    <w:rsid w:val="0096043C"/>
    <w:rsid w:val="0096049C"/>
    <w:rsid w:val="00960D5E"/>
    <w:rsid w:val="00963277"/>
    <w:rsid w:val="00964CF2"/>
    <w:rsid w:val="00964D9C"/>
    <w:rsid w:val="00966D74"/>
    <w:rsid w:val="00971111"/>
    <w:rsid w:val="00972A5E"/>
    <w:rsid w:val="009757CE"/>
    <w:rsid w:val="009776B1"/>
    <w:rsid w:val="00981D03"/>
    <w:rsid w:val="00985202"/>
    <w:rsid w:val="009866B5"/>
    <w:rsid w:val="009913DF"/>
    <w:rsid w:val="009922BE"/>
    <w:rsid w:val="00995260"/>
    <w:rsid w:val="0099638C"/>
    <w:rsid w:val="009A1B67"/>
    <w:rsid w:val="009A3FD9"/>
    <w:rsid w:val="009A53E5"/>
    <w:rsid w:val="009A5CE2"/>
    <w:rsid w:val="009B39C8"/>
    <w:rsid w:val="009B4AEB"/>
    <w:rsid w:val="009C292F"/>
    <w:rsid w:val="009C3828"/>
    <w:rsid w:val="009C519A"/>
    <w:rsid w:val="009C583E"/>
    <w:rsid w:val="009C6C28"/>
    <w:rsid w:val="009D050F"/>
    <w:rsid w:val="009D241A"/>
    <w:rsid w:val="009D40A1"/>
    <w:rsid w:val="009D6BB8"/>
    <w:rsid w:val="009E47CD"/>
    <w:rsid w:val="009E5815"/>
    <w:rsid w:val="009E6F22"/>
    <w:rsid w:val="009E70CB"/>
    <w:rsid w:val="009F02FA"/>
    <w:rsid w:val="009F18A3"/>
    <w:rsid w:val="009F2133"/>
    <w:rsid w:val="009F3EED"/>
    <w:rsid w:val="00A02F30"/>
    <w:rsid w:val="00A05444"/>
    <w:rsid w:val="00A054C9"/>
    <w:rsid w:val="00A06C23"/>
    <w:rsid w:val="00A06DC9"/>
    <w:rsid w:val="00A07144"/>
    <w:rsid w:val="00A07306"/>
    <w:rsid w:val="00A111B3"/>
    <w:rsid w:val="00A13D70"/>
    <w:rsid w:val="00A167CC"/>
    <w:rsid w:val="00A17B55"/>
    <w:rsid w:val="00A214E3"/>
    <w:rsid w:val="00A24F9B"/>
    <w:rsid w:val="00A275EA"/>
    <w:rsid w:val="00A31525"/>
    <w:rsid w:val="00A36188"/>
    <w:rsid w:val="00A37F16"/>
    <w:rsid w:val="00A4008A"/>
    <w:rsid w:val="00A40501"/>
    <w:rsid w:val="00A411F8"/>
    <w:rsid w:val="00A4498D"/>
    <w:rsid w:val="00A44BDE"/>
    <w:rsid w:val="00A458C8"/>
    <w:rsid w:val="00A47248"/>
    <w:rsid w:val="00A5283D"/>
    <w:rsid w:val="00A56B21"/>
    <w:rsid w:val="00A5770D"/>
    <w:rsid w:val="00A62AD5"/>
    <w:rsid w:val="00A676DC"/>
    <w:rsid w:val="00A717D5"/>
    <w:rsid w:val="00A73BD4"/>
    <w:rsid w:val="00A73FD8"/>
    <w:rsid w:val="00A843DE"/>
    <w:rsid w:val="00A929E9"/>
    <w:rsid w:val="00A92EA4"/>
    <w:rsid w:val="00A93E23"/>
    <w:rsid w:val="00A95F6D"/>
    <w:rsid w:val="00A95F8F"/>
    <w:rsid w:val="00A969D0"/>
    <w:rsid w:val="00A974CB"/>
    <w:rsid w:val="00AA3D46"/>
    <w:rsid w:val="00AA3E65"/>
    <w:rsid w:val="00AA52A4"/>
    <w:rsid w:val="00AA7BCC"/>
    <w:rsid w:val="00AB44F0"/>
    <w:rsid w:val="00AC096F"/>
    <w:rsid w:val="00AC7F79"/>
    <w:rsid w:val="00AD0BD3"/>
    <w:rsid w:val="00AD4956"/>
    <w:rsid w:val="00AE2FAC"/>
    <w:rsid w:val="00AE4A66"/>
    <w:rsid w:val="00AE5B5C"/>
    <w:rsid w:val="00AE5F75"/>
    <w:rsid w:val="00AF46AC"/>
    <w:rsid w:val="00B006FE"/>
    <w:rsid w:val="00B013AB"/>
    <w:rsid w:val="00B0369D"/>
    <w:rsid w:val="00B05C9C"/>
    <w:rsid w:val="00B06B92"/>
    <w:rsid w:val="00B11576"/>
    <w:rsid w:val="00B1514C"/>
    <w:rsid w:val="00B2087E"/>
    <w:rsid w:val="00B30220"/>
    <w:rsid w:val="00B31650"/>
    <w:rsid w:val="00B31D00"/>
    <w:rsid w:val="00B3536B"/>
    <w:rsid w:val="00B371D7"/>
    <w:rsid w:val="00B409E7"/>
    <w:rsid w:val="00B40D49"/>
    <w:rsid w:val="00B50260"/>
    <w:rsid w:val="00B510A1"/>
    <w:rsid w:val="00B51F08"/>
    <w:rsid w:val="00B52187"/>
    <w:rsid w:val="00B53456"/>
    <w:rsid w:val="00B538C6"/>
    <w:rsid w:val="00B54145"/>
    <w:rsid w:val="00B5415C"/>
    <w:rsid w:val="00B553EF"/>
    <w:rsid w:val="00B556AE"/>
    <w:rsid w:val="00B55951"/>
    <w:rsid w:val="00B55E95"/>
    <w:rsid w:val="00B574ED"/>
    <w:rsid w:val="00B60D84"/>
    <w:rsid w:val="00B60F6D"/>
    <w:rsid w:val="00B617D1"/>
    <w:rsid w:val="00B63A99"/>
    <w:rsid w:val="00B653BC"/>
    <w:rsid w:val="00B71156"/>
    <w:rsid w:val="00B71A80"/>
    <w:rsid w:val="00B75077"/>
    <w:rsid w:val="00B87346"/>
    <w:rsid w:val="00B96880"/>
    <w:rsid w:val="00BA0E06"/>
    <w:rsid w:val="00BA6FC7"/>
    <w:rsid w:val="00BB144D"/>
    <w:rsid w:val="00BB305B"/>
    <w:rsid w:val="00BB3EB3"/>
    <w:rsid w:val="00BB4451"/>
    <w:rsid w:val="00BB5DEA"/>
    <w:rsid w:val="00BB74B8"/>
    <w:rsid w:val="00BC0807"/>
    <w:rsid w:val="00BC1A59"/>
    <w:rsid w:val="00BC3D67"/>
    <w:rsid w:val="00BC59BA"/>
    <w:rsid w:val="00BC7DCE"/>
    <w:rsid w:val="00BD2EBC"/>
    <w:rsid w:val="00BD4199"/>
    <w:rsid w:val="00BD5F64"/>
    <w:rsid w:val="00BD6032"/>
    <w:rsid w:val="00BE65C0"/>
    <w:rsid w:val="00BF40FC"/>
    <w:rsid w:val="00BF5313"/>
    <w:rsid w:val="00BF7B96"/>
    <w:rsid w:val="00C00691"/>
    <w:rsid w:val="00C06F4B"/>
    <w:rsid w:val="00C07886"/>
    <w:rsid w:val="00C16563"/>
    <w:rsid w:val="00C20BBE"/>
    <w:rsid w:val="00C20C33"/>
    <w:rsid w:val="00C20D83"/>
    <w:rsid w:val="00C2535F"/>
    <w:rsid w:val="00C27E1F"/>
    <w:rsid w:val="00C30B1D"/>
    <w:rsid w:val="00C3278A"/>
    <w:rsid w:val="00C32B00"/>
    <w:rsid w:val="00C32C26"/>
    <w:rsid w:val="00C352F8"/>
    <w:rsid w:val="00C3556A"/>
    <w:rsid w:val="00C406E6"/>
    <w:rsid w:val="00C40B34"/>
    <w:rsid w:val="00C41803"/>
    <w:rsid w:val="00C429BA"/>
    <w:rsid w:val="00C42B9E"/>
    <w:rsid w:val="00C44B22"/>
    <w:rsid w:val="00C46172"/>
    <w:rsid w:val="00C501DF"/>
    <w:rsid w:val="00C53F65"/>
    <w:rsid w:val="00C55415"/>
    <w:rsid w:val="00C57AB4"/>
    <w:rsid w:val="00C60552"/>
    <w:rsid w:val="00C619EE"/>
    <w:rsid w:val="00C62BCD"/>
    <w:rsid w:val="00C62FEA"/>
    <w:rsid w:val="00C63AFD"/>
    <w:rsid w:val="00C6522E"/>
    <w:rsid w:val="00C65F78"/>
    <w:rsid w:val="00C6738A"/>
    <w:rsid w:val="00C703F8"/>
    <w:rsid w:val="00C708D1"/>
    <w:rsid w:val="00C77B9E"/>
    <w:rsid w:val="00C81939"/>
    <w:rsid w:val="00C82146"/>
    <w:rsid w:val="00C82E6C"/>
    <w:rsid w:val="00C84784"/>
    <w:rsid w:val="00C858F9"/>
    <w:rsid w:val="00C871CA"/>
    <w:rsid w:val="00C91AFD"/>
    <w:rsid w:val="00C93095"/>
    <w:rsid w:val="00C978BF"/>
    <w:rsid w:val="00CA2125"/>
    <w:rsid w:val="00CA3C4C"/>
    <w:rsid w:val="00CA7CF2"/>
    <w:rsid w:val="00CB7119"/>
    <w:rsid w:val="00CC1F6A"/>
    <w:rsid w:val="00CC2CBD"/>
    <w:rsid w:val="00CC7C3B"/>
    <w:rsid w:val="00CD01C0"/>
    <w:rsid w:val="00CD1D99"/>
    <w:rsid w:val="00CD4899"/>
    <w:rsid w:val="00CE1664"/>
    <w:rsid w:val="00CE71D2"/>
    <w:rsid w:val="00CF4BF4"/>
    <w:rsid w:val="00CF543D"/>
    <w:rsid w:val="00D07732"/>
    <w:rsid w:val="00D15726"/>
    <w:rsid w:val="00D17405"/>
    <w:rsid w:val="00D20C61"/>
    <w:rsid w:val="00D254EC"/>
    <w:rsid w:val="00D361BB"/>
    <w:rsid w:val="00D41145"/>
    <w:rsid w:val="00D414F3"/>
    <w:rsid w:val="00D4507F"/>
    <w:rsid w:val="00D51B08"/>
    <w:rsid w:val="00D56037"/>
    <w:rsid w:val="00D5719B"/>
    <w:rsid w:val="00D6280F"/>
    <w:rsid w:val="00D6324C"/>
    <w:rsid w:val="00D649B2"/>
    <w:rsid w:val="00D64B83"/>
    <w:rsid w:val="00D702EA"/>
    <w:rsid w:val="00D709EB"/>
    <w:rsid w:val="00D711D8"/>
    <w:rsid w:val="00D72685"/>
    <w:rsid w:val="00D75591"/>
    <w:rsid w:val="00D83383"/>
    <w:rsid w:val="00D86DA3"/>
    <w:rsid w:val="00D95063"/>
    <w:rsid w:val="00D95BEE"/>
    <w:rsid w:val="00DA0649"/>
    <w:rsid w:val="00DA2030"/>
    <w:rsid w:val="00DA5AA8"/>
    <w:rsid w:val="00DB1E3B"/>
    <w:rsid w:val="00DB5E68"/>
    <w:rsid w:val="00DB7CDA"/>
    <w:rsid w:val="00DB7E1A"/>
    <w:rsid w:val="00DC141D"/>
    <w:rsid w:val="00DC1F70"/>
    <w:rsid w:val="00DC21A8"/>
    <w:rsid w:val="00DC5AAE"/>
    <w:rsid w:val="00DD4304"/>
    <w:rsid w:val="00DE598A"/>
    <w:rsid w:val="00DF0CAA"/>
    <w:rsid w:val="00DF0EE5"/>
    <w:rsid w:val="00DF5D91"/>
    <w:rsid w:val="00E02256"/>
    <w:rsid w:val="00E05668"/>
    <w:rsid w:val="00E06FCA"/>
    <w:rsid w:val="00E07639"/>
    <w:rsid w:val="00E144BB"/>
    <w:rsid w:val="00E1499F"/>
    <w:rsid w:val="00E23219"/>
    <w:rsid w:val="00E24ED7"/>
    <w:rsid w:val="00E270C7"/>
    <w:rsid w:val="00E30950"/>
    <w:rsid w:val="00E32D40"/>
    <w:rsid w:val="00E336CC"/>
    <w:rsid w:val="00E35D24"/>
    <w:rsid w:val="00E4094F"/>
    <w:rsid w:val="00E43995"/>
    <w:rsid w:val="00E53840"/>
    <w:rsid w:val="00E57B62"/>
    <w:rsid w:val="00E60EE7"/>
    <w:rsid w:val="00E60EF0"/>
    <w:rsid w:val="00E630B7"/>
    <w:rsid w:val="00E652F7"/>
    <w:rsid w:val="00E738FA"/>
    <w:rsid w:val="00E747BC"/>
    <w:rsid w:val="00E760EE"/>
    <w:rsid w:val="00E76414"/>
    <w:rsid w:val="00E91698"/>
    <w:rsid w:val="00E95322"/>
    <w:rsid w:val="00E96D82"/>
    <w:rsid w:val="00E9761B"/>
    <w:rsid w:val="00EA0FFC"/>
    <w:rsid w:val="00EA5283"/>
    <w:rsid w:val="00EA5F3D"/>
    <w:rsid w:val="00EA746F"/>
    <w:rsid w:val="00EA7C40"/>
    <w:rsid w:val="00EB26C9"/>
    <w:rsid w:val="00EB6CFB"/>
    <w:rsid w:val="00EB711C"/>
    <w:rsid w:val="00EB7B96"/>
    <w:rsid w:val="00EB7FF3"/>
    <w:rsid w:val="00ED18C9"/>
    <w:rsid w:val="00ED4779"/>
    <w:rsid w:val="00ED4C2F"/>
    <w:rsid w:val="00ED71DC"/>
    <w:rsid w:val="00EE1A94"/>
    <w:rsid w:val="00EF2A0F"/>
    <w:rsid w:val="00F03E0D"/>
    <w:rsid w:val="00F03FB3"/>
    <w:rsid w:val="00F060FB"/>
    <w:rsid w:val="00F128FE"/>
    <w:rsid w:val="00F15078"/>
    <w:rsid w:val="00F21442"/>
    <w:rsid w:val="00F21612"/>
    <w:rsid w:val="00F233E8"/>
    <w:rsid w:val="00F24AF3"/>
    <w:rsid w:val="00F26E85"/>
    <w:rsid w:val="00F3181A"/>
    <w:rsid w:val="00F34B56"/>
    <w:rsid w:val="00F458C6"/>
    <w:rsid w:val="00F4752E"/>
    <w:rsid w:val="00F477B5"/>
    <w:rsid w:val="00F47B21"/>
    <w:rsid w:val="00F538CC"/>
    <w:rsid w:val="00F54817"/>
    <w:rsid w:val="00F54C46"/>
    <w:rsid w:val="00F555E8"/>
    <w:rsid w:val="00F57A6B"/>
    <w:rsid w:val="00F60009"/>
    <w:rsid w:val="00F602D8"/>
    <w:rsid w:val="00F61C4E"/>
    <w:rsid w:val="00F6236C"/>
    <w:rsid w:val="00F630FD"/>
    <w:rsid w:val="00F65195"/>
    <w:rsid w:val="00F656CD"/>
    <w:rsid w:val="00F6628E"/>
    <w:rsid w:val="00F666B5"/>
    <w:rsid w:val="00F6752D"/>
    <w:rsid w:val="00F71216"/>
    <w:rsid w:val="00F73D04"/>
    <w:rsid w:val="00F75ADB"/>
    <w:rsid w:val="00F75F3A"/>
    <w:rsid w:val="00F76EA7"/>
    <w:rsid w:val="00F7786C"/>
    <w:rsid w:val="00F80A57"/>
    <w:rsid w:val="00F9108A"/>
    <w:rsid w:val="00F91DF0"/>
    <w:rsid w:val="00F93B08"/>
    <w:rsid w:val="00F962AE"/>
    <w:rsid w:val="00FA58A6"/>
    <w:rsid w:val="00FB0357"/>
    <w:rsid w:val="00FB3EF2"/>
    <w:rsid w:val="00FB7DB4"/>
    <w:rsid w:val="00FC236D"/>
    <w:rsid w:val="00FC2989"/>
    <w:rsid w:val="00FC629E"/>
    <w:rsid w:val="00FD3BBE"/>
    <w:rsid w:val="00FD6B8C"/>
    <w:rsid w:val="00FD76B7"/>
    <w:rsid w:val="00FE7B22"/>
    <w:rsid w:val="00FF214B"/>
    <w:rsid w:val="00FF4903"/>
    <w:rsid w:val="00FF52AF"/>
    <w:rsid w:val="00FF5607"/>
    <w:rsid w:val="00FF7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8B988D"/>
  <w15:docId w15:val="{422DB18D-52B8-4700-A88A-33D1B9A0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9159D4"/>
    <w:pPr>
      <w:pBdr>
        <w:top w:val="single" w:sz="12" w:space="1" w:color="4A4F64"/>
      </w:pBdr>
      <w:spacing w:before="480" w:after="240"/>
      <w:ind w:left="426" w:right="28" w:hanging="426"/>
      <w:jc w:val="both"/>
      <w:outlineLvl w:val="0"/>
    </w:pPr>
    <w:rPr>
      <w:rFonts w:eastAsia="Times New Roman"/>
      <w:b/>
      <w:bCs/>
      <w:caps/>
      <w:color w:val="4A206A"/>
      <w:sz w:val="36"/>
      <w:szCs w:val="36"/>
    </w:rPr>
  </w:style>
  <w:style w:type="paragraph" w:styleId="Titre2">
    <w:name w:val="heading 2"/>
    <w:basedOn w:val="Normal"/>
    <w:next w:val="Normal"/>
    <w:link w:val="Titre2Car"/>
    <w:autoRedefine/>
    <w:unhideWhenUsed/>
    <w:qFormat/>
    <w:rsid w:val="00F54C46"/>
    <w:pPr>
      <w:keepNext/>
      <w:spacing w:before="360" w:after="240"/>
      <w:ind w:left="576" w:hanging="576"/>
      <w:outlineLvl w:val="1"/>
    </w:pPr>
    <w:rPr>
      <w:rFonts w:eastAsia="Times New Roman"/>
      <w:b/>
      <w:bCs/>
      <w:color w:val="DF4713"/>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159D4"/>
    <w:rPr>
      <w:rFonts w:ascii="Arial" w:eastAsia="Times New Roman" w:hAnsi="Arial" w:cs="Arial"/>
      <w:b/>
      <w:bCs/>
      <w:caps/>
      <w:color w:val="4A206A"/>
      <w:sz w:val="36"/>
      <w:szCs w:val="36"/>
    </w:rPr>
  </w:style>
  <w:style w:type="character" w:customStyle="1" w:styleId="Titre2Car">
    <w:name w:val="Titre 2 Car"/>
    <w:link w:val="Titre2"/>
    <w:rsid w:val="00F54C46"/>
    <w:rPr>
      <w:rFonts w:ascii="Arial" w:eastAsia="Times New Roman" w:hAnsi="Arial" w:cs="Arial"/>
      <w:b/>
      <w:bCs/>
      <w:color w:val="DF4713"/>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856B36"/>
    <w:pPr>
      <w:spacing w:after="300"/>
      <w:ind w:left="0"/>
      <w:contextualSpacing/>
    </w:pPr>
    <w:rPr>
      <w:rFonts w:eastAsia="Times New Roman"/>
      <w:b/>
      <w:color w:val="632B8D"/>
      <w:spacing w:val="5"/>
      <w:kern w:val="28"/>
      <w:sz w:val="40"/>
      <w:szCs w:val="40"/>
    </w:rPr>
  </w:style>
  <w:style w:type="character" w:customStyle="1" w:styleId="TitreCar">
    <w:name w:val="Titre Car"/>
    <w:link w:val="Titre"/>
    <w:uiPriority w:val="10"/>
    <w:rsid w:val="00856B36"/>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unhideWhenUsed/>
    <w:qFormat/>
    <w:rsid w:val="001B7642"/>
    <w:pPr>
      <w:ind w:left="0" w:firstLine="0"/>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character" w:styleId="Mentionnonrsolue">
    <w:name w:val="Unresolved Mention"/>
    <w:basedOn w:val="Policepardfaut"/>
    <w:uiPriority w:val="99"/>
    <w:semiHidden/>
    <w:unhideWhenUsed/>
    <w:rsid w:val="00C6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h.asso.fr/nos-solutions/accueillir-informer-conseiller/accompagnement-social-juridique/pension-invalidi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h.asso.fr/nos-solutions/accueillir-informer-conseiller/accompagnement-social-juridique/pension-invalidite" TargetMode="External"/><Relationship Id="rId4" Type="http://schemas.openxmlformats.org/officeDocument/2006/relationships/settings" Target="settings.xml"/><Relationship Id="rId9" Type="http://schemas.openxmlformats.org/officeDocument/2006/relationships/hyperlink" Target="https://www.avh.asso.fr/nos-solutions/accueillir-informer-conseiller/accompagnement-social-juridique/pension-invalidi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B55E-0329-4576-BA70-CCDB8558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1458</Words>
  <Characters>8020</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9460</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Accessibilité numérique</dc:subject>
  <dc:creator>DEBONNAIRE Corinne</dc:creator>
  <cp:keywords/>
  <dc:description/>
  <cp:lastModifiedBy>JONNEAU Mayssa</cp:lastModifiedBy>
  <cp:revision>13</cp:revision>
  <cp:lastPrinted>2017-08-04T13:40:00Z</cp:lastPrinted>
  <dcterms:created xsi:type="dcterms:W3CDTF">2015-03-17T11:06:00Z</dcterms:created>
  <dcterms:modified xsi:type="dcterms:W3CDTF">2024-11-15T11:09:00Z</dcterms:modified>
</cp:coreProperties>
</file>