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7132" w14:textId="1A5D544D" w:rsidR="00386DA9" w:rsidRPr="00386DA9" w:rsidRDefault="00F74ABF" w:rsidP="00F74ABF">
      <w:pPr>
        <w:spacing w:after="0"/>
        <w:jc w:val="both"/>
        <w:rPr>
          <w:sz w:val="16"/>
          <w:szCs w:val="1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194B1EC1" wp14:editId="23A11002">
            <wp:simplePos x="0" y="0"/>
            <wp:positionH relativeFrom="column">
              <wp:posOffset>5867400</wp:posOffset>
            </wp:positionH>
            <wp:positionV relativeFrom="paragraph">
              <wp:posOffset>2228850</wp:posOffset>
            </wp:positionV>
            <wp:extent cx="571373" cy="576000"/>
            <wp:effectExtent l="0" t="0" r="635" b="0"/>
            <wp:wrapThrough wrapText="bothSides">
              <wp:wrapPolygon edited="0">
                <wp:start x="2883" y="0"/>
                <wp:lineTo x="0" y="1429"/>
                <wp:lineTo x="0" y="20004"/>
                <wp:lineTo x="2883" y="20719"/>
                <wp:lineTo x="18020" y="20719"/>
                <wp:lineTo x="20903" y="20004"/>
                <wp:lineTo x="20903" y="1429"/>
                <wp:lineTo x="18020" y="0"/>
                <wp:lineTo x="2883" y="0"/>
              </wp:wrapPolygon>
            </wp:wrapThrough>
            <wp:docPr id="152390358" name="Image 7" descr="Une image contenant texte, logo, Polic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0358" name="Image 7" descr="Une image contenant texte, logo, Police, Marque&#10;&#10;Le contenu généré par l’IA peut êtr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0" t="14619" r="31349" b="14007"/>
                    <a:stretch/>
                  </pic:blipFill>
                  <pic:spPr bwMode="auto">
                    <a:xfrm>
                      <a:off x="0" y="0"/>
                      <a:ext cx="571373" cy="5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B84">
        <w:rPr>
          <w:noProof/>
        </w:rPr>
        <w:drawing>
          <wp:anchor distT="0" distB="0" distL="114300" distR="114300" simplePos="0" relativeHeight="251658240" behindDoc="1" locked="0" layoutInCell="1" allowOverlap="1" wp14:anchorId="35AC69C2" wp14:editId="6ABD7400">
            <wp:simplePos x="895350" y="447675"/>
            <wp:positionH relativeFrom="margin">
              <wp:align>center</wp:align>
            </wp:positionH>
            <wp:positionV relativeFrom="margin">
              <wp:align>top</wp:align>
            </wp:positionV>
            <wp:extent cx="6480000" cy="2943567"/>
            <wp:effectExtent l="0" t="0" r="0" b="9525"/>
            <wp:wrapSquare wrapText="bothSides"/>
            <wp:docPr id="1978928041" name="Image 2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28041" name="Image 2" descr="Une image contenant texte, capture d’écran, Police, logo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94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1B6A" w14:textId="77777777" w:rsidR="00F74ABF" w:rsidRPr="00F74ABF" w:rsidRDefault="00F74ABF" w:rsidP="00386DA9">
      <w:pPr>
        <w:shd w:val="clear" w:color="auto" w:fill="F28CA3"/>
        <w:spacing w:after="0"/>
        <w:jc w:val="both"/>
        <w:rPr>
          <w:rFonts w:ascii="Verdana" w:hAnsi="Verdana"/>
          <w:sz w:val="16"/>
          <w:szCs w:val="16"/>
        </w:rPr>
      </w:pPr>
    </w:p>
    <w:p w14:paraId="6659E124" w14:textId="6CF6A8D0" w:rsidR="00386DA9" w:rsidRPr="00F74ABF" w:rsidRDefault="00125B84" w:rsidP="00386DA9">
      <w:pPr>
        <w:shd w:val="clear" w:color="auto" w:fill="F28CA3"/>
        <w:spacing w:after="0"/>
        <w:jc w:val="both"/>
        <w:rPr>
          <w:rFonts w:ascii="Verdana" w:hAnsi="Verdana"/>
        </w:rPr>
      </w:pPr>
      <w:r w:rsidRPr="00F74ABF">
        <w:rPr>
          <w:rFonts w:ascii="Verdana" w:hAnsi="Verdana"/>
        </w:rPr>
        <w:t xml:space="preserve">Aujourd’hui en France, les maladies oculaires, comme la DMLA, le glaucome, la cataracte ou encore les rétinopathies diabétiques ou pigmentaires, peuvent toucher chacun d'entre nous, à tout moment de la vie, et </w:t>
      </w:r>
      <w:r w:rsidR="00100BB1" w:rsidRPr="00F74ABF">
        <w:rPr>
          <w:rFonts w:ascii="Verdana" w:hAnsi="Verdana"/>
        </w:rPr>
        <w:t>entraîner</w:t>
      </w:r>
      <w:r w:rsidRPr="00F74ABF">
        <w:rPr>
          <w:rFonts w:ascii="Verdana" w:hAnsi="Verdana"/>
        </w:rPr>
        <w:t xml:space="preserve"> des conséquences </w:t>
      </w:r>
      <w:r w:rsidR="00C71A8C" w:rsidRPr="00F74ABF">
        <w:rPr>
          <w:rFonts w:ascii="Verdana" w:hAnsi="Verdana"/>
        </w:rPr>
        <w:t>sur l’</w:t>
      </w:r>
      <w:r w:rsidR="00100BB1" w:rsidRPr="00F74ABF">
        <w:rPr>
          <w:rFonts w:ascii="Verdana" w:hAnsi="Verdana"/>
        </w:rPr>
        <w:t>autonomie</w:t>
      </w:r>
      <w:r w:rsidRPr="00F74ABF">
        <w:rPr>
          <w:rFonts w:ascii="Verdana" w:hAnsi="Verdana"/>
        </w:rPr>
        <w:t>.</w:t>
      </w:r>
    </w:p>
    <w:p w14:paraId="5FD61781" w14:textId="4CF954D0" w:rsidR="00125B84" w:rsidRPr="00F74ABF" w:rsidRDefault="00125B84" w:rsidP="00F74ABF">
      <w:pPr>
        <w:shd w:val="clear" w:color="auto" w:fill="F28CA3"/>
        <w:spacing w:before="120" w:after="0"/>
        <w:jc w:val="both"/>
        <w:rPr>
          <w:rFonts w:ascii="Verdana" w:hAnsi="Verdana"/>
        </w:rPr>
      </w:pPr>
      <w:r w:rsidRPr="00F74ABF">
        <w:rPr>
          <w:rFonts w:ascii="Verdana" w:hAnsi="Verdana"/>
          <w:b/>
          <w:bCs/>
        </w:rPr>
        <w:t>Près de 2 millions de personnes</w:t>
      </w:r>
      <w:r w:rsidRPr="00F74ABF">
        <w:rPr>
          <w:rFonts w:ascii="Verdana" w:hAnsi="Verdana"/>
        </w:rPr>
        <w:t xml:space="preserve"> sont concernées par l’un de ces troubles visuels et ce chiffre pourrait doubler d’ici 2050.</w:t>
      </w:r>
    </w:p>
    <w:p w14:paraId="3A9D3FC9" w14:textId="77777777" w:rsidR="003F293D" w:rsidRPr="00F74ABF" w:rsidRDefault="003F293D" w:rsidP="003F293D">
      <w:pPr>
        <w:shd w:val="clear" w:color="auto" w:fill="F28CA3"/>
        <w:spacing w:after="0"/>
        <w:jc w:val="both"/>
        <w:rPr>
          <w:rFonts w:ascii="Verdana" w:hAnsi="Verdana"/>
          <w:color w:val="FFFFFF" w:themeColor="background1"/>
          <w:sz w:val="16"/>
          <w:szCs w:val="16"/>
        </w:rPr>
      </w:pPr>
    </w:p>
    <w:p w14:paraId="33508D26" w14:textId="4D52D391" w:rsidR="00125B84" w:rsidRPr="00F74ABF" w:rsidRDefault="00125B84" w:rsidP="00C71A8C">
      <w:pPr>
        <w:spacing w:after="0"/>
        <w:jc w:val="both"/>
        <w:rPr>
          <w:rFonts w:ascii="Verdana" w:hAnsi="Verdana"/>
          <w:sz w:val="16"/>
          <w:szCs w:val="16"/>
        </w:rPr>
      </w:pPr>
    </w:p>
    <w:p w14:paraId="4966F571" w14:textId="7C48EB9E" w:rsidR="00125B84" w:rsidRPr="00F74ABF" w:rsidRDefault="00125B84" w:rsidP="00C71A8C">
      <w:pPr>
        <w:spacing w:after="0"/>
        <w:jc w:val="both"/>
        <w:rPr>
          <w:rFonts w:ascii="Verdana" w:hAnsi="Verdana"/>
        </w:rPr>
      </w:pPr>
      <w:r w:rsidRPr="00F74ABF">
        <w:rPr>
          <w:rFonts w:ascii="Verdana" w:hAnsi="Verdana"/>
        </w:rPr>
        <w:t>Le vieillissement de la population ainsi que nos modes de vie favorisent l’augmentation du nombre de personnes touchées par des pathologies oculaires.</w:t>
      </w:r>
      <w:r w:rsidR="00F74ABF">
        <w:rPr>
          <w:rFonts w:ascii="Verdana" w:hAnsi="Verdana"/>
        </w:rPr>
        <w:t xml:space="preserve"> </w:t>
      </w:r>
      <w:r w:rsidRPr="00F74ABF">
        <w:rPr>
          <w:rFonts w:ascii="Verdana" w:hAnsi="Verdana"/>
        </w:rPr>
        <w:t>Pour ces personnes, leur quotidien se trouve bouleversé et chaque geste essentiel devient un défi.</w:t>
      </w:r>
    </w:p>
    <w:p w14:paraId="3AD28351" w14:textId="744D994B" w:rsidR="00100BB1" w:rsidRPr="00F74ABF" w:rsidRDefault="00100BB1" w:rsidP="00C71A8C">
      <w:pPr>
        <w:spacing w:after="0"/>
        <w:jc w:val="both"/>
        <w:rPr>
          <w:rFonts w:ascii="Verdana" w:hAnsi="Verdana"/>
          <w:sz w:val="16"/>
          <w:szCs w:val="16"/>
        </w:rPr>
      </w:pPr>
    </w:p>
    <w:p w14:paraId="7CC1E883" w14:textId="7D50A881" w:rsidR="00100BB1" w:rsidRPr="00F74ABF" w:rsidRDefault="00100BB1" w:rsidP="00C71A8C">
      <w:pPr>
        <w:spacing w:after="0"/>
        <w:jc w:val="both"/>
        <w:rPr>
          <w:rFonts w:ascii="Verdana" w:hAnsi="Verdana"/>
        </w:rPr>
      </w:pPr>
      <w:r w:rsidRPr="00F74ABF">
        <w:rPr>
          <w:rFonts w:ascii="Verdana" w:hAnsi="Verdana"/>
        </w:rPr>
        <w:t xml:space="preserve">Des </w:t>
      </w:r>
      <w:r w:rsidRPr="00F74ABF">
        <w:rPr>
          <w:rFonts w:ascii="Verdana" w:hAnsi="Verdana"/>
          <w:b/>
          <w:bCs/>
          <w:color w:val="4B08A1"/>
        </w:rPr>
        <w:t>solutions existent</w:t>
      </w:r>
      <w:r w:rsidRPr="00F74ABF">
        <w:rPr>
          <w:rFonts w:ascii="Verdana" w:hAnsi="Verdana"/>
          <w:color w:val="4B08A1"/>
        </w:rPr>
        <w:t> </w:t>
      </w:r>
      <w:r w:rsidR="003F293D" w:rsidRPr="00F74ABF">
        <w:rPr>
          <w:rFonts w:ascii="Verdana" w:hAnsi="Verdana"/>
        </w:rPr>
        <w:t>dont</w:t>
      </w:r>
      <w:r w:rsidRPr="00F74ABF">
        <w:rPr>
          <w:rFonts w:ascii="Verdana" w:hAnsi="Verdana"/>
        </w:rPr>
        <w:t xml:space="preserve"> le matériel adapté</w:t>
      </w:r>
      <w:r w:rsidR="003F293D" w:rsidRPr="00F74ABF">
        <w:rPr>
          <w:rFonts w:ascii="Verdana" w:hAnsi="Verdana"/>
        </w:rPr>
        <w:t> :</w:t>
      </w:r>
      <w:r w:rsidRPr="00F74ABF">
        <w:rPr>
          <w:rFonts w:ascii="Verdana" w:hAnsi="Verdana"/>
        </w:rPr>
        <w:t xml:space="preserve"> horlogerie vocalisée, appareil de lecture audio</w:t>
      </w:r>
      <w:r w:rsidR="003F293D" w:rsidRPr="00F74ABF">
        <w:rPr>
          <w:rFonts w:ascii="Verdana" w:hAnsi="Verdana"/>
        </w:rPr>
        <w:t xml:space="preserve"> et des outils incontournables : </w:t>
      </w:r>
      <w:r w:rsidRPr="00F74ABF">
        <w:rPr>
          <w:rFonts w:ascii="Verdana" w:hAnsi="Verdana"/>
        </w:rPr>
        <w:t>l’informatique et la téléphonie adaptées</w:t>
      </w:r>
      <w:r w:rsidR="003F293D" w:rsidRPr="00F74ABF">
        <w:rPr>
          <w:rFonts w:ascii="Verdana" w:hAnsi="Verdana"/>
        </w:rPr>
        <w:t>.</w:t>
      </w:r>
    </w:p>
    <w:p w14:paraId="0DE2D9A1" w14:textId="77777777" w:rsidR="00125B84" w:rsidRPr="00F74ABF" w:rsidRDefault="00125B84" w:rsidP="00C71A8C">
      <w:pPr>
        <w:spacing w:after="0"/>
        <w:jc w:val="both"/>
        <w:rPr>
          <w:rFonts w:ascii="Verdana" w:hAnsi="Verdana"/>
          <w:sz w:val="16"/>
          <w:szCs w:val="16"/>
        </w:rPr>
      </w:pPr>
    </w:p>
    <w:p w14:paraId="31B4B510" w14:textId="4CBA6285" w:rsidR="00CB7474" w:rsidRPr="00F74ABF" w:rsidRDefault="00125B84" w:rsidP="00386DA9">
      <w:pPr>
        <w:spacing w:after="0"/>
        <w:jc w:val="both"/>
        <w:rPr>
          <w:rFonts w:ascii="Verdana" w:hAnsi="Verdana"/>
        </w:rPr>
      </w:pPr>
      <w:r w:rsidRPr="00F74ABF">
        <w:rPr>
          <w:rFonts w:ascii="Verdana" w:hAnsi="Verdana"/>
        </w:rPr>
        <w:t xml:space="preserve">C’est pourquoi, nous nous mobilisons depuis plus de 135 ans pour </w:t>
      </w:r>
      <w:r w:rsidRPr="00F74ABF">
        <w:rPr>
          <w:rFonts w:ascii="Verdana" w:hAnsi="Verdana"/>
          <w:b/>
          <w:bCs/>
          <w:color w:val="4B08A1"/>
        </w:rPr>
        <w:t>améliorer le quotidien</w:t>
      </w:r>
      <w:r w:rsidRPr="00F74ABF">
        <w:rPr>
          <w:rFonts w:ascii="Verdana" w:hAnsi="Verdana"/>
          <w:color w:val="4B08A1"/>
        </w:rPr>
        <w:t xml:space="preserve"> </w:t>
      </w:r>
      <w:r w:rsidRPr="00F74ABF">
        <w:rPr>
          <w:rFonts w:ascii="Verdana" w:hAnsi="Verdana"/>
        </w:rPr>
        <w:t>de nos bénéficiaires. Mais plus que jamais, nous avons besoin de votre générosité pour continuer d’accompagner les personnes touchées par une maladie oculaire.</w:t>
      </w:r>
    </w:p>
    <w:p w14:paraId="008C10A4" w14:textId="6DAB26B9" w:rsidR="00100BB1" w:rsidRPr="00F74ABF" w:rsidRDefault="00100BB1" w:rsidP="00386DA9">
      <w:pPr>
        <w:spacing w:after="0"/>
        <w:jc w:val="both"/>
        <w:rPr>
          <w:sz w:val="16"/>
          <w:szCs w:val="16"/>
        </w:rPr>
      </w:pPr>
    </w:p>
    <w:p w14:paraId="14839635" w14:textId="59F986BC" w:rsidR="00386DA9" w:rsidRPr="00386DA9" w:rsidRDefault="00386DA9" w:rsidP="00386DA9">
      <w:pPr>
        <w:shd w:val="clear" w:color="auto" w:fill="4B08A1"/>
        <w:spacing w:after="0"/>
        <w:ind w:left="1134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62BA79" wp14:editId="11240793">
            <wp:simplePos x="0" y="0"/>
            <wp:positionH relativeFrom="column">
              <wp:posOffset>171450</wp:posOffset>
            </wp:positionH>
            <wp:positionV relativeFrom="paragraph">
              <wp:posOffset>75565</wp:posOffset>
            </wp:positionV>
            <wp:extent cx="419100" cy="419100"/>
            <wp:effectExtent l="0" t="0" r="0" b="0"/>
            <wp:wrapNone/>
            <wp:docPr id="203974388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4B08A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5989" w14:textId="13A26609" w:rsidR="00100BB1" w:rsidRPr="00F74ABF" w:rsidRDefault="00100BB1" w:rsidP="00386DA9">
      <w:pPr>
        <w:shd w:val="clear" w:color="auto" w:fill="4B08A1"/>
        <w:ind w:left="1134"/>
        <w:jc w:val="both"/>
        <w:rPr>
          <w:rFonts w:ascii="Verdana" w:hAnsi="Verdana"/>
        </w:rPr>
      </w:pPr>
      <w:r w:rsidRPr="00F74ABF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469228DE" wp14:editId="21107584">
            <wp:simplePos x="0" y="0"/>
            <wp:positionH relativeFrom="column">
              <wp:posOffset>171450</wp:posOffset>
            </wp:positionH>
            <wp:positionV relativeFrom="paragraph">
              <wp:posOffset>447040</wp:posOffset>
            </wp:positionV>
            <wp:extent cx="419100" cy="419100"/>
            <wp:effectExtent l="0" t="0" r="0" b="0"/>
            <wp:wrapNone/>
            <wp:docPr id="11799367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D4814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ABF">
        <w:rPr>
          <w:rFonts w:ascii="Verdana" w:hAnsi="Verdana"/>
        </w:rPr>
        <w:t>Une personne déficiente visuelle peut être formée aux gestes du quotidien pour vivre chez elle en toute autonomie.</w:t>
      </w:r>
    </w:p>
    <w:p w14:paraId="03B08489" w14:textId="48BAE6A8" w:rsidR="00100BB1" w:rsidRPr="00F74ABF" w:rsidRDefault="00100BB1" w:rsidP="00386DA9">
      <w:pPr>
        <w:shd w:val="clear" w:color="auto" w:fill="4B08A1"/>
        <w:ind w:left="1134"/>
        <w:rPr>
          <w:rFonts w:ascii="Verdana" w:hAnsi="Verdana"/>
        </w:rPr>
      </w:pPr>
      <w:r w:rsidRPr="00F74ABF">
        <w:rPr>
          <w:rFonts w:ascii="Verdana" w:hAnsi="Verdana"/>
        </w:rPr>
        <w:t xml:space="preserve">Offrez un accès à la culture grâce à nos expositions tactiles, à notre médiathèque et sa plateforme en ligne gratuite. </w:t>
      </w:r>
    </w:p>
    <w:p w14:paraId="76C0CD16" w14:textId="452F8BA7" w:rsidR="00100BB1" w:rsidRPr="00F74ABF" w:rsidRDefault="00386DA9" w:rsidP="00386DA9">
      <w:pPr>
        <w:shd w:val="clear" w:color="auto" w:fill="4B08A1"/>
        <w:spacing w:after="0"/>
        <w:ind w:left="1134"/>
        <w:jc w:val="both"/>
        <w:rPr>
          <w:rFonts w:ascii="Verdana" w:hAnsi="Verdana"/>
        </w:rPr>
      </w:pPr>
      <w:r w:rsidRPr="00F74ABF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44BF3AE5" wp14:editId="612C65F6">
            <wp:simplePos x="0" y="0"/>
            <wp:positionH relativeFrom="column">
              <wp:posOffset>171450</wp:posOffset>
            </wp:positionH>
            <wp:positionV relativeFrom="paragraph">
              <wp:posOffset>11430</wp:posOffset>
            </wp:positionV>
            <wp:extent cx="419100" cy="419100"/>
            <wp:effectExtent l="0" t="0" r="0" b="0"/>
            <wp:wrapNone/>
            <wp:docPr id="16482582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4B08A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BB1" w:rsidRPr="00C71A8C">
        <w:rPr>
          <w:rFonts w:ascii="Verdana" w:hAnsi="Verdana"/>
        </w:rPr>
        <w:t>Une personne aveugle ou malvoyante peut bénéficier d’un soutien de proximité et vivre des moments de partage dans l’une de nos </w:t>
      </w:r>
      <w:r w:rsidR="00100BB1" w:rsidRPr="00C71A8C">
        <w:rPr>
          <w:rFonts w:ascii="Verdana" w:hAnsi="Verdana"/>
          <w:b/>
          <w:bCs/>
        </w:rPr>
        <w:t>126 implantations locales</w:t>
      </w:r>
      <w:r w:rsidR="00100BB1" w:rsidRPr="00C71A8C">
        <w:rPr>
          <w:rFonts w:ascii="Verdana" w:hAnsi="Verdana"/>
        </w:rPr>
        <w:t>.</w:t>
      </w:r>
    </w:p>
    <w:p w14:paraId="2D656DBA" w14:textId="77777777" w:rsidR="00386DA9" w:rsidRPr="00386DA9" w:rsidRDefault="00386DA9" w:rsidP="00386DA9">
      <w:pPr>
        <w:shd w:val="clear" w:color="auto" w:fill="4B08A1"/>
        <w:spacing w:after="0"/>
        <w:ind w:left="1134"/>
        <w:jc w:val="both"/>
        <w:rPr>
          <w:sz w:val="16"/>
          <w:szCs w:val="16"/>
        </w:rPr>
      </w:pPr>
    </w:p>
    <w:p w14:paraId="435CE33F" w14:textId="77777777" w:rsidR="00100BB1" w:rsidRPr="003F293D" w:rsidRDefault="00100BB1" w:rsidP="00386DA9">
      <w:pPr>
        <w:spacing w:after="0"/>
        <w:ind w:left="1134"/>
        <w:jc w:val="both"/>
      </w:pPr>
    </w:p>
    <w:p w14:paraId="58806CCA" w14:textId="4A469FBA" w:rsidR="00386DA9" w:rsidRPr="00F74ABF" w:rsidRDefault="00F74ABF" w:rsidP="00386DA9">
      <w:pPr>
        <w:spacing w:after="0"/>
        <w:jc w:val="center"/>
        <w:rPr>
          <w:rFonts w:ascii="Verdana" w:hAnsi="Verdana"/>
          <w:b/>
          <w:bCs/>
          <w:color w:val="4B08A1"/>
          <w:sz w:val="32"/>
          <w:szCs w:val="32"/>
        </w:rPr>
      </w:pPr>
      <w:r w:rsidRPr="00F74ABF">
        <w:rPr>
          <w:rFonts w:ascii="Verdana" w:hAnsi="Verdana"/>
          <w:b/>
          <w:bCs/>
          <w:color w:val="4B08A1"/>
          <w:sz w:val="32"/>
          <w:szCs w:val="32"/>
        </w:rPr>
        <w:t>MERCI POUR VOTRE SOUTIEN</w:t>
      </w:r>
    </w:p>
    <w:p w14:paraId="549C254D" w14:textId="77777777" w:rsidR="00386DA9" w:rsidRPr="00F74ABF" w:rsidRDefault="00386DA9" w:rsidP="00386DA9">
      <w:pPr>
        <w:spacing w:after="0"/>
        <w:jc w:val="center"/>
        <w:rPr>
          <w:color w:val="4B08A1"/>
          <w:sz w:val="16"/>
          <w:szCs w:val="16"/>
        </w:rPr>
      </w:pPr>
    </w:p>
    <w:p w14:paraId="4D45B0A8" w14:textId="23C28D04" w:rsidR="00386DA9" w:rsidRPr="00386DA9" w:rsidRDefault="00386DA9" w:rsidP="00F74ABF">
      <w:pPr>
        <w:spacing w:after="0"/>
        <w:jc w:val="center"/>
        <w:rPr>
          <w:b/>
          <w:bCs/>
          <w:color w:val="4B08A1"/>
        </w:rPr>
      </w:pPr>
      <w:r w:rsidRPr="00386DA9">
        <w:rPr>
          <w:b/>
          <w:bCs/>
          <w:color w:val="4B08A1"/>
        </w:rPr>
        <w:t>Comité Valentin HAÜY</w:t>
      </w:r>
      <w:r w:rsidRPr="00386DA9">
        <w:rPr>
          <w:b/>
          <w:bCs/>
          <w:color w:val="4B08A1"/>
        </w:rPr>
        <w:t xml:space="preserve"> de Loire Atlantique</w:t>
      </w:r>
      <w:r w:rsidRPr="00386DA9">
        <w:rPr>
          <w:b/>
          <w:bCs/>
          <w:color w:val="4B08A1"/>
        </w:rPr>
        <w:t xml:space="preserve">, 2 bis boulevard </w:t>
      </w:r>
      <w:proofErr w:type="spellStart"/>
      <w:r w:rsidRPr="00386DA9">
        <w:rPr>
          <w:b/>
          <w:bCs/>
          <w:color w:val="4B08A1"/>
        </w:rPr>
        <w:t>Boulay</w:t>
      </w:r>
      <w:proofErr w:type="spellEnd"/>
      <w:r w:rsidRPr="00386DA9">
        <w:rPr>
          <w:b/>
          <w:bCs/>
          <w:color w:val="4B08A1"/>
        </w:rPr>
        <w:t xml:space="preserve"> Paty, 44100 Nantes</w:t>
      </w:r>
    </w:p>
    <w:p w14:paraId="28026303" w14:textId="1ADD723B" w:rsidR="00C71A8C" w:rsidRPr="00386DA9" w:rsidRDefault="00386DA9" w:rsidP="00F74ABF">
      <w:pPr>
        <w:spacing w:after="0"/>
        <w:jc w:val="center"/>
        <w:rPr>
          <w:color w:val="4B08A1"/>
        </w:rPr>
      </w:pPr>
      <w:r w:rsidRPr="00386DA9">
        <w:rPr>
          <w:color w:val="4B08A1"/>
        </w:rPr>
        <w:t>L’Association Valentin Haüy</w:t>
      </w:r>
      <w:r w:rsidRPr="00386DA9">
        <w:rPr>
          <w:color w:val="4B08A1"/>
        </w:rPr>
        <w:t xml:space="preserve">, </w:t>
      </w:r>
      <w:r w:rsidRPr="00386DA9">
        <w:rPr>
          <w:color w:val="4B08A1"/>
        </w:rPr>
        <w:t>fondée en 1889 et reconnue d’utilité publique en 1891.</w:t>
      </w:r>
    </w:p>
    <w:sectPr w:rsidR="00C71A8C" w:rsidRPr="00386DA9" w:rsidSect="00C71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84"/>
    <w:rsid w:val="00100BB1"/>
    <w:rsid w:val="00125B84"/>
    <w:rsid w:val="00386DA9"/>
    <w:rsid w:val="003F293D"/>
    <w:rsid w:val="00B35353"/>
    <w:rsid w:val="00C71A8C"/>
    <w:rsid w:val="00CB7474"/>
    <w:rsid w:val="00F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7DD7A4"/>
  <w15:chartTrackingRefBased/>
  <w15:docId w15:val="{6CCE78F6-2C8E-4483-979B-26EAA39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5B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B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B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B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B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B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B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5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5B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5B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5B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5B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5B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5B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5B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5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B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5B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5B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5B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5B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B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5B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71A8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Nantes</dc:creator>
  <cp:keywords/>
  <dc:description/>
  <cp:lastModifiedBy>Comité Nantes</cp:lastModifiedBy>
  <cp:revision>1</cp:revision>
  <cp:lastPrinted>2025-04-08T09:17:00Z</cp:lastPrinted>
  <dcterms:created xsi:type="dcterms:W3CDTF">2025-04-08T08:19:00Z</dcterms:created>
  <dcterms:modified xsi:type="dcterms:W3CDTF">2025-04-08T10:32:00Z</dcterms:modified>
</cp:coreProperties>
</file>