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3F0D" w14:textId="77777777" w:rsidR="004F2D9B" w:rsidRPr="004F2D9B" w:rsidRDefault="004F2D9B" w:rsidP="004F2D9B">
      <w:pPr>
        <w:jc w:val="center"/>
        <w:rPr>
          <w:b/>
        </w:rPr>
      </w:pPr>
      <w:r w:rsidRPr="004F2D9B">
        <w:rPr>
          <w:b/>
        </w:rPr>
        <w:t>Fiche n°2</w:t>
      </w:r>
    </w:p>
    <w:p w14:paraId="0C4DAFF1" w14:textId="77D7C96B" w:rsidR="004F2D9B" w:rsidRPr="004F2D9B" w:rsidRDefault="00373449" w:rsidP="00662D8B">
      <w:pPr>
        <w:pStyle w:val="Titre"/>
      </w:pPr>
      <w:r>
        <w:t xml:space="preserve">       </w:t>
      </w:r>
      <w:r w:rsidR="004F2D9B" w:rsidRPr="004F2D9B">
        <w:t>ALLOCATION AUX ADULTES HANDICAPES</w:t>
      </w:r>
    </w:p>
    <w:p w14:paraId="1B635857" w14:textId="2DC86CE6" w:rsidR="004056F9" w:rsidRDefault="00CF67AE" w:rsidP="00FB7F2D">
      <w:pPr>
        <w:jc w:val="center"/>
        <w:rPr>
          <w:b/>
        </w:rPr>
      </w:pPr>
      <w:r>
        <w:rPr>
          <w:b/>
        </w:rPr>
        <w:t>0</w:t>
      </w:r>
      <w:r w:rsidR="003A466D">
        <w:rPr>
          <w:b/>
        </w:rPr>
        <w:t>1</w:t>
      </w:r>
      <w:r w:rsidR="00577F59">
        <w:rPr>
          <w:b/>
        </w:rPr>
        <w:t>/</w:t>
      </w:r>
      <w:r w:rsidR="00F23737">
        <w:rPr>
          <w:b/>
        </w:rPr>
        <w:t>10</w:t>
      </w:r>
      <w:r w:rsidR="006C3F81">
        <w:rPr>
          <w:b/>
        </w:rPr>
        <w:t>/202</w:t>
      </w:r>
      <w:r w:rsidR="003A466D">
        <w:rPr>
          <w:b/>
        </w:rPr>
        <w:t>4</w:t>
      </w:r>
    </w:p>
    <w:p w14:paraId="370C5C0E" w14:textId="17F238FE" w:rsidR="00DD396B" w:rsidRDefault="00DD396B" w:rsidP="00DD396B">
      <w:pPr>
        <w:jc w:val="both"/>
        <w:rPr>
          <w:b/>
        </w:rPr>
      </w:pPr>
      <w:r>
        <w:rPr>
          <w:b/>
        </w:rPr>
        <w:t>La lecture de cette fiche en version papier nécessite de vous reporter à l’annexe « Montants des principales prestations sociales » afin de prendre connaissance des montants actualisés.</w:t>
      </w:r>
    </w:p>
    <w:p w14:paraId="7912A898" w14:textId="77777777" w:rsidR="00DD396B" w:rsidRDefault="00DD396B" w:rsidP="00FB7F2D">
      <w:pPr>
        <w:jc w:val="center"/>
        <w:rPr>
          <w:b/>
        </w:rPr>
      </w:pPr>
    </w:p>
    <w:sdt>
      <w:sdtPr>
        <w:rPr>
          <w:rFonts w:eastAsia="Verdana"/>
          <w:b w:val="0"/>
          <w:bCs w:val="0"/>
          <w:color w:val="auto"/>
          <w:sz w:val="28"/>
          <w:szCs w:val="28"/>
        </w:rPr>
        <w:id w:val="1305824164"/>
        <w:docPartObj>
          <w:docPartGallery w:val="Table of Contents"/>
          <w:docPartUnique/>
        </w:docPartObj>
      </w:sdtPr>
      <w:sdtEndPr/>
      <w:sdtContent>
        <w:p w14:paraId="4D40C664" w14:textId="77777777" w:rsidR="00FB7F2D" w:rsidRDefault="00FB7F2D" w:rsidP="00FB7F2D">
          <w:pPr>
            <w:pStyle w:val="En-ttedetabledesmatires"/>
            <w:spacing w:before="120" w:after="120"/>
          </w:pPr>
          <w:r>
            <w:t>Table des matières</w:t>
          </w:r>
        </w:p>
        <w:p w14:paraId="38C79E3E" w14:textId="72274FF6" w:rsidR="00EE513E" w:rsidRDefault="00FB7F2D">
          <w:pPr>
            <w:pStyle w:val="TM1"/>
            <w:rPr>
              <w:rFonts w:asciiTheme="minorHAnsi" w:eastAsiaTheme="minorEastAsia" w:hAnsiTheme="minorHAnsi" w:cstheme="minorBidi"/>
              <w:b w:val="0"/>
              <w:caps w:val="0"/>
              <w:noProof/>
              <w:kern w:val="2"/>
              <w:sz w:val="24"/>
              <w:szCs w:val="24"/>
              <w14:ligatures w14:val="standardContextual"/>
            </w:rPr>
          </w:pPr>
          <w:r>
            <w:fldChar w:fldCharType="begin"/>
          </w:r>
          <w:r>
            <w:instrText xml:space="preserve"> TOC \o "1-3" \h \z \u </w:instrText>
          </w:r>
          <w:r>
            <w:fldChar w:fldCharType="separate"/>
          </w:r>
          <w:hyperlink w:anchor="_Toc181873912" w:history="1">
            <w:r w:rsidR="00EE513E" w:rsidRPr="00A3220A">
              <w:rPr>
                <w:rStyle w:val="Lienhypertexte"/>
                <w:noProof/>
              </w:rPr>
              <w:t>LES CONDITIONS D’ATTRIBUTION DE L’AAH (art L. 821-1 du Code de la Sécurité Sociale)</w:t>
            </w:r>
            <w:r w:rsidR="00EE513E">
              <w:rPr>
                <w:noProof/>
                <w:webHidden/>
              </w:rPr>
              <w:tab/>
            </w:r>
            <w:r w:rsidR="00EE513E">
              <w:rPr>
                <w:noProof/>
                <w:webHidden/>
              </w:rPr>
              <w:fldChar w:fldCharType="begin"/>
            </w:r>
            <w:r w:rsidR="00EE513E">
              <w:rPr>
                <w:noProof/>
                <w:webHidden/>
              </w:rPr>
              <w:instrText xml:space="preserve"> PAGEREF _Toc181873912 \h </w:instrText>
            </w:r>
            <w:r w:rsidR="00EE513E">
              <w:rPr>
                <w:noProof/>
                <w:webHidden/>
              </w:rPr>
            </w:r>
            <w:r w:rsidR="00EE513E">
              <w:rPr>
                <w:noProof/>
                <w:webHidden/>
              </w:rPr>
              <w:fldChar w:fldCharType="separate"/>
            </w:r>
            <w:r w:rsidR="00EE513E">
              <w:rPr>
                <w:noProof/>
                <w:webHidden/>
              </w:rPr>
              <w:t>2</w:t>
            </w:r>
            <w:r w:rsidR="00EE513E">
              <w:rPr>
                <w:noProof/>
                <w:webHidden/>
              </w:rPr>
              <w:fldChar w:fldCharType="end"/>
            </w:r>
          </w:hyperlink>
        </w:p>
        <w:p w14:paraId="5D0E72E9" w14:textId="36550F87" w:rsidR="00EE513E" w:rsidRDefault="00EE513E">
          <w:pPr>
            <w:pStyle w:val="TM2"/>
            <w:rPr>
              <w:rFonts w:asciiTheme="minorHAnsi" w:eastAsiaTheme="minorEastAsia" w:hAnsiTheme="minorHAnsi" w:cstheme="minorBidi"/>
              <w:smallCaps w:val="0"/>
              <w:noProof/>
              <w:kern w:val="2"/>
              <w:sz w:val="24"/>
              <w:szCs w:val="24"/>
              <w14:ligatures w14:val="standardContextual"/>
            </w:rPr>
          </w:pPr>
          <w:hyperlink w:anchor="_Toc181873913" w:history="1">
            <w:r w:rsidRPr="00A3220A">
              <w:rPr>
                <w:rStyle w:val="Lienhypertexte"/>
                <w:noProof/>
              </w:rPr>
              <w:t>Condition d’âge :</w:t>
            </w:r>
            <w:r>
              <w:rPr>
                <w:noProof/>
                <w:webHidden/>
              </w:rPr>
              <w:tab/>
            </w:r>
            <w:r>
              <w:rPr>
                <w:noProof/>
                <w:webHidden/>
              </w:rPr>
              <w:fldChar w:fldCharType="begin"/>
            </w:r>
            <w:r>
              <w:rPr>
                <w:noProof/>
                <w:webHidden/>
              </w:rPr>
              <w:instrText xml:space="preserve"> PAGEREF _Toc181873913 \h </w:instrText>
            </w:r>
            <w:r>
              <w:rPr>
                <w:noProof/>
                <w:webHidden/>
              </w:rPr>
            </w:r>
            <w:r>
              <w:rPr>
                <w:noProof/>
                <w:webHidden/>
              </w:rPr>
              <w:fldChar w:fldCharType="separate"/>
            </w:r>
            <w:r>
              <w:rPr>
                <w:noProof/>
                <w:webHidden/>
              </w:rPr>
              <w:t>2</w:t>
            </w:r>
            <w:r>
              <w:rPr>
                <w:noProof/>
                <w:webHidden/>
              </w:rPr>
              <w:fldChar w:fldCharType="end"/>
            </w:r>
          </w:hyperlink>
        </w:p>
        <w:p w14:paraId="0E5B2BF0" w14:textId="09D17939" w:rsidR="00EE513E" w:rsidRDefault="00EE513E">
          <w:pPr>
            <w:pStyle w:val="TM2"/>
            <w:rPr>
              <w:rFonts w:asciiTheme="minorHAnsi" w:eastAsiaTheme="minorEastAsia" w:hAnsiTheme="minorHAnsi" w:cstheme="minorBidi"/>
              <w:smallCaps w:val="0"/>
              <w:noProof/>
              <w:kern w:val="2"/>
              <w:sz w:val="24"/>
              <w:szCs w:val="24"/>
              <w14:ligatures w14:val="standardContextual"/>
            </w:rPr>
          </w:pPr>
          <w:hyperlink w:anchor="_Toc181873914" w:history="1">
            <w:r w:rsidRPr="00A3220A">
              <w:rPr>
                <w:rStyle w:val="Lienhypertexte"/>
                <w:noProof/>
              </w:rPr>
              <w:t>Condition de résidence (R.821-1 du CSS) :</w:t>
            </w:r>
            <w:r>
              <w:rPr>
                <w:noProof/>
                <w:webHidden/>
              </w:rPr>
              <w:tab/>
            </w:r>
            <w:r>
              <w:rPr>
                <w:noProof/>
                <w:webHidden/>
              </w:rPr>
              <w:fldChar w:fldCharType="begin"/>
            </w:r>
            <w:r>
              <w:rPr>
                <w:noProof/>
                <w:webHidden/>
              </w:rPr>
              <w:instrText xml:space="preserve"> PAGEREF _Toc181873914 \h </w:instrText>
            </w:r>
            <w:r>
              <w:rPr>
                <w:noProof/>
                <w:webHidden/>
              </w:rPr>
            </w:r>
            <w:r>
              <w:rPr>
                <w:noProof/>
                <w:webHidden/>
              </w:rPr>
              <w:fldChar w:fldCharType="separate"/>
            </w:r>
            <w:r>
              <w:rPr>
                <w:noProof/>
                <w:webHidden/>
              </w:rPr>
              <w:t>2</w:t>
            </w:r>
            <w:r>
              <w:rPr>
                <w:noProof/>
                <w:webHidden/>
              </w:rPr>
              <w:fldChar w:fldCharType="end"/>
            </w:r>
          </w:hyperlink>
        </w:p>
        <w:p w14:paraId="5AB1611D" w14:textId="0FA12B23" w:rsidR="00EE513E" w:rsidRDefault="00EE513E">
          <w:pPr>
            <w:pStyle w:val="TM2"/>
            <w:rPr>
              <w:rFonts w:asciiTheme="minorHAnsi" w:eastAsiaTheme="minorEastAsia" w:hAnsiTheme="minorHAnsi" w:cstheme="minorBidi"/>
              <w:smallCaps w:val="0"/>
              <w:noProof/>
              <w:kern w:val="2"/>
              <w:sz w:val="24"/>
              <w:szCs w:val="24"/>
              <w14:ligatures w14:val="standardContextual"/>
            </w:rPr>
          </w:pPr>
          <w:hyperlink w:anchor="_Toc181873915" w:history="1">
            <w:r w:rsidRPr="00A3220A">
              <w:rPr>
                <w:rStyle w:val="Lienhypertexte"/>
                <w:noProof/>
              </w:rPr>
              <w:t>Condition de ressources (art L 821-3, art D 821-2 et R. 532-3 du CSS) :</w:t>
            </w:r>
            <w:r>
              <w:rPr>
                <w:noProof/>
                <w:webHidden/>
              </w:rPr>
              <w:tab/>
            </w:r>
            <w:r>
              <w:rPr>
                <w:noProof/>
                <w:webHidden/>
              </w:rPr>
              <w:fldChar w:fldCharType="begin"/>
            </w:r>
            <w:r>
              <w:rPr>
                <w:noProof/>
                <w:webHidden/>
              </w:rPr>
              <w:instrText xml:space="preserve"> PAGEREF _Toc181873915 \h </w:instrText>
            </w:r>
            <w:r>
              <w:rPr>
                <w:noProof/>
                <w:webHidden/>
              </w:rPr>
            </w:r>
            <w:r>
              <w:rPr>
                <w:noProof/>
                <w:webHidden/>
              </w:rPr>
              <w:fldChar w:fldCharType="separate"/>
            </w:r>
            <w:r>
              <w:rPr>
                <w:noProof/>
                <w:webHidden/>
              </w:rPr>
              <w:t>3</w:t>
            </w:r>
            <w:r>
              <w:rPr>
                <w:noProof/>
                <w:webHidden/>
              </w:rPr>
              <w:fldChar w:fldCharType="end"/>
            </w:r>
          </w:hyperlink>
        </w:p>
        <w:p w14:paraId="61E787F3" w14:textId="65D50D19" w:rsidR="00EE513E" w:rsidRDefault="00EE513E">
          <w:pPr>
            <w:pStyle w:val="TM2"/>
            <w:rPr>
              <w:rFonts w:asciiTheme="minorHAnsi" w:eastAsiaTheme="minorEastAsia" w:hAnsiTheme="minorHAnsi" w:cstheme="minorBidi"/>
              <w:smallCaps w:val="0"/>
              <w:noProof/>
              <w:kern w:val="2"/>
              <w:sz w:val="24"/>
              <w:szCs w:val="24"/>
              <w14:ligatures w14:val="standardContextual"/>
            </w:rPr>
          </w:pPr>
          <w:hyperlink w:anchor="_Toc181873916" w:history="1">
            <w:r w:rsidRPr="00A3220A">
              <w:rPr>
                <w:rStyle w:val="Lienhypertexte"/>
                <w:noProof/>
              </w:rPr>
              <w:t>Condition physique (art L 821-2 du Code de la Sécurité Sociale) :</w:t>
            </w:r>
            <w:r>
              <w:rPr>
                <w:noProof/>
                <w:webHidden/>
              </w:rPr>
              <w:tab/>
            </w:r>
            <w:r>
              <w:rPr>
                <w:noProof/>
                <w:webHidden/>
              </w:rPr>
              <w:fldChar w:fldCharType="begin"/>
            </w:r>
            <w:r>
              <w:rPr>
                <w:noProof/>
                <w:webHidden/>
              </w:rPr>
              <w:instrText xml:space="preserve"> PAGEREF _Toc181873916 \h </w:instrText>
            </w:r>
            <w:r>
              <w:rPr>
                <w:noProof/>
                <w:webHidden/>
              </w:rPr>
            </w:r>
            <w:r>
              <w:rPr>
                <w:noProof/>
                <w:webHidden/>
              </w:rPr>
              <w:fldChar w:fldCharType="separate"/>
            </w:r>
            <w:r>
              <w:rPr>
                <w:noProof/>
                <w:webHidden/>
              </w:rPr>
              <w:t>5</w:t>
            </w:r>
            <w:r>
              <w:rPr>
                <w:noProof/>
                <w:webHidden/>
              </w:rPr>
              <w:fldChar w:fldCharType="end"/>
            </w:r>
          </w:hyperlink>
        </w:p>
        <w:p w14:paraId="0A575D22" w14:textId="14D40AC8" w:rsidR="00EE513E" w:rsidRDefault="00EE513E">
          <w:pPr>
            <w:pStyle w:val="TM1"/>
            <w:rPr>
              <w:rFonts w:asciiTheme="minorHAnsi" w:eastAsiaTheme="minorEastAsia" w:hAnsiTheme="minorHAnsi" w:cstheme="minorBidi"/>
              <w:b w:val="0"/>
              <w:caps w:val="0"/>
              <w:noProof/>
              <w:kern w:val="2"/>
              <w:sz w:val="24"/>
              <w:szCs w:val="24"/>
              <w14:ligatures w14:val="standardContextual"/>
            </w:rPr>
          </w:pPr>
          <w:hyperlink w:anchor="_Toc181873917" w:history="1">
            <w:r w:rsidRPr="00A3220A">
              <w:rPr>
                <w:rStyle w:val="Lienhypertexte"/>
                <w:noProof/>
              </w:rPr>
              <w:t>DEMANDE D’ATTRIBUTION DE L’AAH (art R. 821-2 du Code de la Sécurité Sociale)</w:t>
            </w:r>
            <w:r>
              <w:rPr>
                <w:noProof/>
                <w:webHidden/>
              </w:rPr>
              <w:tab/>
            </w:r>
            <w:r>
              <w:rPr>
                <w:noProof/>
                <w:webHidden/>
              </w:rPr>
              <w:fldChar w:fldCharType="begin"/>
            </w:r>
            <w:r>
              <w:rPr>
                <w:noProof/>
                <w:webHidden/>
              </w:rPr>
              <w:instrText xml:space="preserve"> PAGEREF _Toc181873917 \h </w:instrText>
            </w:r>
            <w:r>
              <w:rPr>
                <w:noProof/>
                <w:webHidden/>
              </w:rPr>
            </w:r>
            <w:r>
              <w:rPr>
                <w:noProof/>
                <w:webHidden/>
              </w:rPr>
              <w:fldChar w:fldCharType="separate"/>
            </w:r>
            <w:r>
              <w:rPr>
                <w:noProof/>
                <w:webHidden/>
              </w:rPr>
              <w:t>6</w:t>
            </w:r>
            <w:r>
              <w:rPr>
                <w:noProof/>
                <w:webHidden/>
              </w:rPr>
              <w:fldChar w:fldCharType="end"/>
            </w:r>
          </w:hyperlink>
        </w:p>
        <w:p w14:paraId="549C8B63" w14:textId="17FB3882" w:rsidR="00EE513E" w:rsidRDefault="00EE513E">
          <w:pPr>
            <w:pStyle w:val="TM1"/>
            <w:rPr>
              <w:rFonts w:asciiTheme="minorHAnsi" w:eastAsiaTheme="minorEastAsia" w:hAnsiTheme="minorHAnsi" w:cstheme="minorBidi"/>
              <w:b w:val="0"/>
              <w:caps w:val="0"/>
              <w:noProof/>
              <w:kern w:val="2"/>
              <w:sz w:val="24"/>
              <w:szCs w:val="24"/>
              <w14:ligatures w14:val="standardContextual"/>
            </w:rPr>
          </w:pPr>
          <w:hyperlink w:anchor="_Toc181873918" w:history="1">
            <w:r w:rsidRPr="00A3220A">
              <w:rPr>
                <w:rStyle w:val="Lienhypertexte"/>
                <w:noProof/>
              </w:rPr>
              <w:t>DUREE D’ATTRIBUTION DE L’AAH (art L 821-4 et art R 821-5 du Code de la Sécurité Sociale)</w:t>
            </w:r>
            <w:r>
              <w:rPr>
                <w:noProof/>
                <w:webHidden/>
              </w:rPr>
              <w:tab/>
            </w:r>
            <w:r>
              <w:rPr>
                <w:noProof/>
                <w:webHidden/>
              </w:rPr>
              <w:fldChar w:fldCharType="begin"/>
            </w:r>
            <w:r>
              <w:rPr>
                <w:noProof/>
                <w:webHidden/>
              </w:rPr>
              <w:instrText xml:space="preserve"> PAGEREF _Toc181873918 \h </w:instrText>
            </w:r>
            <w:r>
              <w:rPr>
                <w:noProof/>
                <w:webHidden/>
              </w:rPr>
            </w:r>
            <w:r>
              <w:rPr>
                <w:noProof/>
                <w:webHidden/>
              </w:rPr>
              <w:fldChar w:fldCharType="separate"/>
            </w:r>
            <w:r>
              <w:rPr>
                <w:noProof/>
                <w:webHidden/>
              </w:rPr>
              <w:t>6</w:t>
            </w:r>
            <w:r>
              <w:rPr>
                <w:noProof/>
                <w:webHidden/>
              </w:rPr>
              <w:fldChar w:fldCharType="end"/>
            </w:r>
          </w:hyperlink>
        </w:p>
        <w:p w14:paraId="149C2AFC" w14:textId="5DA1DBC3" w:rsidR="00EE513E" w:rsidRDefault="00EE513E">
          <w:pPr>
            <w:pStyle w:val="TM1"/>
            <w:rPr>
              <w:rFonts w:asciiTheme="minorHAnsi" w:eastAsiaTheme="minorEastAsia" w:hAnsiTheme="minorHAnsi" w:cstheme="minorBidi"/>
              <w:b w:val="0"/>
              <w:caps w:val="0"/>
              <w:noProof/>
              <w:kern w:val="2"/>
              <w:sz w:val="24"/>
              <w:szCs w:val="24"/>
              <w14:ligatures w14:val="standardContextual"/>
            </w:rPr>
          </w:pPr>
          <w:hyperlink w:anchor="_Toc181873919" w:history="1">
            <w:r w:rsidRPr="00A3220A">
              <w:rPr>
                <w:rStyle w:val="Lienhypertexte"/>
                <w:noProof/>
              </w:rPr>
              <w:t>MONTANT DE L’AAH</w:t>
            </w:r>
            <w:r>
              <w:rPr>
                <w:noProof/>
                <w:webHidden/>
              </w:rPr>
              <w:tab/>
            </w:r>
            <w:r>
              <w:rPr>
                <w:noProof/>
                <w:webHidden/>
              </w:rPr>
              <w:fldChar w:fldCharType="begin"/>
            </w:r>
            <w:r>
              <w:rPr>
                <w:noProof/>
                <w:webHidden/>
              </w:rPr>
              <w:instrText xml:space="preserve"> PAGEREF _Toc181873919 \h </w:instrText>
            </w:r>
            <w:r>
              <w:rPr>
                <w:noProof/>
                <w:webHidden/>
              </w:rPr>
            </w:r>
            <w:r>
              <w:rPr>
                <w:noProof/>
                <w:webHidden/>
              </w:rPr>
              <w:fldChar w:fldCharType="separate"/>
            </w:r>
            <w:r>
              <w:rPr>
                <w:noProof/>
                <w:webHidden/>
              </w:rPr>
              <w:t>7</w:t>
            </w:r>
            <w:r>
              <w:rPr>
                <w:noProof/>
                <w:webHidden/>
              </w:rPr>
              <w:fldChar w:fldCharType="end"/>
            </w:r>
          </w:hyperlink>
        </w:p>
        <w:p w14:paraId="4629CD1A" w14:textId="3D6CE546" w:rsidR="00EE513E" w:rsidRDefault="00EE513E">
          <w:pPr>
            <w:pStyle w:val="TM1"/>
            <w:rPr>
              <w:rFonts w:asciiTheme="minorHAnsi" w:eastAsiaTheme="minorEastAsia" w:hAnsiTheme="minorHAnsi" w:cstheme="minorBidi"/>
              <w:b w:val="0"/>
              <w:caps w:val="0"/>
              <w:noProof/>
              <w:kern w:val="2"/>
              <w:sz w:val="24"/>
              <w:szCs w:val="24"/>
              <w14:ligatures w14:val="standardContextual"/>
            </w:rPr>
          </w:pPr>
          <w:hyperlink w:anchor="_Toc181873920" w:history="1">
            <w:r w:rsidRPr="00A3220A">
              <w:rPr>
                <w:rStyle w:val="Lienhypertexte"/>
                <w:noProof/>
              </w:rPr>
              <w:t>AUTRES AVANTAGES</w:t>
            </w:r>
            <w:r>
              <w:rPr>
                <w:noProof/>
                <w:webHidden/>
              </w:rPr>
              <w:tab/>
            </w:r>
            <w:r>
              <w:rPr>
                <w:noProof/>
                <w:webHidden/>
              </w:rPr>
              <w:fldChar w:fldCharType="begin"/>
            </w:r>
            <w:r>
              <w:rPr>
                <w:noProof/>
                <w:webHidden/>
              </w:rPr>
              <w:instrText xml:space="preserve"> PAGEREF _Toc181873920 \h </w:instrText>
            </w:r>
            <w:r>
              <w:rPr>
                <w:noProof/>
                <w:webHidden/>
              </w:rPr>
            </w:r>
            <w:r>
              <w:rPr>
                <w:noProof/>
                <w:webHidden/>
              </w:rPr>
              <w:fldChar w:fldCharType="separate"/>
            </w:r>
            <w:r>
              <w:rPr>
                <w:noProof/>
                <w:webHidden/>
              </w:rPr>
              <w:t>9</w:t>
            </w:r>
            <w:r>
              <w:rPr>
                <w:noProof/>
                <w:webHidden/>
              </w:rPr>
              <w:fldChar w:fldCharType="end"/>
            </w:r>
          </w:hyperlink>
        </w:p>
        <w:p w14:paraId="4CAE4A31" w14:textId="55A1F2D1" w:rsidR="00EE513E" w:rsidRDefault="00EE513E">
          <w:pPr>
            <w:pStyle w:val="TM1"/>
            <w:rPr>
              <w:rFonts w:asciiTheme="minorHAnsi" w:eastAsiaTheme="minorEastAsia" w:hAnsiTheme="minorHAnsi" w:cstheme="minorBidi"/>
              <w:b w:val="0"/>
              <w:caps w:val="0"/>
              <w:noProof/>
              <w:kern w:val="2"/>
              <w:sz w:val="24"/>
              <w:szCs w:val="24"/>
              <w14:ligatures w14:val="standardContextual"/>
            </w:rPr>
          </w:pPr>
          <w:hyperlink w:anchor="_Toc181873921" w:history="1">
            <w:r w:rsidRPr="00A3220A">
              <w:rPr>
                <w:rStyle w:val="Lienhypertexte"/>
                <w:noProof/>
              </w:rPr>
              <w:t>REMARQUES</w:t>
            </w:r>
            <w:r>
              <w:rPr>
                <w:noProof/>
                <w:webHidden/>
              </w:rPr>
              <w:tab/>
            </w:r>
            <w:r>
              <w:rPr>
                <w:noProof/>
                <w:webHidden/>
              </w:rPr>
              <w:fldChar w:fldCharType="begin"/>
            </w:r>
            <w:r>
              <w:rPr>
                <w:noProof/>
                <w:webHidden/>
              </w:rPr>
              <w:instrText xml:space="preserve"> PAGEREF _Toc181873921 \h </w:instrText>
            </w:r>
            <w:r>
              <w:rPr>
                <w:noProof/>
                <w:webHidden/>
              </w:rPr>
            </w:r>
            <w:r>
              <w:rPr>
                <w:noProof/>
                <w:webHidden/>
              </w:rPr>
              <w:fldChar w:fldCharType="separate"/>
            </w:r>
            <w:r>
              <w:rPr>
                <w:noProof/>
                <w:webHidden/>
              </w:rPr>
              <w:t>9</w:t>
            </w:r>
            <w:r>
              <w:rPr>
                <w:noProof/>
                <w:webHidden/>
              </w:rPr>
              <w:fldChar w:fldCharType="end"/>
            </w:r>
          </w:hyperlink>
        </w:p>
        <w:p w14:paraId="55611B48" w14:textId="6F9FACA2" w:rsidR="00EE513E" w:rsidRDefault="00EE513E">
          <w:pPr>
            <w:pStyle w:val="TM1"/>
            <w:rPr>
              <w:rFonts w:asciiTheme="minorHAnsi" w:eastAsiaTheme="minorEastAsia" w:hAnsiTheme="minorHAnsi" w:cstheme="minorBidi"/>
              <w:b w:val="0"/>
              <w:caps w:val="0"/>
              <w:noProof/>
              <w:kern w:val="2"/>
              <w:sz w:val="24"/>
              <w:szCs w:val="24"/>
              <w14:ligatures w14:val="standardContextual"/>
            </w:rPr>
          </w:pPr>
          <w:hyperlink w:anchor="_Toc181873922" w:history="1">
            <w:r w:rsidRPr="00A3220A">
              <w:rPr>
                <w:rStyle w:val="Lienhypertexte"/>
                <w:noProof/>
              </w:rPr>
              <w:t>LES COMPLEMENTS DE RESSOURCES</w:t>
            </w:r>
            <w:r>
              <w:rPr>
                <w:noProof/>
                <w:webHidden/>
              </w:rPr>
              <w:tab/>
            </w:r>
            <w:r>
              <w:rPr>
                <w:noProof/>
                <w:webHidden/>
              </w:rPr>
              <w:fldChar w:fldCharType="begin"/>
            </w:r>
            <w:r>
              <w:rPr>
                <w:noProof/>
                <w:webHidden/>
              </w:rPr>
              <w:instrText xml:space="preserve"> PAGEREF _Toc181873922 \h </w:instrText>
            </w:r>
            <w:r>
              <w:rPr>
                <w:noProof/>
                <w:webHidden/>
              </w:rPr>
            </w:r>
            <w:r>
              <w:rPr>
                <w:noProof/>
                <w:webHidden/>
              </w:rPr>
              <w:fldChar w:fldCharType="separate"/>
            </w:r>
            <w:r>
              <w:rPr>
                <w:noProof/>
                <w:webHidden/>
              </w:rPr>
              <w:t>10</w:t>
            </w:r>
            <w:r>
              <w:rPr>
                <w:noProof/>
                <w:webHidden/>
              </w:rPr>
              <w:fldChar w:fldCharType="end"/>
            </w:r>
          </w:hyperlink>
        </w:p>
        <w:p w14:paraId="09607F10" w14:textId="55191BFB" w:rsidR="00EE513E" w:rsidRDefault="00EE513E">
          <w:pPr>
            <w:pStyle w:val="TM1"/>
            <w:tabs>
              <w:tab w:val="left" w:pos="765"/>
            </w:tabs>
            <w:rPr>
              <w:rFonts w:asciiTheme="minorHAnsi" w:eastAsiaTheme="minorEastAsia" w:hAnsiTheme="minorHAnsi" w:cstheme="minorBidi"/>
              <w:b w:val="0"/>
              <w:caps w:val="0"/>
              <w:noProof/>
              <w:kern w:val="2"/>
              <w:sz w:val="24"/>
              <w:szCs w:val="24"/>
              <w14:ligatures w14:val="standardContextual"/>
            </w:rPr>
          </w:pPr>
          <w:hyperlink w:anchor="_Toc181873923" w:history="1">
            <w:r w:rsidRPr="00A3220A">
              <w:rPr>
                <w:rStyle w:val="Lienhypertexte"/>
                <w:noProof/>
              </w:rPr>
              <w:t>1.</w:t>
            </w:r>
            <w:r>
              <w:rPr>
                <w:rFonts w:asciiTheme="minorHAnsi" w:eastAsiaTheme="minorEastAsia" w:hAnsiTheme="minorHAnsi" w:cstheme="minorBidi"/>
                <w:b w:val="0"/>
                <w:caps w:val="0"/>
                <w:noProof/>
                <w:kern w:val="2"/>
                <w:sz w:val="24"/>
                <w:szCs w:val="24"/>
                <w14:ligatures w14:val="standardContextual"/>
              </w:rPr>
              <w:tab/>
            </w:r>
            <w:r w:rsidRPr="00A3220A">
              <w:rPr>
                <w:rStyle w:val="Lienhypertexte"/>
                <w:noProof/>
              </w:rPr>
              <w:t>LA GARANTIE DE RESSOURCES (GRPH) (art L 821-1-1 du CSS) pour ceux qui percevaient le complément de ressources avant le 1</w:t>
            </w:r>
            <w:r w:rsidRPr="00A3220A">
              <w:rPr>
                <w:rStyle w:val="Lienhypertexte"/>
                <w:noProof/>
                <w:vertAlign w:val="superscript"/>
              </w:rPr>
              <w:t>e</w:t>
            </w:r>
            <w:r w:rsidRPr="00A3220A">
              <w:rPr>
                <w:rStyle w:val="Lienhypertexte"/>
                <w:noProof/>
              </w:rPr>
              <w:t xml:space="preserve"> décembre 2019</w:t>
            </w:r>
            <w:r>
              <w:rPr>
                <w:noProof/>
                <w:webHidden/>
              </w:rPr>
              <w:tab/>
            </w:r>
            <w:r>
              <w:rPr>
                <w:noProof/>
                <w:webHidden/>
              </w:rPr>
              <w:fldChar w:fldCharType="begin"/>
            </w:r>
            <w:r>
              <w:rPr>
                <w:noProof/>
                <w:webHidden/>
              </w:rPr>
              <w:instrText xml:space="preserve"> PAGEREF _Toc181873923 \h </w:instrText>
            </w:r>
            <w:r>
              <w:rPr>
                <w:noProof/>
                <w:webHidden/>
              </w:rPr>
            </w:r>
            <w:r>
              <w:rPr>
                <w:noProof/>
                <w:webHidden/>
              </w:rPr>
              <w:fldChar w:fldCharType="separate"/>
            </w:r>
            <w:r>
              <w:rPr>
                <w:noProof/>
                <w:webHidden/>
              </w:rPr>
              <w:t>10</w:t>
            </w:r>
            <w:r>
              <w:rPr>
                <w:noProof/>
                <w:webHidden/>
              </w:rPr>
              <w:fldChar w:fldCharType="end"/>
            </w:r>
          </w:hyperlink>
        </w:p>
        <w:p w14:paraId="55F73D7C" w14:textId="773BA8CC" w:rsidR="00EE513E" w:rsidRDefault="00EE513E">
          <w:pPr>
            <w:pStyle w:val="TM2"/>
            <w:tabs>
              <w:tab w:val="left" w:pos="1600"/>
            </w:tabs>
            <w:rPr>
              <w:rFonts w:asciiTheme="minorHAnsi" w:eastAsiaTheme="minorEastAsia" w:hAnsiTheme="minorHAnsi" w:cstheme="minorBidi"/>
              <w:smallCaps w:val="0"/>
              <w:noProof/>
              <w:kern w:val="2"/>
              <w:sz w:val="24"/>
              <w:szCs w:val="24"/>
              <w14:ligatures w14:val="standardContextual"/>
            </w:rPr>
          </w:pPr>
          <w:hyperlink w:anchor="_Toc181873924" w:history="1">
            <w:r w:rsidRPr="00A3220A">
              <w:rPr>
                <w:rStyle w:val="Lienhypertexte"/>
                <w:noProof/>
              </w:rPr>
              <w:t>1.1.</w:t>
            </w:r>
            <w:r>
              <w:rPr>
                <w:rFonts w:asciiTheme="minorHAnsi" w:eastAsiaTheme="minorEastAsia" w:hAnsiTheme="minorHAnsi" w:cstheme="minorBidi"/>
                <w:smallCaps w:val="0"/>
                <w:noProof/>
                <w:kern w:val="2"/>
                <w:sz w:val="24"/>
                <w:szCs w:val="24"/>
                <w14:ligatures w14:val="standardContextual"/>
              </w:rPr>
              <w:tab/>
            </w:r>
            <w:r w:rsidRPr="00A3220A">
              <w:rPr>
                <w:rStyle w:val="Lienhypertexte"/>
                <w:noProof/>
              </w:rPr>
              <w:t>CONDITIONS D’ATTRIBUTION DE LA GARANTIE DE RESSOURCES AUX PERSONNES HANDICAPEES</w:t>
            </w:r>
            <w:r>
              <w:rPr>
                <w:noProof/>
                <w:webHidden/>
              </w:rPr>
              <w:tab/>
            </w:r>
            <w:r>
              <w:rPr>
                <w:noProof/>
                <w:webHidden/>
              </w:rPr>
              <w:fldChar w:fldCharType="begin"/>
            </w:r>
            <w:r>
              <w:rPr>
                <w:noProof/>
                <w:webHidden/>
              </w:rPr>
              <w:instrText xml:space="preserve"> PAGEREF _Toc181873924 \h </w:instrText>
            </w:r>
            <w:r>
              <w:rPr>
                <w:noProof/>
                <w:webHidden/>
              </w:rPr>
            </w:r>
            <w:r>
              <w:rPr>
                <w:noProof/>
                <w:webHidden/>
              </w:rPr>
              <w:fldChar w:fldCharType="separate"/>
            </w:r>
            <w:r>
              <w:rPr>
                <w:noProof/>
                <w:webHidden/>
              </w:rPr>
              <w:t>10</w:t>
            </w:r>
            <w:r>
              <w:rPr>
                <w:noProof/>
                <w:webHidden/>
              </w:rPr>
              <w:fldChar w:fldCharType="end"/>
            </w:r>
          </w:hyperlink>
        </w:p>
        <w:p w14:paraId="08FEB27D" w14:textId="06E03A80" w:rsidR="00EE513E" w:rsidRDefault="00EE513E">
          <w:pPr>
            <w:pStyle w:val="TM2"/>
            <w:tabs>
              <w:tab w:val="left" w:pos="1600"/>
            </w:tabs>
            <w:rPr>
              <w:rFonts w:asciiTheme="minorHAnsi" w:eastAsiaTheme="minorEastAsia" w:hAnsiTheme="minorHAnsi" w:cstheme="minorBidi"/>
              <w:smallCaps w:val="0"/>
              <w:noProof/>
              <w:kern w:val="2"/>
              <w:sz w:val="24"/>
              <w:szCs w:val="24"/>
              <w14:ligatures w14:val="standardContextual"/>
            </w:rPr>
          </w:pPr>
          <w:hyperlink w:anchor="_Toc181873925" w:history="1">
            <w:r w:rsidRPr="00A3220A">
              <w:rPr>
                <w:rStyle w:val="Lienhypertexte"/>
                <w:noProof/>
              </w:rPr>
              <w:t>1.2.</w:t>
            </w:r>
            <w:r>
              <w:rPr>
                <w:rFonts w:asciiTheme="minorHAnsi" w:eastAsiaTheme="minorEastAsia" w:hAnsiTheme="minorHAnsi" w:cstheme="minorBidi"/>
                <w:smallCaps w:val="0"/>
                <w:noProof/>
                <w:kern w:val="2"/>
                <w:sz w:val="24"/>
                <w:szCs w:val="24"/>
                <w14:ligatures w14:val="standardContextual"/>
              </w:rPr>
              <w:tab/>
            </w:r>
            <w:r w:rsidRPr="00A3220A">
              <w:rPr>
                <w:rStyle w:val="Lienhypertexte"/>
                <w:noProof/>
              </w:rPr>
              <w:t>LA DUREE D’ATTRIBUTION DE LA GRPH (art L 821-1-1 du CSS)</w:t>
            </w:r>
            <w:r>
              <w:rPr>
                <w:noProof/>
                <w:webHidden/>
              </w:rPr>
              <w:tab/>
            </w:r>
            <w:r>
              <w:rPr>
                <w:noProof/>
                <w:webHidden/>
              </w:rPr>
              <w:fldChar w:fldCharType="begin"/>
            </w:r>
            <w:r>
              <w:rPr>
                <w:noProof/>
                <w:webHidden/>
              </w:rPr>
              <w:instrText xml:space="preserve"> PAGEREF _Toc181873925 \h </w:instrText>
            </w:r>
            <w:r>
              <w:rPr>
                <w:noProof/>
                <w:webHidden/>
              </w:rPr>
            </w:r>
            <w:r>
              <w:rPr>
                <w:noProof/>
                <w:webHidden/>
              </w:rPr>
              <w:fldChar w:fldCharType="separate"/>
            </w:r>
            <w:r>
              <w:rPr>
                <w:noProof/>
                <w:webHidden/>
              </w:rPr>
              <w:t>11</w:t>
            </w:r>
            <w:r>
              <w:rPr>
                <w:noProof/>
                <w:webHidden/>
              </w:rPr>
              <w:fldChar w:fldCharType="end"/>
            </w:r>
          </w:hyperlink>
        </w:p>
        <w:p w14:paraId="2E12233A" w14:textId="7A358D98" w:rsidR="00EE513E" w:rsidRDefault="00EE513E">
          <w:pPr>
            <w:pStyle w:val="TM2"/>
            <w:tabs>
              <w:tab w:val="left" w:pos="1600"/>
            </w:tabs>
            <w:rPr>
              <w:rFonts w:asciiTheme="minorHAnsi" w:eastAsiaTheme="minorEastAsia" w:hAnsiTheme="minorHAnsi" w:cstheme="minorBidi"/>
              <w:smallCaps w:val="0"/>
              <w:noProof/>
              <w:kern w:val="2"/>
              <w:sz w:val="24"/>
              <w:szCs w:val="24"/>
              <w14:ligatures w14:val="standardContextual"/>
            </w:rPr>
          </w:pPr>
          <w:hyperlink w:anchor="_Toc181873926" w:history="1">
            <w:r w:rsidRPr="00A3220A">
              <w:rPr>
                <w:rStyle w:val="Lienhypertexte"/>
                <w:noProof/>
              </w:rPr>
              <w:t>1.3.</w:t>
            </w:r>
            <w:r>
              <w:rPr>
                <w:rFonts w:asciiTheme="minorHAnsi" w:eastAsiaTheme="minorEastAsia" w:hAnsiTheme="minorHAnsi" w:cstheme="minorBidi"/>
                <w:smallCaps w:val="0"/>
                <w:noProof/>
                <w:kern w:val="2"/>
                <w:sz w:val="24"/>
                <w:szCs w:val="24"/>
                <w14:ligatures w14:val="standardContextual"/>
              </w:rPr>
              <w:tab/>
            </w:r>
            <w:r w:rsidRPr="00A3220A">
              <w:rPr>
                <w:rStyle w:val="Lienhypertexte"/>
                <w:noProof/>
              </w:rPr>
              <w:t>LES DEMARCHES</w:t>
            </w:r>
            <w:r>
              <w:rPr>
                <w:noProof/>
                <w:webHidden/>
              </w:rPr>
              <w:tab/>
            </w:r>
            <w:r>
              <w:rPr>
                <w:noProof/>
                <w:webHidden/>
              </w:rPr>
              <w:fldChar w:fldCharType="begin"/>
            </w:r>
            <w:r>
              <w:rPr>
                <w:noProof/>
                <w:webHidden/>
              </w:rPr>
              <w:instrText xml:space="preserve"> PAGEREF _Toc181873926 \h </w:instrText>
            </w:r>
            <w:r>
              <w:rPr>
                <w:noProof/>
                <w:webHidden/>
              </w:rPr>
            </w:r>
            <w:r>
              <w:rPr>
                <w:noProof/>
                <w:webHidden/>
              </w:rPr>
              <w:fldChar w:fldCharType="separate"/>
            </w:r>
            <w:r>
              <w:rPr>
                <w:noProof/>
                <w:webHidden/>
              </w:rPr>
              <w:t>12</w:t>
            </w:r>
            <w:r>
              <w:rPr>
                <w:noProof/>
                <w:webHidden/>
              </w:rPr>
              <w:fldChar w:fldCharType="end"/>
            </w:r>
          </w:hyperlink>
        </w:p>
        <w:p w14:paraId="08DE3C4B" w14:textId="379BA5E3" w:rsidR="00EE513E" w:rsidRDefault="00EE513E">
          <w:pPr>
            <w:pStyle w:val="TM2"/>
            <w:tabs>
              <w:tab w:val="left" w:pos="1600"/>
            </w:tabs>
            <w:rPr>
              <w:rFonts w:asciiTheme="minorHAnsi" w:eastAsiaTheme="minorEastAsia" w:hAnsiTheme="minorHAnsi" w:cstheme="minorBidi"/>
              <w:smallCaps w:val="0"/>
              <w:noProof/>
              <w:kern w:val="2"/>
              <w:sz w:val="24"/>
              <w:szCs w:val="24"/>
              <w14:ligatures w14:val="standardContextual"/>
            </w:rPr>
          </w:pPr>
          <w:hyperlink w:anchor="_Toc181873927" w:history="1">
            <w:r w:rsidRPr="00A3220A">
              <w:rPr>
                <w:rStyle w:val="Lienhypertexte"/>
                <w:noProof/>
              </w:rPr>
              <w:t>1.4.</w:t>
            </w:r>
            <w:r>
              <w:rPr>
                <w:rFonts w:asciiTheme="minorHAnsi" w:eastAsiaTheme="minorEastAsia" w:hAnsiTheme="minorHAnsi" w:cstheme="minorBidi"/>
                <w:smallCaps w:val="0"/>
                <w:noProof/>
                <w:kern w:val="2"/>
                <w:sz w:val="24"/>
                <w:szCs w:val="24"/>
                <w14:ligatures w14:val="standardContextual"/>
              </w:rPr>
              <w:tab/>
            </w:r>
            <w:r w:rsidRPr="00A3220A">
              <w:rPr>
                <w:rStyle w:val="Lienhypertexte"/>
                <w:noProof/>
              </w:rPr>
              <w:t xml:space="preserve">MONTANT DE LA </w:t>
            </w:r>
            <w:r w:rsidRPr="00A3220A">
              <w:rPr>
                <w:rStyle w:val="Lienhypertexte"/>
                <w:caps/>
                <w:noProof/>
              </w:rPr>
              <w:t>Garantie de Ressources des Personnes Handicapées (GRPH)</w:t>
            </w:r>
            <w:r w:rsidRPr="00A3220A">
              <w:rPr>
                <w:rStyle w:val="Lienhypertexte"/>
                <w:noProof/>
              </w:rPr>
              <w:t xml:space="preserve"> (art D. 821-3 du CSS)</w:t>
            </w:r>
            <w:r>
              <w:rPr>
                <w:noProof/>
                <w:webHidden/>
              </w:rPr>
              <w:tab/>
            </w:r>
            <w:r>
              <w:rPr>
                <w:noProof/>
                <w:webHidden/>
              </w:rPr>
              <w:fldChar w:fldCharType="begin"/>
            </w:r>
            <w:r>
              <w:rPr>
                <w:noProof/>
                <w:webHidden/>
              </w:rPr>
              <w:instrText xml:space="preserve"> PAGEREF _Toc181873927 \h </w:instrText>
            </w:r>
            <w:r>
              <w:rPr>
                <w:noProof/>
                <w:webHidden/>
              </w:rPr>
            </w:r>
            <w:r>
              <w:rPr>
                <w:noProof/>
                <w:webHidden/>
              </w:rPr>
              <w:fldChar w:fldCharType="separate"/>
            </w:r>
            <w:r>
              <w:rPr>
                <w:noProof/>
                <w:webHidden/>
              </w:rPr>
              <w:t>12</w:t>
            </w:r>
            <w:r>
              <w:rPr>
                <w:noProof/>
                <w:webHidden/>
              </w:rPr>
              <w:fldChar w:fldCharType="end"/>
            </w:r>
          </w:hyperlink>
        </w:p>
        <w:p w14:paraId="50BBC304" w14:textId="2E7ED47E" w:rsidR="00EE513E" w:rsidRDefault="00EE513E">
          <w:pPr>
            <w:pStyle w:val="TM1"/>
            <w:rPr>
              <w:rFonts w:asciiTheme="minorHAnsi" w:eastAsiaTheme="minorEastAsia" w:hAnsiTheme="minorHAnsi" w:cstheme="minorBidi"/>
              <w:b w:val="0"/>
              <w:caps w:val="0"/>
              <w:noProof/>
              <w:kern w:val="2"/>
              <w:sz w:val="24"/>
              <w:szCs w:val="24"/>
              <w14:ligatures w14:val="standardContextual"/>
            </w:rPr>
          </w:pPr>
          <w:hyperlink w:anchor="_Toc181873928" w:history="1">
            <w:r w:rsidRPr="00A3220A">
              <w:rPr>
                <w:rStyle w:val="Lienhypertexte"/>
                <w:noProof/>
              </w:rPr>
              <w:t>2 LA MAJORATION POUR VIE AUTONOME (art L 821-1-2 du CSS)</w:t>
            </w:r>
            <w:r>
              <w:rPr>
                <w:noProof/>
                <w:webHidden/>
              </w:rPr>
              <w:tab/>
            </w:r>
            <w:r>
              <w:rPr>
                <w:noProof/>
                <w:webHidden/>
              </w:rPr>
              <w:fldChar w:fldCharType="begin"/>
            </w:r>
            <w:r>
              <w:rPr>
                <w:noProof/>
                <w:webHidden/>
              </w:rPr>
              <w:instrText xml:space="preserve"> PAGEREF _Toc181873928 \h </w:instrText>
            </w:r>
            <w:r>
              <w:rPr>
                <w:noProof/>
                <w:webHidden/>
              </w:rPr>
            </w:r>
            <w:r>
              <w:rPr>
                <w:noProof/>
                <w:webHidden/>
              </w:rPr>
              <w:fldChar w:fldCharType="separate"/>
            </w:r>
            <w:r>
              <w:rPr>
                <w:noProof/>
                <w:webHidden/>
              </w:rPr>
              <w:t>12</w:t>
            </w:r>
            <w:r>
              <w:rPr>
                <w:noProof/>
                <w:webHidden/>
              </w:rPr>
              <w:fldChar w:fldCharType="end"/>
            </w:r>
          </w:hyperlink>
        </w:p>
        <w:p w14:paraId="4E354C04" w14:textId="40DE6DF8" w:rsidR="00EE513E" w:rsidRDefault="00EE513E">
          <w:pPr>
            <w:pStyle w:val="TM2"/>
            <w:tabs>
              <w:tab w:val="left" w:pos="1600"/>
            </w:tabs>
            <w:rPr>
              <w:rFonts w:asciiTheme="minorHAnsi" w:eastAsiaTheme="minorEastAsia" w:hAnsiTheme="minorHAnsi" w:cstheme="minorBidi"/>
              <w:smallCaps w:val="0"/>
              <w:noProof/>
              <w:kern w:val="2"/>
              <w:sz w:val="24"/>
              <w:szCs w:val="24"/>
              <w14:ligatures w14:val="standardContextual"/>
            </w:rPr>
          </w:pPr>
          <w:hyperlink w:anchor="_Toc181873929" w:history="1">
            <w:r w:rsidRPr="00A3220A">
              <w:rPr>
                <w:rStyle w:val="Lienhypertexte"/>
                <w:noProof/>
              </w:rPr>
              <w:t>2.1.</w:t>
            </w:r>
            <w:r>
              <w:rPr>
                <w:rFonts w:asciiTheme="minorHAnsi" w:eastAsiaTheme="minorEastAsia" w:hAnsiTheme="minorHAnsi" w:cstheme="minorBidi"/>
                <w:smallCaps w:val="0"/>
                <w:noProof/>
                <w:kern w:val="2"/>
                <w:sz w:val="24"/>
                <w:szCs w:val="24"/>
                <w14:ligatures w14:val="standardContextual"/>
              </w:rPr>
              <w:tab/>
            </w:r>
            <w:r w:rsidRPr="00A3220A">
              <w:rPr>
                <w:rStyle w:val="Lienhypertexte"/>
                <w:noProof/>
              </w:rPr>
              <w:t>CONDITIONS D’ATTRIBUTION DE LA MAJORATION POUR VIE AUTONOME</w:t>
            </w:r>
            <w:r>
              <w:rPr>
                <w:noProof/>
                <w:webHidden/>
              </w:rPr>
              <w:tab/>
            </w:r>
            <w:r>
              <w:rPr>
                <w:noProof/>
                <w:webHidden/>
              </w:rPr>
              <w:fldChar w:fldCharType="begin"/>
            </w:r>
            <w:r>
              <w:rPr>
                <w:noProof/>
                <w:webHidden/>
              </w:rPr>
              <w:instrText xml:space="preserve"> PAGEREF _Toc181873929 \h </w:instrText>
            </w:r>
            <w:r>
              <w:rPr>
                <w:noProof/>
                <w:webHidden/>
              </w:rPr>
            </w:r>
            <w:r>
              <w:rPr>
                <w:noProof/>
                <w:webHidden/>
              </w:rPr>
              <w:fldChar w:fldCharType="separate"/>
            </w:r>
            <w:r>
              <w:rPr>
                <w:noProof/>
                <w:webHidden/>
              </w:rPr>
              <w:t>12</w:t>
            </w:r>
            <w:r>
              <w:rPr>
                <w:noProof/>
                <w:webHidden/>
              </w:rPr>
              <w:fldChar w:fldCharType="end"/>
            </w:r>
          </w:hyperlink>
        </w:p>
        <w:p w14:paraId="6DB20DF1" w14:textId="5A6E5368" w:rsidR="00EE513E" w:rsidRDefault="00EE513E">
          <w:pPr>
            <w:pStyle w:val="TM2"/>
            <w:tabs>
              <w:tab w:val="left" w:pos="1600"/>
            </w:tabs>
            <w:rPr>
              <w:rFonts w:asciiTheme="minorHAnsi" w:eastAsiaTheme="minorEastAsia" w:hAnsiTheme="minorHAnsi" w:cstheme="minorBidi"/>
              <w:smallCaps w:val="0"/>
              <w:noProof/>
              <w:kern w:val="2"/>
              <w:sz w:val="24"/>
              <w:szCs w:val="24"/>
              <w14:ligatures w14:val="standardContextual"/>
            </w:rPr>
          </w:pPr>
          <w:hyperlink w:anchor="_Toc181873930" w:history="1">
            <w:r w:rsidRPr="00A3220A">
              <w:rPr>
                <w:rStyle w:val="Lienhypertexte"/>
                <w:noProof/>
              </w:rPr>
              <w:t>2.2.</w:t>
            </w:r>
            <w:r>
              <w:rPr>
                <w:rFonts w:asciiTheme="minorHAnsi" w:eastAsiaTheme="minorEastAsia" w:hAnsiTheme="minorHAnsi" w:cstheme="minorBidi"/>
                <w:smallCaps w:val="0"/>
                <w:noProof/>
                <w:kern w:val="2"/>
                <w:sz w:val="24"/>
                <w:szCs w:val="24"/>
                <w14:ligatures w14:val="standardContextual"/>
              </w:rPr>
              <w:tab/>
            </w:r>
            <w:r w:rsidRPr="00A3220A">
              <w:rPr>
                <w:rStyle w:val="Lienhypertexte"/>
                <w:noProof/>
              </w:rPr>
              <w:t>LES DEMARCHES</w:t>
            </w:r>
            <w:r>
              <w:rPr>
                <w:noProof/>
                <w:webHidden/>
              </w:rPr>
              <w:tab/>
            </w:r>
            <w:r>
              <w:rPr>
                <w:noProof/>
                <w:webHidden/>
              </w:rPr>
              <w:fldChar w:fldCharType="begin"/>
            </w:r>
            <w:r>
              <w:rPr>
                <w:noProof/>
                <w:webHidden/>
              </w:rPr>
              <w:instrText xml:space="preserve"> PAGEREF _Toc181873930 \h </w:instrText>
            </w:r>
            <w:r>
              <w:rPr>
                <w:noProof/>
                <w:webHidden/>
              </w:rPr>
            </w:r>
            <w:r>
              <w:rPr>
                <w:noProof/>
                <w:webHidden/>
              </w:rPr>
              <w:fldChar w:fldCharType="separate"/>
            </w:r>
            <w:r>
              <w:rPr>
                <w:noProof/>
                <w:webHidden/>
              </w:rPr>
              <w:t>13</w:t>
            </w:r>
            <w:r>
              <w:rPr>
                <w:noProof/>
                <w:webHidden/>
              </w:rPr>
              <w:fldChar w:fldCharType="end"/>
            </w:r>
          </w:hyperlink>
        </w:p>
        <w:p w14:paraId="62CDC43E" w14:textId="59C7D90D" w:rsidR="00EE513E" w:rsidRDefault="00EE513E">
          <w:pPr>
            <w:pStyle w:val="TM2"/>
            <w:tabs>
              <w:tab w:val="left" w:pos="1600"/>
            </w:tabs>
            <w:rPr>
              <w:rFonts w:asciiTheme="minorHAnsi" w:eastAsiaTheme="minorEastAsia" w:hAnsiTheme="minorHAnsi" w:cstheme="minorBidi"/>
              <w:smallCaps w:val="0"/>
              <w:noProof/>
              <w:kern w:val="2"/>
              <w:sz w:val="24"/>
              <w:szCs w:val="24"/>
              <w14:ligatures w14:val="standardContextual"/>
            </w:rPr>
          </w:pPr>
          <w:hyperlink w:anchor="_Toc181873931" w:history="1">
            <w:r w:rsidRPr="00A3220A">
              <w:rPr>
                <w:rStyle w:val="Lienhypertexte"/>
                <w:noProof/>
              </w:rPr>
              <w:t>2.3.</w:t>
            </w:r>
            <w:r>
              <w:rPr>
                <w:rFonts w:asciiTheme="minorHAnsi" w:eastAsiaTheme="minorEastAsia" w:hAnsiTheme="minorHAnsi" w:cstheme="minorBidi"/>
                <w:smallCaps w:val="0"/>
                <w:noProof/>
                <w:kern w:val="2"/>
                <w:sz w:val="24"/>
                <w:szCs w:val="24"/>
                <w14:ligatures w14:val="standardContextual"/>
              </w:rPr>
              <w:tab/>
            </w:r>
            <w:r w:rsidRPr="00A3220A">
              <w:rPr>
                <w:rStyle w:val="Lienhypertexte"/>
                <w:noProof/>
              </w:rPr>
              <w:t>MONTANT DE LA MAJORATION POUR VIE AUTONOME</w:t>
            </w:r>
            <w:r>
              <w:rPr>
                <w:noProof/>
                <w:webHidden/>
              </w:rPr>
              <w:tab/>
            </w:r>
            <w:r>
              <w:rPr>
                <w:noProof/>
                <w:webHidden/>
              </w:rPr>
              <w:fldChar w:fldCharType="begin"/>
            </w:r>
            <w:r>
              <w:rPr>
                <w:noProof/>
                <w:webHidden/>
              </w:rPr>
              <w:instrText xml:space="preserve"> PAGEREF _Toc181873931 \h </w:instrText>
            </w:r>
            <w:r>
              <w:rPr>
                <w:noProof/>
                <w:webHidden/>
              </w:rPr>
            </w:r>
            <w:r>
              <w:rPr>
                <w:noProof/>
                <w:webHidden/>
              </w:rPr>
              <w:fldChar w:fldCharType="separate"/>
            </w:r>
            <w:r>
              <w:rPr>
                <w:noProof/>
                <w:webHidden/>
              </w:rPr>
              <w:t>13</w:t>
            </w:r>
            <w:r>
              <w:rPr>
                <w:noProof/>
                <w:webHidden/>
              </w:rPr>
              <w:fldChar w:fldCharType="end"/>
            </w:r>
          </w:hyperlink>
        </w:p>
        <w:p w14:paraId="2AF26CFC" w14:textId="0AEE7BBB" w:rsidR="00FB7F2D" w:rsidRDefault="00FB7F2D" w:rsidP="00212CEC">
          <w:pPr>
            <w:ind w:left="0"/>
          </w:pPr>
          <w:r>
            <w:rPr>
              <w:b/>
              <w:bCs/>
            </w:rPr>
            <w:fldChar w:fldCharType="end"/>
          </w:r>
        </w:p>
      </w:sdtContent>
    </w:sdt>
    <w:p w14:paraId="314BC874" w14:textId="77777777" w:rsidR="004F2D9B" w:rsidRDefault="004F2D9B" w:rsidP="00F8377B">
      <w:pPr>
        <w:spacing w:after="0"/>
        <w:ind w:left="0"/>
        <w:jc w:val="both"/>
        <w:rPr>
          <w:rFonts w:eastAsia="Times New Roman"/>
          <w:sz w:val="24"/>
          <w:szCs w:val="24"/>
        </w:rPr>
      </w:pPr>
    </w:p>
    <w:p w14:paraId="4355D9DD" w14:textId="7BB09804" w:rsidR="00323FCF" w:rsidRDefault="004F2D9B" w:rsidP="00F8377B">
      <w:pPr>
        <w:ind w:left="0"/>
        <w:jc w:val="both"/>
      </w:pPr>
      <w:r w:rsidRPr="004F2D9B">
        <w:t>L’Allocation aux Adultes Handicapés (AAH) permet de garantir un revenu minimum aux personnes handicapées pour qu'elles puissent faire face aux dépenses de la vie courante.</w:t>
      </w:r>
      <w:r w:rsidR="00D06E17">
        <w:t xml:space="preserve"> Vous trouverez les montants mis à jour dans l’’annexe </w:t>
      </w:r>
      <w:r w:rsidR="004A73F8">
        <w:t>intitulée «</w:t>
      </w:r>
      <w:r w:rsidR="00D06E17">
        <w:t> </w:t>
      </w:r>
      <w:r w:rsidR="00D06E17" w:rsidRPr="00D06E17">
        <w:t>Montants et plafonds des ressources des principales prestations sociales</w:t>
      </w:r>
      <w:r w:rsidR="00D06E17">
        <w:t> » ou en cliquant sur les liens présents dans chaque rubrique.</w:t>
      </w:r>
    </w:p>
    <w:p w14:paraId="7FDE7593" w14:textId="77777777" w:rsidR="008027C2" w:rsidRPr="006C1BA1" w:rsidRDefault="008027C2" w:rsidP="00176B38">
      <w:pPr>
        <w:pStyle w:val="Titre1"/>
        <w:rPr>
          <w:rStyle w:val="Lienhypertexte"/>
          <w:color w:val="4A206A"/>
          <w:u w:val="none"/>
        </w:rPr>
      </w:pPr>
      <w:bookmarkStart w:id="0" w:name="_Toc181873912"/>
      <w:r w:rsidRPr="00482737">
        <w:rPr>
          <w:rStyle w:val="Lienhypertexte"/>
          <w:color w:val="4A206A"/>
          <w:u w:val="none"/>
        </w:rPr>
        <w:t>LES CONDITIONS D’ATTRIBUTION DE L’AAH</w:t>
      </w:r>
      <w:r w:rsidR="00FB4465" w:rsidRPr="00482737">
        <w:rPr>
          <w:rStyle w:val="Lienhypertexte"/>
          <w:color w:val="4A206A"/>
          <w:u w:val="none"/>
        </w:rPr>
        <w:t xml:space="preserve"> </w:t>
      </w:r>
      <w:r w:rsidR="00176B38" w:rsidRPr="00482737">
        <w:t>(art L. 821-1 du Code de la Sécurité Sociale)</w:t>
      </w:r>
      <w:bookmarkEnd w:id="0"/>
    </w:p>
    <w:p w14:paraId="145195F2" w14:textId="77777777" w:rsidR="00FB4465" w:rsidRPr="00FB4465" w:rsidRDefault="00FB4465" w:rsidP="00FB4465">
      <w:pPr>
        <w:pStyle w:val="Titre2"/>
      </w:pPr>
      <w:bookmarkStart w:id="1" w:name="_Toc181873913"/>
      <w:r w:rsidRPr="00FB4465">
        <w:t>Condition d’âge </w:t>
      </w:r>
      <w:r w:rsidRPr="00CB0BF4">
        <w:rPr>
          <w:color w:val="auto"/>
        </w:rPr>
        <w:t>:</w:t>
      </w:r>
      <w:bookmarkEnd w:id="1"/>
    </w:p>
    <w:p w14:paraId="74B08F89" w14:textId="19B5AEE1" w:rsidR="003763E3" w:rsidRDefault="00C06DBA" w:rsidP="00373449">
      <w:pPr>
        <w:spacing w:after="0"/>
        <w:ind w:left="0"/>
        <w:jc w:val="both"/>
      </w:pPr>
      <w:r w:rsidRPr="00373449">
        <w:rPr>
          <w:rFonts w:eastAsia="Times New Roman"/>
        </w:rPr>
        <w:t>Être</w:t>
      </w:r>
      <w:r w:rsidR="00FB4465" w:rsidRPr="00373449">
        <w:rPr>
          <w:rFonts w:eastAsia="Times New Roman"/>
        </w:rPr>
        <w:t xml:space="preserve"> âgé de 20 ans et plus, ou 16 ans si la personne cesse de réunir les conditions d’ouverture de droits aux Allocations Familiales</w:t>
      </w:r>
      <w:r w:rsidR="00B407D3" w:rsidRPr="00373449">
        <w:rPr>
          <w:rFonts w:eastAsia="Times New Roman"/>
        </w:rPr>
        <w:t xml:space="preserve"> (condition vérifiée par la CAF</w:t>
      </w:r>
      <w:r w:rsidR="00F12E4C" w:rsidRPr="00373449">
        <w:rPr>
          <w:rFonts w:eastAsia="Times New Roman"/>
        </w:rPr>
        <w:t>)</w:t>
      </w:r>
      <w:r w:rsidR="0024503D">
        <w:rPr>
          <w:rFonts w:eastAsia="Times New Roman"/>
        </w:rPr>
        <w:t xml:space="preserve">. </w:t>
      </w:r>
      <w:r w:rsidR="0024503D">
        <w:t xml:space="preserve">L’AAH cesse d’être versée à l’âge légal de </w:t>
      </w:r>
      <w:r w:rsidR="00383BA9">
        <w:t xml:space="preserve">62 ans </w:t>
      </w:r>
      <w:r w:rsidR="0024503D">
        <w:t>pour les personnes ayant un taux d’incapacité de 50 % à 79 % (CSS, art. L. 821-2).</w:t>
      </w:r>
      <w:r w:rsidR="003763E3">
        <w:t xml:space="preserve"> </w:t>
      </w:r>
    </w:p>
    <w:p w14:paraId="16DD33F7" w14:textId="77777777" w:rsidR="003763E3" w:rsidRDefault="003763E3" w:rsidP="00373449">
      <w:pPr>
        <w:spacing w:after="0"/>
        <w:ind w:left="0"/>
        <w:jc w:val="both"/>
      </w:pPr>
    </w:p>
    <w:p w14:paraId="18F21D0A" w14:textId="6AF821CD" w:rsidR="00201086" w:rsidRPr="00373449" w:rsidRDefault="003763E3" w:rsidP="00373449">
      <w:pPr>
        <w:spacing w:after="0"/>
        <w:ind w:left="0"/>
        <w:jc w:val="both"/>
        <w:rPr>
          <w:rFonts w:eastAsia="Times New Roman"/>
        </w:rPr>
      </w:pPr>
      <w:r>
        <w:t xml:space="preserve">Les </w:t>
      </w:r>
      <w:r w:rsidR="0024503D">
        <w:t>bénéficiaires de l’AAH</w:t>
      </w:r>
      <w:r w:rsidR="00C16B05">
        <w:t>,</w:t>
      </w:r>
      <w:r w:rsidR="0024503D">
        <w:t xml:space="preserve"> </w:t>
      </w:r>
      <w:r w:rsidR="00C16B05">
        <w:t>nés à partir du 2 novembre 1962</w:t>
      </w:r>
      <w:r w:rsidR="00C16B05">
        <w:t>, a</w:t>
      </w:r>
      <w:r w:rsidR="00C16B05">
        <w:t xml:space="preserve">yant un </w:t>
      </w:r>
      <w:r w:rsidR="00C16B05">
        <w:rPr>
          <w:rStyle w:val="lev"/>
        </w:rPr>
        <w:t>taux d’incapacité ≥ 80 %</w:t>
      </w:r>
      <w:r w:rsidR="00C16B05">
        <w:rPr>
          <w:rStyle w:val="lev"/>
        </w:rPr>
        <w:t xml:space="preserve">, </w:t>
      </w:r>
      <w:r w:rsidR="0024503D">
        <w:t xml:space="preserve">pourront continuer à percevoir cette allocation s’ils décident de poursuivre leur activité professionnelle après </w:t>
      </w:r>
      <w:r w:rsidR="00383BA9">
        <w:t>l’</w:t>
      </w:r>
      <w:r w:rsidR="0024503D">
        <w:t xml:space="preserve">âge </w:t>
      </w:r>
      <w:r w:rsidR="00383BA9">
        <w:t>de 62 ans</w:t>
      </w:r>
      <w:r w:rsidR="00C16B05">
        <w:t>,</w:t>
      </w:r>
      <w:r w:rsidR="00383BA9">
        <w:t xml:space="preserve"> </w:t>
      </w:r>
      <w:r w:rsidR="00C16B05">
        <w:t>jusqu’à l’âge légal de la retraite à taux plein fixé à 67 ans</w:t>
      </w:r>
      <w:r w:rsidR="00C16B05">
        <w:t xml:space="preserve"> </w:t>
      </w:r>
      <w:r w:rsidR="0024503D">
        <w:t>(art. L. 821-1 al. 8</w:t>
      </w:r>
      <w:r w:rsidR="00383BA9">
        <w:t xml:space="preserve"> du CSS</w:t>
      </w:r>
      <w:r w:rsidR="00C16B05">
        <w:t xml:space="preserve">, </w:t>
      </w:r>
      <w:r w:rsidR="00C16B05">
        <w:t>Instruction CAF n° IT 2024-220</w:t>
      </w:r>
      <w:r w:rsidR="0024503D">
        <w:t>).</w:t>
      </w:r>
    </w:p>
    <w:p w14:paraId="1B50BDFC" w14:textId="2B928628" w:rsidR="00201086" w:rsidRDefault="00201086" w:rsidP="00B407D3">
      <w:pPr>
        <w:pStyle w:val="Titre2"/>
      </w:pPr>
      <w:bookmarkStart w:id="2" w:name="_Toc181873914"/>
      <w:r>
        <w:t>C</w:t>
      </w:r>
      <w:r w:rsidR="00FB4465" w:rsidRPr="00FB4465">
        <w:t xml:space="preserve">ondition de résidence </w:t>
      </w:r>
      <w:r w:rsidR="00FB4465" w:rsidRPr="0005456E">
        <w:t>(R.821-1 du CSS)</w:t>
      </w:r>
      <w:r w:rsidR="00B22FB0">
        <w:t xml:space="preserve"> </w:t>
      </w:r>
      <w:r w:rsidR="00FB4465" w:rsidRPr="0005456E">
        <w:t>:</w:t>
      </w:r>
      <w:bookmarkEnd w:id="2"/>
    </w:p>
    <w:p w14:paraId="03952C9D" w14:textId="77777777" w:rsidR="00FB4465" w:rsidRDefault="00FB4465" w:rsidP="00FA7D3B">
      <w:pPr>
        <w:ind w:left="0"/>
      </w:pPr>
      <w:r>
        <w:t xml:space="preserve">Résider de façon permanente en France, dans les DOM </w:t>
      </w:r>
      <w:r w:rsidR="00FA7D3B">
        <w:t>ou à Saint-Pierre-et-Miquelon :</w:t>
      </w:r>
    </w:p>
    <w:p w14:paraId="0CDD4221" w14:textId="77777777" w:rsidR="00FB4465" w:rsidRDefault="00FB4465" w:rsidP="00B34EF7">
      <w:pPr>
        <w:pStyle w:val="Paragraphedeliste"/>
        <w:numPr>
          <w:ilvl w:val="0"/>
          <w:numId w:val="8"/>
        </w:numPr>
        <w:jc w:val="both"/>
      </w:pPr>
      <w:r>
        <w:lastRenderedPageBreak/>
        <w:t xml:space="preserve">Avoir accompli hors de ces territoires un ou plusieurs séjours provisoires dont la durée n’excède pas trois mois au cours de </w:t>
      </w:r>
      <w:proofErr w:type="gramStart"/>
      <w:r>
        <w:t>l’année</w:t>
      </w:r>
      <w:proofErr w:type="gramEnd"/>
      <w:r>
        <w:t xml:space="preserve"> civile (si le séjour à l’étranger excède 3 mois, l’AAH ne sera versée que pour les seuls mois civils complets de présence sur les territoires cités ci-dessus).</w:t>
      </w:r>
    </w:p>
    <w:p w14:paraId="1F3E9D38" w14:textId="77777777" w:rsidR="00FB4465" w:rsidRDefault="00FB4465" w:rsidP="00B34EF7">
      <w:pPr>
        <w:pStyle w:val="Paragraphedeliste"/>
        <w:numPr>
          <w:ilvl w:val="0"/>
          <w:numId w:val="8"/>
        </w:numPr>
        <w:jc w:val="both"/>
      </w:pPr>
      <w:r>
        <w:t>Il est admis un séjour de plus longue durée lorsqu’il est justifié que le séjour est nécessaire pour permettre soit de poursuivre ses études, soit d’apprendre une langue étrangère, soit de parfaire sa formation professionnelle.</w:t>
      </w:r>
    </w:p>
    <w:p w14:paraId="40222DC8" w14:textId="77777777" w:rsidR="00FB4465" w:rsidRDefault="00FB4465" w:rsidP="00F8377B">
      <w:pPr>
        <w:ind w:left="708"/>
        <w:jc w:val="both"/>
      </w:pPr>
      <w:r>
        <w:t>Pour les étrangers, ils doivent être titulaires d’un des titres de séjour ou documents justifiant la régularité du séjour en France pour les personnes de nationalité étrangère (condition vérifiée par la CAF).</w:t>
      </w:r>
    </w:p>
    <w:p w14:paraId="66939E72" w14:textId="01DB1DC9" w:rsidR="000114CE" w:rsidRPr="006A7AB3" w:rsidRDefault="00FA7D3B" w:rsidP="006A7AB3">
      <w:pPr>
        <w:pStyle w:val="Titre2"/>
      </w:pPr>
      <w:bookmarkStart w:id="3" w:name="_Toc181873915"/>
      <w:r>
        <w:t xml:space="preserve">Condition de ressources </w:t>
      </w:r>
      <w:r w:rsidRPr="00AA7E15">
        <w:rPr>
          <w:color w:val="auto"/>
          <w:sz w:val="28"/>
          <w:szCs w:val="28"/>
        </w:rPr>
        <w:t>(art L 821-3, art D 821-2 et R. 532-3 du CSS)</w:t>
      </w:r>
      <w:r>
        <w:t xml:space="preserve"> </w:t>
      </w:r>
      <w:r w:rsidRPr="00CB0BF4">
        <w:rPr>
          <w:color w:val="auto"/>
        </w:rPr>
        <w:t>:</w:t>
      </w:r>
      <w:bookmarkEnd w:id="3"/>
    </w:p>
    <w:p w14:paraId="43A9C7E0" w14:textId="70069EAF" w:rsidR="00BE77D8" w:rsidRPr="00BE77D8" w:rsidRDefault="00BE77D8" w:rsidP="00FA7D3B">
      <w:pPr>
        <w:ind w:left="0"/>
        <w:jc w:val="both"/>
      </w:pPr>
      <w:hyperlink r:id="rId11" w:history="1">
        <w:r w:rsidRPr="00BE77D8">
          <w:rPr>
            <w:rStyle w:val="Lienhypertexte"/>
          </w:rPr>
          <w:t>https://www.avh.asso.fr/nos-solutions/accueillir-informer-conseiller/accompagnement-social-juridique/tableau-des-aides-aaah-actp</w:t>
        </w:r>
      </w:hyperlink>
    </w:p>
    <w:p w14:paraId="4DF86594" w14:textId="77777777" w:rsidR="00BE77D8" w:rsidRPr="00BE77D8" w:rsidRDefault="00BE77D8" w:rsidP="00FA7D3B">
      <w:pPr>
        <w:ind w:left="0"/>
        <w:jc w:val="both"/>
      </w:pPr>
    </w:p>
    <w:p w14:paraId="3A806322" w14:textId="7934D70A" w:rsidR="00F32B9E" w:rsidRDefault="00D6306C" w:rsidP="00FA7D3B">
      <w:pPr>
        <w:ind w:left="0"/>
        <w:jc w:val="both"/>
      </w:pPr>
      <w:r>
        <w:t xml:space="preserve">Depuis le </w:t>
      </w:r>
      <w:r w:rsidR="006568A1">
        <w:t>mois d’octobre</w:t>
      </w:r>
      <w:r w:rsidR="00F32B9E">
        <w:t xml:space="preserve"> 202</w:t>
      </w:r>
      <w:r w:rsidR="006568A1">
        <w:t>3, l</w:t>
      </w:r>
      <w:r w:rsidR="006568A1" w:rsidRPr="006568A1">
        <w:t xml:space="preserve">a </w:t>
      </w:r>
      <w:proofErr w:type="spellStart"/>
      <w:r w:rsidR="006568A1" w:rsidRPr="006568A1">
        <w:t>déconjugalisation</w:t>
      </w:r>
      <w:proofErr w:type="spellEnd"/>
      <w:r w:rsidR="006568A1" w:rsidRPr="006568A1">
        <w:t xml:space="preserve"> de l'AAH </w:t>
      </w:r>
      <w:r>
        <w:t xml:space="preserve">est </w:t>
      </w:r>
      <w:r w:rsidR="006568A1">
        <w:t>entr</w:t>
      </w:r>
      <w:r>
        <w:t xml:space="preserve">ée </w:t>
      </w:r>
      <w:r w:rsidR="006568A1">
        <w:t xml:space="preserve">en vigueur. Cela </w:t>
      </w:r>
      <w:r w:rsidR="006568A1" w:rsidRPr="006568A1">
        <w:t>signifie qu'il n</w:t>
      </w:r>
      <w:r>
        <w:t xml:space="preserve">’est </w:t>
      </w:r>
      <w:r w:rsidR="006568A1" w:rsidRPr="006568A1">
        <w:t xml:space="preserve">plus tenu compte des </w:t>
      </w:r>
      <w:r w:rsidR="00624985" w:rsidRPr="006568A1">
        <w:t xml:space="preserve">ressources </w:t>
      </w:r>
      <w:r w:rsidR="00624985" w:rsidRPr="00F32B9E">
        <w:t>perçus</w:t>
      </w:r>
      <w:r w:rsidR="00F32B9E" w:rsidRPr="00F32B9E">
        <w:t xml:space="preserve"> par l’époux, le concubin ou le partenaire de Pacs qui ne bénéficie pas de l'allocation aux adultes handicapés (AAH)</w:t>
      </w:r>
      <w:r w:rsidR="006568A1">
        <w:t>.</w:t>
      </w:r>
      <w:r w:rsidR="00F32B9E" w:rsidRPr="00F32B9E">
        <w:t xml:space="preserve"> </w:t>
      </w:r>
    </w:p>
    <w:p w14:paraId="008A4D31" w14:textId="77777777" w:rsidR="002444FF" w:rsidRDefault="006568A1" w:rsidP="00FA7D3B">
      <w:pPr>
        <w:ind w:left="0"/>
        <w:jc w:val="both"/>
      </w:pPr>
      <w:r w:rsidRPr="006568A1">
        <w:t>Ce sont les ressources nettes imposables du bénéficiaire de l'AAH</w:t>
      </w:r>
      <w:r>
        <w:t xml:space="preserve"> qui sont pris</w:t>
      </w:r>
      <w:r w:rsidR="002916E6">
        <w:t>es</w:t>
      </w:r>
      <w:r>
        <w:t xml:space="preserve"> en compte.</w:t>
      </w:r>
    </w:p>
    <w:p w14:paraId="68DF8A95" w14:textId="7D0872BC" w:rsidR="00624985" w:rsidRDefault="002444FF" w:rsidP="00FA7D3B">
      <w:pPr>
        <w:ind w:left="0"/>
        <w:jc w:val="both"/>
      </w:pPr>
      <w:r>
        <w:t>Ainsi, p</w:t>
      </w:r>
      <w:r w:rsidR="00624985">
        <w:t>our le calcul de l’AAH individualisée, l</w:t>
      </w:r>
      <w:r w:rsidR="00624985" w:rsidRPr="00624985">
        <w:t>e montant des revenus annuels du demandeur, après abattements, est comparé au plafond annuel de l'AAH (12 fois son montant mensuel).</w:t>
      </w:r>
      <w:r w:rsidR="00624985">
        <w:t xml:space="preserve"> </w:t>
      </w:r>
      <w:r w:rsidR="00624985" w:rsidRPr="00624985">
        <w:t>Chaque enfant à charge entraîne une augmentation du plafond de 50 %.</w:t>
      </w:r>
    </w:p>
    <w:p w14:paraId="6F5CEB00" w14:textId="77777777" w:rsidR="00624985" w:rsidRDefault="00624985" w:rsidP="00FA7D3B">
      <w:pPr>
        <w:ind w:left="0"/>
        <w:jc w:val="both"/>
      </w:pPr>
      <w:r w:rsidRPr="00624985">
        <w:t>P</w:t>
      </w:r>
      <w:r>
        <w:t>ar conséquent :</w:t>
      </w:r>
    </w:p>
    <w:p w14:paraId="2CF1F406" w14:textId="7796193C" w:rsidR="006568A1" w:rsidRDefault="00624985" w:rsidP="00624985">
      <w:pPr>
        <w:pStyle w:val="Paragraphedeliste"/>
        <w:numPr>
          <w:ilvl w:val="0"/>
          <w:numId w:val="29"/>
        </w:numPr>
        <w:jc w:val="both"/>
      </w:pPr>
      <w:proofErr w:type="gramStart"/>
      <w:r>
        <w:t>p</w:t>
      </w:r>
      <w:r w:rsidRPr="00624985">
        <w:t>our</w:t>
      </w:r>
      <w:proofErr w:type="gramEnd"/>
      <w:r w:rsidRPr="00624985">
        <w:t xml:space="preserve"> un</w:t>
      </w:r>
      <w:r>
        <w:t xml:space="preserve"> bénéficiaire</w:t>
      </w:r>
      <w:r w:rsidRPr="00624985">
        <w:t xml:space="preserve"> célibataire sans enfant à charge, un revenu supérieur à zéro entraîne une diminution de l'AAH. </w:t>
      </w:r>
    </w:p>
    <w:p w14:paraId="2EA97528" w14:textId="6614E3F5" w:rsidR="00624985" w:rsidRDefault="00624985" w:rsidP="00624985">
      <w:pPr>
        <w:pStyle w:val="Paragraphedeliste"/>
        <w:numPr>
          <w:ilvl w:val="0"/>
          <w:numId w:val="29"/>
        </w:numPr>
        <w:jc w:val="both"/>
      </w:pPr>
      <w:proofErr w:type="gramStart"/>
      <w:r w:rsidRPr="00624985">
        <w:t>pour</w:t>
      </w:r>
      <w:proofErr w:type="gramEnd"/>
      <w:r w:rsidRPr="00624985">
        <w:t xml:space="preserve"> un bénéficiaire avec deux enfants à charge, le plafond est de 200 % (50 + 50 + 100 pour une personne seule)</w:t>
      </w:r>
    </w:p>
    <w:p w14:paraId="377579E3" w14:textId="77777777" w:rsidR="00FA7D3B" w:rsidRDefault="00FA7D3B" w:rsidP="00FA7D3B">
      <w:pPr>
        <w:ind w:left="0"/>
        <w:jc w:val="both"/>
      </w:pPr>
      <w:r>
        <w:lastRenderedPageBreak/>
        <w:t>Le droit à l'allocation est examiné pour chaque période de douze mois commençant le 1er janvier de l’année de référence n-2, sauf pour les bénéficiaires de l’AAH exerçant une activité en milieu ordinaire lesquels sont soumis à une déclaration trimestrielle de ressources à retourner impérativement à la CAF sous peine de suspension du versement de l’AAH.</w:t>
      </w:r>
    </w:p>
    <w:p w14:paraId="30D1C1C6" w14:textId="712C6ED0" w:rsidR="00FA7D3B" w:rsidRDefault="00FA7D3B" w:rsidP="00FA7D3B">
      <w:pPr>
        <w:ind w:left="0"/>
        <w:jc w:val="both"/>
      </w:pPr>
      <w:r>
        <w:t>Les articles R. 821-4 et R. 532-3 du CSS, dispose</w:t>
      </w:r>
      <w:r w:rsidR="004A55B1">
        <w:t>nt</w:t>
      </w:r>
      <w:r>
        <w:t xml:space="preserve"> que les ressources prises en considération pour l’attribution de l’AAH s’entendent du total des revenus nets catégoriels retenus pour l’établissement de l’impôt sur le revenu, à l’exclusion des revenus des enfants ayant fait l’objet d’une imposition commune et après déduction, notamment des créances alimentaires mentionnées à l’article 156 II 2° du Code général des impôts.</w:t>
      </w:r>
    </w:p>
    <w:p w14:paraId="7A038744" w14:textId="2F316AA6" w:rsidR="008B64C5" w:rsidRDefault="00FA7D3B" w:rsidP="008B64C5">
      <w:pPr>
        <w:ind w:left="0"/>
        <w:jc w:val="both"/>
      </w:pPr>
      <w:proofErr w:type="gramStart"/>
      <w:r>
        <w:t>Suite à</w:t>
      </w:r>
      <w:proofErr w:type="gramEnd"/>
      <w:r>
        <w:t xml:space="preserve"> la publication du décret du 12 novembre 2010, les personnes handicapées travaillant en milieu ordinaire reprenant une activité professionnelle peuvent cumuler intégralement l’AAH et les s</w:t>
      </w:r>
      <w:r w:rsidR="008B64C5">
        <w:t>alaires pendant six mois, puis partiellement à travers un abattement sur les revenus professionnels sans limitation de durée, égal à</w:t>
      </w:r>
      <w:r w:rsidR="00B22FB0">
        <w:t xml:space="preserve"> </w:t>
      </w:r>
      <w:r w:rsidR="008B64C5">
        <w:t>:</w:t>
      </w:r>
    </w:p>
    <w:p w14:paraId="746940B3" w14:textId="77777777" w:rsidR="008B64C5" w:rsidRDefault="008B64C5" w:rsidP="00B34EF7">
      <w:pPr>
        <w:pStyle w:val="Paragraphedeliste"/>
        <w:numPr>
          <w:ilvl w:val="0"/>
          <w:numId w:val="9"/>
        </w:numPr>
        <w:jc w:val="both"/>
      </w:pPr>
      <w:r>
        <w:t>80% sur la tranche de revenus inférieure ou égale, en moyenne mensuelle, à 30% du SMIC mensuel (base 151,67h)</w:t>
      </w:r>
    </w:p>
    <w:p w14:paraId="04E3FCC1" w14:textId="77777777" w:rsidR="008B64C5" w:rsidRDefault="008B64C5" w:rsidP="00B34EF7">
      <w:pPr>
        <w:pStyle w:val="Paragraphedeliste"/>
        <w:numPr>
          <w:ilvl w:val="0"/>
          <w:numId w:val="9"/>
        </w:numPr>
        <w:jc w:val="both"/>
      </w:pPr>
      <w:r>
        <w:t>40% pour la tranche de revenus supérieure, en m</w:t>
      </w:r>
      <w:r w:rsidR="009C6F2B">
        <w:t>oyenne mensuelle, à 30% du SMIC</w:t>
      </w:r>
      <w:r>
        <w:t>.</w:t>
      </w:r>
    </w:p>
    <w:p w14:paraId="396436FB" w14:textId="0444199E" w:rsidR="008B64C5" w:rsidRDefault="008B64C5" w:rsidP="008B64C5">
      <w:pPr>
        <w:ind w:left="0"/>
        <w:jc w:val="both"/>
      </w:pPr>
      <w:r>
        <w:t>Les personnes bénéficiaires de l’AAH en cours d’activité professionnelle (donc non concernées par une reprise d’activité) se voient appliquer les règles du cumul partiel (ou « abattement 80/40 »</w:t>
      </w:r>
      <w:r w:rsidR="008A7C26">
        <w:rPr>
          <w:rStyle w:val="Appelnotedebasdep"/>
        </w:rPr>
        <w:footnoteReference w:id="1"/>
      </w:r>
      <w:r>
        <w:t xml:space="preserve">) en lieu et place de tout abattement fiscal </w:t>
      </w:r>
      <w:r w:rsidR="00F969F4">
        <w:t>jusque-là</w:t>
      </w:r>
      <w:r>
        <w:t xml:space="preserve"> en vigueur. </w:t>
      </w:r>
    </w:p>
    <w:p w14:paraId="549DFDDE" w14:textId="77777777" w:rsidR="008B64C5" w:rsidRDefault="008B64C5" w:rsidP="008B64C5">
      <w:pPr>
        <w:ind w:left="0"/>
        <w:jc w:val="both"/>
      </w:pPr>
      <w:r>
        <w:t>En cas de réduction de la durée d’activité pendant au moins deux mois consécutifs, un abattement proportionnel sur les revenus d’activité sera appliqué. La valeur de l’abattement ne peut toutefois excéder 80%.</w:t>
      </w:r>
    </w:p>
    <w:p w14:paraId="4C2120D0" w14:textId="77777777" w:rsidR="008B64C5" w:rsidRDefault="008B64C5" w:rsidP="008B64C5">
      <w:pPr>
        <w:ind w:left="0"/>
        <w:jc w:val="both"/>
      </w:pPr>
      <w:r>
        <w:t>En cas de cessation de toute activité professionnelle sans revenu de remplacement, les revenus d’activité ou les indemnités de chômage perçus pendant le trimestre ou l’année de référence seront « neutralisés » pour le calcul des ressources du demandeur.</w:t>
      </w:r>
    </w:p>
    <w:p w14:paraId="2DF4AC5F" w14:textId="77777777" w:rsidR="008B64C5" w:rsidRDefault="008B64C5" w:rsidP="008B64C5">
      <w:pPr>
        <w:ind w:left="0"/>
        <w:jc w:val="both"/>
      </w:pPr>
      <w:r>
        <w:lastRenderedPageBreak/>
        <w:t>Le bénéficiaire de l’AAH est donc tenu de faire connaître tout changement dans sa situation.</w:t>
      </w:r>
    </w:p>
    <w:p w14:paraId="1E858611" w14:textId="77777777" w:rsidR="008B64C5" w:rsidRDefault="008B64C5" w:rsidP="008B64C5">
      <w:pPr>
        <w:ind w:left="0"/>
        <w:jc w:val="both"/>
      </w:pPr>
      <w:r>
        <w:t>De plus, le demandeur ne doit pas bénéficier d’un avantage vieillesse, d’invalidité, ou d’une rente d’accident du travail d’un montant égal ou supérieur à celui de l’AAH, et il ne doit pas percevoir l’Allocation de présence parentale. Cela aurait pour conséquence de suspendre le bénéfice de l’AAH.</w:t>
      </w:r>
    </w:p>
    <w:p w14:paraId="0374ED95" w14:textId="77777777" w:rsidR="008B64C5" w:rsidRDefault="008B64C5" w:rsidP="008B64C5">
      <w:pPr>
        <w:ind w:left="0"/>
        <w:jc w:val="both"/>
      </w:pPr>
      <w:r>
        <w:t>Enfin, ne sont pas prises en compte dans le calcul retenu pour la détermination des ressources servant au calcul de l’Allocation aux Adultes Handicapés :</w:t>
      </w:r>
    </w:p>
    <w:p w14:paraId="37CB1178" w14:textId="37097070" w:rsidR="008B64C5" w:rsidRDefault="00E2379C" w:rsidP="00B34EF7">
      <w:pPr>
        <w:pStyle w:val="Paragraphedeliste"/>
        <w:numPr>
          <w:ilvl w:val="0"/>
          <w:numId w:val="10"/>
        </w:numPr>
        <w:jc w:val="both"/>
      </w:pPr>
      <w:r>
        <w:t>L’Allocation</w:t>
      </w:r>
      <w:r w:rsidR="009C6F2B">
        <w:t xml:space="preserve"> Compensatrice Tierce </w:t>
      </w:r>
      <w:r w:rsidR="008B64C5">
        <w:t>Personne,</w:t>
      </w:r>
    </w:p>
    <w:p w14:paraId="046A061C" w14:textId="15274377" w:rsidR="008B64C5" w:rsidRDefault="00E2379C" w:rsidP="00B34EF7">
      <w:pPr>
        <w:pStyle w:val="Paragraphedeliste"/>
        <w:numPr>
          <w:ilvl w:val="0"/>
          <w:numId w:val="10"/>
        </w:numPr>
        <w:jc w:val="both"/>
      </w:pPr>
      <w:r>
        <w:t>La</w:t>
      </w:r>
      <w:r w:rsidR="008B64C5">
        <w:t xml:space="preserve"> Prestation de Compensation du Handicap,</w:t>
      </w:r>
    </w:p>
    <w:p w14:paraId="727907A8" w14:textId="77777777" w:rsidR="000931D5" w:rsidRDefault="000931D5" w:rsidP="000931D5">
      <w:pPr>
        <w:pStyle w:val="Paragraphedeliste"/>
        <w:numPr>
          <w:ilvl w:val="0"/>
          <w:numId w:val="10"/>
        </w:numPr>
        <w:jc w:val="both"/>
      </w:pPr>
      <w:r w:rsidRPr="000931D5">
        <w:t>Les Allocations Familiales,</w:t>
      </w:r>
    </w:p>
    <w:p w14:paraId="2827ADAC" w14:textId="77841119" w:rsidR="008B64C5" w:rsidRDefault="00E2379C" w:rsidP="00B34EF7">
      <w:pPr>
        <w:pStyle w:val="Paragraphedeliste"/>
        <w:numPr>
          <w:ilvl w:val="0"/>
          <w:numId w:val="10"/>
        </w:numPr>
        <w:jc w:val="both"/>
      </w:pPr>
      <w:r>
        <w:t>L</w:t>
      </w:r>
      <w:r w:rsidR="008B64C5">
        <w:t>'allocation de logement,</w:t>
      </w:r>
    </w:p>
    <w:p w14:paraId="153E59DB" w14:textId="706139E3" w:rsidR="008B64C5" w:rsidRDefault="00E2379C" w:rsidP="00B34EF7">
      <w:pPr>
        <w:pStyle w:val="Paragraphedeliste"/>
        <w:numPr>
          <w:ilvl w:val="0"/>
          <w:numId w:val="10"/>
        </w:numPr>
        <w:jc w:val="both"/>
      </w:pPr>
      <w:r>
        <w:t>L</w:t>
      </w:r>
      <w:r w:rsidR="008B64C5">
        <w:t>a retraite du combattant,</w:t>
      </w:r>
    </w:p>
    <w:p w14:paraId="1409ED25" w14:textId="7BD3F9C4" w:rsidR="008B64C5" w:rsidRDefault="00E2379C" w:rsidP="00B34EF7">
      <w:pPr>
        <w:pStyle w:val="Paragraphedeliste"/>
        <w:numPr>
          <w:ilvl w:val="0"/>
          <w:numId w:val="10"/>
        </w:numPr>
        <w:jc w:val="both"/>
      </w:pPr>
      <w:r>
        <w:t>L</w:t>
      </w:r>
      <w:r w:rsidR="006C3F81">
        <w:t xml:space="preserve">es </w:t>
      </w:r>
      <w:r w:rsidR="008B64C5">
        <w:t>rentes viagères constituées en faveur d'une personne handicapée ou dans la limite d'un montant fixé à l'article D.821-6 du code de la sécurité sociale, lorsqu'elles ont été constituées par une personne handicapée pour elle-même,</w:t>
      </w:r>
    </w:p>
    <w:p w14:paraId="5BDB5BF6" w14:textId="77777777" w:rsidR="008B64C5" w:rsidRDefault="008B64C5" w:rsidP="00B34EF7">
      <w:pPr>
        <w:pStyle w:val="Paragraphedeliste"/>
        <w:numPr>
          <w:ilvl w:val="0"/>
          <w:numId w:val="10"/>
        </w:numPr>
        <w:jc w:val="both"/>
      </w:pPr>
      <w:r>
        <w:t>Le RSA.</w:t>
      </w:r>
    </w:p>
    <w:p w14:paraId="0963DD10" w14:textId="77777777" w:rsidR="00424DE4" w:rsidRDefault="00424DE4" w:rsidP="008B64C5">
      <w:pPr>
        <w:ind w:left="0"/>
        <w:jc w:val="both"/>
      </w:pPr>
    </w:p>
    <w:p w14:paraId="5724697B" w14:textId="77777777" w:rsidR="008B64C5" w:rsidRDefault="008B64C5" w:rsidP="008B64C5">
      <w:pPr>
        <w:ind w:left="0"/>
        <w:jc w:val="both"/>
      </w:pPr>
      <w:r>
        <w:t xml:space="preserve">L'activité réalisée dans un ESAT (Etablissement service d'aide par le travail </w:t>
      </w:r>
      <w:proofErr w:type="gramStart"/>
      <w:r>
        <w:t>ex CAT</w:t>
      </w:r>
      <w:proofErr w:type="gramEnd"/>
      <w:r>
        <w:t>) n'est pas considérée comme un emploi et n'est donc pas un obstacle à l'obtention de l'AAH.</w:t>
      </w:r>
    </w:p>
    <w:p w14:paraId="2AEF7624" w14:textId="77777777" w:rsidR="008B64C5" w:rsidRDefault="008B64C5" w:rsidP="008B64C5">
      <w:pPr>
        <w:ind w:left="0"/>
        <w:jc w:val="both"/>
      </w:pPr>
      <w:r>
        <w:t xml:space="preserve">En cas de cumul avec la garantie de ressources des handicapés travaillant en </w:t>
      </w:r>
      <w:proofErr w:type="gramStart"/>
      <w:r>
        <w:t>ESAT:</w:t>
      </w:r>
      <w:proofErr w:type="gramEnd"/>
      <w:r>
        <w:t xml:space="preserve"> le bénéficiaire de l'AAH ne peut cumuler ses avantages que dans la limite de :</w:t>
      </w:r>
    </w:p>
    <w:p w14:paraId="3F94107B" w14:textId="77777777" w:rsidR="008B64C5" w:rsidRDefault="008B64C5" w:rsidP="00B34EF7">
      <w:pPr>
        <w:pStyle w:val="Paragraphedeliste"/>
        <w:numPr>
          <w:ilvl w:val="0"/>
          <w:numId w:val="11"/>
        </w:numPr>
        <w:jc w:val="both"/>
      </w:pPr>
      <w:r>
        <w:t>100% du SMIC net, si son salaire est inférieur ou égal à 15% du SMIC</w:t>
      </w:r>
    </w:p>
    <w:p w14:paraId="2E490A83" w14:textId="77777777" w:rsidR="00FF4A97" w:rsidRDefault="008B64C5" w:rsidP="00B21B66">
      <w:pPr>
        <w:pStyle w:val="Paragraphedeliste"/>
        <w:numPr>
          <w:ilvl w:val="0"/>
          <w:numId w:val="11"/>
        </w:numPr>
        <w:jc w:val="both"/>
      </w:pPr>
      <w:r>
        <w:t>110% du SMIC net, si son salaire est supérieur à 15% du SMIC (art.L.821-1 et D.821-5 du code de la sécurité sociale).</w:t>
      </w:r>
    </w:p>
    <w:p w14:paraId="43251689" w14:textId="77777777" w:rsidR="008B64C5" w:rsidRPr="006C1BA1" w:rsidRDefault="00CA4863" w:rsidP="00CA4863">
      <w:pPr>
        <w:pStyle w:val="Titre2"/>
        <w:rPr>
          <w:color w:val="auto"/>
        </w:rPr>
      </w:pPr>
      <w:bookmarkStart w:id="4" w:name="_Toc181873916"/>
      <w:r>
        <w:lastRenderedPageBreak/>
        <w:t xml:space="preserve">Condition physique </w:t>
      </w:r>
      <w:r w:rsidR="008B64C5" w:rsidRPr="00B06F58">
        <w:rPr>
          <w:color w:val="auto"/>
          <w:sz w:val="28"/>
          <w:szCs w:val="28"/>
        </w:rPr>
        <w:t>(art L 821-2 du Code de la Sécurité Sociale</w:t>
      </w:r>
      <w:r w:rsidR="008B64C5" w:rsidRPr="006C1BA1">
        <w:rPr>
          <w:color w:val="auto"/>
          <w:sz w:val="28"/>
          <w:szCs w:val="28"/>
        </w:rPr>
        <w:t>)</w:t>
      </w:r>
      <w:r w:rsidR="008B64C5" w:rsidRPr="006C1BA1">
        <w:rPr>
          <w:color w:val="auto"/>
        </w:rPr>
        <w:t xml:space="preserve"> :</w:t>
      </w:r>
      <w:bookmarkEnd w:id="4"/>
    </w:p>
    <w:p w14:paraId="00DE6289" w14:textId="77777777" w:rsidR="008B64C5" w:rsidRDefault="008B64C5" w:rsidP="00B34EF7">
      <w:pPr>
        <w:pStyle w:val="Paragraphedeliste"/>
        <w:numPr>
          <w:ilvl w:val="0"/>
          <w:numId w:val="12"/>
        </w:numPr>
        <w:jc w:val="both"/>
      </w:pPr>
      <w:proofErr w:type="gramStart"/>
      <w:r>
        <w:t>soit</w:t>
      </w:r>
      <w:proofErr w:type="gramEnd"/>
      <w:r>
        <w:t xml:space="preserve"> le bénéficiaire est atteint d’une incapacité permanente égale ou supérieure à 80%.</w:t>
      </w:r>
    </w:p>
    <w:p w14:paraId="6E76D04C" w14:textId="1FEDEEE1" w:rsidR="008B64C5" w:rsidRDefault="008B64C5" w:rsidP="00B34EF7">
      <w:pPr>
        <w:pStyle w:val="Paragraphedeliste"/>
        <w:numPr>
          <w:ilvl w:val="0"/>
          <w:numId w:val="12"/>
        </w:numPr>
        <w:jc w:val="both"/>
      </w:pPr>
      <w:proofErr w:type="gramStart"/>
      <w:r>
        <w:t>soit</w:t>
      </w:r>
      <w:proofErr w:type="gramEnd"/>
      <w:r>
        <w:t xml:space="preserve"> le bénéficiaire est atteint d’un taux d’incapacité permanente compris entre 50 et 80% à la condition de s’être vu reconnaître une Restriction Substantielle et Durable pour l’Accès à l’Emploi (RSDAE) définie par le décret n°2011-974 du 16 août 2011. La RSDAE est acc</w:t>
      </w:r>
      <w:r w:rsidR="00F42846">
        <w:t xml:space="preserve">ordée pour une durée de </w:t>
      </w:r>
      <w:r w:rsidR="004F0F79">
        <w:t>2</w:t>
      </w:r>
      <w:r w:rsidR="00F42846">
        <w:t xml:space="preserve"> an</w:t>
      </w:r>
      <w:r w:rsidR="004F0F79">
        <w:t>s</w:t>
      </w:r>
      <w:r w:rsidR="00F42846">
        <w:t xml:space="preserve"> à 5</w:t>
      </w:r>
      <w:r>
        <w:t xml:space="preserve"> ans. </w:t>
      </w:r>
    </w:p>
    <w:p w14:paraId="5F21EC18" w14:textId="526501E4" w:rsidR="00FB4465" w:rsidRDefault="008B64C5" w:rsidP="00F8377B">
      <w:pPr>
        <w:ind w:left="0"/>
        <w:jc w:val="both"/>
      </w:pPr>
      <w:r>
        <w:t>Le pourcentage d’incapacité est apprécié d’après le Guide-Barème annexé au décret n° 93-1216 du 4 novembre 1993.</w:t>
      </w:r>
    </w:p>
    <w:p w14:paraId="080674DA" w14:textId="77777777" w:rsidR="002E7245" w:rsidRDefault="002E7245" w:rsidP="00F8377B">
      <w:pPr>
        <w:ind w:left="0"/>
        <w:jc w:val="both"/>
      </w:pPr>
    </w:p>
    <w:p w14:paraId="336B3D18" w14:textId="77777777" w:rsidR="009C6F2B" w:rsidRDefault="009C6F2B" w:rsidP="009C6F2B">
      <w:pPr>
        <w:pStyle w:val="Titre1"/>
      </w:pPr>
      <w:bookmarkStart w:id="5" w:name="_Toc181873917"/>
      <w:r>
        <w:t xml:space="preserve">DEMANDE D’ATTRIBUTION DE L’AAH </w:t>
      </w:r>
      <w:r w:rsidRPr="00B06F58">
        <w:rPr>
          <w:color w:val="auto"/>
          <w:sz w:val="28"/>
          <w:szCs w:val="28"/>
        </w:rPr>
        <w:t>(art R. 821-2 du Code de la Sécurité Sociale)</w:t>
      </w:r>
      <w:bookmarkEnd w:id="5"/>
    </w:p>
    <w:p w14:paraId="34139C88" w14:textId="77777777" w:rsidR="009C6F2B" w:rsidRDefault="009C6F2B" w:rsidP="009C6F2B">
      <w:pPr>
        <w:ind w:left="0"/>
        <w:jc w:val="both"/>
      </w:pPr>
      <w:r>
        <w:t>La demande, accompagnée de toutes les pièces justificatives utiles, est déposée à la Maison Départementale des Personnes Handicapées (MDPH) du lieu de résidence de l’intéressé.</w:t>
      </w:r>
    </w:p>
    <w:p w14:paraId="6F68ECF0" w14:textId="77777777" w:rsidR="009C6F2B" w:rsidRDefault="009C6F2B" w:rsidP="009C6F2B">
      <w:pPr>
        <w:ind w:left="0"/>
        <w:jc w:val="both"/>
      </w:pPr>
      <w:r>
        <w:t>La MDPH, transmet sans délai, un exemplaire du dossier à la Commission des Droits et de l’Autonomie des Personnes Handicapées (CDAPH).</w:t>
      </w:r>
    </w:p>
    <w:p w14:paraId="2756A3BB" w14:textId="77777777" w:rsidR="009C6F2B" w:rsidRDefault="009C6F2B" w:rsidP="009C6F2B">
      <w:pPr>
        <w:ind w:left="0"/>
        <w:jc w:val="both"/>
      </w:pPr>
      <w:r>
        <w:t>Cette dernière détermine le taux d’incapacité et est habilitée à prendre la décision d’attribution ou de rejet de l’allocation ainsi que la durée de versement de l’AAH et de ses compléments.</w:t>
      </w:r>
    </w:p>
    <w:p w14:paraId="41D4102E" w14:textId="77777777" w:rsidR="009C6F2B" w:rsidRDefault="009C6F2B" w:rsidP="009C6F2B">
      <w:pPr>
        <w:ind w:left="0"/>
        <w:jc w:val="both"/>
      </w:pPr>
      <w:r>
        <w:t>Si la CDAPH garde le silence pendant plus de 4 mois sur une demande, cela vaut décision de rejet.</w:t>
      </w:r>
    </w:p>
    <w:p w14:paraId="7F7D86FB" w14:textId="77777777" w:rsidR="009C6F2B" w:rsidRDefault="009C6F2B" w:rsidP="009C6F2B">
      <w:pPr>
        <w:ind w:left="0"/>
        <w:jc w:val="both"/>
      </w:pPr>
      <w:r>
        <w:t>Elle doit ensuite transmettre le dossier à la Caisse d’Allocation Familiale (CAF), pour procéder à la liquidation de l’allocation.</w:t>
      </w:r>
    </w:p>
    <w:p w14:paraId="0DB035F6" w14:textId="77777777" w:rsidR="009C6F2B" w:rsidRDefault="009C6F2B" w:rsidP="009C6F2B">
      <w:pPr>
        <w:ind w:left="0"/>
        <w:jc w:val="both"/>
      </w:pPr>
      <w:r>
        <w:t>De plus, depuis le 1er janvier 2009, une demande d'attribution ou de renouvellement d'AAH entraînera automatiquement l'instruction d'une Reconnaissance de la Qualité de Travailleur Handicapé, assortie, si cette dernière est délivrée, d'une orientation professionnelle en milieu ordinaire ou protégé de travail.</w:t>
      </w:r>
    </w:p>
    <w:p w14:paraId="3C12CBB3" w14:textId="77777777" w:rsidR="009C6F2B" w:rsidRDefault="009C6F2B" w:rsidP="009C6F2B">
      <w:pPr>
        <w:pStyle w:val="Titre1"/>
      </w:pPr>
      <w:bookmarkStart w:id="6" w:name="_Toc181873918"/>
      <w:r>
        <w:lastRenderedPageBreak/>
        <w:t xml:space="preserve">DUREE D’ATTRIBUTION DE L’AAH </w:t>
      </w:r>
      <w:r w:rsidRPr="00B06F58">
        <w:rPr>
          <w:color w:val="auto"/>
          <w:sz w:val="28"/>
          <w:szCs w:val="28"/>
        </w:rPr>
        <w:t>(art L 821-4 et art R 821-5 du Code de la Sécurité Sociale)</w:t>
      </w:r>
      <w:bookmarkEnd w:id="6"/>
    </w:p>
    <w:p w14:paraId="381D67BF" w14:textId="77777777" w:rsidR="003507E8" w:rsidRDefault="003507E8" w:rsidP="009C6F2B">
      <w:pPr>
        <w:ind w:left="0"/>
        <w:jc w:val="both"/>
      </w:pPr>
      <w:r>
        <w:t>1/ Taux égal ou supérieur à 80%</w:t>
      </w:r>
    </w:p>
    <w:p w14:paraId="5B21DC6F" w14:textId="08F76360" w:rsidR="008312A8" w:rsidRDefault="008312A8" w:rsidP="009C6F2B">
      <w:pPr>
        <w:ind w:left="0"/>
        <w:jc w:val="both"/>
      </w:pPr>
      <w:r w:rsidRPr="008312A8">
        <w:t>L’allocation aux adultes handicapées est attribuée sans limitation de durée à toute personne qui présente un taux d’incapacité permanente d’au moins 80 % et dont les limitations d’activité ne sont pas susceptibles d’évolution favorable, compte tenu des données de la science. Un arrêté du ministre chargé des personnes handicapées fixe les modalités d’appréciation de ces situations</w:t>
      </w:r>
      <w:r>
        <w:rPr>
          <w:rStyle w:val="Appelnotedebasdep"/>
        </w:rPr>
        <w:footnoteReference w:id="2"/>
      </w:r>
      <w:r w:rsidRPr="008312A8">
        <w:t>.</w:t>
      </w:r>
    </w:p>
    <w:p w14:paraId="15ABFFCB" w14:textId="77777777" w:rsidR="00FD3EEB" w:rsidRDefault="00FD3EEB" w:rsidP="009C6F2B">
      <w:pPr>
        <w:ind w:left="0"/>
        <w:jc w:val="both"/>
      </w:pPr>
    </w:p>
    <w:p w14:paraId="3D126431" w14:textId="77777777" w:rsidR="003507E8" w:rsidRDefault="008312A8" w:rsidP="009C6F2B">
      <w:pPr>
        <w:ind w:left="0"/>
        <w:jc w:val="both"/>
      </w:pPr>
      <w:r>
        <w:t xml:space="preserve"> </w:t>
      </w:r>
      <w:r w:rsidR="003507E8">
        <w:t>2/ Taux compris entre 50% à 80%</w:t>
      </w:r>
    </w:p>
    <w:p w14:paraId="059A8BCA" w14:textId="77777777" w:rsidR="003507E8" w:rsidRDefault="003507E8" w:rsidP="009C6F2B">
      <w:pPr>
        <w:ind w:left="0"/>
        <w:jc w:val="both"/>
      </w:pPr>
      <w:r w:rsidRPr="003507E8">
        <w:t xml:space="preserve">L'allocation aux adultes handicapés est accordée pour une période </w:t>
      </w:r>
      <w:proofErr w:type="gramStart"/>
      <w:r w:rsidRPr="003507E8">
        <w:t>de un</w:t>
      </w:r>
      <w:proofErr w:type="gramEnd"/>
      <w:r w:rsidRPr="003507E8">
        <w:t xml:space="preserve"> à deux ans.</w:t>
      </w:r>
    </w:p>
    <w:p w14:paraId="14F16BA6" w14:textId="77777777" w:rsidR="003507E8" w:rsidRDefault="003507E8" w:rsidP="009C6F2B">
      <w:pPr>
        <w:ind w:left="0"/>
        <w:jc w:val="both"/>
      </w:pPr>
      <w:r w:rsidRPr="003507E8">
        <w:t>La période d'attribution de l'allocation peut excéder deux ans sans toutefois dépasser cinq ans, si le handicap et la restriction substantielle et durable pour l'accès à l'emploi ne sont pas susceptibles d'une évolution favorable au cours de la période d'attribution.</w:t>
      </w:r>
    </w:p>
    <w:p w14:paraId="0CBB79AD" w14:textId="77777777" w:rsidR="003507E8" w:rsidRDefault="003507E8" w:rsidP="00830CBD">
      <w:pPr>
        <w:ind w:left="0"/>
        <w:jc w:val="both"/>
      </w:pPr>
    </w:p>
    <w:p w14:paraId="0F37A86F" w14:textId="77777777" w:rsidR="00511078" w:rsidRDefault="009C6F2B" w:rsidP="00830CBD">
      <w:pPr>
        <w:ind w:left="0"/>
        <w:jc w:val="both"/>
      </w:pPr>
      <w:r>
        <w:t>L’AAH est attribuée à compter du 1er jour du mois civil suivant celui du dépôt de la demande (art R 821-7 du CSS).</w:t>
      </w:r>
    </w:p>
    <w:p w14:paraId="654561D8" w14:textId="77777777" w:rsidR="009C6F2B" w:rsidRDefault="009C6F2B" w:rsidP="009C6F2B">
      <w:pPr>
        <w:pStyle w:val="Titre1"/>
      </w:pPr>
      <w:bookmarkStart w:id="7" w:name="_Toc181873919"/>
      <w:r w:rsidRPr="009C6F2B">
        <w:t>MONTANT DE L’AAH</w:t>
      </w:r>
      <w:bookmarkEnd w:id="7"/>
    </w:p>
    <w:p w14:paraId="31C78C29" w14:textId="77777777" w:rsidR="009C6F2B" w:rsidRDefault="009C6F2B" w:rsidP="00B34EF7">
      <w:pPr>
        <w:pStyle w:val="Paragraphedeliste"/>
        <w:numPr>
          <w:ilvl w:val="0"/>
          <w:numId w:val="13"/>
        </w:numPr>
      </w:pPr>
      <w:r>
        <w:t>Le taux normal</w:t>
      </w:r>
    </w:p>
    <w:p w14:paraId="4F58E1ED" w14:textId="77777777" w:rsidR="009C6F2B" w:rsidRDefault="009C6F2B" w:rsidP="009C6F2B">
      <w:pPr>
        <w:ind w:left="0"/>
        <w:jc w:val="both"/>
      </w:pPr>
      <w:r>
        <w:t>Le bénéficiaire de l’AAH a droit mensuellement à une allocation égale au douzième de la différence entre le montant du plafond de revenus applicable en fonction de sa situation familiale et celui de ses ressources, sans que cette allocation puisse excéder le montant mensuel de l’AAH (art D. 821-2 du CSS).</w:t>
      </w:r>
    </w:p>
    <w:p w14:paraId="1FE0238E" w14:textId="6B78B005" w:rsidR="009C6F2B" w:rsidRDefault="009C6F2B" w:rsidP="009C6F2B">
      <w:pPr>
        <w:ind w:left="0"/>
        <w:jc w:val="both"/>
      </w:pPr>
      <w:r>
        <w:t xml:space="preserve">Le montant mensuel de l’AAH mentionné ci-dessus est égal au douzième du montant global de l’Allocation aux vieux travailleurs salariés et de </w:t>
      </w:r>
      <w:r>
        <w:lastRenderedPageBreak/>
        <w:t>l’Allocation supplémentaire du « Fonds de Solidarité Vieillesse » en vigueur durant la période d’ouverture du droit (D. 821-3 du CSS).</w:t>
      </w:r>
    </w:p>
    <w:p w14:paraId="65817B69" w14:textId="77777777" w:rsidR="001D0E09" w:rsidRDefault="001D0E09" w:rsidP="009C6F2B">
      <w:pPr>
        <w:ind w:left="0"/>
      </w:pPr>
    </w:p>
    <w:p w14:paraId="59FBA4B6" w14:textId="2EA6F9E8" w:rsidR="00670FD8" w:rsidRDefault="00BE77D8" w:rsidP="009C6F2B">
      <w:pPr>
        <w:ind w:left="0"/>
      </w:pPr>
      <w:hyperlink r:id="rId12" w:history="1">
        <w:r w:rsidRPr="0003710A">
          <w:rPr>
            <w:rStyle w:val="Lienhypertexte"/>
          </w:rPr>
          <w:t>https://www.avh.asso.fr/nos-solutions/accueillir-informer-conseiller/accompagnement-social-juridique/aides-aaah-actp-pch-mtpsecuritesociale</w:t>
        </w:r>
      </w:hyperlink>
    </w:p>
    <w:p w14:paraId="6C2F2BB0" w14:textId="77777777" w:rsidR="00BE77D8" w:rsidRDefault="00BE77D8" w:rsidP="009C6F2B">
      <w:pPr>
        <w:ind w:left="0"/>
      </w:pPr>
    </w:p>
    <w:p w14:paraId="3790B4FB" w14:textId="77777777" w:rsidR="00670FD8" w:rsidRPr="001D0E09" w:rsidRDefault="00670FD8" w:rsidP="009C6F2B">
      <w:pPr>
        <w:ind w:left="0"/>
      </w:pPr>
    </w:p>
    <w:p w14:paraId="79B1499A" w14:textId="77777777" w:rsidR="009C6F2B" w:rsidRDefault="009C6F2B" w:rsidP="00B34EF7">
      <w:pPr>
        <w:pStyle w:val="Paragraphedeliste"/>
        <w:numPr>
          <w:ilvl w:val="0"/>
          <w:numId w:val="13"/>
        </w:numPr>
      </w:pPr>
      <w:r>
        <w:t>Les réductions de l’AAH</w:t>
      </w:r>
    </w:p>
    <w:p w14:paraId="21619C12" w14:textId="77777777" w:rsidR="009C6F2B" w:rsidRDefault="009C6F2B" w:rsidP="009C6F2B">
      <w:pPr>
        <w:ind w:left="0"/>
      </w:pPr>
      <w:r>
        <w:t>L’Alloca</w:t>
      </w:r>
      <w:r w:rsidR="00C95B2F">
        <w:t>tion peut être différentielle :</w:t>
      </w:r>
    </w:p>
    <w:p w14:paraId="67A0BB2F" w14:textId="77777777" w:rsidR="009C6F2B" w:rsidRDefault="0005456E" w:rsidP="00684716">
      <w:pPr>
        <w:pStyle w:val="Paragraphedeliste"/>
        <w:numPr>
          <w:ilvl w:val="0"/>
          <w:numId w:val="14"/>
        </w:numPr>
        <w:jc w:val="both"/>
      </w:pPr>
      <w:r>
        <w:t>Lorsque les</w:t>
      </w:r>
      <w:r w:rsidR="005A602A" w:rsidRPr="005A602A">
        <w:t xml:space="preserve"> bénéficiaires atteints d’une incapacité permanente d’au moins 80 % peuvent conserver une partie de l’AAH si le montant de l’avantage vieillesse</w:t>
      </w:r>
      <w:r w:rsidR="005A602A">
        <w:t>,</w:t>
      </w:r>
      <w:r w:rsidR="005A602A" w:rsidRPr="005A602A">
        <w:t xml:space="preserve"> d’invalidité, </w:t>
      </w:r>
      <w:r w:rsidR="005A602A">
        <w:t xml:space="preserve">ou la </w:t>
      </w:r>
      <w:r w:rsidR="005A602A" w:rsidRPr="005A602A">
        <w:t>rente accident du travail qu’ils perçoivent est inférieur à celui de l’AAH.</w:t>
      </w:r>
    </w:p>
    <w:p w14:paraId="1C39F509" w14:textId="0B3A680A" w:rsidR="00176B38" w:rsidRDefault="00176B38" w:rsidP="00176B38">
      <w:pPr>
        <w:numPr>
          <w:ilvl w:val="0"/>
          <w:numId w:val="14"/>
        </w:numPr>
        <w:spacing w:after="0"/>
        <w:jc w:val="both"/>
      </w:pPr>
      <w:r>
        <w:t>Lorsqu’elle se cumule avec les ressources personnelles de l’intéressé</w:t>
      </w:r>
      <w:r w:rsidRPr="003A466D">
        <w:t>,</w:t>
      </w:r>
      <w:r>
        <w:t xml:space="preserve"> dans la limite du plafond fixé par décret</w:t>
      </w:r>
      <w:r w:rsidRPr="00176B38">
        <w:rPr>
          <w:rStyle w:val="Appelnotedebasdep"/>
          <w:sz w:val="28"/>
        </w:rPr>
        <w:footnoteReference w:id="3"/>
      </w:r>
      <w:r w:rsidRPr="00176B38">
        <w:t>,</w:t>
      </w:r>
      <w:r>
        <w:t xml:space="preserve"> (art L 821-3 et D. 821-2 du CSS).</w:t>
      </w:r>
    </w:p>
    <w:p w14:paraId="767A1084" w14:textId="77777777" w:rsidR="00D05DEC" w:rsidRDefault="00D05DEC" w:rsidP="00D05DEC">
      <w:pPr>
        <w:spacing w:after="0"/>
        <w:ind w:left="720"/>
        <w:jc w:val="both"/>
      </w:pPr>
    </w:p>
    <w:p w14:paraId="43D88546" w14:textId="77777777" w:rsidR="00D05DEC" w:rsidRDefault="00D05DEC" w:rsidP="0005456E">
      <w:pPr>
        <w:numPr>
          <w:ilvl w:val="0"/>
          <w:numId w:val="14"/>
        </w:numPr>
        <w:spacing w:after="0"/>
        <w:jc w:val="both"/>
      </w:pPr>
      <w:r>
        <w:t>Depuis le 1</w:t>
      </w:r>
      <w:r w:rsidRPr="00D05DEC">
        <w:rPr>
          <w:vertAlign w:val="superscript"/>
        </w:rPr>
        <w:t>er</w:t>
      </w:r>
      <w:r>
        <w:t xml:space="preserve"> janvier 2017,</w:t>
      </w:r>
      <w:r w:rsidRPr="00D05DEC">
        <w:t xml:space="preserve"> </w:t>
      </w:r>
      <w:r>
        <w:t xml:space="preserve">les allocataires </w:t>
      </w:r>
      <w:r w:rsidR="0005456E" w:rsidRPr="0005456E">
        <w:t>ayant un taux d’incapacité d’au moins 80 %</w:t>
      </w:r>
      <w:r w:rsidR="0005456E">
        <w:t xml:space="preserve"> </w:t>
      </w:r>
      <w:r>
        <w:t>n’ayant jamais ou très peu travaillé continuent</w:t>
      </w:r>
      <w:r w:rsidRPr="00D05DEC">
        <w:t xml:space="preserve"> à percevoir l’AAH après qu’ils </w:t>
      </w:r>
      <w:proofErr w:type="gramStart"/>
      <w:r w:rsidRPr="00D05DEC">
        <w:t>aient</w:t>
      </w:r>
      <w:proofErr w:type="gramEnd"/>
      <w:r w:rsidRPr="00D05DEC">
        <w:t xml:space="preserve"> atteint l’âg</w:t>
      </w:r>
      <w:r>
        <w:t xml:space="preserve">e </w:t>
      </w:r>
      <w:r w:rsidR="0005456E">
        <w:t xml:space="preserve">légal </w:t>
      </w:r>
      <w:r>
        <w:t>de la retraite. Ils ne sont</w:t>
      </w:r>
      <w:r w:rsidRPr="00D05DEC">
        <w:t xml:space="preserve"> plus tenus de demander l’allocation de solidarité aux personnes âgées</w:t>
      </w:r>
      <w:r>
        <w:t xml:space="preserve"> (</w:t>
      </w:r>
      <w:r w:rsidRPr="00D05DEC">
        <w:t>L821-1 du code de la Sécurité sociale</w:t>
      </w:r>
      <w:r>
        <w:t>)</w:t>
      </w:r>
    </w:p>
    <w:p w14:paraId="647DA8DE" w14:textId="77777777" w:rsidR="00342BF5" w:rsidRDefault="00342BF5" w:rsidP="00C95B2F">
      <w:pPr>
        <w:ind w:left="0"/>
        <w:jc w:val="both"/>
      </w:pPr>
    </w:p>
    <w:p w14:paraId="43C42FB4" w14:textId="77777777" w:rsidR="009C6F2B" w:rsidRDefault="009C6F2B" w:rsidP="00C95B2F">
      <w:pPr>
        <w:ind w:left="0"/>
        <w:jc w:val="both"/>
      </w:pPr>
      <w:r>
        <w:t>Réduction de l’allocation en cas d’hospitalisation (art R. 821-8 du CSS)</w:t>
      </w:r>
      <w:r w:rsidR="00C95B2F">
        <w:t>.</w:t>
      </w:r>
    </w:p>
    <w:p w14:paraId="5866EB2C" w14:textId="77777777" w:rsidR="009C6F2B" w:rsidRDefault="004E6D9A" w:rsidP="00C95B2F">
      <w:pPr>
        <w:ind w:left="0"/>
        <w:jc w:val="both"/>
      </w:pPr>
      <w:r>
        <w:t xml:space="preserve">Depuis le </w:t>
      </w:r>
      <w:r w:rsidR="009C6F2B">
        <w:t xml:space="preserve">1er septembre 2008, et ce à partir du 1er jour du mois suivant une période de 60 jours révolus passés dans un établissement de santé, une maison d’accueil spécialisée ou dans un établissement pénitentiaire, le montant de l’AAH est réduit </w:t>
      </w:r>
      <w:proofErr w:type="gramStart"/>
      <w:r w:rsidR="009C6F2B">
        <w:t>de manière à ce</w:t>
      </w:r>
      <w:proofErr w:type="gramEnd"/>
      <w:r w:rsidR="009C6F2B">
        <w:t xml:space="preserve"> que son bénéficiaire conserve 30 % du montant mensuel de son allocation (la réduction n’est opérée que pendant la période où la personne handicapée est accueillie dans l’ét</w:t>
      </w:r>
      <w:r w:rsidR="00C95B2F">
        <w:t>ablissement).</w:t>
      </w:r>
    </w:p>
    <w:p w14:paraId="7F58EE91" w14:textId="77777777" w:rsidR="009C6F2B" w:rsidRDefault="009C6F2B" w:rsidP="00C95B2F">
      <w:pPr>
        <w:ind w:left="0"/>
        <w:jc w:val="both"/>
      </w:pPr>
      <w:r>
        <w:t>Toutefois aucune réduction n’est effectuée :</w:t>
      </w:r>
    </w:p>
    <w:p w14:paraId="11C52CFC" w14:textId="77777777" w:rsidR="009C6F2B" w:rsidRDefault="009C6F2B" w:rsidP="00B34EF7">
      <w:pPr>
        <w:pStyle w:val="Paragraphedeliste"/>
        <w:numPr>
          <w:ilvl w:val="0"/>
          <w:numId w:val="15"/>
        </w:numPr>
        <w:jc w:val="both"/>
      </w:pPr>
      <w:r>
        <w:lastRenderedPageBreak/>
        <w:t>Lorsque l’allocataire est astreint au paiement du forfait hospitalier.</w:t>
      </w:r>
    </w:p>
    <w:p w14:paraId="545B8036" w14:textId="77777777" w:rsidR="009C6F2B" w:rsidRDefault="009C6F2B" w:rsidP="00B34EF7">
      <w:pPr>
        <w:pStyle w:val="Paragraphedeliste"/>
        <w:numPr>
          <w:ilvl w:val="0"/>
          <w:numId w:val="15"/>
        </w:numPr>
        <w:jc w:val="both"/>
      </w:pPr>
      <w:r>
        <w:t>Lorsqu’il a au moins un enfant ou un ascendant à sa charge.</w:t>
      </w:r>
    </w:p>
    <w:p w14:paraId="20332A78" w14:textId="4AC4773C" w:rsidR="00FD3EEB" w:rsidRDefault="009C6F2B" w:rsidP="00511600">
      <w:pPr>
        <w:pStyle w:val="Paragraphedeliste"/>
        <w:numPr>
          <w:ilvl w:val="0"/>
          <w:numId w:val="15"/>
        </w:numPr>
        <w:jc w:val="both"/>
      </w:pPr>
      <w:r>
        <w:t>Lorsque le conjoint ou le concubin, ou la person</w:t>
      </w:r>
      <w:r w:rsidR="00176B38">
        <w:t>ne avec laquelle il a conclu un</w:t>
      </w:r>
      <w:r>
        <w:t xml:space="preserve"> PACS, ne travaille pas pour un motif reconnu valable par la CDAPH.</w:t>
      </w:r>
    </w:p>
    <w:p w14:paraId="38104F13" w14:textId="77777777" w:rsidR="00670FD8" w:rsidRDefault="00670FD8" w:rsidP="006A7AB3">
      <w:pPr>
        <w:pStyle w:val="Paragraphedeliste"/>
        <w:numPr>
          <w:ilvl w:val="0"/>
          <w:numId w:val="0"/>
        </w:numPr>
        <w:ind w:left="720"/>
        <w:jc w:val="both"/>
      </w:pPr>
    </w:p>
    <w:p w14:paraId="55701757" w14:textId="77777777" w:rsidR="00875603" w:rsidRDefault="00875603" w:rsidP="00875603">
      <w:pPr>
        <w:pStyle w:val="Titre1"/>
      </w:pPr>
      <w:bookmarkStart w:id="8" w:name="_Toc181873920"/>
      <w:r w:rsidRPr="00875603">
        <w:t>AUTRES AVANTAGES</w:t>
      </w:r>
      <w:bookmarkEnd w:id="8"/>
    </w:p>
    <w:p w14:paraId="483C4E67" w14:textId="77777777" w:rsidR="00875603" w:rsidRDefault="00875603" w:rsidP="00397FF7">
      <w:pPr>
        <w:ind w:left="0"/>
        <w:jc w:val="both"/>
      </w:pPr>
      <w:r>
        <w:t>L’Allocation ouvre droit :</w:t>
      </w:r>
    </w:p>
    <w:p w14:paraId="4C98B18A" w14:textId="77777777" w:rsidR="00875603" w:rsidRDefault="00875603" w:rsidP="00B34EF7">
      <w:pPr>
        <w:pStyle w:val="Paragraphedeliste"/>
        <w:numPr>
          <w:ilvl w:val="0"/>
          <w:numId w:val="16"/>
        </w:numPr>
        <w:jc w:val="both"/>
      </w:pPr>
      <w:r>
        <w:t>À l’affiliation gratuite et automatique au Régime Général de l’Assurance Maladie Maternité si le bénéficiaire de la prestation ne relève pas d’un autre régime obligatoire.</w:t>
      </w:r>
    </w:p>
    <w:p w14:paraId="18DFD918" w14:textId="77777777" w:rsidR="00875603" w:rsidRDefault="00875603" w:rsidP="00B34EF7">
      <w:pPr>
        <w:pStyle w:val="Paragraphedeliste"/>
        <w:numPr>
          <w:ilvl w:val="0"/>
          <w:numId w:val="16"/>
        </w:numPr>
        <w:jc w:val="both"/>
      </w:pPr>
      <w:r>
        <w:t>À une exonération de la Taxe d’Habitation et de la Taxe Foncière : sous réserve des conditions de ressources et de cohabitation, la demande étant à adresser au Centre des Impôts du lieu de la résidence de l’intéressé.</w:t>
      </w:r>
    </w:p>
    <w:p w14:paraId="5E983F04" w14:textId="77777777" w:rsidR="00875603" w:rsidRDefault="00875603" w:rsidP="00B34EF7">
      <w:pPr>
        <w:pStyle w:val="Paragraphedeliste"/>
        <w:numPr>
          <w:ilvl w:val="0"/>
          <w:numId w:val="16"/>
        </w:numPr>
        <w:jc w:val="both"/>
      </w:pPr>
      <w:r>
        <w:t>À une réduction de la facture téléphonique en cas d’abonnement à un service téléphonique fixe.</w:t>
      </w:r>
    </w:p>
    <w:p w14:paraId="5DEFA247" w14:textId="77777777" w:rsidR="00875603" w:rsidRDefault="00875603" w:rsidP="00875603">
      <w:pPr>
        <w:pStyle w:val="Titre1"/>
      </w:pPr>
      <w:bookmarkStart w:id="9" w:name="_Toc181873921"/>
      <w:r w:rsidRPr="00875603">
        <w:t>REMARQUES</w:t>
      </w:r>
      <w:bookmarkEnd w:id="9"/>
    </w:p>
    <w:p w14:paraId="4D315B61" w14:textId="77777777" w:rsidR="00875603" w:rsidRDefault="00875603" w:rsidP="00B34EF7">
      <w:pPr>
        <w:pStyle w:val="Paragraphedeliste"/>
        <w:numPr>
          <w:ilvl w:val="0"/>
          <w:numId w:val="17"/>
        </w:numPr>
        <w:jc w:val="both"/>
      </w:pPr>
      <w:r>
        <w:t>L’AAH est servie comme une prestation familiale. Elle est incessible et insaisissable sauf pour le paiement des frais d’entretien de la personne handicapée (art L. 821-5 du CSS).</w:t>
      </w:r>
    </w:p>
    <w:p w14:paraId="798B6D0E" w14:textId="77777777" w:rsidR="00875603" w:rsidRDefault="00875603" w:rsidP="00B34EF7">
      <w:pPr>
        <w:pStyle w:val="Paragraphedeliste"/>
        <w:numPr>
          <w:ilvl w:val="0"/>
          <w:numId w:val="17"/>
        </w:numPr>
        <w:jc w:val="both"/>
      </w:pPr>
      <w:r>
        <w:t>Le bénéfice de l’AAH n’entraîne ni hypothèque ni récupération sur le bien de l’allocataire.</w:t>
      </w:r>
    </w:p>
    <w:p w14:paraId="74E3A399" w14:textId="77777777" w:rsidR="00875603" w:rsidRDefault="00875603" w:rsidP="00B34EF7">
      <w:pPr>
        <w:pStyle w:val="Paragraphedeliste"/>
        <w:numPr>
          <w:ilvl w:val="0"/>
          <w:numId w:val="17"/>
        </w:numPr>
        <w:jc w:val="both"/>
      </w:pPr>
      <w:r>
        <w:t>L’AAH ne se déclare pas aux impôts.</w:t>
      </w:r>
    </w:p>
    <w:p w14:paraId="5C082BFA" w14:textId="77777777" w:rsidR="00875603" w:rsidRDefault="00875603" w:rsidP="00B34EF7">
      <w:pPr>
        <w:pStyle w:val="Paragraphedeliste"/>
        <w:numPr>
          <w:ilvl w:val="0"/>
          <w:numId w:val="17"/>
        </w:numPr>
        <w:jc w:val="both"/>
      </w:pPr>
      <w:r>
        <w:t>En cas de refus d’attribution d’AAH, l’intéressé peut faire un recours dans un délai de 2 mois.</w:t>
      </w:r>
    </w:p>
    <w:p w14:paraId="54C36910" w14:textId="226D5204" w:rsidR="00B21B66" w:rsidRDefault="005C3C3C" w:rsidP="00C8167D">
      <w:pPr>
        <w:pStyle w:val="Paragraphedeliste"/>
        <w:numPr>
          <w:ilvl w:val="0"/>
          <w:numId w:val="17"/>
        </w:numPr>
        <w:spacing w:after="1560"/>
        <w:jc w:val="both"/>
      </w:pPr>
      <w:r>
        <w:t xml:space="preserve">Depuis le </w:t>
      </w:r>
      <w:r w:rsidRPr="005C3C3C">
        <w:t>1er janvier 2017, cumuler allocation adulte handicapé et allocati</w:t>
      </w:r>
      <w:r>
        <w:t>on de solidarité spécifique est interdit. Les</w:t>
      </w:r>
      <w:r w:rsidRPr="005C3C3C">
        <w:t xml:space="preserve"> personnes qui perçoivent déjà ces deux allocations pourront toutefois continuer à en bénéficier pendant les dix prochaines années</w:t>
      </w:r>
      <w:r>
        <w:t xml:space="preserve"> (L5423-7 Code du </w:t>
      </w:r>
      <w:r>
        <w:lastRenderedPageBreak/>
        <w:t>Travail)</w:t>
      </w:r>
      <w:r w:rsidRPr="005C3C3C">
        <w:t>. Concrètement, un allocataire de l’AAH ne pourra plus demander à bénéficier de l’ASS. En revanche, un allocataire de l’ASS sera en droit de déposer une demande d’AAH, dont le montant est plus élevé. Pendant l’instruction de son dossier, le versement de l’ASS sera maintenu. Mais si sa demande d’AAH abou</w:t>
      </w:r>
      <w:r w:rsidR="00133341">
        <w:t xml:space="preserve">tit, « une fin de droit à l’ASS </w:t>
      </w:r>
      <w:r w:rsidRPr="005C3C3C">
        <w:t>» sera prononcée.</w:t>
      </w:r>
    </w:p>
    <w:p w14:paraId="67A278E1" w14:textId="77777777" w:rsidR="00875603" w:rsidRPr="00662D8B" w:rsidRDefault="00443494" w:rsidP="00447CEB">
      <w:pPr>
        <w:pStyle w:val="Titre1"/>
      </w:pPr>
      <w:bookmarkStart w:id="10" w:name="_Toc181873922"/>
      <w:r w:rsidRPr="00662D8B">
        <w:t>LES COMPLEMENTS DE RESSOURCES</w:t>
      </w:r>
      <w:bookmarkEnd w:id="10"/>
    </w:p>
    <w:p w14:paraId="5F04496C" w14:textId="77777777" w:rsidR="00443494" w:rsidRDefault="00443494" w:rsidP="00D36E99">
      <w:pPr>
        <w:ind w:left="0"/>
        <w:jc w:val="both"/>
      </w:pPr>
      <w:r>
        <w:t>La majoration pour vie autonome et le complément de ressources s’adressent à des publics différents et ne sont donc pas cumulables :</w:t>
      </w:r>
    </w:p>
    <w:p w14:paraId="42818D79" w14:textId="3C0A2FDE" w:rsidR="00443494" w:rsidRDefault="00443494" w:rsidP="00D36E99">
      <w:pPr>
        <w:pStyle w:val="Paragraphedeliste"/>
        <w:numPr>
          <w:ilvl w:val="0"/>
          <w:numId w:val="18"/>
        </w:numPr>
        <w:jc w:val="both"/>
      </w:pPr>
      <w:r>
        <w:t>La majoration pour vie autonome est destinée aux personnes handicapées qui peuvent travailler mais</w:t>
      </w:r>
      <w:r w:rsidR="00090DF1">
        <w:t xml:space="preserve"> qui ne disposent pas de revenus professionnels</w:t>
      </w:r>
      <w:r>
        <w:t>. Elle a pour objectif de favoriser la vie autonome en allégeant les charges d’un logement indépendant.</w:t>
      </w:r>
      <w:r w:rsidR="001B744A">
        <w:t xml:space="preserve"> </w:t>
      </w:r>
    </w:p>
    <w:p w14:paraId="69B6D8CE" w14:textId="119EBB55" w:rsidR="001B744A" w:rsidRPr="001B744A" w:rsidRDefault="00443494" w:rsidP="00D36E99">
      <w:pPr>
        <w:pStyle w:val="Paragraphedeliste"/>
        <w:numPr>
          <w:ilvl w:val="0"/>
          <w:numId w:val="18"/>
        </w:numPr>
        <w:jc w:val="both"/>
      </w:pPr>
      <w:r>
        <w:t xml:space="preserve">Le </w:t>
      </w:r>
      <w:r w:rsidR="00B26C8C">
        <w:t>c</w:t>
      </w:r>
      <w:r>
        <w:t>omplément de ressources s’adresse aux personnes handicapées qui se trouvent dans l’incapacité quasi absolue de travailler. Ce complément majore leur AAH à taux plein pour constituer la Garantie des Ressources aux Personnes Handicapées (GRPH). Celle-ci vise à permettre une vie aussi autonome que possible aux personnes handicapées durablement privées de revenu d’activité.</w:t>
      </w:r>
      <w:r w:rsidR="001B744A" w:rsidRPr="001B744A">
        <w:t xml:space="preserve"> </w:t>
      </w:r>
      <w:r w:rsidR="001B744A" w:rsidRPr="008D5CAC">
        <w:rPr>
          <w:color w:val="990033"/>
        </w:rPr>
        <w:t xml:space="preserve">ATTENTION </w:t>
      </w:r>
      <w:r w:rsidR="001B744A" w:rsidRPr="001B744A">
        <w:t xml:space="preserve">: le complément de ressources est supprimé </w:t>
      </w:r>
      <w:r w:rsidR="00B26C8C">
        <w:t>depuis le</w:t>
      </w:r>
      <w:r w:rsidR="001B744A" w:rsidRPr="001B744A">
        <w:t xml:space="preserve"> 1er décembre 2019. À cette date, seule subsistera la majoration pour la vie autonome (MVA). </w:t>
      </w:r>
      <w:r w:rsidR="00B26C8C">
        <w:t>Néanmoins, l</w:t>
      </w:r>
      <w:r w:rsidR="001B744A" w:rsidRPr="001B744A">
        <w:t xml:space="preserve">e </w:t>
      </w:r>
      <w:r w:rsidR="001B744A">
        <w:t xml:space="preserve">complément de ressources </w:t>
      </w:r>
      <w:r w:rsidR="00B26C8C">
        <w:t>est</w:t>
      </w:r>
      <w:r w:rsidR="001B744A" w:rsidRPr="001B744A">
        <w:t xml:space="preserve"> pérennisé durant dix ans pour ceux qui le touch</w:t>
      </w:r>
      <w:r w:rsidR="001F1879">
        <w:t>ait avant le 1</w:t>
      </w:r>
      <w:r w:rsidR="001F1879" w:rsidRPr="001F1879">
        <w:rPr>
          <w:vertAlign w:val="superscript"/>
        </w:rPr>
        <w:t>er</w:t>
      </w:r>
      <w:r w:rsidR="001F1879">
        <w:t xml:space="preserve"> décembre 2019</w:t>
      </w:r>
      <w:r w:rsidR="001B744A" w:rsidRPr="001B744A">
        <w:t>, s'ils continuent de remplir les conditions d'éligibilité, mais son montant restera figé</w:t>
      </w:r>
      <w:r w:rsidR="001B744A">
        <w:t>.</w:t>
      </w:r>
    </w:p>
    <w:p w14:paraId="76801517" w14:textId="77777777" w:rsidR="00B026D6" w:rsidRDefault="00B026D6" w:rsidP="00B026D6">
      <w:pPr>
        <w:ind w:left="0"/>
        <w:jc w:val="both"/>
      </w:pPr>
    </w:p>
    <w:p w14:paraId="3CFA586D" w14:textId="1C1D1775" w:rsidR="001C7DEC" w:rsidRPr="00B06F58" w:rsidRDefault="001C7DEC" w:rsidP="00B34EF7">
      <w:pPr>
        <w:pStyle w:val="Titre1"/>
        <w:numPr>
          <w:ilvl w:val="0"/>
          <w:numId w:val="20"/>
        </w:numPr>
        <w:rPr>
          <w:color w:val="auto"/>
          <w:sz w:val="28"/>
          <w:szCs w:val="28"/>
        </w:rPr>
      </w:pPr>
      <w:bookmarkStart w:id="11" w:name="_Toc181873923"/>
      <w:r w:rsidRPr="001C7DEC">
        <w:t xml:space="preserve">LA GARANTIE DE RESSOURCES (GRPH) </w:t>
      </w:r>
      <w:r w:rsidRPr="00B06F58">
        <w:rPr>
          <w:color w:val="auto"/>
          <w:sz w:val="28"/>
          <w:szCs w:val="28"/>
        </w:rPr>
        <w:t>(art L 821-1-1 du CSS)</w:t>
      </w:r>
      <w:r w:rsidR="001B744A">
        <w:rPr>
          <w:color w:val="auto"/>
          <w:sz w:val="28"/>
          <w:szCs w:val="28"/>
        </w:rPr>
        <w:t xml:space="preserve"> pour ceux qui </w:t>
      </w:r>
      <w:r w:rsidR="001F1879">
        <w:rPr>
          <w:color w:val="auto"/>
          <w:sz w:val="28"/>
          <w:szCs w:val="28"/>
        </w:rPr>
        <w:t xml:space="preserve">percevaient le </w:t>
      </w:r>
      <w:r w:rsidR="001B744A">
        <w:rPr>
          <w:color w:val="auto"/>
          <w:sz w:val="28"/>
          <w:szCs w:val="28"/>
        </w:rPr>
        <w:t>complément de ressources avant le 1</w:t>
      </w:r>
      <w:r w:rsidR="001B744A" w:rsidRPr="001B744A">
        <w:rPr>
          <w:color w:val="auto"/>
          <w:sz w:val="28"/>
          <w:szCs w:val="28"/>
          <w:vertAlign w:val="superscript"/>
        </w:rPr>
        <w:t>e</w:t>
      </w:r>
      <w:r w:rsidR="001B744A">
        <w:rPr>
          <w:color w:val="auto"/>
          <w:sz w:val="28"/>
          <w:szCs w:val="28"/>
        </w:rPr>
        <w:t xml:space="preserve"> décembre 2019</w:t>
      </w:r>
      <w:bookmarkEnd w:id="11"/>
    </w:p>
    <w:p w14:paraId="6B1F1620" w14:textId="77777777" w:rsidR="007B2C0E" w:rsidRPr="00466018" w:rsidRDefault="00443494" w:rsidP="00466018">
      <w:pPr>
        <w:pStyle w:val="Titre2"/>
        <w:numPr>
          <w:ilvl w:val="1"/>
          <w:numId w:val="4"/>
        </w:numPr>
        <w:ind w:left="709" w:hanging="709"/>
      </w:pPr>
      <w:bookmarkStart w:id="12" w:name="_Toc181873924"/>
      <w:r w:rsidRPr="00466018">
        <w:lastRenderedPageBreak/>
        <w:t xml:space="preserve">CONDITIONS </w:t>
      </w:r>
      <w:r w:rsidR="00397FF7" w:rsidRPr="00466018">
        <w:rPr>
          <w:rStyle w:val="lev"/>
          <w:b/>
          <w:bCs/>
        </w:rPr>
        <w:t xml:space="preserve">D’ATTRIBUTION DE LA GARANTIE DE </w:t>
      </w:r>
      <w:r w:rsidRPr="00466018">
        <w:t>RESS</w:t>
      </w:r>
      <w:r w:rsidR="007B2C0E" w:rsidRPr="00466018">
        <w:rPr>
          <w:rStyle w:val="lev"/>
          <w:b/>
          <w:bCs/>
        </w:rPr>
        <w:t>OURCES AUX PERSONNES HANDICAPEES</w:t>
      </w:r>
      <w:bookmarkEnd w:id="12"/>
    </w:p>
    <w:p w14:paraId="22A0C33C" w14:textId="2402FD8F" w:rsidR="005A56D1" w:rsidRDefault="00AA2AA6" w:rsidP="005A56D1">
      <w:pPr>
        <w:pStyle w:val="Paragraphedeliste"/>
        <w:numPr>
          <w:ilvl w:val="0"/>
          <w:numId w:val="24"/>
        </w:numPr>
        <w:jc w:val="both"/>
      </w:pPr>
      <w:r>
        <w:t>Être</w:t>
      </w:r>
      <w:r w:rsidR="00397FF7">
        <w:t xml:space="preserve"> bénéficiaire de l’AAH à taux plein ou en complément d'un avantage de vieillesse ou d'invalidité ou d'une rente d'accident du travail, au titre d’une incapacité égale ou supérieure à 80%.</w:t>
      </w:r>
    </w:p>
    <w:p w14:paraId="0C6EA726" w14:textId="47AE5692" w:rsidR="005A56D1" w:rsidRDefault="00AA2AA6" w:rsidP="005A56D1">
      <w:pPr>
        <w:pStyle w:val="Paragraphedeliste"/>
        <w:numPr>
          <w:ilvl w:val="0"/>
          <w:numId w:val="24"/>
        </w:numPr>
        <w:jc w:val="both"/>
      </w:pPr>
      <w:r>
        <w:t>Être</w:t>
      </w:r>
      <w:r w:rsidR="00397FF7">
        <w:t xml:space="preserve"> âgé de moins de 6</w:t>
      </w:r>
      <w:r w:rsidR="00076652">
        <w:t>2</w:t>
      </w:r>
      <w:r w:rsidR="00397FF7">
        <w:t xml:space="preserve"> ans (toutefois, après 6</w:t>
      </w:r>
      <w:r w:rsidR="00076652">
        <w:t>2</w:t>
      </w:r>
      <w:r w:rsidR="00397FF7">
        <w:t xml:space="preserve"> ans, le complément peut être rétabli si l’avantage vieillesse ou d’invalidité est d’un montant inférieur à l’Allocation aux Adultes Handicapés et que les autres conditions d’ouverture du droit au complément sont remplies).</w:t>
      </w:r>
    </w:p>
    <w:p w14:paraId="0C0F01D3" w14:textId="402B3C05" w:rsidR="005A56D1" w:rsidRDefault="00397FF7" w:rsidP="005A56D1">
      <w:pPr>
        <w:pStyle w:val="Paragraphedeliste"/>
        <w:numPr>
          <w:ilvl w:val="0"/>
          <w:numId w:val="24"/>
        </w:numPr>
        <w:jc w:val="both"/>
      </w:pPr>
      <w:r>
        <w:t xml:space="preserve">Avoir une capacité de travail inférieure à 5%, compte tenu du </w:t>
      </w:r>
      <w:r w:rsidR="00FB0961">
        <w:t xml:space="preserve">handicap (art D 821-4 du CSS). </w:t>
      </w:r>
      <w:r>
        <w:t>Elle s’apprécie par rapport à la situation de handicap de la personne, quel que soit le poste de travail envisagé, et s’apparente à une incapacité de travailler quasiment absolue et peu susceptible d’évolution favorable dans le temps.</w:t>
      </w:r>
    </w:p>
    <w:p w14:paraId="36C5A4CA" w14:textId="77777777" w:rsidR="005A56D1" w:rsidRDefault="00397FF7" w:rsidP="005A56D1">
      <w:pPr>
        <w:pStyle w:val="Paragraphedeliste"/>
        <w:numPr>
          <w:ilvl w:val="0"/>
          <w:numId w:val="24"/>
        </w:numPr>
        <w:jc w:val="both"/>
      </w:pPr>
      <w:r>
        <w:t>Ne pas avoir perçu de revenu d’activité à caractère professionnel propre depuis un an et ne pas exercer d’activité professionnelle.</w:t>
      </w:r>
    </w:p>
    <w:p w14:paraId="574FA882" w14:textId="77777777" w:rsidR="00FB0961" w:rsidRDefault="00FB0961" w:rsidP="00FB0961">
      <w:pPr>
        <w:numPr>
          <w:ilvl w:val="0"/>
          <w:numId w:val="24"/>
        </w:numPr>
        <w:spacing w:after="0"/>
        <w:jc w:val="both"/>
        <w:rPr>
          <w:b/>
          <w:bCs/>
        </w:rPr>
      </w:pPr>
      <w:r>
        <w:t>Disposer d’un logement indépendant</w:t>
      </w:r>
      <w:r w:rsidRPr="00FB0961">
        <w:rPr>
          <w:rStyle w:val="Appelnotedebasdep"/>
          <w:sz w:val="28"/>
        </w:rPr>
        <w:footnoteReference w:id="4"/>
      </w:r>
      <w:r>
        <w:t xml:space="preserve"> (qui n’appartient pas à une structure dotée de locaux communs meublés ou de services collectifs ou fournissant</w:t>
      </w:r>
      <w:r>
        <w:rPr>
          <w:b/>
          <w:bCs/>
        </w:rPr>
        <w:t xml:space="preserve"> </w:t>
      </w:r>
      <w:r>
        <w:t>diverses prestations annexes moyennant une redevance). Autrement dit, est considérée comme disposant d’un logement indépendant, la personne hébergée par son conjoint, son concubin ou son pacsé (est exclue la personne hébergée par un particulier à son domicile).</w:t>
      </w:r>
    </w:p>
    <w:p w14:paraId="260055E0" w14:textId="77777777" w:rsidR="00511078" w:rsidRPr="00F969F4" w:rsidRDefault="00FB0961" w:rsidP="00F969F4">
      <w:pPr>
        <w:ind w:left="720"/>
        <w:jc w:val="both"/>
      </w:pPr>
      <w:r>
        <w:t>De plus, le paiement d’un loyer par le demandeur est pertinent pour apprécier la condition de logement indépendant.</w:t>
      </w:r>
    </w:p>
    <w:p w14:paraId="75EB3343" w14:textId="77777777" w:rsidR="00397FF7" w:rsidRDefault="007B2C0E" w:rsidP="00466018">
      <w:pPr>
        <w:pStyle w:val="Titre2"/>
        <w:numPr>
          <w:ilvl w:val="1"/>
          <w:numId w:val="4"/>
        </w:numPr>
        <w:ind w:left="709" w:hanging="709"/>
        <w:rPr>
          <w:rStyle w:val="lev"/>
          <w:b/>
          <w:bCs/>
        </w:rPr>
      </w:pPr>
      <w:bookmarkStart w:id="13" w:name="_Toc181873925"/>
      <w:r w:rsidRPr="007B2C0E">
        <w:rPr>
          <w:rStyle w:val="lev"/>
          <w:b/>
          <w:bCs/>
        </w:rPr>
        <w:t xml:space="preserve">LA DUREE D’ATTRIBUTION DE LA GRPH </w:t>
      </w:r>
      <w:r w:rsidRPr="00B06F58">
        <w:rPr>
          <w:rStyle w:val="lev"/>
          <w:b/>
          <w:bCs/>
          <w:color w:val="auto"/>
          <w:sz w:val="28"/>
          <w:szCs w:val="28"/>
        </w:rPr>
        <w:t>(art L 821-1-1 du CSS)</w:t>
      </w:r>
      <w:bookmarkEnd w:id="13"/>
    </w:p>
    <w:p w14:paraId="5B1A76B7" w14:textId="2EACDED7" w:rsidR="00AC562C" w:rsidRDefault="00AC562C" w:rsidP="00521FA0">
      <w:pPr>
        <w:ind w:left="0"/>
        <w:jc w:val="both"/>
      </w:pPr>
      <w:r>
        <w:t xml:space="preserve">Le complément de ressources est attribué sur décision de la Commission des Droits et de l’Autonomie des Maisons Départementales des </w:t>
      </w:r>
      <w:r>
        <w:lastRenderedPageBreak/>
        <w:t>Personnes Handicapées (MDPH) qui en précise la durée variant de 1 à 5 ans</w:t>
      </w:r>
      <w:r w:rsidR="00AA1A83">
        <w:t xml:space="preserve"> dans la limite maximum de 10 ans à partir du 1</w:t>
      </w:r>
      <w:r w:rsidR="00AA1A83" w:rsidRPr="00AA1A83">
        <w:rPr>
          <w:vertAlign w:val="superscript"/>
        </w:rPr>
        <w:t>er</w:t>
      </w:r>
      <w:r w:rsidR="00AA1A83">
        <w:t xml:space="preserve"> décembre 2019</w:t>
      </w:r>
      <w:r>
        <w:t>.</w:t>
      </w:r>
    </w:p>
    <w:p w14:paraId="2149418B" w14:textId="00536750" w:rsidR="00AC562C" w:rsidRDefault="00AC562C" w:rsidP="00521FA0">
      <w:pPr>
        <w:ind w:left="0"/>
        <w:jc w:val="both"/>
      </w:pPr>
      <w:r>
        <w:t xml:space="preserve">Toute reprise d’une activité professionnelle entraîne la fin du versement du complément de ressources. </w:t>
      </w:r>
    </w:p>
    <w:p w14:paraId="3C4A2F0F" w14:textId="77777777" w:rsidR="00045394" w:rsidRDefault="00045394" w:rsidP="00045394">
      <w:pPr>
        <w:ind w:left="0"/>
        <w:jc w:val="both"/>
      </w:pPr>
      <w:r>
        <w:t>Lorsqu’une personne demande à bénéficier de sa pension de retraite, elle continue à bénéficier de l’AAH jusqu’à ce qu’elle perçoive effectivement cette pension. Et pendant cet intervalle, le complément de ressources n’est « pas maintenu ».</w:t>
      </w:r>
    </w:p>
    <w:p w14:paraId="1AAF1E2A" w14:textId="70850005" w:rsidR="00045394" w:rsidRDefault="00045394" w:rsidP="00045394">
      <w:pPr>
        <w:ind w:left="0"/>
        <w:jc w:val="both"/>
      </w:pPr>
      <w:r>
        <w:t>Lorsque la pension commence à être versée, la Caf vérifie si le retraité peut continuer à bénéficier de l’AAH. Ce sera le cas si le montant de la première est inférieur à celui de la seconde. Et l’allocataire touchera donc une AAH différentielle. Alors, le complément de ressources sera</w:t>
      </w:r>
      <w:proofErr w:type="gramStart"/>
      <w:r>
        <w:t xml:space="preserve"> «rétabli</w:t>
      </w:r>
      <w:proofErr w:type="gramEnd"/>
      <w:r>
        <w:t>», précise l’article R 821-7-1. Sous réserve bien sûr que</w:t>
      </w:r>
      <w:proofErr w:type="gramStart"/>
      <w:r w:rsidR="007F097D">
        <w:t xml:space="preserve"> «les</w:t>
      </w:r>
      <w:proofErr w:type="gramEnd"/>
      <w:r>
        <w:t xml:space="preserve"> autres conditions d’ouverture des droits au complément continuent d’être</w:t>
      </w:r>
      <w:r w:rsidR="00712F3F">
        <w:t xml:space="preserve"> </w:t>
      </w:r>
      <w:proofErr w:type="gramStart"/>
      <w:r>
        <w:t>remplis»</w:t>
      </w:r>
      <w:proofErr w:type="gramEnd"/>
      <w:r w:rsidR="00712F3F">
        <w:t>.</w:t>
      </w:r>
    </w:p>
    <w:p w14:paraId="2A85EC9E" w14:textId="77777777" w:rsidR="00AC562C" w:rsidRDefault="00AC562C" w:rsidP="00521FA0">
      <w:pPr>
        <w:ind w:left="0"/>
        <w:jc w:val="both"/>
      </w:pPr>
      <w:r>
        <w:t>Le complément est accordé aux personnes vivant à leur domicile comme à celles qui sont hospitalisées, hébergées dans certains établissements sociaux ou médico-sociaux. Dans ce cas-là, le versement du complément est maintenu jusqu’au premier jour du mois suivant une période de 60 jours d’hospitalisation.</w:t>
      </w:r>
    </w:p>
    <w:p w14:paraId="6ED33047" w14:textId="77777777" w:rsidR="007B2C0E" w:rsidRDefault="00AC562C" w:rsidP="00466018">
      <w:pPr>
        <w:pStyle w:val="Titre2"/>
        <w:numPr>
          <w:ilvl w:val="1"/>
          <w:numId w:val="4"/>
        </w:numPr>
        <w:ind w:left="709" w:hanging="709"/>
      </w:pPr>
      <w:bookmarkStart w:id="14" w:name="_Toc181873926"/>
      <w:r w:rsidRPr="00AC562C">
        <w:t>LES DEMARCHES</w:t>
      </w:r>
      <w:bookmarkEnd w:id="14"/>
    </w:p>
    <w:p w14:paraId="36F00D8D" w14:textId="77777777" w:rsidR="00AC562C" w:rsidRPr="00AC562C" w:rsidRDefault="00AC562C" w:rsidP="00521FA0">
      <w:pPr>
        <w:ind w:left="0"/>
        <w:jc w:val="both"/>
      </w:pPr>
      <w:r w:rsidRPr="00AC562C">
        <w:t>La demande, accompagnée d’un certificat médical du médecin traitant, est déposée à la MDPH, qui doit transmettre une copie à la CAF ou à la Caisse de Mutualité Sociale Agricole compétente, qui se charge de verser l’allocation.</w:t>
      </w:r>
    </w:p>
    <w:p w14:paraId="3244BA82" w14:textId="6EC47BD6" w:rsidR="00AC562C" w:rsidRDefault="00AC562C" w:rsidP="00466018">
      <w:pPr>
        <w:pStyle w:val="Titre2"/>
        <w:numPr>
          <w:ilvl w:val="1"/>
          <w:numId w:val="4"/>
        </w:numPr>
        <w:ind w:left="709" w:hanging="709"/>
        <w:rPr>
          <w:color w:val="auto"/>
          <w:sz w:val="28"/>
          <w:szCs w:val="28"/>
        </w:rPr>
      </w:pPr>
      <w:bookmarkStart w:id="15" w:name="_Toc181873927"/>
      <w:r w:rsidRPr="00AC562C">
        <w:t xml:space="preserve">MONTANT DE LA </w:t>
      </w:r>
      <w:r w:rsidRPr="005E6DB1">
        <w:rPr>
          <w:caps/>
        </w:rPr>
        <w:t>G</w:t>
      </w:r>
      <w:r w:rsidR="005E6DB1" w:rsidRPr="005E6DB1">
        <w:rPr>
          <w:caps/>
        </w:rPr>
        <w:t xml:space="preserve">arantie de </w:t>
      </w:r>
      <w:r w:rsidRPr="005E6DB1">
        <w:rPr>
          <w:caps/>
        </w:rPr>
        <w:t>R</w:t>
      </w:r>
      <w:r w:rsidR="005E6DB1" w:rsidRPr="005E6DB1">
        <w:rPr>
          <w:caps/>
        </w:rPr>
        <w:t xml:space="preserve">essources des </w:t>
      </w:r>
      <w:r w:rsidRPr="005E6DB1">
        <w:rPr>
          <w:caps/>
        </w:rPr>
        <w:t>P</w:t>
      </w:r>
      <w:r w:rsidR="005E6DB1" w:rsidRPr="005E6DB1">
        <w:rPr>
          <w:caps/>
        </w:rPr>
        <w:t xml:space="preserve">ersonnes </w:t>
      </w:r>
      <w:r w:rsidRPr="005E6DB1">
        <w:rPr>
          <w:caps/>
        </w:rPr>
        <w:t>H</w:t>
      </w:r>
      <w:r w:rsidR="005E6DB1" w:rsidRPr="005E6DB1">
        <w:rPr>
          <w:caps/>
        </w:rPr>
        <w:t>andicapées</w:t>
      </w:r>
      <w:r w:rsidR="005E6DB1">
        <w:rPr>
          <w:caps/>
        </w:rPr>
        <w:t xml:space="preserve"> (GRPH)</w:t>
      </w:r>
      <w:r w:rsidRPr="005E6DB1">
        <w:rPr>
          <w:color w:val="auto"/>
          <w:sz w:val="28"/>
          <w:szCs w:val="28"/>
        </w:rPr>
        <w:t xml:space="preserve"> </w:t>
      </w:r>
      <w:r w:rsidRPr="00B06F58">
        <w:rPr>
          <w:color w:val="auto"/>
          <w:sz w:val="28"/>
          <w:szCs w:val="28"/>
        </w:rPr>
        <w:t>(art D. 821-3 du CSS)</w:t>
      </w:r>
      <w:bookmarkEnd w:id="15"/>
    </w:p>
    <w:p w14:paraId="18E3CC20" w14:textId="30ED2516" w:rsidR="00974050" w:rsidRDefault="00974050" w:rsidP="008D5CAC">
      <w:pPr>
        <w:rPr>
          <w:rFonts w:eastAsia="Times New Roman"/>
          <w:sz w:val="32"/>
          <w:szCs w:val="32"/>
        </w:rPr>
      </w:pPr>
      <w:r w:rsidRPr="001B5C3B">
        <w:rPr>
          <w:rFonts w:eastAsia="Times New Roman"/>
          <w:sz w:val="32"/>
          <w:szCs w:val="32"/>
        </w:rPr>
        <w:t>La GRPH est l’addition de l’AAH + le montant du complément de ressources.</w:t>
      </w:r>
    </w:p>
    <w:bookmarkStart w:id="16" w:name="_Hlk181803309"/>
    <w:p w14:paraId="1F77DE5E" w14:textId="354041C1" w:rsidR="007F097D" w:rsidRPr="001B5C3B" w:rsidRDefault="007F097D" w:rsidP="007F097D">
      <w:pPr>
        <w:rPr>
          <w:rFonts w:eastAsia="Times New Roman"/>
          <w:sz w:val="32"/>
          <w:szCs w:val="32"/>
        </w:rPr>
      </w:pPr>
      <w:r>
        <w:rPr>
          <w:rFonts w:eastAsia="Times New Roman"/>
          <w:sz w:val="32"/>
          <w:szCs w:val="32"/>
        </w:rPr>
        <w:fldChar w:fldCharType="begin"/>
      </w:r>
      <w:r>
        <w:rPr>
          <w:rFonts w:eastAsia="Times New Roman"/>
          <w:sz w:val="32"/>
          <w:szCs w:val="32"/>
        </w:rPr>
        <w:instrText>HYPERLINK "</w:instrText>
      </w:r>
      <w:r w:rsidRPr="007F097D">
        <w:rPr>
          <w:rFonts w:eastAsia="Times New Roman"/>
          <w:sz w:val="32"/>
          <w:szCs w:val="32"/>
        </w:rPr>
        <w:instrText>https://www.avh.asso.fr/nos-solutions/accueillir-informer-conseiller/accompagnement-social-juridique/aides-aaah-actp-pch-mtpsecuritesociale</w:instrText>
      </w:r>
      <w:r>
        <w:rPr>
          <w:rFonts w:eastAsia="Times New Roman"/>
          <w:sz w:val="32"/>
          <w:szCs w:val="32"/>
        </w:rPr>
        <w:instrText>"</w:instrText>
      </w:r>
      <w:r>
        <w:rPr>
          <w:rFonts w:eastAsia="Times New Roman"/>
          <w:sz w:val="32"/>
          <w:szCs w:val="32"/>
        </w:rPr>
      </w:r>
      <w:r>
        <w:rPr>
          <w:rFonts w:eastAsia="Times New Roman"/>
          <w:sz w:val="32"/>
          <w:szCs w:val="32"/>
        </w:rPr>
        <w:fldChar w:fldCharType="separate"/>
      </w:r>
      <w:r w:rsidRPr="0003710A">
        <w:rPr>
          <w:rStyle w:val="Lienhypertexte"/>
          <w:rFonts w:eastAsia="Times New Roman"/>
          <w:sz w:val="32"/>
          <w:szCs w:val="32"/>
        </w:rPr>
        <w:t>https://www.avh.asso.fr/nos-solutions/accueillir-informer-conseiller/accompagnement-social-juridique/aides-aaah-actp-pch-mtpsecuritesociale</w:t>
      </w:r>
      <w:r>
        <w:rPr>
          <w:rFonts w:eastAsia="Times New Roman"/>
          <w:sz w:val="32"/>
          <w:szCs w:val="32"/>
        </w:rPr>
        <w:fldChar w:fldCharType="end"/>
      </w:r>
      <w:bookmarkEnd w:id="16"/>
    </w:p>
    <w:p w14:paraId="12E6197F" w14:textId="61ABF320" w:rsidR="00AC562C" w:rsidRDefault="001C7DEC" w:rsidP="001C7DEC">
      <w:pPr>
        <w:pStyle w:val="Titre1"/>
      </w:pPr>
      <w:bookmarkStart w:id="17" w:name="_Toc181873928"/>
      <w:r>
        <w:lastRenderedPageBreak/>
        <w:t xml:space="preserve">2 </w:t>
      </w:r>
      <w:r w:rsidR="00AC562C">
        <w:t xml:space="preserve">LA MAJORATION POUR VIE AUTONOME </w:t>
      </w:r>
      <w:r w:rsidR="00AC562C" w:rsidRPr="00AA7E15">
        <w:rPr>
          <w:color w:val="auto"/>
          <w:sz w:val="24"/>
          <w:szCs w:val="24"/>
        </w:rPr>
        <w:t>(art L 821-1-2 du CSS)</w:t>
      </w:r>
      <w:bookmarkEnd w:id="17"/>
      <w:r w:rsidR="001B744A">
        <w:rPr>
          <w:color w:val="auto"/>
          <w:sz w:val="24"/>
          <w:szCs w:val="24"/>
        </w:rPr>
        <w:t xml:space="preserve"> </w:t>
      </w:r>
    </w:p>
    <w:p w14:paraId="206CE1C6" w14:textId="77777777" w:rsidR="00AC562C" w:rsidRDefault="00466018" w:rsidP="001C7DEC">
      <w:pPr>
        <w:pStyle w:val="Titre2"/>
      </w:pPr>
      <w:bookmarkStart w:id="18" w:name="_Toc181873929"/>
      <w:r>
        <w:t>2.1.</w:t>
      </w:r>
      <w:r>
        <w:tab/>
      </w:r>
      <w:r w:rsidR="001C7DEC" w:rsidRPr="001C7DEC">
        <w:t>CONDITIONS D’ATTRIBUTION DE LA MAJORATION POUR VIE AUTONOME</w:t>
      </w:r>
      <w:bookmarkEnd w:id="18"/>
    </w:p>
    <w:p w14:paraId="0C1E2B18" w14:textId="4A64BA45" w:rsidR="00A31C90" w:rsidRDefault="00AA2AA6" w:rsidP="00521FA0">
      <w:pPr>
        <w:pStyle w:val="Paragraphedeliste"/>
        <w:numPr>
          <w:ilvl w:val="0"/>
          <w:numId w:val="22"/>
        </w:numPr>
        <w:jc w:val="both"/>
      </w:pPr>
      <w:r>
        <w:t>Être</w:t>
      </w:r>
      <w:r w:rsidR="00A31C90">
        <w:t xml:space="preserve"> âgé de moins de 6</w:t>
      </w:r>
      <w:r w:rsidR="00CC17A9">
        <w:t>2</w:t>
      </w:r>
      <w:r w:rsidR="00A31C90">
        <w:t xml:space="preserve"> ans (toutefois, après 6</w:t>
      </w:r>
      <w:r w:rsidR="00CC17A9">
        <w:t>2</w:t>
      </w:r>
      <w:r w:rsidR="00A31C90">
        <w:t xml:space="preserve"> ans, la majoration peut être rétablie si l’avantage vieillesse ou d’invalidité est d’un montant inférieur à l’AAH et que les autres conditions d’ouverture du droit au complément sont remplies).</w:t>
      </w:r>
    </w:p>
    <w:p w14:paraId="7C67FA1A" w14:textId="77777777" w:rsidR="00A31C90" w:rsidRDefault="00A31C90" w:rsidP="00521FA0">
      <w:pPr>
        <w:pStyle w:val="Paragraphedeliste"/>
        <w:numPr>
          <w:ilvl w:val="0"/>
          <w:numId w:val="22"/>
        </w:numPr>
        <w:jc w:val="both"/>
      </w:pPr>
      <w:r>
        <w:t>Ne pas percevoir de revenu d’activité à caractère professionnel propre.</w:t>
      </w:r>
    </w:p>
    <w:p w14:paraId="3BF2B51A" w14:textId="77777777" w:rsidR="00FB0961" w:rsidRDefault="00FB0961" w:rsidP="00FB0961">
      <w:pPr>
        <w:numPr>
          <w:ilvl w:val="0"/>
          <w:numId w:val="22"/>
        </w:numPr>
        <w:spacing w:after="0"/>
        <w:jc w:val="both"/>
        <w:rPr>
          <w:b/>
          <w:bCs/>
        </w:rPr>
      </w:pPr>
      <w:r>
        <w:t>Disposer d’un logement indépendant</w:t>
      </w:r>
      <w:r w:rsidRPr="00FB0961">
        <w:rPr>
          <w:rStyle w:val="Appelnotedebasdep"/>
          <w:sz w:val="28"/>
        </w:rPr>
        <w:footnoteReference w:id="5"/>
      </w:r>
      <w:r>
        <w:t xml:space="preserve"> (qui n’appartient pas à une structure dotée de locaux communs meublés ou de services collectifs ou fournissant</w:t>
      </w:r>
      <w:r>
        <w:rPr>
          <w:b/>
          <w:bCs/>
        </w:rPr>
        <w:t xml:space="preserve"> </w:t>
      </w:r>
      <w:r>
        <w:t>diverses prestations annexes moyennant une redevance). Autrement dit, est considérée comme disposant d’un logement indépendant, la personne hébergée par son conjoint, son concubin ou son pacsé (est exclue la personne hébergée par un particulier à son domicile).</w:t>
      </w:r>
    </w:p>
    <w:p w14:paraId="691A7172" w14:textId="77777777" w:rsidR="00A31C90" w:rsidRDefault="00A31C90" w:rsidP="00521FA0">
      <w:pPr>
        <w:pStyle w:val="Paragraphedeliste"/>
        <w:numPr>
          <w:ilvl w:val="0"/>
          <w:numId w:val="22"/>
        </w:numPr>
        <w:jc w:val="both"/>
      </w:pPr>
      <w:r>
        <w:t>De plus, le paiement d’un loyer par le demandeur est pertinent pour apprécier la condition de logement indépendant.</w:t>
      </w:r>
    </w:p>
    <w:p w14:paraId="367F1BCC" w14:textId="77777777" w:rsidR="00A31C90" w:rsidRDefault="00A31C90" w:rsidP="00521FA0">
      <w:pPr>
        <w:pStyle w:val="Paragraphedeliste"/>
        <w:numPr>
          <w:ilvl w:val="0"/>
          <w:numId w:val="22"/>
        </w:numPr>
        <w:jc w:val="both"/>
      </w:pPr>
      <w:r>
        <w:t>Percevoir une aide au logement.</w:t>
      </w:r>
    </w:p>
    <w:p w14:paraId="455A44D7" w14:textId="77777777" w:rsidR="00A31C90" w:rsidRDefault="00A31C90" w:rsidP="00521FA0">
      <w:pPr>
        <w:pStyle w:val="Paragraphedeliste"/>
        <w:numPr>
          <w:ilvl w:val="0"/>
          <w:numId w:val="22"/>
        </w:numPr>
        <w:jc w:val="both"/>
      </w:pPr>
      <w:r>
        <w:t>Percevoir l’AAH à taux plein ou en complément d’une pension d’invalidité ou de vieillesse ou d’une rente d’accident du travail.</w:t>
      </w:r>
    </w:p>
    <w:p w14:paraId="330FBCE1" w14:textId="77777777" w:rsidR="00A31C90" w:rsidRDefault="00A31C90" w:rsidP="00521FA0">
      <w:pPr>
        <w:ind w:left="0"/>
        <w:jc w:val="both"/>
      </w:pPr>
      <w:r>
        <w:t xml:space="preserve">Elle est attribuée sans demande particulière de l’intéressé du moment qu’il remplit les conditions d’attribution de l’AAH au </w:t>
      </w:r>
      <w:r w:rsidR="00AA7E15">
        <w:t>taux de 80 %.</w:t>
      </w:r>
    </w:p>
    <w:p w14:paraId="7DCDD63B" w14:textId="77777777" w:rsidR="00A31C90" w:rsidRDefault="00466018" w:rsidP="00B34EF7">
      <w:pPr>
        <w:pStyle w:val="Titre2"/>
      </w:pPr>
      <w:bookmarkStart w:id="19" w:name="_Toc181873930"/>
      <w:r>
        <w:t>2.2.</w:t>
      </w:r>
      <w:r>
        <w:tab/>
      </w:r>
      <w:r w:rsidR="00B34EF7" w:rsidRPr="00B34EF7">
        <w:t>LES DEMARCHES</w:t>
      </w:r>
      <w:bookmarkEnd w:id="19"/>
    </w:p>
    <w:p w14:paraId="5CA0951C" w14:textId="77777777" w:rsidR="00B34EF7" w:rsidRDefault="00B34EF7" w:rsidP="00521FA0">
      <w:pPr>
        <w:ind w:left="0"/>
        <w:jc w:val="both"/>
      </w:pPr>
      <w:r>
        <w:t>Si les conditions d’attribution sont remplies, la majoration pour vie autonome est versée automatiquement par la CAF ou la Caisse de Mutualité Sociale Agricole.</w:t>
      </w:r>
    </w:p>
    <w:p w14:paraId="178540CB" w14:textId="77777777" w:rsidR="00B34EF7" w:rsidRPr="00FB0961" w:rsidRDefault="00B34EF7" w:rsidP="00B22FB0">
      <w:pPr>
        <w:ind w:left="0"/>
        <w:jc w:val="both"/>
        <w:rPr>
          <w:sz w:val="20"/>
          <w:szCs w:val="20"/>
        </w:rPr>
      </w:pPr>
      <w:r>
        <w:t xml:space="preserve">En cas d’hospitalisation, d’hébergement en établissement social ou médico-social de réadaptation, de pré-orientation ou de rééducation </w:t>
      </w:r>
      <w:r>
        <w:lastRenderedPageBreak/>
        <w:t>professionnelle, ou d’incarcération dans un établissement pénitentiaire de plus de 60 jours, le versement de la majoration pour vie autonome est suspendu.</w:t>
      </w:r>
    </w:p>
    <w:p w14:paraId="6E137B9E" w14:textId="77777777" w:rsidR="00A31C90" w:rsidRDefault="00466018" w:rsidP="00B34EF7">
      <w:pPr>
        <w:pStyle w:val="Titre2"/>
      </w:pPr>
      <w:bookmarkStart w:id="20" w:name="_Toc181873931"/>
      <w:r>
        <w:t>2.3.</w:t>
      </w:r>
      <w:r>
        <w:tab/>
      </w:r>
      <w:r w:rsidR="00B34EF7" w:rsidRPr="00B34EF7">
        <w:t>MONTANT DE LA MAJORATION POUR VIE AUTONOME</w:t>
      </w:r>
      <w:bookmarkEnd w:id="20"/>
    </w:p>
    <w:p w14:paraId="27978C16" w14:textId="77777777" w:rsidR="007F097D" w:rsidRDefault="007F097D" w:rsidP="007F097D">
      <w:pPr>
        <w:rPr>
          <w:rFonts w:eastAsia="Times New Roman"/>
          <w:sz w:val="32"/>
          <w:szCs w:val="32"/>
        </w:rPr>
      </w:pPr>
      <w:hyperlink r:id="rId13" w:history="1">
        <w:r w:rsidRPr="0003710A">
          <w:rPr>
            <w:rStyle w:val="Lienhypertexte"/>
            <w:rFonts w:eastAsia="Times New Roman"/>
            <w:sz w:val="32"/>
            <w:szCs w:val="32"/>
          </w:rPr>
          <w:t>https://www.avh.asso.fr/nos-solutions/accueillir-informer-conseiller/accompagnement-social-juridique/aides-aaah-actp-pch-mtpsecuritesociale</w:t>
        </w:r>
      </w:hyperlink>
    </w:p>
    <w:p w14:paraId="2378BCDA" w14:textId="77777777" w:rsidR="00670FD8" w:rsidRDefault="00670FD8" w:rsidP="00521FA0">
      <w:pPr>
        <w:ind w:left="0"/>
        <w:jc w:val="both"/>
      </w:pPr>
    </w:p>
    <w:p w14:paraId="7B1D2A43" w14:textId="36778D69" w:rsidR="001C7DEC" w:rsidRDefault="00B34EF7" w:rsidP="00521FA0">
      <w:pPr>
        <w:ind w:left="0"/>
        <w:jc w:val="both"/>
      </w:pPr>
      <w:r>
        <w:t>La majoration est incessible et insaisissable, sauf pour le paiement de frais d’entretien de la personne handicapée.</w:t>
      </w:r>
    </w:p>
    <w:p w14:paraId="2A51B11A" w14:textId="77777777" w:rsidR="009A7599" w:rsidRPr="001C7DEC" w:rsidRDefault="009A7599" w:rsidP="00521FA0">
      <w:pPr>
        <w:ind w:left="0"/>
        <w:jc w:val="both"/>
      </w:pPr>
    </w:p>
    <w:sectPr w:rsidR="009A7599" w:rsidRPr="001C7DEC" w:rsidSect="00B21B66">
      <w:headerReference w:type="default" r:id="rId14"/>
      <w:footerReference w:type="even" r:id="rId15"/>
      <w:footerReference w:type="default" r:id="rId16"/>
      <w:pgSz w:w="11906" w:h="16838"/>
      <w:pgMar w:top="1417" w:right="1417" w:bottom="709"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AACB2" w14:textId="77777777" w:rsidR="00673C30" w:rsidRDefault="00673C30" w:rsidP="002A6826">
      <w:r>
        <w:separator/>
      </w:r>
    </w:p>
  </w:endnote>
  <w:endnote w:type="continuationSeparator" w:id="0">
    <w:p w14:paraId="182F125E" w14:textId="77777777" w:rsidR="00673C30" w:rsidRDefault="00673C30" w:rsidP="002A6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0603" w14:textId="77777777" w:rsidR="009B39C8" w:rsidRDefault="009B39C8" w:rsidP="002A6826">
    <w:pPr>
      <w:pStyle w:val="Pieddepage"/>
    </w:pPr>
    <w:r>
      <w:fldChar w:fldCharType="begin"/>
    </w:r>
    <w:r>
      <w:instrText xml:space="preserve"> PAGE </w:instrText>
    </w:r>
    <w:r>
      <w:fldChar w:fldCharType="separate"/>
    </w:r>
    <w:r w:rsidR="00046BB3">
      <w:rPr>
        <w:noProof/>
      </w:rPr>
      <w:t>2</w:t>
    </w:r>
    <w:r>
      <w:rPr>
        <w:noProof/>
      </w:rPr>
      <w:fldChar w:fldCharType="end"/>
    </w:r>
    <w:r w:rsidRPr="00082D89">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40"/>
      <w:gridCol w:w="8132"/>
    </w:tblGrid>
    <w:tr w:rsidR="00ED4779" w14:paraId="46EB0088" w14:textId="77777777">
      <w:tc>
        <w:tcPr>
          <w:tcW w:w="918" w:type="dxa"/>
        </w:tcPr>
        <w:p w14:paraId="5F6BF67B" w14:textId="5E0F1D9C" w:rsidR="00ED4779" w:rsidRPr="00B22FB0" w:rsidRDefault="00ED4779">
          <w:pPr>
            <w:pStyle w:val="Pieddepage"/>
            <w:jc w:val="right"/>
            <w:rPr>
              <w:b/>
              <w:bCs/>
              <w:color w:val="4F81BD" w:themeColor="accent1"/>
              <w:sz w:val="32"/>
              <w:szCs w:val="32"/>
              <w14:numForm w14:val="oldStyle"/>
            </w:rPr>
          </w:pPr>
          <w:r w:rsidRPr="00B22FB0">
            <w:rPr>
              <w:b/>
              <w:bCs/>
              <w:szCs w:val="21"/>
              <w14:shadow w14:blurRad="50800" w14:dist="38100" w14:dir="2700000" w14:sx="100000" w14:sy="100000" w14:kx="0" w14:ky="0" w14:algn="tl">
                <w14:srgbClr w14:val="000000">
                  <w14:alpha w14:val="60000"/>
                </w14:srgbClr>
              </w14:shadow>
              <w14:numForm w14:val="oldStyle"/>
            </w:rPr>
            <w:fldChar w:fldCharType="begin"/>
          </w:r>
          <w:r w:rsidRPr="00B22FB0">
            <w:rPr>
              <w:b/>
              <w:bCs/>
              <w:sz w:val="10"/>
              <w14:shadow w14:blurRad="50800" w14:dist="38100" w14:dir="2700000" w14:sx="100000" w14:sy="100000" w14:kx="0" w14:ky="0" w14:algn="tl">
                <w14:srgbClr w14:val="000000">
                  <w14:alpha w14:val="60000"/>
                </w14:srgbClr>
              </w14:shadow>
              <w14:numForm w14:val="oldStyle"/>
            </w:rPr>
            <w:instrText>PAGE   \* MERGEFORMAT</w:instrText>
          </w:r>
          <w:r w:rsidRPr="00B22FB0">
            <w:rPr>
              <w:b/>
              <w:bCs/>
              <w:szCs w:val="21"/>
              <w14:shadow w14:blurRad="50800" w14:dist="38100" w14:dir="2700000" w14:sx="100000" w14:sy="100000" w14:kx="0" w14:ky="0" w14:algn="tl">
                <w14:srgbClr w14:val="000000">
                  <w14:alpha w14:val="60000"/>
                </w14:srgbClr>
              </w14:shadow>
              <w14:numForm w14:val="oldStyle"/>
            </w:rPr>
            <w:fldChar w:fldCharType="separate"/>
          </w:r>
          <w:r w:rsidR="00F55E13" w:rsidRPr="00F55E13">
            <w:rPr>
              <w:b/>
              <w:bCs/>
              <w:noProof/>
              <w:sz w:val="22"/>
              <w:szCs w:val="32"/>
              <w14:shadow w14:blurRad="50800" w14:dist="38100" w14:dir="2700000" w14:sx="100000" w14:sy="100000" w14:kx="0" w14:ky="0" w14:algn="tl">
                <w14:srgbClr w14:val="000000">
                  <w14:alpha w14:val="60000"/>
                </w14:srgbClr>
              </w14:shadow>
              <w14:numForm w14:val="oldStyle"/>
            </w:rPr>
            <w:t>13</w:t>
          </w:r>
          <w:r w:rsidRPr="00B22FB0">
            <w:rPr>
              <w:b/>
              <w:bCs/>
              <w:sz w:val="2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4775D2FC" w14:textId="743E842D" w:rsidR="00EA1565" w:rsidRDefault="00133341" w:rsidP="00EA1565">
          <w:pPr>
            <w:tabs>
              <w:tab w:val="center" w:pos="4536"/>
              <w:tab w:val="right" w:pos="9072"/>
            </w:tabs>
            <w:spacing w:after="0"/>
            <w:ind w:left="0" w:right="36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Service</w:t>
          </w:r>
          <w:r w:rsidR="00F23737">
            <w:rPr>
              <w:rFonts w:ascii="Times New Roman" w:eastAsia="Times New Roman" w:hAnsi="Times New Roman" w:cs="Times New Roman"/>
              <w:i/>
              <w:iCs/>
              <w:sz w:val="24"/>
              <w:szCs w:val="24"/>
            </w:rPr>
            <w:t xml:space="preserve"> social et</w:t>
          </w:r>
          <w:r>
            <w:rPr>
              <w:rFonts w:ascii="Times New Roman" w:eastAsia="Times New Roman" w:hAnsi="Times New Roman" w:cs="Times New Roman"/>
              <w:i/>
              <w:iCs/>
              <w:sz w:val="24"/>
              <w:szCs w:val="24"/>
            </w:rPr>
            <w:t xml:space="preserve"> juridique AVH</w:t>
          </w:r>
          <w:r w:rsidR="001B5C3B">
            <w:rPr>
              <w:rFonts w:ascii="Times New Roman" w:eastAsia="Times New Roman" w:hAnsi="Times New Roman" w:cs="Times New Roman"/>
              <w:i/>
              <w:iCs/>
              <w:sz w:val="24"/>
              <w:szCs w:val="24"/>
            </w:rPr>
            <w:t xml:space="preserve">    </w:t>
          </w:r>
          <w:r w:rsidR="00CF67AE">
            <w:rPr>
              <w:rFonts w:ascii="Times New Roman" w:eastAsia="Times New Roman" w:hAnsi="Times New Roman" w:cs="Times New Roman"/>
              <w:i/>
              <w:iCs/>
              <w:sz w:val="24"/>
              <w:szCs w:val="24"/>
            </w:rPr>
            <w:t>0</w:t>
          </w:r>
          <w:r w:rsidR="003A466D">
            <w:rPr>
              <w:rFonts w:ascii="Times New Roman" w:eastAsia="Times New Roman" w:hAnsi="Times New Roman" w:cs="Times New Roman"/>
              <w:i/>
              <w:iCs/>
              <w:sz w:val="24"/>
              <w:szCs w:val="24"/>
            </w:rPr>
            <w:t>1</w:t>
          </w:r>
          <w:r w:rsidR="006913FB">
            <w:rPr>
              <w:rFonts w:ascii="Times New Roman" w:eastAsia="Times New Roman" w:hAnsi="Times New Roman" w:cs="Times New Roman"/>
              <w:i/>
              <w:iCs/>
              <w:sz w:val="24"/>
              <w:szCs w:val="24"/>
            </w:rPr>
            <w:t>/</w:t>
          </w:r>
          <w:r w:rsidR="00F23737">
            <w:rPr>
              <w:rFonts w:ascii="Times New Roman" w:eastAsia="Times New Roman" w:hAnsi="Times New Roman" w:cs="Times New Roman"/>
              <w:i/>
              <w:iCs/>
              <w:sz w:val="24"/>
              <w:szCs w:val="24"/>
            </w:rPr>
            <w:t>10</w:t>
          </w:r>
          <w:r w:rsidR="006C3F81">
            <w:rPr>
              <w:rFonts w:ascii="Times New Roman" w:eastAsia="Times New Roman" w:hAnsi="Times New Roman" w:cs="Times New Roman"/>
              <w:i/>
              <w:iCs/>
              <w:sz w:val="24"/>
              <w:szCs w:val="24"/>
            </w:rPr>
            <w:t>/202</w:t>
          </w:r>
          <w:r w:rsidR="003A466D">
            <w:rPr>
              <w:rFonts w:ascii="Times New Roman" w:eastAsia="Times New Roman" w:hAnsi="Times New Roman" w:cs="Times New Roman"/>
              <w:i/>
              <w:iCs/>
              <w:sz w:val="24"/>
              <w:szCs w:val="24"/>
            </w:rPr>
            <w:t>4</w:t>
          </w:r>
        </w:p>
        <w:p w14:paraId="0E2BF1E1" w14:textId="64551807" w:rsidR="00ED4779" w:rsidRPr="00E17174" w:rsidRDefault="00ED4779" w:rsidP="00E17174">
          <w:pPr>
            <w:tabs>
              <w:tab w:val="center" w:pos="4536"/>
              <w:tab w:val="right" w:pos="9072"/>
            </w:tabs>
            <w:spacing w:after="0"/>
            <w:ind w:left="0" w:right="360"/>
            <w:rPr>
              <w:rFonts w:ascii="Times New Roman" w:eastAsia="Times New Roman" w:hAnsi="Times New Roman" w:cs="Times New Roman"/>
              <w:i/>
              <w:iCs/>
              <w:sz w:val="24"/>
              <w:szCs w:val="24"/>
            </w:rPr>
          </w:pPr>
        </w:p>
      </w:tc>
    </w:tr>
  </w:tbl>
  <w:p w14:paraId="4080394C" w14:textId="77777777" w:rsidR="009B39C8" w:rsidRPr="007641E5" w:rsidRDefault="009B39C8" w:rsidP="007641E5">
    <w:pPr>
      <w:pStyle w:val="Pieddepage"/>
      <w:rPr>
        <w:color w:val="0F243E" w:themeColor="text2" w:themeShade="8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70EE0" w14:textId="77777777" w:rsidR="00673C30" w:rsidRDefault="00673C30" w:rsidP="002A6826">
      <w:r>
        <w:separator/>
      </w:r>
    </w:p>
  </w:footnote>
  <w:footnote w:type="continuationSeparator" w:id="0">
    <w:p w14:paraId="7B9F9DCB" w14:textId="77777777" w:rsidR="00673C30" w:rsidRDefault="00673C30" w:rsidP="002A6826">
      <w:r>
        <w:continuationSeparator/>
      </w:r>
    </w:p>
  </w:footnote>
  <w:footnote w:id="1">
    <w:p w14:paraId="48CA7961" w14:textId="15CF96A2" w:rsidR="008A7C26" w:rsidRDefault="008A7C26" w:rsidP="008A7C26">
      <w:pPr>
        <w:pStyle w:val="Notedebasdepage"/>
      </w:pPr>
      <w:r>
        <w:rPr>
          <w:rStyle w:val="Appelnotedebasdep"/>
        </w:rPr>
        <w:footnoteRef/>
      </w:r>
      <w:r>
        <w:t xml:space="preserve"> Abattements applicables pour le cumul entre l’AAH et les revenus professionnels</w:t>
      </w:r>
    </w:p>
    <w:p w14:paraId="70CE88BC" w14:textId="0C5347A0" w:rsidR="008A7C26" w:rsidRDefault="008A7C26" w:rsidP="008A7C26">
      <w:pPr>
        <w:pStyle w:val="Notedebasdepage"/>
      </w:pPr>
      <w:r>
        <w:t xml:space="preserve">– Un abattement de 80 % est applicable pour la part de revenus inférieure ou égale à 30 % de la valeur mensuelle du </w:t>
      </w:r>
      <w:proofErr w:type="gramStart"/>
      <w:r>
        <w:t>SMIC;</w:t>
      </w:r>
      <w:proofErr w:type="gramEnd"/>
    </w:p>
    <w:p w14:paraId="439784EF" w14:textId="3E60775A" w:rsidR="008A7C26" w:rsidRDefault="008A7C26" w:rsidP="008A7C26">
      <w:pPr>
        <w:pStyle w:val="Notedebasdepage"/>
      </w:pPr>
      <w:r>
        <w:t>– 40 % pour la part de revenus supérieure à 30 % de la valeur mensuelle du Smic.</w:t>
      </w:r>
    </w:p>
  </w:footnote>
  <w:footnote w:id="2">
    <w:p w14:paraId="241B7D62" w14:textId="77777777" w:rsidR="008312A8" w:rsidRDefault="008312A8">
      <w:pPr>
        <w:pStyle w:val="Notedebasdepage"/>
      </w:pPr>
      <w:r>
        <w:rPr>
          <w:rStyle w:val="Appelnotedebasdep"/>
        </w:rPr>
        <w:footnoteRef/>
      </w:r>
      <w:r>
        <w:t xml:space="preserve"> Art </w:t>
      </w:r>
      <w:r w:rsidRPr="008312A8">
        <w:t>R. 821-5</w:t>
      </w:r>
      <w:r>
        <w:t xml:space="preserve"> du Code de la sécurité sociale</w:t>
      </w:r>
    </w:p>
  </w:footnote>
  <w:footnote w:id="3">
    <w:p w14:paraId="4DA5EA93" w14:textId="77777777" w:rsidR="00176B38" w:rsidRDefault="00176B38" w:rsidP="00176B38">
      <w:pPr>
        <w:pStyle w:val="Notedebasdepage"/>
      </w:pPr>
      <w:r>
        <w:rPr>
          <w:rStyle w:val="Appelnotedebasdep"/>
        </w:rPr>
        <w:footnoteRef/>
      </w:r>
      <w:r>
        <w:t xml:space="preserve"> </w:t>
      </w:r>
      <w:proofErr w:type="gramStart"/>
      <w:r>
        <w:t>voir</w:t>
      </w:r>
      <w:proofErr w:type="gramEnd"/>
      <w:r>
        <w:t xml:space="preserve"> « </w:t>
      </w:r>
      <w:r>
        <w:rPr>
          <w:b/>
          <w:bCs/>
        </w:rPr>
        <w:t>conditions d’attribution</w:t>
      </w:r>
      <w:r>
        <w:t> », sous-section</w:t>
      </w:r>
      <w:proofErr w:type="gramStart"/>
      <w:r>
        <w:t xml:space="preserve"> «condition</w:t>
      </w:r>
      <w:proofErr w:type="gramEnd"/>
      <w:r>
        <w:t xml:space="preserve"> de ressources »</w:t>
      </w:r>
    </w:p>
  </w:footnote>
  <w:footnote w:id="4">
    <w:p w14:paraId="7124D84D" w14:textId="77777777" w:rsidR="00FB0961" w:rsidRDefault="00FB0961" w:rsidP="00FB0961">
      <w:pPr>
        <w:pStyle w:val="Notedebasdepage"/>
      </w:pPr>
      <w:r w:rsidRPr="00FB0961">
        <w:rPr>
          <w:rStyle w:val="Appelnotedebasdep"/>
          <w:sz w:val="28"/>
        </w:rPr>
        <w:footnoteRef/>
      </w:r>
      <w:r w:rsidRPr="00FB0961">
        <w:rPr>
          <w:sz w:val="28"/>
        </w:rPr>
        <w:t xml:space="preserve"> </w:t>
      </w:r>
      <w:r>
        <w:t>Article R. 821-5-2 du CSS</w:t>
      </w:r>
    </w:p>
  </w:footnote>
  <w:footnote w:id="5">
    <w:p w14:paraId="2D8AE614" w14:textId="77777777" w:rsidR="00FB0961" w:rsidRDefault="00FB0961" w:rsidP="00FB0961">
      <w:pPr>
        <w:pStyle w:val="Notedebasdepage"/>
      </w:pPr>
      <w:r w:rsidRPr="00FB0961">
        <w:rPr>
          <w:rStyle w:val="Appelnotedebasdep"/>
          <w:sz w:val="28"/>
        </w:rPr>
        <w:footnoteRef/>
      </w:r>
      <w:r w:rsidRPr="00FB0961">
        <w:rPr>
          <w:sz w:val="28"/>
        </w:rPr>
        <w:t xml:space="preserve"> </w:t>
      </w:r>
      <w:r>
        <w:t>Article R. 821-5-2 du CSS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C408" w14:textId="77777777" w:rsidR="005943CE" w:rsidRDefault="00F9263B" w:rsidP="005943CE">
    <w:pPr>
      <w:pStyle w:val="En-tte"/>
      <w:ind w:left="0"/>
    </w:pPr>
    <w:r>
      <w:rPr>
        <w:noProof/>
      </w:rPr>
      <w:drawing>
        <wp:inline distT="0" distB="0" distL="0" distR="0" wp14:anchorId="3A24768F" wp14:editId="23E5268A">
          <wp:extent cx="1783080" cy="967740"/>
          <wp:effectExtent l="0" t="0" r="7620" b="3810"/>
          <wp:docPr id="5" name="Image 5" descr="Valentin Haüy&#10;Avec les aveugles et les malvoyants" title="logo AV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uveau AVH -home.png"/>
                  <pic:cNvPicPr/>
                </pic:nvPicPr>
                <pic:blipFill>
                  <a:blip r:embed="rId1">
                    <a:extLst>
                      <a:ext uri="{28A0092B-C50C-407E-A947-70E740481C1C}">
                        <a14:useLocalDpi xmlns:a14="http://schemas.microsoft.com/office/drawing/2010/main" val="0"/>
                      </a:ext>
                    </a:extLst>
                  </a:blip>
                  <a:stretch>
                    <a:fillRect/>
                  </a:stretch>
                </pic:blipFill>
                <pic:spPr>
                  <a:xfrm>
                    <a:off x="0" y="0"/>
                    <a:ext cx="1783080" cy="967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B38F3F8"/>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1663A90"/>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29B301F"/>
    <w:multiLevelType w:val="hybridMultilevel"/>
    <w:tmpl w:val="856AB55C"/>
    <w:lvl w:ilvl="0" w:tplc="06486CA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0C0AED"/>
    <w:multiLevelType w:val="hybridMultilevel"/>
    <w:tmpl w:val="9ABA48D2"/>
    <w:lvl w:ilvl="0" w:tplc="040C000B">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61879EC"/>
    <w:multiLevelType w:val="hybridMultilevel"/>
    <w:tmpl w:val="152CA4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850AA6"/>
    <w:multiLevelType w:val="multilevel"/>
    <w:tmpl w:val="040C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7A2912"/>
    <w:multiLevelType w:val="multilevel"/>
    <w:tmpl w:val="91A86550"/>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D18490C"/>
    <w:multiLevelType w:val="hybridMultilevel"/>
    <w:tmpl w:val="1C3A3CD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C6237"/>
    <w:multiLevelType w:val="hybridMultilevel"/>
    <w:tmpl w:val="502863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3A4531"/>
    <w:multiLevelType w:val="hybridMultilevel"/>
    <w:tmpl w:val="3D10E870"/>
    <w:lvl w:ilvl="0" w:tplc="06486CA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E8073D"/>
    <w:multiLevelType w:val="hybridMultilevel"/>
    <w:tmpl w:val="5FBC4198"/>
    <w:lvl w:ilvl="0" w:tplc="D4E0444A">
      <w:start w:val="1"/>
      <w:numFmt w:val="bullet"/>
      <w:pStyle w:val="Paragraphedeliste"/>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389A2D2E"/>
    <w:multiLevelType w:val="hybridMultilevel"/>
    <w:tmpl w:val="30E06BB8"/>
    <w:lvl w:ilvl="0" w:tplc="CF0A2CC6">
      <w:numFmt w:val="bullet"/>
      <w:lvlText w:val="-"/>
      <w:lvlJc w:val="left"/>
      <w:pPr>
        <w:tabs>
          <w:tab w:val="num" w:pos="720"/>
        </w:tabs>
        <w:ind w:left="720" w:hanging="360"/>
      </w:pPr>
      <w:rPr>
        <w:rFonts w:ascii="Times New Roman" w:eastAsia="Times New Roman" w:hAnsi="Times New Roman" w:cs="Times New Roman"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3E7032"/>
    <w:multiLevelType w:val="hybridMultilevel"/>
    <w:tmpl w:val="E968EEF2"/>
    <w:lvl w:ilvl="0" w:tplc="06486CA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8C20427"/>
    <w:multiLevelType w:val="hybridMultilevel"/>
    <w:tmpl w:val="15BC18CA"/>
    <w:lvl w:ilvl="0" w:tplc="06486CA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DB43A3D"/>
    <w:multiLevelType w:val="hybridMultilevel"/>
    <w:tmpl w:val="7DCC68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357898"/>
    <w:multiLevelType w:val="hybridMultilevel"/>
    <w:tmpl w:val="D988E538"/>
    <w:lvl w:ilvl="0" w:tplc="DD42EB30">
      <w:start w:val="1"/>
      <w:numFmt w:val="decimal"/>
      <w:pStyle w:val="Listenumros"/>
      <w:lvlText w:val="%1."/>
      <w:lvlJc w:val="left"/>
      <w:pPr>
        <w:ind w:left="1006" w:hanging="360"/>
      </w:pPr>
      <w:rPr>
        <w:b w:val="0"/>
      </w:rPr>
    </w:lvl>
    <w:lvl w:ilvl="1" w:tplc="040C0019">
      <w:start w:val="1"/>
      <w:numFmt w:val="lowerLetter"/>
      <w:lvlText w:val="%2."/>
      <w:lvlJc w:val="left"/>
      <w:pPr>
        <w:ind w:left="1596" w:hanging="360"/>
      </w:pPr>
    </w:lvl>
    <w:lvl w:ilvl="2" w:tplc="040C001B" w:tentative="1">
      <w:start w:val="1"/>
      <w:numFmt w:val="lowerRoman"/>
      <w:lvlText w:val="%3."/>
      <w:lvlJc w:val="right"/>
      <w:pPr>
        <w:ind w:left="2316" w:hanging="180"/>
      </w:pPr>
    </w:lvl>
    <w:lvl w:ilvl="3" w:tplc="040C000F" w:tentative="1">
      <w:start w:val="1"/>
      <w:numFmt w:val="decimal"/>
      <w:lvlText w:val="%4."/>
      <w:lvlJc w:val="left"/>
      <w:pPr>
        <w:ind w:left="3036" w:hanging="360"/>
      </w:pPr>
    </w:lvl>
    <w:lvl w:ilvl="4" w:tplc="040C0019" w:tentative="1">
      <w:start w:val="1"/>
      <w:numFmt w:val="lowerLetter"/>
      <w:lvlText w:val="%5."/>
      <w:lvlJc w:val="left"/>
      <w:pPr>
        <w:ind w:left="3756" w:hanging="360"/>
      </w:pPr>
    </w:lvl>
    <w:lvl w:ilvl="5" w:tplc="040C001B" w:tentative="1">
      <w:start w:val="1"/>
      <w:numFmt w:val="lowerRoman"/>
      <w:lvlText w:val="%6."/>
      <w:lvlJc w:val="right"/>
      <w:pPr>
        <w:ind w:left="4476" w:hanging="180"/>
      </w:pPr>
    </w:lvl>
    <w:lvl w:ilvl="6" w:tplc="040C000F" w:tentative="1">
      <w:start w:val="1"/>
      <w:numFmt w:val="decimal"/>
      <w:lvlText w:val="%7."/>
      <w:lvlJc w:val="left"/>
      <w:pPr>
        <w:ind w:left="5196" w:hanging="360"/>
      </w:pPr>
    </w:lvl>
    <w:lvl w:ilvl="7" w:tplc="040C0019" w:tentative="1">
      <w:start w:val="1"/>
      <w:numFmt w:val="lowerLetter"/>
      <w:lvlText w:val="%8."/>
      <w:lvlJc w:val="left"/>
      <w:pPr>
        <w:ind w:left="5916" w:hanging="360"/>
      </w:pPr>
    </w:lvl>
    <w:lvl w:ilvl="8" w:tplc="040C001B" w:tentative="1">
      <w:start w:val="1"/>
      <w:numFmt w:val="lowerRoman"/>
      <w:lvlText w:val="%9."/>
      <w:lvlJc w:val="right"/>
      <w:pPr>
        <w:ind w:left="6636" w:hanging="180"/>
      </w:pPr>
    </w:lvl>
  </w:abstractNum>
  <w:abstractNum w:abstractNumId="16" w15:restartNumberingAfterBreak="0">
    <w:nsid w:val="57E94920"/>
    <w:multiLevelType w:val="hybridMultilevel"/>
    <w:tmpl w:val="B2FE48F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916699D"/>
    <w:multiLevelType w:val="hybridMultilevel"/>
    <w:tmpl w:val="8A66C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9BC55AF"/>
    <w:multiLevelType w:val="hybridMultilevel"/>
    <w:tmpl w:val="DD4A0A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9F74D3"/>
    <w:multiLevelType w:val="multilevel"/>
    <w:tmpl w:val="4852EC56"/>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AF61E52"/>
    <w:multiLevelType w:val="hybridMultilevel"/>
    <w:tmpl w:val="CC880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01937F5"/>
    <w:multiLevelType w:val="hybridMultilevel"/>
    <w:tmpl w:val="A2FE6E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5D2558"/>
    <w:multiLevelType w:val="hybridMultilevel"/>
    <w:tmpl w:val="9EE43684"/>
    <w:lvl w:ilvl="0" w:tplc="06486CA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5562685"/>
    <w:multiLevelType w:val="hybridMultilevel"/>
    <w:tmpl w:val="DA104FD4"/>
    <w:lvl w:ilvl="0" w:tplc="06486CA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7EE27C0"/>
    <w:multiLevelType w:val="hybridMultilevel"/>
    <w:tmpl w:val="7960DD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98A6CD8"/>
    <w:multiLevelType w:val="hybridMultilevel"/>
    <w:tmpl w:val="A31271C0"/>
    <w:lvl w:ilvl="0" w:tplc="7750A266">
      <w:numFmt w:val="bullet"/>
      <w:lvlText w:val="-"/>
      <w:lvlJc w:val="left"/>
      <w:pPr>
        <w:ind w:left="720" w:hanging="360"/>
      </w:pPr>
      <w:rPr>
        <w:rFonts w:ascii="Arial" w:eastAsia="Verdan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D49239E"/>
    <w:multiLevelType w:val="hybridMultilevel"/>
    <w:tmpl w:val="1A64C242"/>
    <w:lvl w:ilvl="0" w:tplc="06486CA2">
      <w:numFmt w:val="bullet"/>
      <w:lvlText w:val=""/>
      <w:lvlJc w:val="left"/>
      <w:pPr>
        <w:ind w:left="1004" w:hanging="360"/>
      </w:pPr>
      <w:rPr>
        <w:rFonts w:ascii="Symbol" w:eastAsia="Times New Roman" w:hAnsi="Symbol"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7" w15:restartNumberingAfterBreak="0">
    <w:nsid w:val="7DC075FD"/>
    <w:multiLevelType w:val="hybridMultilevel"/>
    <w:tmpl w:val="DA84B9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6590828">
    <w:abstractNumId w:val="0"/>
  </w:num>
  <w:num w:numId="2" w16cid:durableId="1748383437">
    <w:abstractNumId w:val="1"/>
  </w:num>
  <w:num w:numId="3" w16cid:durableId="51777780">
    <w:abstractNumId w:val="15"/>
  </w:num>
  <w:num w:numId="4" w16cid:durableId="1209147581">
    <w:abstractNumId w:val="5"/>
  </w:num>
  <w:num w:numId="5" w16cid:durableId="637565625">
    <w:abstractNumId w:val="10"/>
  </w:num>
  <w:num w:numId="6" w16cid:durableId="1614940045">
    <w:abstractNumId w:val="18"/>
  </w:num>
  <w:num w:numId="7" w16cid:durableId="1424182622">
    <w:abstractNumId w:val="14"/>
  </w:num>
  <w:num w:numId="8" w16cid:durableId="1281759003">
    <w:abstractNumId w:val="27"/>
  </w:num>
  <w:num w:numId="9" w16cid:durableId="286356260">
    <w:abstractNumId w:val="21"/>
  </w:num>
  <w:num w:numId="10" w16cid:durableId="1918900174">
    <w:abstractNumId w:val="4"/>
  </w:num>
  <w:num w:numId="11" w16cid:durableId="436219322">
    <w:abstractNumId w:val="24"/>
  </w:num>
  <w:num w:numId="12" w16cid:durableId="796606359">
    <w:abstractNumId w:val="20"/>
  </w:num>
  <w:num w:numId="13" w16cid:durableId="80950897">
    <w:abstractNumId w:val="16"/>
  </w:num>
  <w:num w:numId="14" w16cid:durableId="218588530">
    <w:abstractNumId w:val="17"/>
  </w:num>
  <w:num w:numId="15" w16cid:durableId="1518036130">
    <w:abstractNumId w:val="8"/>
  </w:num>
  <w:num w:numId="16" w16cid:durableId="409078531">
    <w:abstractNumId w:val="13"/>
  </w:num>
  <w:num w:numId="17" w16cid:durableId="514422900">
    <w:abstractNumId w:val="22"/>
  </w:num>
  <w:num w:numId="18" w16cid:durableId="1680544490">
    <w:abstractNumId w:val="2"/>
  </w:num>
  <w:num w:numId="19" w16cid:durableId="1739669211">
    <w:abstractNumId w:val="26"/>
  </w:num>
  <w:num w:numId="20" w16cid:durableId="681788066">
    <w:abstractNumId w:val="6"/>
  </w:num>
  <w:num w:numId="21" w16cid:durableId="196049028">
    <w:abstractNumId w:val="5"/>
    <w:lvlOverride w:ilvl="0">
      <w:startOverride w:val="1"/>
    </w:lvlOverride>
    <w:lvlOverride w:ilvl="1">
      <w:startOverride w:val="2"/>
    </w:lvlOverride>
  </w:num>
  <w:num w:numId="22" w16cid:durableId="1505823564">
    <w:abstractNumId w:val="9"/>
  </w:num>
  <w:num w:numId="23" w16cid:durableId="856313871">
    <w:abstractNumId w:val="23"/>
  </w:num>
  <w:num w:numId="24" w16cid:durableId="598215493">
    <w:abstractNumId w:val="12"/>
  </w:num>
  <w:num w:numId="25" w16cid:durableId="312222364">
    <w:abstractNumId w:val="11"/>
  </w:num>
  <w:num w:numId="26" w16cid:durableId="446393588">
    <w:abstractNumId w:val="7"/>
  </w:num>
  <w:num w:numId="27" w16cid:durableId="1278944977">
    <w:abstractNumId w:val="19"/>
  </w:num>
  <w:num w:numId="28" w16cid:durableId="323900722">
    <w:abstractNumId w:val="3"/>
  </w:num>
  <w:num w:numId="29" w16cid:durableId="2064867866">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53C"/>
    <w:rsid w:val="00004730"/>
    <w:rsid w:val="000059CD"/>
    <w:rsid w:val="0000609D"/>
    <w:rsid w:val="00010AF3"/>
    <w:rsid w:val="000114CE"/>
    <w:rsid w:val="00013810"/>
    <w:rsid w:val="00021B9D"/>
    <w:rsid w:val="00022677"/>
    <w:rsid w:val="00024418"/>
    <w:rsid w:val="0003048F"/>
    <w:rsid w:val="000336F0"/>
    <w:rsid w:val="00036381"/>
    <w:rsid w:val="000408A7"/>
    <w:rsid w:val="00044AC3"/>
    <w:rsid w:val="00045394"/>
    <w:rsid w:val="00046BB3"/>
    <w:rsid w:val="0005456E"/>
    <w:rsid w:val="0006432C"/>
    <w:rsid w:val="000649C7"/>
    <w:rsid w:val="0006509B"/>
    <w:rsid w:val="000658D6"/>
    <w:rsid w:val="000666DC"/>
    <w:rsid w:val="0006755A"/>
    <w:rsid w:val="00071860"/>
    <w:rsid w:val="00071A2C"/>
    <w:rsid w:val="000749B3"/>
    <w:rsid w:val="00076652"/>
    <w:rsid w:val="00077897"/>
    <w:rsid w:val="00080769"/>
    <w:rsid w:val="000822E1"/>
    <w:rsid w:val="000827A5"/>
    <w:rsid w:val="0008307D"/>
    <w:rsid w:val="00086100"/>
    <w:rsid w:val="0008639F"/>
    <w:rsid w:val="00090598"/>
    <w:rsid w:val="00090AC9"/>
    <w:rsid w:val="00090DF1"/>
    <w:rsid w:val="000931D5"/>
    <w:rsid w:val="00096123"/>
    <w:rsid w:val="0009756B"/>
    <w:rsid w:val="000A1FB7"/>
    <w:rsid w:val="000A2CCD"/>
    <w:rsid w:val="000A3B24"/>
    <w:rsid w:val="000A497A"/>
    <w:rsid w:val="000B008B"/>
    <w:rsid w:val="000B0D11"/>
    <w:rsid w:val="000B1E82"/>
    <w:rsid w:val="000B2595"/>
    <w:rsid w:val="000B3FA3"/>
    <w:rsid w:val="000C4177"/>
    <w:rsid w:val="000C5DBC"/>
    <w:rsid w:val="000D34E8"/>
    <w:rsid w:val="000D7428"/>
    <w:rsid w:val="000E0678"/>
    <w:rsid w:val="000F0EAF"/>
    <w:rsid w:val="000F22BE"/>
    <w:rsid w:val="000F3D22"/>
    <w:rsid w:val="001002E0"/>
    <w:rsid w:val="00100D39"/>
    <w:rsid w:val="00101CE4"/>
    <w:rsid w:val="00106BF8"/>
    <w:rsid w:val="00107F8F"/>
    <w:rsid w:val="00111F54"/>
    <w:rsid w:val="00112629"/>
    <w:rsid w:val="00114025"/>
    <w:rsid w:val="00116347"/>
    <w:rsid w:val="00120F84"/>
    <w:rsid w:val="00121D01"/>
    <w:rsid w:val="00124034"/>
    <w:rsid w:val="00124626"/>
    <w:rsid w:val="001326E0"/>
    <w:rsid w:val="001327EE"/>
    <w:rsid w:val="00133341"/>
    <w:rsid w:val="00134BE6"/>
    <w:rsid w:val="001357F2"/>
    <w:rsid w:val="00135929"/>
    <w:rsid w:val="00142479"/>
    <w:rsid w:val="0014548E"/>
    <w:rsid w:val="00147388"/>
    <w:rsid w:val="0015072C"/>
    <w:rsid w:val="00151AB2"/>
    <w:rsid w:val="00154B8D"/>
    <w:rsid w:val="001563B1"/>
    <w:rsid w:val="00163BAC"/>
    <w:rsid w:val="00163CA2"/>
    <w:rsid w:val="0016465A"/>
    <w:rsid w:val="0016481A"/>
    <w:rsid w:val="00165C9C"/>
    <w:rsid w:val="00166E8A"/>
    <w:rsid w:val="00171B0B"/>
    <w:rsid w:val="00172E25"/>
    <w:rsid w:val="0017327C"/>
    <w:rsid w:val="00176B38"/>
    <w:rsid w:val="00186E9A"/>
    <w:rsid w:val="00187398"/>
    <w:rsid w:val="00194F6C"/>
    <w:rsid w:val="00195C56"/>
    <w:rsid w:val="001A1B8F"/>
    <w:rsid w:val="001A3B5F"/>
    <w:rsid w:val="001A6478"/>
    <w:rsid w:val="001B159D"/>
    <w:rsid w:val="001B51C8"/>
    <w:rsid w:val="001B5C3B"/>
    <w:rsid w:val="001B744A"/>
    <w:rsid w:val="001B7642"/>
    <w:rsid w:val="001C1C03"/>
    <w:rsid w:val="001C7DEC"/>
    <w:rsid w:val="001D0E09"/>
    <w:rsid w:val="001D7635"/>
    <w:rsid w:val="001E281E"/>
    <w:rsid w:val="001E78BF"/>
    <w:rsid w:val="001F1879"/>
    <w:rsid w:val="001F1AD7"/>
    <w:rsid w:val="001F32B7"/>
    <w:rsid w:val="001F4223"/>
    <w:rsid w:val="001F7132"/>
    <w:rsid w:val="002000BC"/>
    <w:rsid w:val="00200BED"/>
    <w:rsid w:val="00201086"/>
    <w:rsid w:val="002032E9"/>
    <w:rsid w:val="002040E9"/>
    <w:rsid w:val="00206FF6"/>
    <w:rsid w:val="00210B09"/>
    <w:rsid w:val="00212CEC"/>
    <w:rsid w:val="0021469B"/>
    <w:rsid w:val="00221901"/>
    <w:rsid w:val="00224CAF"/>
    <w:rsid w:val="00225D30"/>
    <w:rsid w:val="0022693B"/>
    <w:rsid w:val="00232746"/>
    <w:rsid w:val="0023327D"/>
    <w:rsid w:val="002337C3"/>
    <w:rsid w:val="00233822"/>
    <w:rsid w:val="002341C0"/>
    <w:rsid w:val="0023482E"/>
    <w:rsid w:val="00235ABE"/>
    <w:rsid w:val="0023684A"/>
    <w:rsid w:val="00241B0F"/>
    <w:rsid w:val="002431CD"/>
    <w:rsid w:val="00243785"/>
    <w:rsid w:val="002444FF"/>
    <w:rsid w:val="00244637"/>
    <w:rsid w:val="0024503D"/>
    <w:rsid w:val="00247E50"/>
    <w:rsid w:val="002601D6"/>
    <w:rsid w:val="00264EC1"/>
    <w:rsid w:val="002659C9"/>
    <w:rsid w:val="0026612C"/>
    <w:rsid w:val="00266204"/>
    <w:rsid w:val="00267021"/>
    <w:rsid w:val="00267187"/>
    <w:rsid w:val="00267CFC"/>
    <w:rsid w:val="002706D3"/>
    <w:rsid w:val="00272224"/>
    <w:rsid w:val="00275779"/>
    <w:rsid w:val="00276AD1"/>
    <w:rsid w:val="00276F36"/>
    <w:rsid w:val="002770C7"/>
    <w:rsid w:val="00281B4A"/>
    <w:rsid w:val="00281C6E"/>
    <w:rsid w:val="0028462C"/>
    <w:rsid w:val="002855E4"/>
    <w:rsid w:val="002879AF"/>
    <w:rsid w:val="00290232"/>
    <w:rsid w:val="002916E6"/>
    <w:rsid w:val="00292650"/>
    <w:rsid w:val="00293D14"/>
    <w:rsid w:val="00296B25"/>
    <w:rsid w:val="00297FDB"/>
    <w:rsid w:val="002A252B"/>
    <w:rsid w:val="002A3B72"/>
    <w:rsid w:val="002A630B"/>
    <w:rsid w:val="002A6826"/>
    <w:rsid w:val="002A7FA9"/>
    <w:rsid w:val="002B5410"/>
    <w:rsid w:val="002C2192"/>
    <w:rsid w:val="002C5D43"/>
    <w:rsid w:val="002C6EB7"/>
    <w:rsid w:val="002C70F6"/>
    <w:rsid w:val="002C77FC"/>
    <w:rsid w:val="002D3928"/>
    <w:rsid w:val="002D3C12"/>
    <w:rsid w:val="002E5060"/>
    <w:rsid w:val="002E6BD2"/>
    <w:rsid w:val="002E7245"/>
    <w:rsid w:val="002E7C88"/>
    <w:rsid w:val="002F014A"/>
    <w:rsid w:val="002F0D0E"/>
    <w:rsid w:val="002F25D7"/>
    <w:rsid w:val="002F48FA"/>
    <w:rsid w:val="002F6985"/>
    <w:rsid w:val="002F77C3"/>
    <w:rsid w:val="00307610"/>
    <w:rsid w:val="003100D2"/>
    <w:rsid w:val="00310810"/>
    <w:rsid w:val="00312037"/>
    <w:rsid w:val="00316F3E"/>
    <w:rsid w:val="00317040"/>
    <w:rsid w:val="003176A2"/>
    <w:rsid w:val="003176CE"/>
    <w:rsid w:val="00320801"/>
    <w:rsid w:val="00321F7D"/>
    <w:rsid w:val="003225F8"/>
    <w:rsid w:val="00323FCF"/>
    <w:rsid w:val="00324BA0"/>
    <w:rsid w:val="00330060"/>
    <w:rsid w:val="003321B4"/>
    <w:rsid w:val="00336671"/>
    <w:rsid w:val="00336F67"/>
    <w:rsid w:val="00342BF5"/>
    <w:rsid w:val="00344A26"/>
    <w:rsid w:val="00346287"/>
    <w:rsid w:val="003507E8"/>
    <w:rsid w:val="00350ADF"/>
    <w:rsid w:val="0035333E"/>
    <w:rsid w:val="00353DB4"/>
    <w:rsid w:val="003566ED"/>
    <w:rsid w:val="00356C7D"/>
    <w:rsid w:val="00362AD3"/>
    <w:rsid w:val="003631B7"/>
    <w:rsid w:val="00364790"/>
    <w:rsid w:val="003652ED"/>
    <w:rsid w:val="00373449"/>
    <w:rsid w:val="00375A9D"/>
    <w:rsid w:val="003763E3"/>
    <w:rsid w:val="00376B43"/>
    <w:rsid w:val="00380AF0"/>
    <w:rsid w:val="00383BA9"/>
    <w:rsid w:val="00386482"/>
    <w:rsid w:val="00386C70"/>
    <w:rsid w:val="003907A8"/>
    <w:rsid w:val="00393816"/>
    <w:rsid w:val="00396B4E"/>
    <w:rsid w:val="003974C9"/>
    <w:rsid w:val="00397FF7"/>
    <w:rsid w:val="003A344D"/>
    <w:rsid w:val="003A466D"/>
    <w:rsid w:val="003A4CF0"/>
    <w:rsid w:val="003A4E3B"/>
    <w:rsid w:val="003A5613"/>
    <w:rsid w:val="003B22D3"/>
    <w:rsid w:val="003B2E7A"/>
    <w:rsid w:val="003B3F6B"/>
    <w:rsid w:val="003B4319"/>
    <w:rsid w:val="003B71B3"/>
    <w:rsid w:val="003B7ABB"/>
    <w:rsid w:val="003B7F80"/>
    <w:rsid w:val="003C50D4"/>
    <w:rsid w:val="003C5521"/>
    <w:rsid w:val="003C5E2D"/>
    <w:rsid w:val="003C67F2"/>
    <w:rsid w:val="003D0A21"/>
    <w:rsid w:val="003D1CCF"/>
    <w:rsid w:val="003D37F6"/>
    <w:rsid w:val="003D55BD"/>
    <w:rsid w:val="003E01FD"/>
    <w:rsid w:val="003E1A2B"/>
    <w:rsid w:val="003E3ABD"/>
    <w:rsid w:val="003E52C4"/>
    <w:rsid w:val="003E56D8"/>
    <w:rsid w:val="003E779F"/>
    <w:rsid w:val="003E7F9F"/>
    <w:rsid w:val="003F3B6A"/>
    <w:rsid w:val="003F70F1"/>
    <w:rsid w:val="0040197A"/>
    <w:rsid w:val="00404C46"/>
    <w:rsid w:val="004056F9"/>
    <w:rsid w:val="0040676C"/>
    <w:rsid w:val="00410674"/>
    <w:rsid w:val="00412A48"/>
    <w:rsid w:val="00415898"/>
    <w:rsid w:val="00424521"/>
    <w:rsid w:val="00424DE4"/>
    <w:rsid w:val="00427C89"/>
    <w:rsid w:val="00431CAB"/>
    <w:rsid w:val="00431DFC"/>
    <w:rsid w:val="0043200C"/>
    <w:rsid w:val="00443494"/>
    <w:rsid w:val="004476D9"/>
    <w:rsid w:val="00447CEB"/>
    <w:rsid w:val="00453C66"/>
    <w:rsid w:val="00453FBF"/>
    <w:rsid w:val="00456D15"/>
    <w:rsid w:val="00460034"/>
    <w:rsid w:val="004645E2"/>
    <w:rsid w:val="004648D8"/>
    <w:rsid w:val="00464DAE"/>
    <w:rsid w:val="00466018"/>
    <w:rsid w:val="004701BB"/>
    <w:rsid w:val="004727ED"/>
    <w:rsid w:val="00482737"/>
    <w:rsid w:val="004850D6"/>
    <w:rsid w:val="00490ADB"/>
    <w:rsid w:val="004A1BA7"/>
    <w:rsid w:val="004A2D8D"/>
    <w:rsid w:val="004A2DDC"/>
    <w:rsid w:val="004A55B1"/>
    <w:rsid w:val="004A55BA"/>
    <w:rsid w:val="004A73F8"/>
    <w:rsid w:val="004B1254"/>
    <w:rsid w:val="004B20A9"/>
    <w:rsid w:val="004B33A2"/>
    <w:rsid w:val="004B4378"/>
    <w:rsid w:val="004C363A"/>
    <w:rsid w:val="004C4B8E"/>
    <w:rsid w:val="004D653C"/>
    <w:rsid w:val="004E1EE5"/>
    <w:rsid w:val="004E6D9A"/>
    <w:rsid w:val="004F0F79"/>
    <w:rsid w:val="004F2164"/>
    <w:rsid w:val="004F2D9B"/>
    <w:rsid w:val="004F340D"/>
    <w:rsid w:val="004F6C85"/>
    <w:rsid w:val="00500366"/>
    <w:rsid w:val="0050360C"/>
    <w:rsid w:val="00505598"/>
    <w:rsid w:val="00507976"/>
    <w:rsid w:val="00511078"/>
    <w:rsid w:val="005110F8"/>
    <w:rsid w:val="00511600"/>
    <w:rsid w:val="00514983"/>
    <w:rsid w:val="00515B50"/>
    <w:rsid w:val="00515D58"/>
    <w:rsid w:val="00521FA0"/>
    <w:rsid w:val="00522B23"/>
    <w:rsid w:val="00522EB0"/>
    <w:rsid w:val="005231F5"/>
    <w:rsid w:val="00524452"/>
    <w:rsid w:val="00525F2B"/>
    <w:rsid w:val="00531CD6"/>
    <w:rsid w:val="005376EE"/>
    <w:rsid w:val="005421BA"/>
    <w:rsid w:val="0054444A"/>
    <w:rsid w:val="00546774"/>
    <w:rsid w:val="00547280"/>
    <w:rsid w:val="00552D2B"/>
    <w:rsid w:val="005537E8"/>
    <w:rsid w:val="005546D1"/>
    <w:rsid w:val="00554867"/>
    <w:rsid w:val="005552E8"/>
    <w:rsid w:val="005623F6"/>
    <w:rsid w:val="005648F0"/>
    <w:rsid w:val="005663A9"/>
    <w:rsid w:val="00567414"/>
    <w:rsid w:val="00571137"/>
    <w:rsid w:val="005740E2"/>
    <w:rsid w:val="005742B7"/>
    <w:rsid w:val="005757BD"/>
    <w:rsid w:val="00576FD3"/>
    <w:rsid w:val="00577F59"/>
    <w:rsid w:val="005854EF"/>
    <w:rsid w:val="00586CBD"/>
    <w:rsid w:val="00592CF7"/>
    <w:rsid w:val="005943CE"/>
    <w:rsid w:val="005A2339"/>
    <w:rsid w:val="005A56D1"/>
    <w:rsid w:val="005A602A"/>
    <w:rsid w:val="005B2AE2"/>
    <w:rsid w:val="005B5433"/>
    <w:rsid w:val="005C080D"/>
    <w:rsid w:val="005C0D44"/>
    <w:rsid w:val="005C3A45"/>
    <w:rsid w:val="005C3C3C"/>
    <w:rsid w:val="005D18AF"/>
    <w:rsid w:val="005D2B90"/>
    <w:rsid w:val="005D3E9F"/>
    <w:rsid w:val="005D646F"/>
    <w:rsid w:val="005D6DFB"/>
    <w:rsid w:val="005D7223"/>
    <w:rsid w:val="005E3E81"/>
    <w:rsid w:val="005E6DB1"/>
    <w:rsid w:val="005E7D85"/>
    <w:rsid w:val="005F4133"/>
    <w:rsid w:val="005F6397"/>
    <w:rsid w:val="005F706B"/>
    <w:rsid w:val="005F790C"/>
    <w:rsid w:val="0060191F"/>
    <w:rsid w:val="00601D4F"/>
    <w:rsid w:val="006024E4"/>
    <w:rsid w:val="00604929"/>
    <w:rsid w:val="006063D4"/>
    <w:rsid w:val="00606919"/>
    <w:rsid w:val="006075C0"/>
    <w:rsid w:val="00612554"/>
    <w:rsid w:val="0062019E"/>
    <w:rsid w:val="00621289"/>
    <w:rsid w:val="00621D93"/>
    <w:rsid w:val="00624985"/>
    <w:rsid w:val="00626378"/>
    <w:rsid w:val="00630EEC"/>
    <w:rsid w:val="0063426B"/>
    <w:rsid w:val="006370E5"/>
    <w:rsid w:val="00642D46"/>
    <w:rsid w:val="00645862"/>
    <w:rsid w:val="00653183"/>
    <w:rsid w:val="006532CA"/>
    <w:rsid w:val="00655F2D"/>
    <w:rsid w:val="006568A1"/>
    <w:rsid w:val="00656FAC"/>
    <w:rsid w:val="00662D8B"/>
    <w:rsid w:val="00670FD8"/>
    <w:rsid w:val="00673151"/>
    <w:rsid w:val="00673C30"/>
    <w:rsid w:val="00680BA8"/>
    <w:rsid w:val="00681D9E"/>
    <w:rsid w:val="00683381"/>
    <w:rsid w:val="00683DC6"/>
    <w:rsid w:val="00684716"/>
    <w:rsid w:val="00684A80"/>
    <w:rsid w:val="006850D1"/>
    <w:rsid w:val="006858AA"/>
    <w:rsid w:val="00690C03"/>
    <w:rsid w:val="006913FB"/>
    <w:rsid w:val="0069153C"/>
    <w:rsid w:val="0069172A"/>
    <w:rsid w:val="0069226C"/>
    <w:rsid w:val="0069238C"/>
    <w:rsid w:val="00693B99"/>
    <w:rsid w:val="006A21ED"/>
    <w:rsid w:val="006A3176"/>
    <w:rsid w:val="006A388C"/>
    <w:rsid w:val="006A6547"/>
    <w:rsid w:val="006A6D0B"/>
    <w:rsid w:val="006A7AB3"/>
    <w:rsid w:val="006B4B0C"/>
    <w:rsid w:val="006B68BF"/>
    <w:rsid w:val="006C159A"/>
    <w:rsid w:val="006C1966"/>
    <w:rsid w:val="006C1BA1"/>
    <w:rsid w:val="006C3F81"/>
    <w:rsid w:val="006C5190"/>
    <w:rsid w:val="006C6772"/>
    <w:rsid w:val="006D2CCD"/>
    <w:rsid w:val="006D32AF"/>
    <w:rsid w:val="006E06A1"/>
    <w:rsid w:val="006E1294"/>
    <w:rsid w:val="006E2F3B"/>
    <w:rsid w:val="006E3060"/>
    <w:rsid w:val="006E6286"/>
    <w:rsid w:val="006E7AE4"/>
    <w:rsid w:val="006F087D"/>
    <w:rsid w:val="006F09C9"/>
    <w:rsid w:val="006F4135"/>
    <w:rsid w:val="006F4F57"/>
    <w:rsid w:val="007004F0"/>
    <w:rsid w:val="00704628"/>
    <w:rsid w:val="00704BE2"/>
    <w:rsid w:val="00706875"/>
    <w:rsid w:val="00706E24"/>
    <w:rsid w:val="00712F3F"/>
    <w:rsid w:val="00712F9F"/>
    <w:rsid w:val="00713826"/>
    <w:rsid w:val="0071499E"/>
    <w:rsid w:val="00714CAD"/>
    <w:rsid w:val="00715789"/>
    <w:rsid w:val="00717790"/>
    <w:rsid w:val="00721397"/>
    <w:rsid w:val="00724638"/>
    <w:rsid w:val="007258A9"/>
    <w:rsid w:val="007265A9"/>
    <w:rsid w:val="00727B7E"/>
    <w:rsid w:val="007306ED"/>
    <w:rsid w:val="0073270F"/>
    <w:rsid w:val="00737C0D"/>
    <w:rsid w:val="007405DF"/>
    <w:rsid w:val="00740F90"/>
    <w:rsid w:val="007419E4"/>
    <w:rsid w:val="0074424F"/>
    <w:rsid w:val="0074438B"/>
    <w:rsid w:val="00745908"/>
    <w:rsid w:val="00750768"/>
    <w:rsid w:val="0075108B"/>
    <w:rsid w:val="00753629"/>
    <w:rsid w:val="00754210"/>
    <w:rsid w:val="007558E6"/>
    <w:rsid w:val="00762854"/>
    <w:rsid w:val="0076369D"/>
    <w:rsid w:val="007641E5"/>
    <w:rsid w:val="007701E9"/>
    <w:rsid w:val="0077181F"/>
    <w:rsid w:val="00775947"/>
    <w:rsid w:val="00775981"/>
    <w:rsid w:val="0077613F"/>
    <w:rsid w:val="00777262"/>
    <w:rsid w:val="00782582"/>
    <w:rsid w:val="00783516"/>
    <w:rsid w:val="007836B9"/>
    <w:rsid w:val="00783B26"/>
    <w:rsid w:val="00785A6B"/>
    <w:rsid w:val="007871E9"/>
    <w:rsid w:val="00792BC5"/>
    <w:rsid w:val="00793ED1"/>
    <w:rsid w:val="00795E97"/>
    <w:rsid w:val="00797593"/>
    <w:rsid w:val="00797C3D"/>
    <w:rsid w:val="007A1EB8"/>
    <w:rsid w:val="007A6370"/>
    <w:rsid w:val="007A6FB9"/>
    <w:rsid w:val="007B2C0E"/>
    <w:rsid w:val="007B40AE"/>
    <w:rsid w:val="007C0F26"/>
    <w:rsid w:val="007C12C7"/>
    <w:rsid w:val="007C311D"/>
    <w:rsid w:val="007C3209"/>
    <w:rsid w:val="007C595B"/>
    <w:rsid w:val="007C7182"/>
    <w:rsid w:val="007D10BD"/>
    <w:rsid w:val="007D244B"/>
    <w:rsid w:val="007D4D7C"/>
    <w:rsid w:val="007D543A"/>
    <w:rsid w:val="007D5841"/>
    <w:rsid w:val="007D7594"/>
    <w:rsid w:val="007E2AC8"/>
    <w:rsid w:val="007E3AED"/>
    <w:rsid w:val="007F097D"/>
    <w:rsid w:val="007F6A3D"/>
    <w:rsid w:val="007F6BE4"/>
    <w:rsid w:val="008009BB"/>
    <w:rsid w:val="008014C3"/>
    <w:rsid w:val="00801C70"/>
    <w:rsid w:val="008027C2"/>
    <w:rsid w:val="00803CBE"/>
    <w:rsid w:val="0081232A"/>
    <w:rsid w:val="00812B89"/>
    <w:rsid w:val="00812E6F"/>
    <w:rsid w:val="008154CE"/>
    <w:rsid w:val="0081621F"/>
    <w:rsid w:val="008179DA"/>
    <w:rsid w:val="00820FC5"/>
    <w:rsid w:val="00826EA7"/>
    <w:rsid w:val="00830CBD"/>
    <w:rsid w:val="008312A8"/>
    <w:rsid w:val="00834381"/>
    <w:rsid w:val="00834827"/>
    <w:rsid w:val="00835DCB"/>
    <w:rsid w:val="00836FC1"/>
    <w:rsid w:val="00843D01"/>
    <w:rsid w:val="00844A41"/>
    <w:rsid w:val="008456DB"/>
    <w:rsid w:val="00850601"/>
    <w:rsid w:val="008546CD"/>
    <w:rsid w:val="008550A5"/>
    <w:rsid w:val="0085542A"/>
    <w:rsid w:val="00855767"/>
    <w:rsid w:val="00856D1B"/>
    <w:rsid w:val="00860B39"/>
    <w:rsid w:val="00862866"/>
    <w:rsid w:val="00863D9F"/>
    <w:rsid w:val="00864B18"/>
    <w:rsid w:val="008719D6"/>
    <w:rsid w:val="008721BB"/>
    <w:rsid w:val="00873873"/>
    <w:rsid w:val="00875603"/>
    <w:rsid w:val="00875B06"/>
    <w:rsid w:val="008869F4"/>
    <w:rsid w:val="00890E6C"/>
    <w:rsid w:val="00894450"/>
    <w:rsid w:val="0089499A"/>
    <w:rsid w:val="00897C57"/>
    <w:rsid w:val="008A10A6"/>
    <w:rsid w:val="008A6B37"/>
    <w:rsid w:val="008A7C26"/>
    <w:rsid w:val="008B1989"/>
    <w:rsid w:val="008B5CE2"/>
    <w:rsid w:val="008B64C5"/>
    <w:rsid w:val="008B7BF6"/>
    <w:rsid w:val="008C0C47"/>
    <w:rsid w:val="008C0F9B"/>
    <w:rsid w:val="008C52AD"/>
    <w:rsid w:val="008D2B18"/>
    <w:rsid w:val="008D2C9D"/>
    <w:rsid w:val="008D5CAC"/>
    <w:rsid w:val="008D642E"/>
    <w:rsid w:val="008E0D8F"/>
    <w:rsid w:val="008E2CCC"/>
    <w:rsid w:val="008E3F18"/>
    <w:rsid w:val="008E4AB7"/>
    <w:rsid w:val="008E639D"/>
    <w:rsid w:val="008F10FF"/>
    <w:rsid w:val="008F279A"/>
    <w:rsid w:val="0090200B"/>
    <w:rsid w:val="0090523B"/>
    <w:rsid w:val="00905DE2"/>
    <w:rsid w:val="00906A35"/>
    <w:rsid w:val="009078DF"/>
    <w:rsid w:val="00911AAB"/>
    <w:rsid w:val="00912C21"/>
    <w:rsid w:val="00913F44"/>
    <w:rsid w:val="0091475C"/>
    <w:rsid w:val="00915069"/>
    <w:rsid w:val="00916882"/>
    <w:rsid w:val="00933ACD"/>
    <w:rsid w:val="00933B14"/>
    <w:rsid w:val="00937B6E"/>
    <w:rsid w:val="0094098B"/>
    <w:rsid w:val="00945CE5"/>
    <w:rsid w:val="009502A6"/>
    <w:rsid w:val="00951B2F"/>
    <w:rsid w:val="00951C40"/>
    <w:rsid w:val="009531E4"/>
    <w:rsid w:val="00956775"/>
    <w:rsid w:val="00957BDB"/>
    <w:rsid w:val="0096043C"/>
    <w:rsid w:val="0096049C"/>
    <w:rsid w:val="00963277"/>
    <w:rsid w:val="00964CF2"/>
    <w:rsid w:val="00964D9C"/>
    <w:rsid w:val="00966D74"/>
    <w:rsid w:val="00971111"/>
    <w:rsid w:val="00972A5E"/>
    <w:rsid w:val="00974050"/>
    <w:rsid w:val="009757CE"/>
    <w:rsid w:val="009776B1"/>
    <w:rsid w:val="00981D03"/>
    <w:rsid w:val="0098291A"/>
    <w:rsid w:val="00985202"/>
    <w:rsid w:val="009866B5"/>
    <w:rsid w:val="009913DF"/>
    <w:rsid w:val="009922BE"/>
    <w:rsid w:val="00995260"/>
    <w:rsid w:val="0099638C"/>
    <w:rsid w:val="009A1B67"/>
    <w:rsid w:val="009A3FD9"/>
    <w:rsid w:val="009A53E5"/>
    <w:rsid w:val="009A5CE2"/>
    <w:rsid w:val="009A7599"/>
    <w:rsid w:val="009B39C8"/>
    <w:rsid w:val="009B4AEB"/>
    <w:rsid w:val="009B54C1"/>
    <w:rsid w:val="009B7732"/>
    <w:rsid w:val="009B78D6"/>
    <w:rsid w:val="009C292F"/>
    <w:rsid w:val="009C3828"/>
    <w:rsid w:val="009C519A"/>
    <w:rsid w:val="009C583E"/>
    <w:rsid w:val="009C6881"/>
    <w:rsid w:val="009C6C28"/>
    <w:rsid w:val="009C6F2B"/>
    <w:rsid w:val="009D0E7D"/>
    <w:rsid w:val="009D241A"/>
    <w:rsid w:val="009D40A1"/>
    <w:rsid w:val="009D6BB8"/>
    <w:rsid w:val="009D76C7"/>
    <w:rsid w:val="009E5815"/>
    <w:rsid w:val="009E6F22"/>
    <w:rsid w:val="009E70CB"/>
    <w:rsid w:val="009F02FA"/>
    <w:rsid w:val="009F18A3"/>
    <w:rsid w:val="009F2133"/>
    <w:rsid w:val="009F3EED"/>
    <w:rsid w:val="00A02F30"/>
    <w:rsid w:val="00A05444"/>
    <w:rsid w:val="00A054C9"/>
    <w:rsid w:val="00A06C23"/>
    <w:rsid w:val="00A06DC9"/>
    <w:rsid w:val="00A07144"/>
    <w:rsid w:val="00A13D70"/>
    <w:rsid w:val="00A152DB"/>
    <w:rsid w:val="00A167CC"/>
    <w:rsid w:val="00A17B55"/>
    <w:rsid w:val="00A214E3"/>
    <w:rsid w:val="00A24F9B"/>
    <w:rsid w:val="00A275EA"/>
    <w:rsid w:val="00A31C90"/>
    <w:rsid w:val="00A36188"/>
    <w:rsid w:val="00A37F16"/>
    <w:rsid w:val="00A4008A"/>
    <w:rsid w:val="00A40501"/>
    <w:rsid w:val="00A44BDE"/>
    <w:rsid w:val="00A453A4"/>
    <w:rsid w:val="00A458C8"/>
    <w:rsid w:val="00A47248"/>
    <w:rsid w:val="00A5283D"/>
    <w:rsid w:val="00A56B21"/>
    <w:rsid w:val="00A5770D"/>
    <w:rsid w:val="00A62AD5"/>
    <w:rsid w:val="00A6697A"/>
    <w:rsid w:val="00A676DC"/>
    <w:rsid w:val="00A717D5"/>
    <w:rsid w:val="00A73BD4"/>
    <w:rsid w:val="00A73FD8"/>
    <w:rsid w:val="00A768FC"/>
    <w:rsid w:val="00A76AA1"/>
    <w:rsid w:val="00A83AF0"/>
    <w:rsid w:val="00A83D0E"/>
    <w:rsid w:val="00A843DE"/>
    <w:rsid w:val="00A8579A"/>
    <w:rsid w:val="00A929E9"/>
    <w:rsid w:val="00A92EA4"/>
    <w:rsid w:val="00A93DC5"/>
    <w:rsid w:val="00A93E23"/>
    <w:rsid w:val="00A95F6D"/>
    <w:rsid w:val="00A969D0"/>
    <w:rsid w:val="00AA0D87"/>
    <w:rsid w:val="00AA1A83"/>
    <w:rsid w:val="00AA1C76"/>
    <w:rsid w:val="00AA2AA6"/>
    <w:rsid w:val="00AA3D46"/>
    <w:rsid w:val="00AA3E65"/>
    <w:rsid w:val="00AA52A4"/>
    <w:rsid w:val="00AA7E15"/>
    <w:rsid w:val="00AB44F0"/>
    <w:rsid w:val="00AC096F"/>
    <w:rsid w:val="00AC562C"/>
    <w:rsid w:val="00AC7F79"/>
    <w:rsid w:val="00AD0BD3"/>
    <w:rsid w:val="00AD4956"/>
    <w:rsid w:val="00AE4A66"/>
    <w:rsid w:val="00AE56E8"/>
    <w:rsid w:val="00AE5B5C"/>
    <w:rsid w:val="00AF46AC"/>
    <w:rsid w:val="00B006FE"/>
    <w:rsid w:val="00B013AB"/>
    <w:rsid w:val="00B026D6"/>
    <w:rsid w:val="00B0369D"/>
    <w:rsid w:val="00B05C9C"/>
    <w:rsid w:val="00B06B92"/>
    <w:rsid w:val="00B06F58"/>
    <w:rsid w:val="00B1025F"/>
    <w:rsid w:val="00B11576"/>
    <w:rsid w:val="00B1183F"/>
    <w:rsid w:val="00B1514C"/>
    <w:rsid w:val="00B21B66"/>
    <w:rsid w:val="00B22FB0"/>
    <w:rsid w:val="00B26C8C"/>
    <w:rsid w:val="00B30220"/>
    <w:rsid w:val="00B31D00"/>
    <w:rsid w:val="00B32D21"/>
    <w:rsid w:val="00B34EF7"/>
    <w:rsid w:val="00B3536B"/>
    <w:rsid w:val="00B371D7"/>
    <w:rsid w:val="00B407D3"/>
    <w:rsid w:val="00B40D49"/>
    <w:rsid w:val="00B50260"/>
    <w:rsid w:val="00B510A1"/>
    <w:rsid w:val="00B51F08"/>
    <w:rsid w:val="00B52187"/>
    <w:rsid w:val="00B53456"/>
    <w:rsid w:val="00B538C6"/>
    <w:rsid w:val="00B54145"/>
    <w:rsid w:val="00B5415C"/>
    <w:rsid w:val="00B553EF"/>
    <w:rsid w:val="00B55E95"/>
    <w:rsid w:val="00B574ED"/>
    <w:rsid w:val="00B60D84"/>
    <w:rsid w:val="00B617D1"/>
    <w:rsid w:val="00B63A99"/>
    <w:rsid w:val="00B653BC"/>
    <w:rsid w:val="00B71156"/>
    <w:rsid w:val="00B71A80"/>
    <w:rsid w:val="00B75077"/>
    <w:rsid w:val="00B8189A"/>
    <w:rsid w:val="00B91DA0"/>
    <w:rsid w:val="00B96880"/>
    <w:rsid w:val="00B96A00"/>
    <w:rsid w:val="00BA0E06"/>
    <w:rsid w:val="00BA6FC7"/>
    <w:rsid w:val="00BA71D2"/>
    <w:rsid w:val="00BB144D"/>
    <w:rsid w:val="00BB199C"/>
    <w:rsid w:val="00BB305B"/>
    <w:rsid w:val="00BB3EB3"/>
    <w:rsid w:val="00BB4451"/>
    <w:rsid w:val="00BB5DEA"/>
    <w:rsid w:val="00BB6CAA"/>
    <w:rsid w:val="00BB74B8"/>
    <w:rsid w:val="00BC0807"/>
    <w:rsid w:val="00BC1A59"/>
    <w:rsid w:val="00BC3D67"/>
    <w:rsid w:val="00BC59BA"/>
    <w:rsid w:val="00BC7DCE"/>
    <w:rsid w:val="00BD2EBC"/>
    <w:rsid w:val="00BD4199"/>
    <w:rsid w:val="00BD5F64"/>
    <w:rsid w:val="00BD6032"/>
    <w:rsid w:val="00BE3BCA"/>
    <w:rsid w:val="00BE65C0"/>
    <w:rsid w:val="00BE77D8"/>
    <w:rsid w:val="00BF40FC"/>
    <w:rsid w:val="00BF5313"/>
    <w:rsid w:val="00BF7B96"/>
    <w:rsid w:val="00BF7C27"/>
    <w:rsid w:val="00C00691"/>
    <w:rsid w:val="00C06DBA"/>
    <w:rsid w:val="00C06F4B"/>
    <w:rsid w:val="00C07886"/>
    <w:rsid w:val="00C16B05"/>
    <w:rsid w:val="00C20BBE"/>
    <w:rsid w:val="00C20C33"/>
    <w:rsid w:val="00C20D83"/>
    <w:rsid w:val="00C2535F"/>
    <w:rsid w:val="00C27E1F"/>
    <w:rsid w:val="00C30B1D"/>
    <w:rsid w:val="00C3278A"/>
    <w:rsid w:val="00C32B00"/>
    <w:rsid w:val="00C32C26"/>
    <w:rsid w:val="00C352F8"/>
    <w:rsid w:val="00C3556A"/>
    <w:rsid w:val="00C36AEB"/>
    <w:rsid w:val="00C406E6"/>
    <w:rsid w:val="00C40B34"/>
    <w:rsid w:val="00C41803"/>
    <w:rsid w:val="00C429BA"/>
    <w:rsid w:val="00C42B9E"/>
    <w:rsid w:val="00C44B22"/>
    <w:rsid w:val="00C46172"/>
    <w:rsid w:val="00C501DF"/>
    <w:rsid w:val="00C53F65"/>
    <w:rsid w:val="00C55415"/>
    <w:rsid w:val="00C57AB4"/>
    <w:rsid w:val="00C604AE"/>
    <w:rsid w:val="00C60552"/>
    <w:rsid w:val="00C619EE"/>
    <w:rsid w:val="00C62FEA"/>
    <w:rsid w:val="00C63AFD"/>
    <w:rsid w:val="00C65F78"/>
    <w:rsid w:val="00C6738A"/>
    <w:rsid w:val="00C703F8"/>
    <w:rsid w:val="00C708D1"/>
    <w:rsid w:val="00C70F31"/>
    <w:rsid w:val="00C77B9E"/>
    <w:rsid w:val="00C8167D"/>
    <w:rsid w:val="00C81939"/>
    <w:rsid w:val="00C82146"/>
    <w:rsid w:val="00C82E6C"/>
    <w:rsid w:val="00C84784"/>
    <w:rsid w:val="00C858F9"/>
    <w:rsid w:val="00C869E5"/>
    <w:rsid w:val="00C871CA"/>
    <w:rsid w:val="00C91668"/>
    <w:rsid w:val="00C91AFD"/>
    <w:rsid w:val="00C93095"/>
    <w:rsid w:val="00C9471C"/>
    <w:rsid w:val="00C95B2F"/>
    <w:rsid w:val="00C978BF"/>
    <w:rsid w:val="00CA286A"/>
    <w:rsid w:val="00CA4863"/>
    <w:rsid w:val="00CA7CF2"/>
    <w:rsid w:val="00CB0BF4"/>
    <w:rsid w:val="00CB1D8E"/>
    <w:rsid w:val="00CB7119"/>
    <w:rsid w:val="00CB7C4D"/>
    <w:rsid w:val="00CC17A9"/>
    <w:rsid w:val="00CC1F6A"/>
    <w:rsid w:val="00CC7C3B"/>
    <w:rsid w:val="00CD01C0"/>
    <w:rsid w:val="00CD1D99"/>
    <w:rsid w:val="00CD2B46"/>
    <w:rsid w:val="00CD4899"/>
    <w:rsid w:val="00CE1664"/>
    <w:rsid w:val="00CE4A7E"/>
    <w:rsid w:val="00CE64E0"/>
    <w:rsid w:val="00CE71D2"/>
    <w:rsid w:val="00CF4BF4"/>
    <w:rsid w:val="00CF543D"/>
    <w:rsid w:val="00CF67AE"/>
    <w:rsid w:val="00D05DEC"/>
    <w:rsid w:val="00D06E17"/>
    <w:rsid w:val="00D07732"/>
    <w:rsid w:val="00D15726"/>
    <w:rsid w:val="00D20C61"/>
    <w:rsid w:val="00D31521"/>
    <w:rsid w:val="00D361BB"/>
    <w:rsid w:val="00D36E99"/>
    <w:rsid w:val="00D375F0"/>
    <w:rsid w:val="00D41145"/>
    <w:rsid w:val="00D414F3"/>
    <w:rsid w:val="00D4507F"/>
    <w:rsid w:val="00D51B08"/>
    <w:rsid w:val="00D5719B"/>
    <w:rsid w:val="00D6280F"/>
    <w:rsid w:val="00D6306C"/>
    <w:rsid w:val="00D6324C"/>
    <w:rsid w:val="00D649B2"/>
    <w:rsid w:val="00D64B83"/>
    <w:rsid w:val="00D702EA"/>
    <w:rsid w:val="00D709EB"/>
    <w:rsid w:val="00D711D8"/>
    <w:rsid w:val="00D72685"/>
    <w:rsid w:val="00D75591"/>
    <w:rsid w:val="00D83383"/>
    <w:rsid w:val="00D86DA3"/>
    <w:rsid w:val="00D95063"/>
    <w:rsid w:val="00D95BEE"/>
    <w:rsid w:val="00DA2030"/>
    <w:rsid w:val="00DA5AA8"/>
    <w:rsid w:val="00DA77A8"/>
    <w:rsid w:val="00DB18B1"/>
    <w:rsid w:val="00DB1E3B"/>
    <w:rsid w:val="00DB5E68"/>
    <w:rsid w:val="00DB7CDA"/>
    <w:rsid w:val="00DB7E1A"/>
    <w:rsid w:val="00DC141D"/>
    <w:rsid w:val="00DC21A8"/>
    <w:rsid w:val="00DC5AAE"/>
    <w:rsid w:val="00DD396B"/>
    <w:rsid w:val="00DD4304"/>
    <w:rsid w:val="00DD4BC0"/>
    <w:rsid w:val="00DE4E8F"/>
    <w:rsid w:val="00DE598A"/>
    <w:rsid w:val="00DF0CAA"/>
    <w:rsid w:val="00DF0EE5"/>
    <w:rsid w:val="00DF5D91"/>
    <w:rsid w:val="00E02256"/>
    <w:rsid w:val="00E05668"/>
    <w:rsid w:val="00E06FCA"/>
    <w:rsid w:val="00E07639"/>
    <w:rsid w:val="00E11509"/>
    <w:rsid w:val="00E144BB"/>
    <w:rsid w:val="00E1499F"/>
    <w:rsid w:val="00E17174"/>
    <w:rsid w:val="00E2379C"/>
    <w:rsid w:val="00E24ED7"/>
    <w:rsid w:val="00E270C7"/>
    <w:rsid w:val="00E30950"/>
    <w:rsid w:val="00E32D40"/>
    <w:rsid w:val="00E336CC"/>
    <w:rsid w:val="00E35DE0"/>
    <w:rsid w:val="00E4094F"/>
    <w:rsid w:val="00E43995"/>
    <w:rsid w:val="00E57B62"/>
    <w:rsid w:val="00E606D2"/>
    <w:rsid w:val="00E60EE7"/>
    <w:rsid w:val="00E60EF0"/>
    <w:rsid w:val="00E630B7"/>
    <w:rsid w:val="00E652F7"/>
    <w:rsid w:val="00E737E6"/>
    <w:rsid w:val="00E738FA"/>
    <w:rsid w:val="00E760EE"/>
    <w:rsid w:val="00E76414"/>
    <w:rsid w:val="00E907D8"/>
    <w:rsid w:val="00E91698"/>
    <w:rsid w:val="00E95322"/>
    <w:rsid w:val="00E96D82"/>
    <w:rsid w:val="00EA01CA"/>
    <w:rsid w:val="00EA0FFC"/>
    <w:rsid w:val="00EA1565"/>
    <w:rsid w:val="00EA32CC"/>
    <w:rsid w:val="00EA5283"/>
    <w:rsid w:val="00EA5F3D"/>
    <w:rsid w:val="00EA6908"/>
    <w:rsid w:val="00EA746F"/>
    <w:rsid w:val="00EA7C40"/>
    <w:rsid w:val="00EB26C9"/>
    <w:rsid w:val="00EB6CFB"/>
    <w:rsid w:val="00EB711C"/>
    <w:rsid w:val="00EB7B96"/>
    <w:rsid w:val="00EB7FF3"/>
    <w:rsid w:val="00ED18C9"/>
    <w:rsid w:val="00ED22C6"/>
    <w:rsid w:val="00ED4779"/>
    <w:rsid w:val="00ED4C2F"/>
    <w:rsid w:val="00ED71DC"/>
    <w:rsid w:val="00EE15FB"/>
    <w:rsid w:val="00EE1A94"/>
    <w:rsid w:val="00EE513E"/>
    <w:rsid w:val="00EF2A0F"/>
    <w:rsid w:val="00F03E0D"/>
    <w:rsid w:val="00F03FB3"/>
    <w:rsid w:val="00F05FA3"/>
    <w:rsid w:val="00F060FB"/>
    <w:rsid w:val="00F12E4C"/>
    <w:rsid w:val="00F15078"/>
    <w:rsid w:val="00F21442"/>
    <w:rsid w:val="00F21612"/>
    <w:rsid w:val="00F23737"/>
    <w:rsid w:val="00F24AF3"/>
    <w:rsid w:val="00F26E85"/>
    <w:rsid w:val="00F32B9E"/>
    <w:rsid w:val="00F34B56"/>
    <w:rsid w:val="00F37A82"/>
    <w:rsid w:val="00F42846"/>
    <w:rsid w:val="00F458C6"/>
    <w:rsid w:val="00F4752E"/>
    <w:rsid w:val="00F477B5"/>
    <w:rsid w:val="00F47B21"/>
    <w:rsid w:val="00F538CC"/>
    <w:rsid w:val="00F54817"/>
    <w:rsid w:val="00F555E8"/>
    <w:rsid w:val="00F55A54"/>
    <w:rsid w:val="00F55E13"/>
    <w:rsid w:val="00F57A6B"/>
    <w:rsid w:val="00F60009"/>
    <w:rsid w:val="00F602D8"/>
    <w:rsid w:val="00F61C4E"/>
    <w:rsid w:val="00F6236C"/>
    <w:rsid w:val="00F65195"/>
    <w:rsid w:val="00F65309"/>
    <w:rsid w:val="00F656CD"/>
    <w:rsid w:val="00F6628E"/>
    <w:rsid w:val="00F666B5"/>
    <w:rsid w:val="00F6752D"/>
    <w:rsid w:val="00F71216"/>
    <w:rsid w:val="00F71BED"/>
    <w:rsid w:val="00F75ADB"/>
    <w:rsid w:val="00F75F3A"/>
    <w:rsid w:val="00F76EA7"/>
    <w:rsid w:val="00F7786C"/>
    <w:rsid w:val="00F80A57"/>
    <w:rsid w:val="00F8377B"/>
    <w:rsid w:val="00F9108A"/>
    <w:rsid w:val="00F9263B"/>
    <w:rsid w:val="00F928BF"/>
    <w:rsid w:val="00F93B08"/>
    <w:rsid w:val="00F94CE1"/>
    <w:rsid w:val="00F962AE"/>
    <w:rsid w:val="00F969F4"/>
    <w:rsid w:val="00FA58A6"/>
    <w:rsid w:val="00FA6C5D"/>
    <w:rsid w:val="00FA7D3B"/>
    <w:rsid w:val="00FB0961"/>
    <w:rsid w:val="00FB3EF2"/>
    <w:rsid w:val="00FB4465"/>
    <w:rsid w:val="00FB7DB4"/>
    <w:rsid w:val="00FB7F2D"/>
    <w:rsid w:val="00FC236D"/>
    <w:rsid w:val="00FC2989"/>
    <w:rsid w:val="00FC629E"/>
    <w:rsid w:val="00FD3BBE"/>
    <w:rsid w:val="00FD3EEB"/>
    <w:rsid w:val="00FD6B8C"/>
    <w:rsid w:val="00FD76B7"/>
    <w:rsid w:val="00FE484B"/>
    <w:rsid w:val="00FE7B22"/>
    <w:rsid w:val="00FF4903"/>
    <w:rsid w:val="00FF4A97"/>
    <w:rsid w:val="00FF52AF"/>
    <w:rsid w:val="00FF5607"/>
    <w:rsid w:val="00FF7F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5E4F271"/>
  <w15:docId w15:val="{873C0E98-46AB-4121-B054-BC888366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826"/>
    <w:pPr>
      <w:spacing w:after="120"/>
      <w:ind w:left="284"/>
    </w:pPr>
    <w:rPr>
      <w:rFonts w:ascii="Arial" w:hAnsi="Arial" w:cs="Arial"/>
      <w:sz w:val="28"/>
      <w:szCs w:val="28"/>
    </w:rPr>
  </w:style>
  <w:style w:type="paragraph" w:styleId="Titre1">
    <w:name w:val="heading 1"/>
    <w:basedOn w:val="Normal"/>
    <w:next w:val="Normal"/>
    <w:link w:val="Titre1Car"/>
    <w:autoRedefine/>
    <w:qFormat/>
    <w:rsid w:val="00482737"/>
    <w:pPr>
      <w:pBdr>
        <w:top w:val="single" w:sz="12" w:space="1" w:color="4A4F64"/>
      </w:pBdr>
      <w:spacing w:before="480" w:after="240"/>
      <w:ind w:left="0" w:right="28"/>
      <w:jc w:val="both"/>
      <w:outlineLvl w:val="0"/>
    </w:pPr>
    <w:rPr>
      <w:rFonts w:eastAsia="Times New Roman"/>
      <w:b/>
      <w:bCs/>
      <w:color w:val="4A206A"/>
      <w:sz w:val="36"/>
      <w:szCs w:val="36"/>
    </w:rPr>
  </w:style>
  <w:style w:type="paragraph" w:styleId="Titre2">
    <w:name w:val="heading 2"/>
    <w:basedOn w:val="Normal"/>
    <w:next w:val="Normal"/>
    <w:link w:val="Titre2Car"/>
    <w:autoRedefine/>
    <w:unhideWhenUsed/>
    <w:qFormat/>
    <w:rsid w:val="006C1BA1"/>
    <w:pPr>
      <w:keepNext/>
      <w:spacing w:before="360" w:after="240"/>
      <w:ind w:left="0"/>
      <w:outlineLvl w:val="1"/>
    </w:pPr>
    <w:rPr>
      <w:rFonts w:eastAsia="Times New Roman"/>
      <w:b/>
      <w:bCs/>
      <w:color w:val="DD4713"/>
      <w:sz w:val="32"/>
      <w:szCs w:val="32"/>
    </w:rPr>
  </w:style>
  <w:style w:type="paragraph" w:styleId="Titre3">
    <w:name w:val="heading 3"/>
    <w:basedOn w:val="Normal"/>
    <w:next w:val="Normal"/>
    <w:link w:val="Titre3Car"/>
    <w:unhideWhenUsed/>
    <w:qFormat/>
    <w:rsid w:val="00F57A6B"/>
    <w:pPr>
      <w:keepNext/>
      <w:tabs>
        <w:tab w:val="left" w:pos="993"/>
      </w:tabs>
      <w:spacing w:before="240" w:after="240"/>
      <w:ind w:left="0"/>
      <w:outlineLvl w:val="2"/>
    </w:pPr>
    <w:rPr>
      <w:rFonts w:eastAsia="Times New Roman"/>
      <w:b/>
      <w:bCs/>
      <w:color w:val="000000"/>
    </w:rPr>
  </w:style>
  <w:style w:type="paragraph" w:styleId="Titre4">
    <w:name w:val="heading 4"/>
    <w:basedOn w:val="Normal"/>
    <w:next w:val="Normal"/>
    <w:link w:val="Titre4Car"/>
    <w:unhideWhenUsed/>
    <w:qFormat/>
    <w:rsid w:val="001B7642"/>
    <w:pPr>
      <w:keepNext/>
      <w:spacing w:before="240" w:after="240"/>
      <w:ind w:left="0"/>
      <w:outlineLvl w:val="3"/>
    </w:pPr>
    <w:rPr>
      <w:rFonts w:eastAsia="Times New Roman"/>
      <w:b/>
      <w:bCs/>
      <w:iCs/>
      <w:color w:val="000000"/>
    </w:rPr>
  </w:style>
  <w:style w:type="paragraph" w:styleId="Titre5">
    <w:name w:val="heading 5"/>
    <w:basedOn w:val="Normal"/>
    <w:next w:val="Normal"/>
    <w:link w:val="Titre5Car"/>
    <w:unhideWhenUsed/>
    <w:qFormat/>
    <w:rsid w:val="001B7642"/>
    <w:pPr>
      <w:keepNext/>
      <w:keepLines/>
      <w:spacing w:before="200" w:after="240"/>
      <w:outlineLvl w:val="4"/>
    </w:pPr>
    <w:rPr>
      <w:rFonts w:eastAsia="Times New Roman"/>
      <w:b/>
      <w:color w:val="000000"/>
    </w:rPr>
  </w:style>
  <w:style w:type="paragraph" w:styleId="Titre6">
    <w:name w:val="heading 6"/>
    <w:basedOn w:val="Normal"/>
    <w:next w:val="Normal"/>
    <w:link w:val="Titre6Car"/>
    <w:unhideWhenUsed/>
    <w:qFormat/>
    <w:rsid w:val="001B7642"/>
    <w:pPr>
      <w:keepNext/>
      <w:keepLines/>
      <w:spacing w:before="200" w:after="0"/>
      <w:ind w:left="0"/>
      <w:outlineLvl w:val="5"/>
    </w:pPr>
    <w:rPr>
      <w:rFonts w:eastAsia="Times New Roman"/>
      <w:i/>
      <w:iCs/>
      <w:color w:val="243F60"/>
    </w:rPr>
  </w:style>
  <w:style w:type="paragraph" w:styleId="Titre7">
    <w:name w:val="heading 7"/>
    <w:basedOn w:val="Normal"/>
    <w:next w:val="Normal"/>
    <w:link w:val="Titre7Car"/>
    <w:unhideWhenUsed/>
    <w:qFormat/>
    <w:rsid w:val="001B7642"/>
    <w:pPr>
      <w:keepNext/>
      <w:keepLines/>
      <w:spacing w:before="200" w:after="0"/>
      <w:ind w:left="0"/>
      <w:outlineLvl w:val="6"/>
    </w:pPr>
    <w:rPr>
      <w:rFonts w:eastAsia="Times New Roman"/>
      <w:i/>
      <w:iCs/>
      <w:color w:val="404040"/>
    </w:rPr>
  </w:style>
  <w:style w:type="paragraph" w:styleId="Titre8">
    <w:name w:val="heading 8"/>
    <w:basedOn w:val="Normal"/>
    <w:next w:val="Normal"/>
    <w:link w:val="Titre8Car"/>
    <w:unhideWhenUsed/>
    <w:qFormat/>
    <w:rsid w:val="001B7642"/>
    <w:pPr>
      <w:keepNext/>
      <w:keepLines/>
      <w:spacing w:before="200" w:after="0"/>
      <w:ind w:left="0"/>
      <w:outlineLvl w:val="7"/>
    </w:pPr>
    <w:rPr>
      <w:rFonts w:eastAsia="Times New Roman"/>
      <w:color w:val="4F81BD"/>
    </w:rPr>
  </w:style>
  <w:style w:type="paragraph" w:styleId="Titre9">
    <w:name w:val="heading 9"/>
    <w:basedOn w:val="Normal"/>
    <w:next w:val="Normal"/>
    <w:link w:val="Titre9Car"/>
    <w:unhideWhenUsed/>
    <w:qFormat/>
    <w:rsid w:val="001B7642"/>
    <w:pPr>
      <w:keepNext/>
      <w:keepLines/>
      <w:spacing w:before="200" w:after="0"/>
      <w:ind w:left="1584" w:hanging="1584"/>
      <w:outlineLvl w:val="8"/>
    </w:pPr>
    <w:rPr>
      <w:rFonts w:eastAsia="Times New Roman"/>
      <w:i/>
      <w:iCs/>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482737"/>
    <w:rPr>
      <w:rFonts w:ascii="Arial" w:eastAsia="Times New Roman" w:hAnsi="Arial" w:cs="Arial"/>
      <w:b/>
      <w:bCs/>
      <w:color w:val="4A206A"/>
      <w:sz w:val="36"/>
      <w:szCs w:val="36"/>
    </w:rPr>
  </w:style>
  <w:style w:type="character" w:customStyle="1" w:styleId="Titre2Car">
    <w:name w:val="Titre 2 Car"/>
    <w:link w:val="Titre2"/>
    <w:rsid w:val="006C1BA1"/>
    <w:rPr>
      <w:rFonts w:ascii="Arial" w:eastAsia="Times New Roman" w:hAnsi="Arial" w:cs="Arial"/>
      <w:b/>
      <w:bCs/>
      <w:color w:val="DD4713"/>
      <w:sz w:val="32"/>
      <w:szCs w:val="32"/>
    </w:rPr>
  </w:style>
  <w:style w:type="character" w:customStyle="1" w:styleId="Titre3Car">
    <w:name w:val="Titre 3 Car"/>
    <w:link w:val="Titre3"/>
    <w:rsid w:val="00F57A6B"/>
    <w:rPr>
      <w:rFonts w:ascii="Arial" w:eastAsia="Times New Roman" w:hAnsi="Arial" w:cs="Arial"/>
      <w:b/>
      <w:bCs/>
      <w:color w:val="000000"/>
      <w:sz w:val="28"/>
      <w:szCs w:val="28"/>
    </w:rPr>
  </w:style>
  <w:style w:type="character" w:customStyle="1" w:styleId="Titre4Car">
    <w:name w:val="Titre 4 Car"/>
    <w:link w:val="Titre4"/>
    <w:rsid w:val="001B7642"/>
    <w:rPr>
      <w:rFonts w:ascii="Arial" w:eastAsia="Times New Roman" w:hAnsi="Arial" w:cs="Arial"/>
      <w:b/>
      <w:bCs/>
      <w:iCs/>
      <w:color w:val="000000"/>
      <w:sz w:val="28"/>
      <w:szCs w:val="28"/>
    </w:rPr>
  </w:style>
  <w:style w:type="character" w:customStyle="1" w:styleId="Titre5Car">
    <w:name w:val="Titre 5 Car"/>
    <w:link w:val="Titre5"/>
    <w:rsid w:val="001B7642"/>
    <w:rPr>
      <w:rFonts w:ascii="Arial" w:eastAsia="Times New Roman" w:hAnsi="Arial" w:cs="Times New Roman"/>
      <w:b/>
      <w:color w:val="000000"/>
      <w:sz w:val="20"/>
      <w:szCs w:val="20"/>
    </w:rPr>
  </w:style>
  <w:style w:type="character" w:customStyle="1" w:styleId="Titre6Car">
    <w:name w:val="Titre 6 Car"/>
    <w:link w:val="Titre6"/>
    <w:rsid w:val="001B7642"/>
    <w:rPr>
      <w:rFonts w:ascii="Arial" w:eastAsia="Times New Roman" w:hAnsi="Arial" w:cs="Arial"/>
      <w:i/>
      <w:iCs/>
      <w:color w:val="243F60"/>
      <w:sz w:val="28"/>
      <w:szCs w:val="28"/>
    </w:rPr>
  </w:style>
  <w:style w:type="character" w:customStyle="1" w:styleId="Titre7Car">
    <w:name w:val="Titre 7 Car"/>
    <w:link w:val="Titre7"/>
    <w:rsid w:val="001B7642"/>
    <w:rPr>
      <w:rFonts w:ascii="Arial" w:eastAsia="Times New Roman" w:hAnsi="Arial" w:cs="Arial"/>
      <w:i/>
      <w:iCs/>
      <w:color w:val="404040"/>
      <w:sz w:val="28"/>
      <w:szCs w:val="28"/>
    </w:rPr>
  </w:style>
  <w:style w:type="character" w:customStyle="1" w:styleId="Titre8Car">
    <w:name w:val="Titre 8 Car"/>
    <w:link w:val="Titre8"/>
    <w:rsid w:val="001B7642"/>
    <w:rPr>
      <w:rFonts w:ascii="Arial" w:eastAsia="Times New Roman" w:hAnsi="Arial" w:cs="Arial"/>
      <w:color w:val="4F81BD"/>
      <w:sz w:val="28"/>
      <w:szCs w:val="28"/>
    </w:rPr>
  </w:style>
  <w:style w:type="character" w:customStyle="1" w:styleId="Titre9Car">
    <w:name w:val="Titre 9 Car"/>
    <w:link w:val="Titre9"/>
    <w:rsid w:val="001B7642"/>
    <w:rPr>
      <w:rFonts w:eastAsia="Times New Roman" w:cs="Times New Roman"/>
      <w:i/>
      <w:iCs/>
      <w:color w:val="404040"/>
    </w:rPr>
  </w:style>
  <w:style w:type="paragraph" w:styleId="Titre">
    <w:name w:val="Title"/>
    <w:basedOn w:val="Normal"/>
    <w:next w:val="Normal"/>
    <w:link w:val="TitreCar"/>
    <w:autoRedefine/>
    <w:uiPriority w:val="10"/>
    <w:qFormat/>
    <w:rsid w:val="00662D8B"/>
    <w:pPr>
      <w:ind w:left="0"/>
      <w:contextualSpacing/>
      <w:jc w:val="both"/>
    </w:pPr>
    <w:rPr>
      <w:rFonts w:eastAsia="Times New Roman"/>
      <w:b/>
      <w:color w:val="632B8D"/>
      <w:spacing w:val="5"/>
      <w:kern w:val="28"/>
      <w:sz w:val="36"/>
      <w:szCs w:val="40"/>
    </w:rPr>
  </w:style>
  <w:style w:type="character" w:customStyle="1" w:styleId="TitreCar">
    <w:name w:val="Titre Car"/>
    <w:link w:val="Titre"/>
    <w:uiPriority w:val="10"/>
    <w:rsid w:val="00662D8B"/>
    <w:rPr>
      <w:rFonts w:ascii="Arial" w:eastAsia="Times New Roman" w:hAnsi="Arial" w:cs="Arial"/>
      <w:b/>
      <w:color w:val="632B8D"/>
      <w:spacing w:val="5"/>
      <w:kern w:val="28"/>
      <w:sz w:val="36"/>
      <w:szCs w:val="40"/>
    </w:rPr>
  </w:style>
  <w:style w:type="paragraph" w:styleId="Sous-titre">
    <w:name w:val="Subtitle"/>
    <w:basedOn w:val="Normal"/>
    <w:next w:val="Normal"/>
    <w:link w:val="Sous-titreCar"/>
    <w:qFormat/>
    <w:rsid w:val="001B7642"/>
    <w:pPr>
      <w:numPr>
        <w:ilvl w:val="1"/>
      </w:numPr>
      <w:ind w:left="284"/>
    </w:pPr>
    <w:rPr>
      <w:rFonts w:eastAsia="Times New Roman"/>
      <w:i/>
      <w:iCs/>
      <w:color w:val="4F81BD"/>
      <w:spacing w:val="15"/>
      <w:sz w:val="24"/>
      <w:szCs w:val="24"/>
    </w:rPr>
  </w:style>
  <w:style w:type="character" w:customStyle="1" w:styleId="Sous-titreCar">
    <w:name w:val="Sous-titre Car"/>
    <w:link w:val="Sous-titre"/>
    <w:rsid w:val="001B7642"/>
    <w:rPr>
      <w:rFonts w:ascii="Arial" w:eastAsia="Times New Roman" w:hAnsi="Arial" w:cs="Times New Roman"/>
      <w:i/>
      <w:iCs/>
      <w:color w:val="4F81BD"/>
      <w:spacing w:val="15"/>
      <w:sz w:val="24"/>
      <w:szCs w:val="24"/>
    </w:rPr>
  </w:style>
  <w:style w:type="paragraph" w:styleId="Paragraphedeliste">
    <w:name w:val="List Paragraph"/>
    <w:basedOn w:val="Normal"/>
    <w:uiPriority w:val="34"/>
    <w:qFormat/>
    <w:rsid w:val="001B7642"/>
    <w:pPr>
      <w:numPr>
        <w:numId w:val="5"/>
      </w:numPr>
    </w:pPr>
  </w:style>
  <w:style w:type="paragraph" w:styleId="Lgende">
    <w:name w:val="caption"/>
    <w:basedOn w:val="Normal"/>
    <w:next w:val="Normal"/>
    <w:unhideWhenUsed/>
    <w:qFormat/>
    <w:rsid w:val="001B7642"/>
    <w:pPr>
      <w:jc w:val="center"/>
    </w:pPr>
    <w:rPr>
      <w:rFonts w:eastAsia="Times New Roman"/>
      <w:bCs/>
      <w:color w:val="000000"/>
      <w:sz w:val="18"/>
      <w:szCs w:val="18"/>
    </w:rPr>
  </w:style>
  <w:style w:type="character" w:styleId="lev">
    <w:name w:val="Strong"/>
    <w:uiPriority w:val="22"/>
    <w:qFormat/>
    <w:rsid w:val="001B7642"/>
    <w:rPr>
      <w:b/>
      <w:bCs/>
    </w:rPr>
  </w:style>
  <w:style w:type="character" w:styleId="Accentuation">
    <w:name w:val="Emphasis"/>
    <w:qFormat/>
    <w:rsid w:val="001B7642"/>
    <w:rPr>
      <w:i/>
      <w:iCs/>
    </w:rPr>
  </w:style>
  <w:style w:type="paragraph" w:styleId="Sansinterligne">
    <w:name w:val="No Spacing"/>
    <w:link w:val="SansinterligneCar"/>
    <w:uiPriority w:val="1"/>
    <w:qFormat/>
    <w:rsid w:val="001B7642"/>
    <w:rPr>
      <w:rFonts w:ascii="Arial" w:eastAsia="Arial" w:hAnsi="Arial"/>
      <w:sz w:val="22"/>
      <w:szCs w:val="22"/>
    </w:rPr>
  </w:style>
  <w:style w:type="paragraph" w:styleId="Citation">
    <w:name w:val="Quote"/>
    <w:basedOn w:val="Normal"/>
    <w:next w:val="Normal"/>
    <w:link w:val="CitationCar"/>
    <w:uiPriority w:val="29"/>
    <w:qFormat/>
    <w:rsid w:val="001B7642"/>
    <w:rPr>
      <w:i/>
      <w:iCs/>
      <w:color w:val="000000"/>
    </w:rPr>
  </w:style>
  <w:style w:type="character" w:customStyle="1" w:styleId="CitationCar">
    <w:name w:val="Citation Car"/>
    <w:link w:val="Citation"/>
    <w:uiPriority w:val="29"/>
    <w:rsid w:val="001B7642"/>
    <w:rPr>
      <w:rFonts w:ascii="Arial" w:hAnsi="Arial"/>
      <w:i/>
      <w:iCs/>
      <w:color w:val="000000"/>
      <w:sz w:val="20"/>
      <w:szCs w:val="20"/>
    </w:rPr>
  </w:style>
  <w:style w:type="paragraph" w:styleId="Citationintense">
    <w:name w:val="Intense Quote"/>
    <w:basedOn w:val="Normal"/>
    <w:next w:val="Normal"/>
    <w:link w:val="CitationintenseCar"/>
    <w:uiPriority w:val="30"/>
    <w:qFormat/>
    <w:rsid w:val="001B764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1B7642"/>
    <w:rPr>
      <w:rFonts w:ascii="Arial" w:hAnsi="Arial"/>
      <w:b/>
      <w:bCs/>
      <w:i/>
      <w:iCs/>
      <w:color w:val="4F81BD"/>
      <w:sz w:val="20"/>
      <w:szCs w:val="20"/>
    </w:rPr>
  </w:style>
  <w:style w:type="paragraph" w:customStyle="1" w:styleId="Byline">
    <w:name w:val="Byline"/>
    <w:basedOn w:val="Normal"/>
    <w:next w:val="Normal"/>
    <w:rsid w:val="005376EE"/>
    <w:pPr>
      <w:spacing w:after="0" w:line="280" w:lineRule="atLeast"/>
      <w:ind w:left="0" w:right="-357"/>
      <w:jc w:val="both"/>
    </w:pPr>
    <w:rPr>
      <w:i/>
      <w:szCs w:val="24"/>
      <w:lang w:val="en-US"/>
    </w:rPr>
  </w:style>
  <w:style w:type="character" w:styleId="Rfrencelgre">
    <w:name w:val="Subtle Reference"/>
    <w:uiPriority w:val="31"/>
    <w:qFormat/>
    <w:rsid w:val="001B7642"/>
    <w:rPr>
      <w:smallCaps/>
      <w:color w:val="C0504D"/>
      <w:u w:val="single"/>
    </w:rPr>
  </w:style>
  <w:style w:type="character" w:styleId="Rfrenceintense">
    <w:name w:val="Intense Reference"/>
    <w:uiPriority w:val="32"/>
    <w:qFormat/>
    <w:rsid w:val="001B7642"/>
    <w:rPr>
      <w:b/>
      <w:bCs/>
      <w:smallCaps/>
      <w:color w:val="C0504D"/>
      <w:spacing w:val="5"/>
      <w:u w:val="single"/>
    </w:rPr>
  </w:style>
  <w:style w:type="character" w:styleId="Titredulivre">
    <w:name w:val="Book Title"/>
    <w:uiPriority w:val="33"/>
    <w:qFormat/>
    <w:rsid w:val="001B7642"/>
    <w:rPr>
      <w:b/>
      <w:bCs/>
      <w:smallCaps/>
      <w:spacing w:val="5"/>
    </w:rPr>
  </w:style>
  <w:style w:type="paragraph" w:styleId="En-ttedetabledesmatires">
    <w:name w:val="TOC Heading"/>
    <w:basedOn w:val="Titre1"/>
    <w:next w:val="Normal"/>
    <w:uiPriority w:val="39"/>
    <w:semiHidden/>
    <w:unhideWhenUsed/>
    <w:qFormat/>
    <w:rsid w:val="001B7642"/>
    <w:pPr>
      <w:outlineLvl w:val="9"/>
    </w:pPr>
  </w:style>
  <w:style w:type="paragraph" w:styleId="TM8">
    <w:name w:val="toc 8"/>
    <w:basedOn w:val="Normal"/>
    <w:next w:val="Normal"/>
    <w:uiPriority w:val="39"/>
    <w:rsid w:val="00166E8A"/>
    <w:pPr>
      <w:tabs>
        <w:tab w:val="right" w:leader="dot" w:pos="9071"/>
      </w:tabs>
      <w:ind w:left="1400"/>
    </w:pPr>
    <w:rPr>
      <w:sz w:val="18"/>
    </w:rPr>
  </w:style>
  <w:style w:type="paragraph" w:styleId="TM7">
    <w:name w:val="toc 7"/>
    <w:basedOn w:val="Normal"/>
    <w:next w:val="Normal"/>
    <w:uiPriority w:val="39"/>
    <w:rsid w:val="00166E8A"/>
    <w:pPr>
      <w:tabs>
        <w:tab w:val="right" w:leader="dot" w:pos="9071"/>
      </w:tabs>
      <w:ind w:left="1200"/>
    </w:pPr>
    <w:rPr>
      <w:sz w:val="18"/>
    </w:rPr>
  </w:style>
  <w:style w:type="paragraph" w:styleId="TM6">
    <w:name w:val="toc 6"/>
    <w:basedOn w:val="Normal"/>
    <w:next w:val="Normal"/>
    <w:uiPriority w:val="39"/>
    <w:rsid w:val="00166E8A"/>
    <w:pPr>
      <w:tabs>
        <w:tab w:val="right" w:leader="dot" w:pos="9071"/>
      </w:tabs>
      <w:ind w:left="1000"/>
    </w:pPr>
    <w:rPr>
      <w:sz w:val="18"/>
    </w:rPr>
  </w:style>
  <w:style w:type="paragraph" w:styleId="TM5">
    <w:name w:val="toc 5"/>
    <w:basedOn w:val="Normal"/>
    <w:next w:val="Normal"/>
    <w:uiPriority w:val="39"/>
    <w:rsid w:val="00166E8A"/>
    <w:pPr>
      <w:tabs>
        <w:tab w:val="right" w:leader="dot" w:pos="9071"/>
      </w:tabs>
      <w:ind w:left="800"/>
    </w:pPr>
    <w:rPr>
      <w:sz w:val="18"/>
    </w:rPr>
  </w:style>
  <w:style w:type="paragraph" w:styleId="TM4">
    <w:name w:val="toc 4"/>
    <w:basedOn w:val="Normal"/>
    <w:next w:val="Normal"/>
    <w:uiPriority w:val="39"/>
    <w:rsid w:val="00166E8A"/>
    <w:pPr>
      <w:tabs>
        <w:tab w:val="right" w:leader="dot" w:pos="9071"/>
      </w:tabs>
      <w:ind w:left="600"/>
    </w:pPr>
    <w:rPr>
      <w:sz w:val="18"/>
    </w:rPr>
  </w:style>
  <w:style w:type="paragraph" w:styleId="TM3">
    <w:name w:val="toc 3"/>
    <w:basedOn w:val="Normal"/>
    <w:next w:val="Normal"/>
    <w:uiPriority w:val="39"/>
    <w:rsid w:val="00166E8A"/>
    <w:pPr>
      <w:tabs>
        <w:tab w:val="right" w:leader="dot" w:pos="9071"/>
      </w:tabs>
      <w:spacing w:after="60"/>
      <w:ind w:left="403"/>
    </w:pPr>
    <w:rPr>
      <w:i/>
    </w:rPr>
  </w:style>
  <w:style w:type="paragraph" w:styleId="TM2">
    <w:name w:val="toc 2"/>
    <w:aliases w:val="toc2"/>
    <w:basedOn w:val="Normal"/>
    <w:next w:val="Normal"/>
    <w:uiPriority w:val="39"/>
    <w:rsid w:val="00166E8A"/>
    <w:pPr>
      <w:tabs>
        <w:tab w:val="right" w:leader="dot" w:pos="9071"/>
      </w:tabs>
      <w:spacing w:after="60"/>
      <w:ind w:left="765"/>
    </w:pPr>
    <w:rPr>
      <w:smallCaps/>
    </w:rPr>
  </w:style>
  <w:style w:type="paragraph" w:styleId="TM1">
    <w:name w:val="toc 1"/>
    <w:basedOn w:val="Normal"/>
    <w:next w:val="Normal"/>
    <w:uiPriority w:val="39"/>
    <w:rsid w:val="00166E8A"/>
    <w:pPr>
      <w:tabs>
        <w:tab w:val="right" w:leader="dot" w:pos="9071"/>
      </w:tabs>
      <w:spacing w:before="60" w:after="60"/>
    </w:pPr>
    <w:rPr>
      <w:b/>
      <w:caps/>
    </w:rPr>
  </w:style>
  <w:style w:type="paragraph" w:styleId="Notedebasdepage">
    <w:name w:val="footnote text"/>
    <w:aliases w:val="ft,Used by Word for text of Help footnotes,FootnoteText"/>
    <w:basedOn w:val="Normal"/>
    <w:link w:val="NotedebasdepageCar"/>
    <w:semiHidden/>
    <w:rsid w:val="0040197A"/>
    <w:rPr>
      <w:sz w:val="16"/>
    </w:rPr>
  </w:style>
  <w:style w:type="character" w:customStyle="1" w:styleId="NotedebasdepageCar">
    <w:name w:val="Note de bas de page Car"/>
    <w:aliases w:val="ft Car,Used by Word for text of Help footnotes Car,FootnoteText Car"/>
    <w:link w:val="Notedebasdepage"/>
    <w:semiHidden/>
    <w:rsid w:val="0040197A"/>
    <w:rPr>
      <w:rFonts w:eastAsia="Times New Roman" w:cs="Times New Roman"/>
      <w:sz w:val="16"/>
      <w:szCs w:val="20"/>
      <w:lang w:val="fr-FR" w:bidi="ar-SA"/>
    </w:rPr>
  </w:style>
  <w:style w:type="paragraph" w:styleId="TM9">
    <w:name w:val="toc 9"/>
    <w:basedOn w:val="Normal"/>
    <w:next w:val="Normal"/>
    <w:uiPriority w:val="39"/>
    <w:rsid w:val="00166E8A"/>
    <w:pPr>
      <w:tabs>
        <w:tab w:val="right" w:leader="dot" w:pos="9071"/>
      </w:tabs>
      <w:ind w:left="1600"/>
    </w:pPr>
    <w:rPr>
      <w:sz w:val="18"/>
    </w:rPr>
  </w:style>
  <w:style w:type="character" w:styleId="CodeHTML">
    <w:name w:val="HTML Code"/>
    <w:rsid w:val="00166E8A"/>
    <w:rPr>
      <w:rFonts w:ascii="Courier New" w:eastAsia="Times New Roman" w:hAnsi="Courier New" w:cs="Courier New" w:hint="default"/>
      <w:sz w:val="20"/>
      <w:szCs w:val="20"/>
    </w:rPr>
  </w:style>
  <w:style w:type="character" w:styleId="Lienhypertexte">
    <w:name w:val="Hyperlink"/>
    <w:uiPriority w:val="99"/>
    <w:rsid w:val="00166E8A"/>
    <w:rPr>
      <w:color w:val="330066"/>
      <w:u w:val="single"/>
    </w:rPr>
  </w:style>
  <w:style w:type="character" w:styleId="Lienhypertextesuivivisit">
    <w:name w:val="FollowedHyperlink"/>
    <w:rsid w:val="00166E8A"/>
    <w:rPr>
      <w:color w:val="800080"/>
      <w:u w:val="single"/>
    </w:rPr>
  </w:style>
  <w:style w:type="paragraph" w:customStyle="1" w:styleId="Char">
    <w:name w:val="Char"/>
    <w:basedOn w:val="Normal"/>
    <w:rsid w:val="00166E8A"/>
    <w:pPr>
      <w:widowControl w:val="0"/>
      <w:adjustRightInd w:val="0"/>
      <w:spacing w:after="160" w:line="240" w:lineRule="exact"/>
      <w:ind w:left="0"/>
      <w:jc w:val="both"/>
      <w:textAlignment w:val="baseline"/>
    </w:pPr>
    <w:rPr>
      <w:rFonts w:ascii="Tahoma" w:hAnsi="Tahoma"/>
      <w:lang w:val="en-US"/>
    </w:rPr>
  </w:style>
  <w:style w:type="paragraph" w:styleId="Commentaire">
    <w:name w:val="annotation text"/>
    <w:basedOn w:val="Normal"/>
    <w:link w:val="CommentaireCar"/>
    <w:semiHidden/>
    <w:rsid w:val="00166E8A"/>
  </w:style>
  <w:style w:type="character" w:customStyle="1" w:styleId="CommentaireCar">
    <w:name w:val="Commentaire Car"/>
    <w:link w:val="Commentaire"/>
    <w:semiHidden/>
    <w:rsid w:val="00166E8A"/>
    <w:rPr>
      <w:rFonts w:eastAsia="Times New Roman" w:cs="Times New Roman"/>
      <w:sz w:val="20"/>
      <w:szCs w:val="20"/>
      <w:lang w:val="fr-FR" w:bidi="ar-SA"/>
    </w:rPr>
  </w:style>
  <w:style w:type="character" w:styleId="Appelnotedebasdep">
    <w:name w:val="footnote reference"/>
    <w:aliases w:val="fr,Used by Word for Help footnote symbols"/>
    <w:rsid w:val="00166E8A"/>
    <w:rPr>
      <w:sz w:val="16"/>
      <w:vertAlign w:val="superscript"/>
    </w:rPr>
  </w:style>
  <w:style w:type="paragraph" w:customStyle="1" w:styleId="Code">
    <w:name w:val="Code"/>
    <w:basedOn w:val="Normal"/>
    <w:rsid w:val="00166E8A"/>
    <w:pPr>
      <w:pBdr>
        <w:top w:val="single" w:sz="6" w:space="4" w:color="F0F0E0"/>
        <w:left w:val="single" w:sz="6" w:space="4" w:color="F0F0E0"/>
        <w:bottom w:val="single" w:sz="6" w:space="4" w:color="F0F0E0"/>
        <w:right w:val="single" w:sz="6" w:space="4" w:color="F0F0E0"/>
      </w:pBdr>
      <w:shd w:val="clear" w:color="auto" w:fill="E5E5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pPr>
    <w:rPr>
      <w:rFonts w:ascii="Courier New" w:hAnsi="Courier New" w:cs="Courier New"/>
      <w:noProof/>
      <w:color w:val="000000"/>
      <w:sz w:val="16"/>
      <w:szCs w:val="16"/>
      <w:lang w:val="en-US"/>
    </w:rPr>
  </w:style>
  <w:style w:type="paragraph" w:styleId="Textedebulles">
    <w:name w:val="Balloon Text"/>
    <w:basedOn w:val="Normal"/>
    <w:link w:val="TextedebullesCar"/>
    <w:semiHidden/>
    <w:rsid w:val="00166E8A"/>
    <w:rPr>
      <w:rFonts w:ascii="Tahoma" w:hAnsi="Tahoma" w:cs="Tahoma"/>
      <w:sz w:val="16"/>
      <w:szCs w:val="16"/>
    </w:rPr>
  </w:style>
  <w:style w:type="character" w:customStyle="1" w:styleId="TextedebullesCar">
    <w:name w:val="Texte de bulles Car"/>
    <w:link w:val="Textedebulles"/>
    <w:semiHidden/>
    <w:rsid w:val="00166E8A"/>
    <w:rPr>
      <w:rFonts w:ascii="Tahoma" w:eastAsia="Times New Roman" w:hAnsi="Tahoma" w:cs="Tahoma"/>
      <w:sz w:val="16"/>
      <w:szCs w:val="16"/>
      <w:lang w:val="fr-FR" w:bidi="ar-SA"/>
    </w:rPr>
  </w:style>
  <w:style w:type="paragraph" w:styleId="En-tte">
    <w:name w:val="header"/>
    <w:basedOn w:val="Normal"/>
    <w:link w:val="En-tteCar"/>
    <w:rsid w:val="00166E8A"/>
    <w:pPr>
      <w:tabs>
        <w:tab w:val="center" w:pos="4536"/>
        <w:tab w:val="right" w:pos="9072"/>
      </w:tabs>
    </w:pPr>
  </w:style>
  <w:style w:type="character" w:customStyle="1" w:styleId="En-tteCar">
    <w:name w:val="En-tête Car"/>
    <w:link w:val="En-tte"/>
    <w:rsid w:val="00166E8A"/>
    <w:rPr>
      <w:rFonts w:eastAsia="Times New Roman" w:cs="Times New Roman"/>
      <w:sz w:val="20"/>
      <w:szCs w:val="20"/>
      <w:lang w:val="fr-FR" w:bidi="ar-SA"/>
    </w:rPr>
  </w:style>
  <w:style w:type="paragraph" w:styleId="Pieddepage">
    <w:name w:val="footer"/>
    <w:basedOn w:val="Normal"/>
    <w:link w:val="PieddepageCar"/>
    <w:uiPriority w:val="99"/>
    <w:rsid w:val="00166E8A"/>
    <w:pPr>
      <w:tabs>
        <w:tab w:val="center" w:pos="4536"/>
        <w:tab w:val="right" w:pos="9072"/>
      </w:tabs>
    </w:pPr>
    <w:rPr>
      <w:sz w:val="16"/>
      <w:szCs w:val="16"/>
    </w:rPr>
  </w:style>
  <w:style w:type="character" w:customStyle="1" w:styleId="PieddepageCar">
    <w:name w:val="Pied de page Car"/>
    <w:link w:val="Pieddepage"/>
    <w:uiPriority w:val="99"/>
    <w:rsid w:val="00166E8A"/>
    <w:rPr>
      <w:rFonts w:eastAsia="Times New Roman" w:cs="Times New Roman"/>
      <w:sz w:val="16"/>
      <w:szCs w:val="16"/>
      <w:lang w:val="fr-FR" w:bidi="ar-SA"/>
    </w:rPr>
  </w:style>
  <w:style w:type="paragraph" w:customStyle="1" w:styleId="Note">
    <w:name w:val="Note"/>
    <w:basedOn w:val="Normal"/>
    <w:next w:val="Normal"/>
    <w:link w:val="NoteChar"/>
    <w:rsid w:val="00166E8A"/>
    <w:pPr>
      <w:pBdr>
        <w:top w:val="single" w:sz="6" w:space="1" w:color="auto"/>
        <w:left w:val="single" w:sz="6" w:space="1" w:color="auto"/>
        <w:bottom w:val="single" w:sz="6" w:space="1" w:color="auto"/>
        <w:right w:val="single" w:sz="6" w:space="1" w:color="auto"/>
      </w:pBdr>
      <w:ind w:left="360"/>
    </w:pPr>
    <w:rPr>
      <w:rFonts w:ascii="Comic Sans MS" w:hAnsi="Comic Sans MS"/>
      <w:sz w:val="16"/>
    </w:rPr>
  </w:style>
  <w:style w:type="character" w:customStyle="1" w:styleId="NoteChar">
    <w:name w:val="Note Char"/>
    <w:link w:val="Note"/>
    <w:rsid w:val="00166E8A"/>
    <w:rPr>
      <w:rFonts w:ascii="Comic Sans MS" w:eastAsia="Times New Roman" w:hAnsi="Comic Sans MS" w:cs="Times New Roman"/>
      <w:sz w:val="16"/>
      <w:szCs w:val="20"/>
      <w:lang w:val="fr-FR" w:bidi="ar-SA"/>
    </w:rPr>
  </w:style>
  <w:style w:type="character" w:styleId="Marquedecommentaire">
    <w:name w:val="annotation reference"/>
    <w:basedOn w:val="Policepardfaut"/>
    <w:semiHidden/>
    <w:rsid w:val="00166E8A"/>
  </w:style>
  <w:style w:type="paragraph" w:styleId="Explorateurdedocuments">
    <w:name w:val="Document Map"/>
    <w:basedOn w:val="Normal"/>
    <w:link w:val="ExplorateurdedocumentsCar"/>
    <w:semiHidden/>
    <w:rsid w:val="00166E8A"/>
    <w:pPr>
      <w:shd w:val="clear" w:color="auto" w:fill="000080"/>
      <w:spacing w:line="240" w:lineRule="exact"/>
      <w:ind w:left="0"/>
    </w:pPr>
    <w:rPr>
      <w:rFonts w:ascii="Tahoma" w:hAnsi="Tahoma" w:cs="Tahoma"/>
      <w:color w:val="FFFF00"/>
      <w:lang w:val="en-US"/>
    </w:rPr>
  </w:style>
  <w:style w:type="character" w:customStyle="1" w:styleId="ExplorateurdedocumentsCar">
    <w:name w:val="Explorateur de documents Car"/>
    <w:link w:val="Explorateurdedocuments"/>
    <w:semiHidden/>
    <w:rsid w:val="00166E8A"/>
    <w:rPr>
      <w:rFonts w:ascii="Tahoma" w:eastAsia="Times New Roman" w:hAnsi="Tahoma" w:cs="Tahoma"/>
      <w:color w:val="FFFF00"/>
      <w:sz w:val="20"/>
      <w:szCs w:val="20"/>
      <w:shd w:val="clear" w:color="auto" w:fill="000080"/>
      <w:lang w:bidi="ar-SA"/>
    </w:rPr>
  </w:style>
  <w:style w:type="character" w:styleId="Appeldenotedefin">
    <w:name w:val="endnote reference"/>
    <w:semiHidden/>
    <w:rsid w:val="00166E8A"/>
    <w:rPr>
      <w:vertAlign w:val="superscript"/>
    </w:rPr>
  </w:style>
  <w:style w:type="paragraph" w:styleId="Objetducommentaire">
    <w:name w:val="annotation subject"/>
    <w:basedOn w:val="Commentaire"/>
    <w:next w:val="Commentaire"/>
    <w:link w:val="ObjetducommentaireCar"/>
    <w:semiHidden/>
    <w:rsid w:val="00166E8A"/>
    <w:rPr>
      <w:b/>
      <w:bCs/>
    </w:rPr>
  </w:style>
  <w:style w:type="character" w:customStyle="1" w:styleId="ObjetducommentaireCar">
    <w:name w:val="Objet du commentaire Car"/>
    <w:link w:val="Objetducommentaire"/>
    <w:semiHidden/>
    <w:rsid w:val="00166E8A"/>
    <w:rPr>
      <w:rFonts w:eastAsia="Times New Roman" w:cs="Times New Roman"/>
      <w:b/>
      <w:bCs/>
      <w:sz w:val="20"/>
      <w:szCs w:val="20"/>
      <w:lang w:val="fr-FR" w:bidi="ar-SA"/>
    </w:rPr>
  </w:style>
  <w:style w:type="character" w:styleId="AcronymeHTML">
    <w:name w:val="HTML Acronym"/>
    <w:basedOn w:val="Policepardfaut"/>
    <w:uiPriority w:val="99"/>
    <w:rsid w:val="00166E8A"/>
  </w:style>
  <w:style w:type="paragraph" w:styleId="NormalWeb">
    <w:name w:val="Normal (Web)"/>
    <w:basedOn w:val="Normal"/>
    <w:uiPriority w:val="99"/>
    <w:rsid w:val="00166E8A"/>
    <w:pPr>
      <w:spacing w:before="120" w:after="240" w:line="360" w:lineRule="atLeast"/>
      <w:ind w:left="0"/>
    </w:pPr>
    <w:rPr>
      <w:rFonts w:ascii="Times New Roman" w:hAnsi="Times New Roman"/>
      <w:color w:val="000000"/>
      <w:sz w:val="24"/>
      <w:szCs w:val="24"/>
      <w:lang w:val="en-US" w:eastAsia="ko-KR"/>
    </w:rPr>
  </w:style>
  <w:style w:type="character" w:customStyle="1" w:styleId="bighead">
    <w:name w:val="bighead"/>
    <w:rsid w:val="00166E8A"/>
    <w:rPr>
      <w:rFonts w:ascii="Verdana" w:hAnsi="Verdana" w:hint="default"/>
      <w:sz w:val="25"/>
      <w:szCs w:val="25"/>
    </w:rPr>
  </w:style>
  <w:style w:type="paragraph" w:styleId="Textebrut">
    <w:name w:val="Plain Text"/>
    <w:basedOn w:val="Normal"/>
    <w:link w:val="TextebrutCar"/>
    <w:uiPriority w:val="99"/>
    <w:rsid w:val="00166E8A"/>
    <w:pPr>
      <w:spacing w:after="0"/>
      <w:ind w:left="0"/>
    </w:pPr>
    <w:rPr>
      <w:rFonts w:ascii="Courier New" w:hAnsi="Courier New" w:cs="Courier New"/>
    </w:rPr>
  </w:style>
  <w:style w:type="character" w:customStyle="1" w:styleId="TextebrutCar">
    <w:name w:val="Texte brut Car"/>
    <w:link w:val="Textebrut"/>
    <w:uiPriority w:val="99"/>
    <w:rsid w:val="00166E8A"/>
    <w:rPr>
      <w:rFonts w:ascii="Courier New" w:eastAsia="Times New Roman" w:hAnsi="Courier New" w:cs="Courier New"/>
      <w:sz w:val="20"/>
      <w:szCs w:val="20"/>
      <w:lang w:val="fr-FR" w:eastAsia="fr-FR" w:bidi="ar-SA"/>
    </w:rPr>
  </w:style>
  <w:style w:type="paragraph" w:customStyle="1" w:styleId="intro">
    <w:name w:val="intro"/>
    <w:basedOn w:val="Normal"/>
    <w:rsid w:val="00166E8A"/>
    <w:pPr>
      <w:spacing w:after="192" w:line="324" w:lineRule="auto"/>
      <w:ind w:left="734" w:right="734"/>
    </w:pPr>
    <w:rPr>
      <w:rFonts w:ascii="Times New Roman" w:hAnsi="Times New Roman"/>
      <w:i/>
      <w:iCs/>
      <w:color w:val="6B5121"/>
      <w:sz w:val="24"/>
      <w:szCs w:val="24"/>
    </w:rPr>
  </w:style>
  <w:style w:type="paragraph" w:styleId="Corpsdetexte">
    <w:name w:val="Body Text"/>
    <w:basedOn w:val="Normal"/>
    <w:link w:val="CorpsdetexteCar"/>
    <w:rsid w:val="00166E8A"/>
    <w:pPr>
      <w:widowControl w:val="0"/>
      <w:suppressAutoHyphens/>
      <w:ind w:left="0"/>
    </w:pPr>
    <w:rPr>
      <w:rFonts w:ascii="Times New Roman" w:eastAsia="Lucida Sans Unicode" w:hAnsi="Times New Roman"/>
      <w:sz w:val="24"/>
      <w:szCs w:val="24"/>
    </w:rPr>
  </w:style>
  <w:style w:type="character" w:customStyle="1" w:styleId="CorpsdetexteCar">
    <w:name w:val="Corps de texte Car"/>
    <w:link w:val="Corpsdetexte"/>
    <w:rsid w:val="00166E8A"/>
    <w:rPr>
      <w:rFonts w:ascii="Times New Roman" w:eastAsia="Lucida Sans Unicode" w:hAnsi="Times New Roman" w:cs="Times New Roman"/>
      <w:sz w:val="24"/>
      <w:szCs w:val="24"/>
      <w:lang w:val="fr-FR" w:bidi="ar-SA"/>
    </w:rPr>
  </w:style>
  <w:style w:type="character" w:customStyle="1" w:styleId="ACRONYM">
    <w:name w:val="ACRONYM"/>
    <w:rsid w:val="00166E8A"/>
  </w:style>
  <w:style w:type="paragraph" w:customStyle="1" w:styleId="AbstractTitle">
    <w:name w:val="Abstract Title"/>
    <w:basedOn w:val="Normal"/>
    <w:next w:val="Normal"/>
    <w:rsid w:val="00166E8A"/>
    <w:pPr>
      <w:pBdr>
        <w:top w:val="single" w:sz="4" w:space="1" w:color="auto"/>
      </w:pBdr>
      <w:spacing w:line="280" w:lineRule="atLeast"/>
      <w:ind w:left="0" w:right="-357"/>
    </w:pPr>
    <w:rPr>
      <w:b/>
      <w:szCs w:val="24"/>
      <w:lang w:val="en-US"/>
    </w:rPr>
  </w:style>
  <w:style w:type="paragraph" w:customStyle="1" w:styleId="Abstract">
    <w:name w:val="Abstract"/>
    <w:basedOn w:val="Normal"/>
    <w:next w:val="Normal"/>
    <w:rsid w:val="00166E8A"/>
    <w:pPr>
      <w:spacing w:after="0" w:line="280" w:lineRule="atLeast"/>
      <w:ind w:left="0" w:right="-357"/>
    </w:pPr>
    <w:rPr>
      <w:sz w:val="18"/>
      <w:szCs w:val="24"/>
      <w:lang w:val="en-US"/>
    </w:rPr>
  </w:style>
  <w:style w:type="paragraph" w:customStyle="1" w:styleId="Contents">
    <w:name w:val="Contents"/>
    <w:basedOn w:val="Titre1"/>
    <w:next w:val="Normal"/>
    <w:rsid w:val="00166E8A"/>
    <w:pPr>
      <w:pBdr>
        <w:top w:val="single" w:sz="6" w:space="3" w:color="auto"/>
      </w:pBdr>
      <w:spacing w:before="360" w:after="200" w:line="280" w:lineRule="atLeast"/>
      <w:ind w:right="-357"/>
    </w:pPr>
    <w:rPr>
      <w:color w:val="auto"/>
      <w:kern w:val="28"/>
      <w:szCs w:val="24"/>
    </w:rPr>
  </w:style>
  <w:style w:type="numbering" w:customStyle="1" w:styleId="NoList1">
    <w:name w:val="No List1"/>
    <w:next w:val="Aucuneliste"/>
    <w:semiHidden/>
    <w:rsid w:val="00166E8A"/>
  </w:style>
  <w:style w:type="paragraph" w:customStyle="1" w:styleId="Legalese">
    <w:name w:val="Legalese"/>
    <w:basedOn w:val="Normal"/>
    <w:rsid w:val="00166E8A"/>
    <w:pPr>
      <w:spacing w:line="140" w:lineRule="exact"/>
      <w:ind w:left="3742" w:right="-357"/>
    </w:pPr>
    <w:rPr>
      <w:i/>
      <w:sz w:val="16"/>
      <w:szCs w:val="16"/>
      <w:lang w:val="en-US"/>
    </w:rPr>
  </w:style>
  <w:style w:type="paragraph" w:customStyle="1" w:styleId="AbstractText">
    <w:name w:val="Abstract Text"/>
    <w:rsid w:val="00166E8A"/>
    <w:pPr>
      <w:tabs>
        <w:tab w:val="left" w:pos="1680"/>
      </w:tabs>
      <w:spacing w:after="200" w:line="280" w:lineRule="exact"/>
    </w:pPr>
    <w:rPr>
      <w:rFonts w:eastAsia="Times New Roman"/>
      <w:sz w:val="19"/>
      <w:szCs w:val="22"/>
      <w:lang w:val="en-GB" w:eastAsia="en-US"/>
    </w:rPr>
  </w:style>
  <w:style w:type="paragraph" w:customStyle="1" w:styleId="Legalese-Space">
    <w:name w:val="Legalese-Space"/>
    <w:next w:val="Legalese"/>
    <w:rsid w:val="00166E8A"/>
    <w:pPr>
      <w:spacing w:before="5430" w:after="70" w:line="140" w:lineRule="exact"/>
      <w:ind w:left="3768"/>
    </w:pPr>
    <w:rPr>
      <w:rFonts w:eastAsia="Times New Roman"/>
      <w:i/>
      <w:sz w:val="13"/>
      <w:szCs w:val="22"/>
      <w:lang w:val="en-GB" w:eastAsia="en-US"/>
    </w:rPr>
  </w:style>
  <w:style w:type="paragraph" w:customStyle="1" w:styleId="Heading4">
    <w:name w:val="Heading4"/>
    <w:basedOn w:val="Titre3"/>
    <w:next w:val="Normal"/>
    <w:rsid w:val="00166E8A"/>
    <w:pPr>
      <w:spacing w:line="280" w:lineRule="atLeast"/>
      <w:ind w:right="-357"/>
    </w:pPr>
    <w:rPr>
      <w:color w:val="auto"/>
      <w:sz w:val="18"/>
    </w:rPr>
  </w:style>
  <w:style w:type="paragraph" w:customStyle="1" w:styleId="Criteria">
    <w:name w:val="Criteria"/>
    <w:basedOn w:val="Normal"/>
    <w:rsid w:val="00166E8A"/>
    <w:pPr>
      <w:pBdr>
        <w:top w:val="single" w:sz="8" w:space="6" w:color="666699"/>
      </w:pBdr>
      <w:spacing w:before="120" w:after="60"/>
    </w:pPr>
    <w:rPr>
      <w:b/>
      <w:bCs/>
      <w:color w:val="666699"/>
    </w:rPr>
  </w:style>
  <w:style w:type="character" w:customStyle="1" w:styleId="underline">
    <w:name w:val="underline"/>
    <w:basedOn w:val="Policepardfaut"/>
    <w:rsid w:val="00166E8A"/>
  </w:style>
  <w:style w:type="paragraph" w:styleId="Listepuces2">
    <w:name w:val="List Bullet 2"/>
    <w:basedOn w:val="Normal"/>
    <w:rsid w:val="00166E8A"/>
    <w:pPr>
      <w:numPr>
        <w:numId w:val="1"/>
      </w:numPr>
      <w:contextualSpacing/>
    </w:pPr>
  </w:style>
  <w:style w:type="paragraph" w:styleId="Listenumros">
    <w:name w:val="List Number"/>
    <w:basedOn w:val="Normal"/>
    <w:unhideWhenUsed/>
    <w:rsid w:val="002706D3"/>
    <w:pPr>
      <w:numPr>
        <w:numId w:val="3"/>
      </w:numPr>
    </w:pPr>
  </w:style>
  <w:style w:type="paragraph" w:styleId="Notedefin">
    <w:name w:val="endnote text"/>
    <w:basedOn w:val="Normal"/>
    <w:link w:val="NotedefinCar"/>
    <w:rsid w:val="00166E8A"/>
    <w:pPr>
      <w:spacing w:after="0"/>
    </w:pPr>
  </w:style>
  <w:style w:type="character" w:customStyle="1" w:styleId="NotedefinCar">
    <w:name w:val="Note de fin Car"/>
    <w:link w:val="Notedefin"/>
    <w:rsid w:val="00166E8A"/>
    <w:rPr>
      <w:rFonts w:eastAsia="Times New Roman" w:cs="Times New Roman"/>
      <w:sz w:val="20"/>
      <w:szCs w:val="20"/>
      <w:lang w:val="fr-FR" w:bidi="ar-SA"/>
    </w:rPr>
  </w:style>
  <w:style w:type="character" w:styleId="Textedelespacerserv">
    <w:name w:val="Placeholder Text"/>
    <w:uiPriority w:val="99"/>
    <w:semiHidden/>
    <w:rsid w:val="00166E8A"/>
    <w:rPr>
      <w:color w:val="808080"/>
    </w:rPr>
  </w:style>
  <w:style w:type="table" w:styleId="Grilledutableau">
    <w:name w:val="Table Grid"/>
    <w:basedOn w:val="TableauNormal"/>
    <w:rsid w:val="00166E8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vision">
    <w:name w:val="Revision"/>
    <w:hidden/>
    <w:uiPriority w:val="99"/>
    <w:semiHidden/>
    <w:rsid w:val="00166E8A"/>
    <w:pPr>
      <w:spacing w:after="200" w:line="276" w:lineRule="auto"/>
    </w:pPr>
    <w:rPr>
      <w:rFonts w:eastAsia="Times New Roman"/>
      <w:sz w:val="22"/>
      <w:szCs w:val="22"/>
      <w:lang w:eastAsia="en-US"/>
    </w:rPr>
  </w:style>
  <w:style w:type="paragraph" w:styleId="Listepuces">
    <w:name w:val="List Bullet"/>
    <w:basedOn w:val="Normal"/>
    <w:unhideWhenUsed/>
    <w:rsid w:val="009C292F"/>
    <w:pPr>
      <w:numPr>
        <w:numId w:val="2"/>
      </w:numPr>
      <w:contextualSpacing/>
    </w:pPr>
  </w:style>
  <w:style w:type="paragraph" w:styleId="Bibliographie">
    <w:name w:val="Bibliography"/>
    <w:basedOn w:val="Normal"/>
    <w:next w:val="Normal"/>
    <w:uiPriority w:val="37"/>
    <w:unhideWhenUsed/>
    <w:rsid w:val="00324BA0"/>
  </w:style>
  <w:style w:type="paragraph" w:customStyle="1" w:styleId="AddressDAISY">
    <w:name w:val="Address (DAISY)"/>
    <w:basedOn w:val="Normal"/>
    <w:rsid w:val="002B5410"/>
    <w:pPr>
      <w:spacing w:before="240" w:after="240"/>
      <w:ind w:left="567"/>
      <w:contextualSpacing/>
    </w:pPr>
    <w:rPr>
      <w:rFonts w:ascii="Times New Roman" w:hAnsi="Times New Roman"/>
      <w:color w:val="000080"/>
      <w:sz w:val="24"/>
      <w:szCs w:val="24"/>
      <w:lang w:val="sv-SE" w:eastAsia="sv-SE"/>
    </w:rPr>
  </w:style>
  <w:style w:type="paragraph" w:customStyle="1" w:styleId="AuthorDAISY">
    <w:name w:val="Author (DAISY)"/>
    <w:basedOn w:val="Normal"/>
    <w:rsid w:val="002B5410"/>
    <w:pPr>
      <w:spacing w:after="0"/>
      <w:ind w:left="0"/>
    </w:pPr>
    <w:rPr>
      <w:rFonts w:ascii="Times New Roman" w:hAnsi="Times New Roman"/>
      <w:b/>
      <w:sz w:val="24"/>
      <w:szCs w:val="24"/>
      <w:lang w:val="sv-SE" w:eastAsia="sv-SE"/>
    </w:rPr>
  </w:style>
  <w:style w:type="paragraph" w:customStyle="1" w:styleId="Blockquote-AuthorDAISY">
    <w:name w:val="Blockquote - Author (DAISY)"/>
    <w:basedOn w:val="Normal"/>
    <w:next w:val="Normal"/>
    <w:rsid w:val="002B5410"/>
    <w:pPr>
      <w:spacing w:before="240" w:after="240"/>
      <w:ind w:left="1701" w:right="1701"/>
      <w:contextualSpacing/>
      <w:jc w:val="right"/>
    </w:pPr>
    <w:rPr>
      <w:rFonts w:ascii="Times New Roman" w:hAnsi="Times New Roman"/>
      <w:b/>
      <w:szCs w:val="24"/>
      <w:lang w:val="sv-SE" w:eastAsia="sv-SE"/>
    </w:rPr>
  </w:style>
  <w:style w:type="paragraph" w:customStyle="1" w:styleId="BlockquoteDAISY">
    <w:name w:val="Blockquote (DAISY)"/>
    <w:basedOn w:val="Normal"/>
    <w:rsid w:val="002B5410"/>
    <w:pPr>
      <w:spacing w:before="240" w:after="240"/>
      <w:ind w:left="1701" w:right="1701"/>
      <w:contextualSpacing/>
    </w:pPr>
    <w:rPr>
      <w:rFonts w:ascii="Times New Roman" w:hAnsi="Times New Roman"/>
      <w:sz w:val="24"/>
      <w:szCs w:val="24"/>
      <w:lang w:val="sv-SE" w:eastAsia="sv-SE"/>
    </w:rPr>
  </w:style>
  <w:style w:type="paragraph" w:customStyle="1" w:styleId="BridgeheadDAISY">
    <w:name w:val="Bridgehead (DAISY)"/>
    <w:basedOn w:val="Normal"/>
    <w:next w:val="Normal"/>
    <w:rsid w:val="002B5410"/>
    <w:pPr>
      <w:pBdr>
        <w:bottom w:val="single" w:sz="4" w:space="1" w:color="auto"/>
      </w:pBdr>
      <w:spacing w:before="480" w:after="240"/>
      <w:ind w:left="0"/>
      <w:jc w:val="center"/>
    </w:pPr>
    <w:rPr>
      <w:sz w:val="24"/>
      <w:szCs w:val="24"/>
      <w:lang w:val="sv-SE" w:eastAsia="sv-SE"/>
    </w:rPr>
  </w:style>
  <w:style w:type="paragraph" w:customStyle="1" w:styleId="BylineDAISY">
    <w:name w:val="Byline (DAISY)"/>
    <w:basedOn w:val="Normal"/>
    <w:rsid w:val="002B5410"/>
    <w:pPr>
      <w:spacing w:after="0"/>
      <w:ind w:left="0"/>
    </w:pPr>
    <w:rPr>
      <w:rFonts w:ascii="Times New Roman" w:hAnsi="Times New Roman"/>
      <w:sz w:val="24"/>
      <w:szCs w:val="24"/>
      <w:lang w:val="sv-SE" w:eastAsia="sv-SE"/>
    </w:rPr>
  </w:style>
  <w:style w:type="character" w:customStyle="1" w:styleId="CitationDAISY">
    <w:name w:val="Citation (DAISY)"/>
    <w:rsid w:val="002B5410"/>
    <w:rPr>
      <w:i/>
    </w:rPr>
  </w:style>
  <w:style w:type="character" w:customStyle="1" w:styleId="CodeDAISY">
    <w:name w:val="Code (DAISY)"/>
    <w:rsid w:val="002B5410"/>
    <w:rPr>
      <w:rFonts w:ascii="Courier New" w:hAnsi="Courier New"/>
    </w:rPr>
  </w:style>
  <w:style w:type="paragraph" w:customStyle="1" w:styleId="CovertitleDAISY">
    <w:name w:val="Covertitle (DAISY)"/>
    <w:basedOn w:val="Normal"/>
    <w:rsid w:val="002B5410"/>
    <w:pPr>
      <w:spacing w:after="0"/>
      <w:ind w:left="0"/>
    </w:pPr>
    <w:rPr>
      <w:rFonts w:ascii="Times New Roman" w:hAnsi="Times New Roman"/>
      <w:sz w:val="48"/>
      <w:szCs w:val="24"/>
      <w:lang w:val="sv-SE" w:eastAsia="sv-SE"/>
    </w:rPr>
  </w:style>
  <w:style w:type="paragraph" w:customStyle="1" w:styleId="DatelineDAISY">
    <w:name w:val="Dateline (DAISY)"/>
    <w:basedOn w:val="Normal"/>
    <w:rsid w:val="002B5410"/>
    <w:pPr>
      <w:spacing w:after="0"/>
      <w:ind w:left="0"/>
    </w:pPr>
    <w:rPr>
      <w:rFonts w:ascii="Courier New" w:hAnsi="Courier New"/>
      <w:szCs w:val="24"/>
      <w:lang w:val="sv-SE" w:eastAsia="sv-SE"/>
    </w:rPr>
  </w:style>
  <w:style w:type="character" w:customStyle="1" w:styleId="DefinitionDAISY">
    <w:name w:val="Definition (DAISY)"/>
    <w:rsid w:val="002B5410"/>
    <w:rPr>
      <w:u w:val="single"/>
    </w:rPr>
  </w:style>
  <w:style w:type="paragraph" w:customStyle="1" w:styleId="DefinitionDataDAISY">
    <w:name w:val="Definition Data(DAISY)"/>
    <w:basedOn w:val="Normal"/>
    <w:autoRedefine/>
    <w:qFormat/>
    <w:rsid w:val="001B7642"/>
    <w:pPr>
      <w:spacing w:after="0"/>
      <w:ind w:left="0"/>
    </w:pPr>
    <w:rPr>
      <w:rFonts w:eastAsia="Calibri"/>
      <w:szCs w:val="24"/>
      <w:lang w:val="en-US"/>
    </w:rPr>
  </w:style>
  <w:style w:type="character" w:customStyle="1" w:styleId="DefinitionTermDAISY">
    <w:name w:val="Definition Term(DAISY)"/>
    <w:uiPriority w:val="1"/>
    <w:qFormat/>
    <w:rsid w:val="001B7642"/>
    <w:rPr>
      <w:rFonts w:ascii="Arial" w:hAnsi="Arial"/>
      <w:b/>
      <w:color w:val="244061"/>
      <w:sz w:val="24"/>
    </w:rPr>
  </w:style>
  <w:style w:type="paragraph" w:customStyle="1" w:styleId="DivDAISY">
    <w:name w:val="Div(DAISY)"/>
    <w:basedOn w:val="Normal"/>
    <w:next w:val="Normal"/>
    <w:autoRedefine/>
    <w:qFormat/>
    <w:rsid w:val="001B7642"/>
    <w:pPr>
      <w:spacing w:before="240" w:after="240"/>
      <w:ind w:left="720" w:right="1728"/>
      <w:contextualSpacing/>
      <w:jc w:val="both"/>
    </w:pPr>
    <w:rPr>
      <w:rFonts w:eastAsia="Calibri"/>
      <w:sz w:val="24"/>
      <w:szCs w:val="24"/>
      <w:lang w:val="en-GB"/>
    </w:rPr>
  </w:style>
  <w:style w:type="paragraph" w:customStyle="1" w:styleId="Epigraph-AuthorDAISY">
    <w:name w:val="Epigraph - Author (DAISY)"/>
    <w:basedOn w:val="Normal"/>
    <w:rsid w:val="002B5410"/>
    <w:pPr>
      <w:spacing w:after="0"/>
      <w:ind w:left="0"/>
    </w:pPr>
    <w:rPr>
      <w:rFonts w:ascii="Times New Roman" w:hAnsi="Times New Roman"/>
      <w:sz w:val="24"/>
      <w:szCs w:val="24"/>
      <w:lang w:val="sv-SE" w:eastAsia="sv-SE"/>
    </w:rPr>
  </w:style>
  <w:style w:type="paragraph" w:customStyle="1" w:styleId="EpigraphDAISY">
    <w:name w:val="Epigraph (DAISY)"/>
    <w:basedOn w:val="Normal"/>
    <w:rsid w:val="002B5410"/>
    <w:pPr>
      <w:spacing w:after="0"/>
      <w:ind w:left="0"/>
    </w:pPr>
    <w:rPr>
      <w:rFonts w:ascii="Times New Roman" w:hAnsi="Times New Roman"/>
      <w:sz w:val="24"/>
      <w:szCs w:val="24"/>
      <w:lang w:val="sv-SE" w:eastAsia="sv-SE"/>
    </w:rPr>
  </w:style>
  <w:style w:type="paragraph" w:customStyle="1" w:styleId="Image-CaptionDAISY">
    <w:name w:val="Image - Caption (DAISY)"/>
    <w:basedOn w:val="Normal"/>
    <w:next w:val="Normal"/>
    <w:rsid w:val="002B5410"/>
    <w:pPr>
      <w:tabs>
        <w:tab w:val="left" w:pos="3060"/>
        <w:tab w:val="left" w:pos="4500"/>
        <w:tab w:val="left" w:pos="5760"/>
      </w:tabs>
      <w:spacing w:after="0"/>
      <w:ind w:left="0"/>
    </w:pPr>
    <w:rPr>
      <w:b/>
      <w:szCs w:val="24"/>
      <w:lang w:val="en-GB" w:eastAsia="sv-SE"/>
    </w:rPr>
  </w:style>
  <w:style w:type="character" w:customStyle="1" w:styleId="KeyboardInputDAISY">
    <w:name w:val="Keyboard Input (DAISY)"/>
    <w:rsid w:val="002B5410"/>
    <w:rPr>
      <w:rFonts w:ascii="Courier New" w:hAnsi="Courier New"/>
      <w:bdr w:val="none" w:sz="0" w:space="0" w:color="auto"/>
      <w:shd w:val="clear" w:color="auto" w:fill="C0C0C0"/>
    </w:rPr>
  </w:style>
  <w:style w:type="character" w:customStyle="1" w:styleId="LineNumberDAISY">
    <w:name w:val="Line Number(DAISY)"/>
    <w:uiPriority w:val="1"/>
    <w:qFormat/>
    <w:rsid w:val="001B7642"/>
    <w:rPr>
      <w:rFonts w:ascii="Calibri" w:hAnsi="Calibri"/>
      <w:color w:val="FF0000"/>
      <w:bdr w:val="single" w:sz="4" w:space="0" w:color="auto"/>
      <w:lang w:val="en-GB"/>
    </w:rPr>
  </w:style>
  <w:style w:type="paragraph" w:customStyle="1" w:styleId="List-HeadingDAISY">
    <w:name w:val="List - Heading (DAISY)"/>
    <w:basedOn w:val="Normal"/>
    <w:rsid w:val="002B5410"/>
    <w:pPr>
      <w:spacing w:after="0"/>
      <w:ind w:left="0"/>
    </w:pPr>
    <w:rPr>
      <w:rFonts w:ascii="Times New Roman" w:hAnsi="Times New Roman"/>
      <w:sz w:val="24"/>
      <w:szCs w:val="24"/>
      <w:lang w:val="en-GB" w:eastAsia="sv-SE"/>
    </w:rPr>
  </w:style>
  <w:style w:type="character" w:customStyle="1" w:styleId="PageNumberDAISY">
    <w:name w:val="Page Number (DAISY)"/>
    <w:rsid w:val="002B5410"/>
    <w:rPr>
      <w:color w:val="FF0000"/>
      <w:bdr w:val="single" w:sz="4" w:space="0" w:color="auto"/>
      <w:shd w:val="clear" w:color="auto" w:fill="FFFF00"/>
      <w:lang w:val="en-GB"/>
    </w:rPr>
  </w:style>
  <w:style w:type="paragraph" w:customStyle="1" w:styleId="Poem-AuthorDAISY">
    <w:name w:val="Poem - Author (DAISY)"/>
    <w:basedOn w:val="Normal"/>
    <w:next w:val="Normal"/>
    <w:rsid w:val="002B5410"/>
    <w:pPr>
      <w:spacing w:before="240" w:after="240"/>
      <w:ind w:left="1701" w:right="1701"/>
      <w:contextualSpacing/>
      <w:jc w:val="right"/>
    </w:pPr>
    <w:rPr>
      <w:rFonts w:ascii="Times New Roman" w:hAnsi="Times New Roman"/>
      <w:b/>
      <w:color w:val="808000"/>
      <w:sz w:val="24"/>
      <w:szCs w:val="24"/>
      <w:lang w:val="en-GB" w:eastAsia="sv-SE"/>
    </w:rPr>
  </w:style>
  <w:style w:type="paragraph" w:customStyle="1" w:styleId="Poem-BylineDAISY">
    <w:name w:val="Poem - Byline (DAISY)"/>
    <w:basedOn w:val="Normal"/>
    <w:next w:val="Normal"/>
    <w:rsid w:val="002B5410"/>
    <w:pPr>
      <w:spacing w:before="240" w:after="240"/>
      <w:ind w:left="1701" w:right="1701"/>
      <w:contextualSpacing/>
      <w:jc w:val="right"/>
    </w:pPr>
    <w:rPr>
      <w:rFonts w:ascii="Times New Roman" w:hAnsi="Times New Roman"/>
      <w:b/>
      <w:color w:val="808000"/>
      <w:sz w:val="24"/>
      <w:szCs w:val="24"/>
      <w:lang w:val="en-GB" w:eastAsia="sv-SE"/>
    </w:rPr>
  </w:style>
  <w:style w:type="paragraph" w:customStyle="1" w:styleId="Poem-HeadingDAISY">
    <w:name w:val="Poem - Heading (DAISY)"/>
    <w:basedOn w:val="Normal"/>
    <w:next w:val="Normal"/>
    <w:rsid w:val="002B5410"/>
    <w:pPr>
      <w:spacing w:before="360" w:after="240"/>
      <w:ind w:left="1701" w:right="1701"/>
      <w:contextualSpacing/>
    </w:pPr>
    <w:rPr>
      <w:b/>
      <w:color w:val="808000"/>
      <w:sz w:val="24"/>
      <w:szCs w:val="24"/>
      <w:lang w:val="en-GB" w:eastAsia="sv-SE"/>
    </w:rPr>
  </w:style>
  <w:style w:type="paragraph" w:customStyle="1" w:styleId="Poem-TitleDAISY">
    <w:name w:val="Poem - Title (DAISY)"/>
    <w:basedOn w:val="Normal"/>
    <w:next w:val="Normal"/>
    <w:rsid w:val="002B5410"/>
    <w:pPr>
      <w:spacing w:before="360" w:after="240"/>
      <w:ind w:left="1701" w:right="1701"/>
      <w:contextualSpacing/>
    </w:pPr>
    <w:rPr>
      <w:color w:val="808000"/>
      <w:sz w:val="32"/>
      <w:szCs w:val="24"/>
      <w:lang w:val="en-GB" w:eastAsia="sv-SE"/>
    </w:rPr>
  </w:style>
  <w:style w:type="paragraph" w:customStyle="1" w:styleId="PoemDAISY">
    <w:name w:val="Poem (DAISY)"/>
    <w:basedOn w:val="Normal"/>
    <w:rsid w:val="002B5410"/>
    <w:pPr>
      <w:spacing w:before="240" w:after="240"/>
      <w:ind w:left="1701" w:right="1701"/>
      <w:contextualSpacing/>
    </w:pPr>
    <w:rPr>
      <w:rFonts w:ascii="Times New Roman" w:hAnsi="Times New Roman"/>
      <w:color w:val="808000"/>
      <w:sz w:val="24"/>
      <w:szCs w:val="24"/>
      <w:lang w:val="en-GB" w:eastAsia="sv-SE"/>
    </w:rPr>
  </w:style>
  <w:style w:type="paragraph" w:customStyle="1" w:styleId="Prodnote-OptionalDAISY">
    <w:name w:val="Prodnote - Optional (DAISY)"/>
    <w:basedOn w:val="Normal"/>
    <w:rsid w:val="002B5410"/>
    <w:pPr>
      <w:pBdr>
        <w:top w:val="single" w:sz="4" w:space="1" w:color="auto" w:shadow="1"/>
        <w:left w:val="single" w:sz="4" w:space="4" w:color="auto" w:shadow="1"/>
        <w:bottom w:val="single" w:sz="4" w:space="1" w:color="auto" w:shadow="1"/>
        <w:right w:val="single" w:sz="4" w:space="4" w:color="auto" w:shadow="1"/>
      </w:pBdr>
      <w:shd w:val="clear" w:color="auto" w:fill="99CCFF"/>
      <w:ind w:left="567" w:right="567"/>
    </w:pPr>
    <w:rPr>
      <w:rFonts w:ascii="Times New Roman" w:hAnsi="Times New Roman"/>
      <w:sz w:val="24"/>
      <w:szCs w:val="24"/>
      <w:lang w:val="en-GB" w:eastAsia="sv-SE"/>
    </w:rPr>
  </w:style>
  <w:style w:type="paragraph" w:customStyle="1" w:styleId="Prodnote-RequiredDAISY">
    <w:name w:val="Prodnote - Required (DAISY)"/>
    <w:basedOn w:val="Normal"/>
    <w:rsid w:val="002B5410"/>
    <w:pPr>
      <w:pBdr>
        <w:top w:val="single" w:sz="4" w:space="1" w:color="auto" w:shadow="1"/>
        <w:left w:val="single" w:sz="4" w:space="4" w:color="auto" w:shadow="1"/>
        <w:bottom w:val="single" w:sz="4" w:space="1" w:color="auto" w:shadow="1"/>
        <w:right w:val="single" w:sz="4" w:space="4" w:color="auto" w:shadow="1"/>
      </w:pBdr>
      <w:shd w:val="clear" w:color="auto" w:fill="FFCC00"/>
      <w:ind w:left="567" w:right="567"/>
    </w:pPr>
    <w:rPr>
      <w:rFonts w:ascii="Times New Roman" w:hAnsi="Times New Roman"/>
      <w:sz w:val="24"/>
      <w:szCs w:val="24"/>
      <w:lang w:val="en-GB" w:eastAsia="sv-SE"/>
    </w:rPr>
  </w:style>
  <w:style w:type="character" w:customStyle="1" w:styleId="QuotationDAISY">
    <w:name w:val="Quotation (DAISY)"/>
    <w:rsid w:val="002B5410"/>
    <w:rPr>
      <w:i/>
      <w:lang w:val="en-GB"/>
    </w:rPr>
  </w:style>
  <w:style w:type="character" w:customStyle="1" w:styleId="SampleDAISY">
    <w:name w:val="Sample (DAISY)"/>
    <w:rsid w:val="002B5410"/>
    <w:rPr>
      <w:lang w:val="en-GB"/>
    </w:rPr>
  </w:style>
  <w:style w:type="character" w:customStyle="1" w:styleId="SentDAISY">
    <w:name w:val="Sent(DAISY)"/>
    <w:uiPriority w:val="1"/>
    <w:qFormat/>
    <w:rsid w:val="001B7642"/>
    <w:rPr>
      <w:rFonts w:ascii="Calibri" w:hAnsi="Calibri"/>
      <w:color w:val="984806"/>
      <w:sz w:val="24"/>
    </w:rPr>
  </w:style>
  <w:style w:type="character" w:customStyle="1" w:styleId="SpanDAISY">
    <w:name w:val="Span(DAISY)"/>
    <w:uiPriority w:val="1"/>
    <w:qFormat/>
    <w:rsid w:val="001B7642"/>
    <w:rPr>
      <w:rFonts w:ascii="Arial" w:hAnsi="Arial"/>
      <w:color w:val="1F497D"/>
      <w:sz w:val="20"/>
    </w:rPr>
  </w:style>
  <w:style w:type="paragraph" w:customStyle="1" w:styleId="Table-CaptionDAISY">
    <w:name w:val="Table - Caption (DAISY)"/>
    <w:basedOn w:val="Normal"/>
    <w:next w:val="Normal"/>
    <w:rsid w:val="002B5410"/>
    <w:pPr>
      <w:spacing w:after="0"/>
      <w:ind w:left="0"/>
    </w:pPr>
    <w:rPr>
      <w:b/>
      <w:color w:val="333333"/>
      <w:szCs w:val="24"/>
      <w:lang w:val="sv-SE" w:eastAsia="sv-SE"/>
    </w:rPr>
  </w:style>
  <w:style w:type="table" w:customStyle="1" w:styleId="Table-FooterDAISY">
    <w:name w:val="Table-Footer(DAISY)"/>
    <w:basedOn w:val="Grilledutableau"/>
    <w:uiPriority w:val="99"/>
    <w:qFormat/>
    <w:rsid w:val="002B5410"/>
    <w:rPr>
      <w:rFonts w:ascii="Calibri" w:eastAsia="Calibri" w:hAnsi="Calibri" w:cs="Arial"/>
      <w:lang w:val="en-US" w:eastAsia="en-US"/>
    </w:rPr>
    <w:tblPr/>
    <w:tblStylePr w:type="lastRow">
      <w:tblPr/>
      <w:tcPr>
        <w:shd w:val="clear" w:color="auto" w:fill="C2D69B"/>
      </w:tcPr>
    </w:tblStylePr>
  </w:style>
  <w:style w:type="character" w:customStyle="1" w:styleId="WordDAISY">
    <w:name w:val="Word(DAISY)"/>
    <w:uiPriority w:val="1"/>
    <w:qFormat/>
    <w:rsid w:val="001B7642"/>
    <w:rPr>
      <w:rFonts w:ascii="Calibri" w:hAnsi="Calibri"/>
      <w:color w:val="943634"/>
      <w:sz w:val="24"/>
    </w:rPr>
  </w:style>
  <w:style w:type="paragraph" w:customStyle="1" w:styleId="Default">
    <w:name w:val="Default"/>
    <w:rsid w:val="00EB711C"/>
    <w:pPr>
      <w:autoSpaceDE w:val="0"/>
      <w:autoSpaceDN w:val="0"/>
      <w:adjustRightInd w:val="0"/>
      <w:spacing w:after="200" w:line="276" w:lineRule="auto"/>
    </w:pPr>
    <w:rPr>
      <w:rFonts w:ascii="Segoe UI Symbol" w:hAnsi="Segoe UI Symbol" w:cs="Segoe UI Symbol"/>
      <w:color w:val="000000"/>
      <w:sz w:val="24"/>
      <w:szCs w:val="24"/>
      <w:lang w:eastAsia="en-US"/>
    </w:rPr>
  </w:style>
  <w:style w:type="paragraph" w:customStyle="1" w:styleId="Standard">
    <w:name w:val="Standard"/>
    <w:rsid w:val="007D10BD"/>
    <w:pPr>
      <w:suppressAutoHyphens/>
      <w:autoSpaceDN w:val="0"/>
      <w:spacing w:after="200" w:line="288" w:lineRule="auto"/>
    </w:pPr>
    <w:rPr>
      <w:rFonts w:ascii="Calibri" w:eastAsia="Arial Unicode MS" w:hAnsi="Calibri" w:cs="Tahoma"/>
      <w:iCs/>
      <w:kern w:val="3"/>
      <w:sz w:val="22"/>
      <w:szCs w:val="22"/>
    </w:rPr>
  </w:style>
  <w:style w:type="table" w:styleId="Tramemoyenne2-Accent1">
    <w:name w:val="Medium Shading 2 Accent 1"/>
    <w:basedOn w:val="TableauNormal"/>
    <w:uiPriority w:val="64"/>
    <w:rsid w:val="002D39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claire-Accent1">
    <w:name w:val="Light Shading Accent 1"/>
    <w:basedOn w:val="TableauNormal"/>
    <w:uiPriority w:val="60"/>
    <w:rsid w:val="00DF0EE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eclaire-Accent1">
    <w:name w:val="Light List Accent 1"/>
    <w:basedOn w:val="TableauNormal"/>
    <w:uiPriority w:val="61"/>
    <w:rsid w:val="005D2B9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5D2B9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lang-en">
    <w:name w:val="lang-en"/>
    <w:basedOn w:val="Policepardfaut"/>
    <w:rsid w:val="00004730"/>
  </w:style>
  <w:style w:type="character" w:styleId="Accentuationlgre">
    <w:name w:val="Subtle Emphasis"/>
    <w:uiPriority w:val="19"/>
    <w:qFormat/>
    <w:rsid w:val="00604929"/>
    <w:rPr>
      <w:iCs/>
      <w:color w:val="244061" w:themeColor="accent1" w:themeShade="80"/>
    </w:rPr>
  </w:style>
  <w:style w:type="character" w:styleId="Accentuationintense">
    <w:name w:val="Intense Emphasis"/>
    <w:uiPriority w:val="21"/>
    <w:qFormat/>
    <w:rsid w:val="00507976"/>
    <w:rPr>
      <w:b/>
      <w:bCs/>
      <w:iCs/>
      <w:color w:val="4F81BD"/>
    </w:rPr>
  </w:style>
  <w:style w:type="character" w:customStyle="1" w:styleId="SansinterligneCar">
    <w:name w:val="Sans interligne Car"/>
    <w:link w:val="Sansinterligne"/>
    <w:uiPriority w:val="1"/>
    <w:rsid w:val="00834381"/>
    <w:rPr>
      <w:rFonts w:ascii="Arial" w:eastAsia="Arial" w:hAnsi="Arial"/>
    </w:rPr>
  </w:style>
  <w:style w:type="paragraph" w:styleId="Corpsdetexte3">
    <w:name w:val="Body Text 3"/>
    <w:basedOn w:val="Normal"/>
    <w:link w:val="Corpsdetexte3Car"/>
    <w:uiPriority w:val="99"/>
    <w:semiHidden/>
    <w:unhideWhenUsed/>
    <w:rsid w:val="004F2D9B"/>
    <w:rPr>
      <w:sz w:val="16"/>
      <w:szCs w:val="16"/>
    </w:rPr>
  </w:style>
  <w:style w:type="character" w:customStyle="1" w:styleId="Corpsdetexte3Car">
    <w:name w:val="Corps de texte 3 Car"/>
    <w:basedOn w:val="Policepardfaut"/>
    <w:link w:val="Corpsdetexte3"/>
    <w:uiPriority w:val="99"/>
    <w:semiHidden/>
    <w:rsid w:val="004F2D9B"/>
    <w:rPr>
      <w:rFonts w:ascii="Arial" w:hAnsi="Arial" w:cs="Arial"/>
      <w:sz w:val="16"/>
      <w:szCs w:val="16"/>
    </w:rPr>
  </w:style>
  <w:style w:type="character" w:styleId="Mentionnonrsolue">
    <w:name w:val="Unresolved Mention"/>
    <w:basedOn w:val="Policepardfaut"/>
    <w:uiPriority w:val="99"/>
    <w:semiHidden/>
    <w:unhideWhenUsed/>
    <w:rsid w:val="00011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5801">
      <w:bodyDiv w:val="1"/>
      <w:marLeft w:val="0"/>
      <w:marRight w:val="0"/>
      <w:marTop w:val="0"/>
      <w:marBottom w:val="0"/>
      <w:divBdr>
        <w:top w:val="none" w:sz="0" w:space="0" w:color="auto"/>
        <w:left w:val="none" w:sz="0" w:space="0" w:color="auto"/>
        <w:bottom w:val="none" w:sz="0" w:space="0" w:color="auto"/>
        <w:right w:val="none" w:sz="0" w:space="0" w:color="auto"/>
      </w:divBdr>
      <w:divsChild>
        <w:div w:id="173231783">
          <w:marLeft w:val="1800"/>
          <w:marRight w:val="0"/>
          <w:marTop w:val="96"/>
          <w:marBottom w:val="0"/>
          <w:divBdr>
            <w:top w:val="none" w:sz="0" w:space="0" w:color="auto"/>
            <w:left w:val="none" w:sz="0" w:space="0" w:color="auto"/>
            <w:bottom w:val="none" w:sz="0" w:space="0" w:color="auto"/>
            <w:right w:val="none" w:sz="0" w:space="0" w:color="auto"/>
          </w:divBdr>
        </w:div>
        <w:div w:id="182013401">
          <w:marLeft w:val="1800"/>
          <w:marRight w:val="0"/>
          <w:marTop w:val="96"/>
          <w:marBottom w:val="0"/>
          <w:divBdr>
            <w:top w:val="none" w:sz="0" w:space="0" w:color="auto"/>
            <w:left w:val="none" w:sz="0" w:space="0" w:color="auto"/>
            <w:bottom w:val="none" w:sz="0" w:space="0" w:color="auto"/>
            <w:right w:val="none" w:sz="0" w:space="0" w:color="auto"/>
          </w:divBdr>
        </w:div>
        <w:div w:id="899439677">
          <w:marLeft w:val="1800"/>
          <w:marRight w:val="0"/>
          <w:marTop w:val="96"/>
          <w:marBottom w:val="0"/>
          <w:divBdr>
            <w:top w:val="none" w:sz="0" w:space="0" w:color="auto"/>
            <w:left w:val="none" w:sz="0" w:space="0" w:color="auto"/>
            <w:bottom w:val="none" w:sz="0" w:space="0" w:color="auto"/>
            <w:right w:val="none" w:sz="0" w:space="0" w:color="auto"/>
          </w:divBdr>
        </w:div>
        <w:div w:id="1104106941">
          <w:marLeft w:val="1800"/>
          <w:marRight w:val="0"/>
          <w:marTop w:val="96"/>
          <w:marBottom w:val="0"/>
          <w:divBdr>
            <w:top w:val="none" w:sz="0" w:space="0" w:color="auto"/>
            <w:left w:val="none" w:sz="0" w:space="0" w:color="auto"/>
            <w:bottom w:val="none" w:sz="0" w:space="0" w:color="auto"/>
            <w:right w:val="none" w:sz="0" w:space="0" w:color="auto"/>
          </w:divBdr>
        </w:div>
        <w:div w:id="1725442881">
          <w:marLeft w:val="1800"/>
          <w:marRight w:val="0"/>
          <w:marTop w:val="96"/>
          <w:marBottom w:val="0"/>
          <w:divBdr>
            <w:top w:val="none" w:sz="0" w:space="0" w:color="auto"/>
            <w:left w:val="none" w:sz="0" w:space="0" w:color="auto"/>
            <w:bottom w:val="none" w:sz="0" w:space="0" w:color="auto"/>
            <w:right w:val="none" w:sz="0" w:space="0" w:color="auto"/>
          </w:divBdr>
        </w:div>
        <w:div w:id="1924293043">
          <w:marLeft w:val="1166"/>
          <w:marRight w:val="0"/>
          <w:marTop w:val="96"/>
          <w:marBottom w:val="0"/>
          <w:divBdr>
            <w:top w:val="none" w:sz="0" w:space="0" w:color="auto"/>
            <w:left w:val="none" w:sz="0" w:space="0" w:color="auto"/>
            <w:bottom w:val="none" w:sz="0" w:space="0" w:color="auto"/>
            <w:right w:val="none" w:sz="0" w:space="0" w:color="auto"/>
          </w:divBdr>
        </w:div>
        <w:div w:id="2052489096">
          <w:marLeft w:val="547"/>
          <w:marRight w:val="0"/>
          <w:marTop w:val="115"/>
          <w:marBottom w:val="0"/>
          <w:divBdr>
            <w:top w:val="none" w:sz="0" w:space="0" w:color="auto"/>
            <w:left w:val="none" w:sz="0" w:space="0" w:color="auto"/>
            <w:bottom w:val="none" w:sz="0" w:space="0" w:color="auto"/>
            <w:right w:val="none" w:sz="0" w:space="0" w:color="auto"/>
          </w:divBdr>
        </w:div>
      </w:divsChild>
    </w:div>
    <w:div w:id="18049861">
      <w:bodyDiv w:val="1"/>
      <w:marLeft w:val="0"/>
      <w:marRight w:val="0"/>
      <w:marTop w:val="0"/>
      <w:marBottom w:val="0"/>
      <w:divBdr>
        <w:top w:val="none" w:sz="0" w:space="0" w:color="auto"/>
        <w:left w:val="none" w:sz="0" w:space="0" w:color="auto"/>
        <w:bottom w:val="none" w:sz="0" w:space="0" w:color="auto"/>
        <w:right w:val="none" w:sz="0" w:space="0" w:color="auto"/>
      </w:divBdr>
      <w:divsChild>
        <w:div w:id="436679673">
          <w:marLeft w:val="150"/>
          <w:marRight w:val="150"/>
          <w:marTop w:val="225"/>
          <w:marBottom w:val="0"/>
          <w:divBdr>
            <w:top w:val="none" w:sz="0" w:space="0" w:color="auto"/>
            <w:left w:val="none" w:sz="0" w:space="0" w:color="auto"/>
            <w:bottom w:val="none" w:sz="0" w:space="0" w:color="auto"/>
            <w:right w:val="none" w:sz="0" w:space="0" w:color="auto"/>
          </w:divBdr>
          <w:divsChild>
            <w:div w:id="183267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1302">
      <w:bodyDiv w:val="1"/>
      <w:marLeft w:val="0"/>
      <w:marRight w:val="0"/>
      <w:marTop w:val="0"/>
      <w:marBottom w:val="0"/>
      <w:divBdr>
        <w:top w:val="none" w:sz="0" w:space="0" w:color="auto"/>
        <w:left w:val="none" w:sz="0" w:space="0" w:color="auto"/>
        <w:bottom w:val="none" w:sz="0" w:space="0" w:color="auto"/>
        <w:right w:val="none" w:sz="0" w:space="0" w:color="auto"/>
      </w:divBdr>
      <w:divsChild>
        <w:div w:id="146289583">
          <w:marLeft w:val="0"/>
          <w:marRight w:val="0"/>
          <w:marTop w:val="0"/>
          <w:marBottom w:val="0"/>
          <w:divBdr>
            <w:top w:val="none" w:sz="0" w:space="0" w:color="auto"/>
            <w:left w:val="none" w:sz="0" w:space="0" w:color="auto"/>
            <w:bottom w:val="none" w:sz="0" w:space="0" w:color="auto"/>
            <w:right w:val="none" w:sz="0" w:space="0" w:color="auto"/>
          </w:divBdr>
        </w:div>
        <w:div w:id="528952798">
          <w:marLeft w:val="0"/>
          <w:marRight w:val="0"/>
          <w:marTop w:val="0"/>
          <w:marBottom w:val="0"/>
          <w:divBdr>
            <w:top w:val="none" w:sz="0" w:space="0" w:color="auto"/>
            <w:left w:val="none" w:sz="0" w:space="0" w:color="auto"/>
            <w:bottom w:val="none" w:sz="0" w:space="0" w:color="auto"/>
            <w:right w:val="none" w:sz="0" w:space="0" w:color="auto"/>
          </w:divBdr>
        </w:div>
        <w:div w:id="783689097">
          <w:marLeft w:val="0"/>
          <w:marRight w:val="0"/>
          <w:marTop w:val="0"/>
          <w:marBottom w:val="0"/>
          <w:divBdr>
            <w:top w:val="none" w:sz="0" w:space="0" w:color="auto"/>
            <w:left w:val="none" w:sz="0" w:space="0" w:color="auto"/>
            <w:bottom w:val="none" w:sz="0" w:space="0" w:color="auto"/>
            <w:right w:val="none" w:sz="0" w:space="0" w:color="auto"/>
          </w:divBdr>
        </w:div>
        <w:div w:id="1151094955">
          <w:marLeft w:val="0"/>
          <w:marRight w:val="0"/>
          <w:marTop w:val="0"/>
          <w:marBottom w:val="0"/>
          <w:divBdr>
            <w:top w:val="none" w:sz="0" w:space="0" w:color="auto"/>
            <w:left w:val="none" w:sz="0" w:space="0" w:color="auto"/>
            <w:bottom w:val="none" w:sz="0" w:space="0" w:color="auto"/>
            <w:right w:val="none" w:sz="0" w:space="0" w:color="auto"/>
          </w:divBdr>
        </w:div>
        <w:div w:id="1248425343">
          <w:marLeft w:val="0"/>
          <w:marRight w:val="0"/>
          <w:marTop w:val="0"/>
          <w:marBottom w:val="0"/>
          <w:divBdr>
            <w:top w:val="none" w:sz="0" w:space="0" w:color="auto"/>
            <w:left w:val="none" w:sz="0" w:space="0" w:color="auto"/>
            <w:bottom w:val="none" w:sz="0" w:space="0" w:color="auto"/>
            <w:right w:val="none" w:sz="0" w:space="0" w:color="auto"/>
          </w:divBdr>
        </w:div>
        <w:div w:id="1467626414">
          <w:marLeft w:val="0"/>
          <w:marRight w:val="0"/>
          <w:marTop w:val="0"/>
          <w:marBottom w:val="0"/>
          <w:divBdr>
            <w:top w:val="none" w:sz="0" w:space="0" w:color="auto"/>
            <w:left w:val="none" w:sz="0" w:space="0" w:color="auto"/>
            <w:bottom w:val="none" w:sz="0" w:space="0" w:color="auto"/>
            <w:right w:val="none" w:sz="0" w:space="0" w:color="auto"/>
          </w:divBdr>
        </w:div>
        <w:div w:id="2046909781">
          <w:marLeft w:val="0"/>
          <w:marRight w:val="0"/>
          <w:marTop w:val="0"/>
          <w:marBottom w:val="0"/>
          <w:divBdr>
            <w:top w:val="none" w:sz="0" w:space="0" w:color="auto"/>
            <w:left w:val="none" w:sz="0" w:space="0" w:color="auto"/>
            <w:bottom w:val="none" w:sz="0" w:space="0" w:color="auto"/>
            <w:right w:val="none" w:sz="0" w:space="0" w:color="auto"/>
          </w:divBdr>
        </w:div>
      </w:divsChild>
    </w:div>
    <w:div w:id="66340527">
      <w:bodyDiv w:val="1"/>
      <w:marLeft w:val="0"/>
      <w:marRight w:val="0"/>
      <w:marTop w:val="0"/>
      <w:marBottom w:val="0"/>
      <w:divBdr>
        <w:top w:val="none" w:sz="0" w:space="0" w:color="auto"/>
        <w:left w:val="none" w:sz="0" w:space="0" w:color="auto"/>
        <w:bottom w:val="none" w:sz="0" w:space="0" w:color="auto"/>
        <w:right w:val="none" w:sz="0" w:space="0" w:color="auto"/>
      </w:divBdr>
      <w:divsChild>
        <w:div w:id="1934047079">
          <w:marLeft w:val="150"/>
          <w:marRight w:val="150"/>
          <w:marTop w:val="225"/>
          <w:marBottom w:val="0"/>
          <w:divBdr>
            <w:top w:val="none" w:sz="0" w:space="0" w:color="auto"/>
            <w:left w:val="none" w:sz="0" w:space="0" w:color="auto"/>
            <w:bottom w:val="none" w:sz="0" w:space="0" w:color="auto"/>
            <w:right w:val="none" w:sz="0" w:space="0" w:color="auto"/>
          </w:divBdr>
          <w:divsChild>
            <w:div w:id="77359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0025">
      <w:bodyDiv w:val="1"/>
      <w:marLeft w:val="0"/>
      <w:marRight w:val="0"/>
      <w:marTop w:val="0"/>
      <w:marBottom w:val="0"/>
      <w:divBdr>
        <w:top w:val="none" w:sz="0" w:space="0" w:color="auto"/>
        <w:left w:val="none" w:sz="0" w:space="0" w:color="auto"/>
        <w:bottom w:val="none" w:sz="0" w:space="0" w:color="auto"/>
        <w:right w:val="none" w:sz="0" w:space="0" w:color="auto"/>
      </w:divBdr>
      <w:divsChild>
        <w:div w:id="498933181">
          <w:marLeft w:val="0"/>
          <w:marRight w:val="0"/>
          <w:marTop w:val="0"/>
          <w:marBottom w:val="0"/>
          <w:divBdr>
            <w:top w:val="none" w:sz="0" w:space="0" w:color="auto"/>
            <w:left w:val="none" w:sz="0" w:space="0" w:color="auto"/>
            <w:bottom w:val="none" w:sz="0" w:space="0" w:color="auto"/>
            <w:right w:val="none" w:sz="0" w:space="0" w:color="auto"/>
          </w:divBdr>
        </w:div>
      </w:divsChild>
    </w:div>
    <w:div w:id="156653816">
      <w:bodyDiv w:val="1"/>
      <w:marLeft w:val="0"/>
      <w:marRight w:val="0"/>
      <w:marTop w:val="0"/>
      <w:marBottom w:val="0"/>
      <w:divBdr>
        <w:top w:val="none" w:sz="0" w:space="0" w:color="auto"/>
        <w:left w:val="none" w:sz="0" w:space="0" w:color="auto"/>
        <w:bottom w:val="none" w:sz="0" w:space="0" w:color="auto"/>
        <w:right w:val="none" w:sz="0" w:space="0" w:color="auto"/>
      </w:divBdr>
      <w:divsChild>
        <w:div w:id="1270695591">
          <w:marLeft w:val="167"/>
          <w:marRight w:val="167"/>
          <w:marTop w:val="251"/>
          <w:marBottom w:val="0"/>
          <w:divBdr>
            <w:top w:val="none" w:sz="0" w:space="0" w:color="auto"/>
            <w:left w:val="none" w:sz="0" w:space="0" w:color="auto"/>
            <w:bottom w:val="none" w:sz="0" w:space="0" w:color="auto"/>
            <w:right w:val="none" w:sz="0" w:space="0" w:color="auto"/>
          </w:divBdr>
          <w:divsChild>
            <w:div w:id="136914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1372">
      <w:bodyDiv w:val="1"/>
      <w:marLeft w:val="0"/>
      <w:marRight w:val="0"/>
      <w:marTop w:val="0"/>
      <w:marBottom w:val="0"/>
      <w:divBdr>
        <w:top w:val="none" w:sz="0" w:space="0" w:color="auto"/>
        <w:left w:val="none" w:sz="0" w:space="0" w:color="auto"/>
        <w:bottom w:val="none" w:sz="0" w:space="0" w:color="auto"/>
        <w:right w:val="none" w:sz="0" w:space="0" w:color="auto"/>
      </w:divBdr>
      <w:divsChild>
        <w:div w:id="1323510257">
          <w:marLeft w:val="0"/>
          <w:marRight w:val="0"/>
          <w:marTop w:val="0"/>
          <w:marBottom w:val="0"/>
          <w:divBdr>
            <w:top w:val="none" w:sz="0" w:space="0" w:color="auto"/>
            <w:left w:val="none" w:sz="0" w:space="0" w:color="auto"/>
            <w:bottom w:val="none" w:sz="0" w:space="0" w:color="auto"/>
            <w:right w:val="none" w:sz="0" w:space="0" w:color="auto"/>
          </w:divBdr>
          <w:divsChild>
            <w:div w:id="723062467">
              <w:marLeft w:val="0"/>
              <w:marRight w:val="0"/>
              <w:marTop w:val="0"/>
              <w:marBottom w:val="0"/>
              <w:divBdr>
                <w:top w:val="none" w:sz="0" w:space="0" w:color="auto"/>
                <w:left w:val="none" w:sz="0" w:space="0" w:color="auto"/>
                <w:bottom w:val="none" w:sz="0" w:space="0" w:color="auto"/>
                <w:right w:val="none" w:sz="0" w:space="0" w:color="auto"/>
              </w:divBdr>
              <w:divsChild>
                <w:div w:id="186208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248084">
      <w:bodyDiv w:val="1"/>
      <w:marLeft w:val="0"/>
      <w:marRight w:val="0"/>
      <w:marTop w:val="0"/>
      <w:marBottom w:val="0"/>
      <w:divBdr>
        <w:top w:val="none" w:sz="0" w:space="0" w:color="auto"/>
        <w:left w:val="none" w:sz="0" w:space="0" w:color="auto"/>
        <w:bottom w:val="none" w:sz="0" w:space="0" w:color="auto"/>
        <w:right w:val="none" w:sz="0" w:space="0" w:color="auto"/>
      </w:divBdr>
    </w:div>
    <w:div w:id="283393310">
      <w:bodyDiv w:val="1"/>
      <w:marLeft w:val="0"/>
      <w:marRight w:val="0"/>
      <w:marTop w:val="0"/>
      <w:marBottom w:val="0"/>
      <w:divBdr>
        <w:top w:val="none" w:sz="0" w:space="0" w:color="auto"/>
        <w:left w:val="none" w:sz="0" w:space="0" w:color="auto"/>
        <w:bottom w:val="none" w:sz="0" w:space="0" w:color="auto"/>
        <w:right w:val="none" w:sz="0" w:space="0" w:color="auto"/>
      </w:divBdr>
      <w:divsChild>
        <w:div w:id="11223614">
          <w:marLeft w:val="1987"/>
          <w:marRight w:val="0"/>
          <w:marTop w:val="96"/>
          <w:marBottom w:val="0"/>
          <w:divBdr>
            <w:top w:val="none" w:sz="0" w:space="0" w:color="auto"/>
            <w:left w:val="none" w:sz="0" w:space="0" w:color="auto"/>
            <w:bottom w:val="none" w:sz="0" w:space="0" w:color="auto"/>
            <w:right w:val="none" w:sz="0" w:space="0" w:color="auto"/>
          </w:divBdr>
        </w:div>
        <w:div w:id="185867441">
          <w:marLeft w:val="1987"/>
          <w:marRight w:val="0"/>
          <w:marTop w:val="96"/>
          <w:marBottom w:val="0"/>
          <w:divBdr>
            <w:top w:val="none" w:sz="0" w:space="0" w:color="auto"/>
            <w:left w:val="none" w:sz="0" w:space="0" w:color="auto"/>
            <w:bottom w:val="none" w:sz="0" w:space="0" w:color="auto"/>
            <w:right w:val="none" w:sz="0" w:space="0" w:color="auto"/>
          </w:divBdr>
        </w:div>
        <w:div w:id="445465728">
          <w:marLeft w:val="1440"/>
          <w:marRight w:val="0"/>
          <w:marTop w:val="115"/>
          <w:marBottom w:val="0"/>
          <w:divBdr>
            <w:top w:val="none" w:sz="0" w:space="0" w:color="auto"/>
            <w:left w:val="none" w:sz="0" w:space="0" w:color="auto"/>
            <w:bottom w:val="none" w:sz="0" w:space="0" w:color="auto"/>
            <w:right w:val="none" w:sz="0" w:space="0" w:color="auto"/>
          </w:divBdr>
        </w:div>
        <w:div w:id="615135984">
          <w:marLeft w:val="2534"/>
          <w:marRight w:val="0"/>
          <w:marTop w:val="96"/>
          <w:marBottom w:val="0"/>
          <w:divBdr>
            <w:top w:val="none" w:sz="0" w:space="0" w:color="auto"/>
            <w:left w:val="none" w:sz="0" w:space="0" w:color="auto"/>
            <w:bottom w:val="none" w:sz="0" w:space="0" w:color="auto"/>
            <w:right w:val="none" w:sz="0" w:space="0" w:color="auto"/>
          </w:divBdr>
        </w:div>
        <w:div w:id="963117725">
          <w:marLeft w:val="2534"/>
          <w:marRight w:val="0"/>
          <w:marTop w:val="96"/>
          <w:marBottom w:val="0"/>
          <w:divBdr>
            <w:top w:val="none" w:sz="0" w:space="0" w:color="auto"/>
            <w:left w:val="none" w:sz="0" w:space="0" w:color="auto"/>
            <w:bottom w:val="none" w:sz="0" w:space="0" w:color="auto"/>
            <w:right w:val="none" w:sz="0" w:space="0" w:color="auto"/>
          </w:divBdr>
        </w:div>
        <w:div w:id="1142769299">
          <w:marLeft w:val="1987"/>
          <w:marRight w:val="0"/>
          <w:marTop w:val="96"/>
          <w:marBottom w:val="0"/>
          <w:divBdr>
            <w:top w:val="none" w:sz="0" w:space="0" w:color="auto"/>
            <w:left w:val="none" w:sz="0" w:space="0" w:color="auto"/>
            <w:bottom w:val="none" w:sz="0" w:space="0" w:color="auto"/>
            <w:right w:val="none" w:sz="0" w:space="0" w:color="auto"/>
          </w:divBdr>
        </w:div>
        <w:div w:id="1410694253">
          <w:marLeft w:val="1987"/>
          <w:marRight w:val="0"/>
          <w:marTop w:val="96"/>
          <w:marBottom w:val="0"/>
          <w:divBdr>
            <w:top w:val="none" w:sz="0" w:space="0" w:color="auto"/>
            <w:left w:val="none" w:sz="0" w:space="0" w:color="auto"/>
            <w:bottom w:val="none" w:sz="0" w:space="0" w:color="auto"/>
            <w:right w:val="none" w:sz="0" w:space="0" w:color="auto"/>
          </w:divBdr>
        </w:div>
      </w:divsChild>
    </w:div>
    <w:div w:id="330987688">
      <w:bodyDiv w:val="1"/>
      <w:marLeft w:val="0"/>
      <w:marRight w:val="0"/>
      <w:marTop w:val="0"/>
      <w:marBottom w:val="0"/>
      <w:divBdr>
        <w:top w:val="none" w:sz="0" w:space="0" w:color="auto"/>
        <w:left w:val="none" w:sz="0" w:space="0" w:color="auto"/>
        <w:bottom w:val="none" w:sz="0" w:space="0" w:color="auto"/>
        <w:right w:val="none" w:sz="0" w:space="0" w:color="auto"/>
      </w:divBdr>
      <w:divsChild>
        <w:div w:id="767625240">
          <w:marLeft w:val="0"/>
          <w:marRight w:val="0"/>
          <w:marTop w:val="0"/>
          <w:marBottom w:val="0"/>
          <w:divBdr>
            <w:top w:val="none" w:sz="0" w:space="0" w:color="auto"/>
            <w:left w:val="none" w:sz="0" w:space="0" w:color="auto"/>
            <w:bottom w:val="none" w:sz="0" w:space="0" w:color="auto"/>
            <w:right w:val="none" w:sz="0" w:space="0" w:color="auto"/>
          </w:divBdr>
          <w:divsChild>
            <w:div w:id="443576139">
              <w:marLeft w:val="0"/>
              <w:marRight w:val="0"/>
              <w:marTop w:val="0"/>
              <w:marBottom w:val="0"/>
              <w:divBdr>
                <w:top w:val="none" w:sz="0" w:space="0" w:color="auto"/>
                <w:left w:val="none" w:sz="0" w:space="0" w:color="auto"/>
                <w:bottom w:val="none" w:sz="0" w:space="0" w:color="auto"/>
                <w:right w:val="none" w:sz="0" w:space="0" w:color="auto"/>
              </w:divBdr>
              <w:divsChild>
                <w:div w:id="4700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84024">
      <w:bodyDiv w:val="1"/>
      <w:marLeft w:val="0"/>
      <w:marRight w:val="0"/>
      <w:marTop w:val="0"/>
      <w:marBottom w:val="0"/>
      <w:divBdr>
        <w:top w:val="none" w:sz="0" w:space="0" w:color="auto"/>
        <w:left w:val="none" w:sz="0" w:space="0" w:color="auto"/>
        <w:bottom w:val="none" w:sz="0" w:space="0" w:color="auto"/>
        <w:right w:val="none" w:sz="0" w:space="0" w:color="auto"/>
      </w:divBdr>
      <w:divsChild>
        <w:div w:id="138688217">
          <w:marLeft w:val="1166"/>
          <w:marRight w:val="0"/>
          <w:marTop w:val="96"/>
          <w:marBottom w:val="0"/>
          <w:divBdr>
            <w:top w:val="none" w:sz="0" w:space="0" w:color="auto"/>
            <w:left w:val="none" w:sz="0" w:space="0" w:color="auto"/>
            <w:bottom w:val="none" w:sz="0" w:space="0" w:color="auto"/>
            <w:right w:val="none" w:sz="0" w:space="0" w:color="auto"/>
          </w:divBdr>
        </w:div>
        <w:div w:id="351304196">
          <w:marLeft w:val="1166"/>
          <w:marRight w:val="0"/>
          <w:marTop w:val="96"/>
          <w:marBottom w:val="0"/>
          <w:divBdr>
            <w:top w:val="none" w:sz="0" w:space="0" w:color="auto"/>
            <w:left w:val="none" w:sz="0" w:space="0" w:color="auto"/>
            <w:bottom w:val="none" w:sz="0" w:space="0" w:color="auto"/>
            <w:right w:val="none" w:sz="0" w:space="0" w:color="auto"/>
          </w:divBdr>
        </w:div>
        <w:div w:id="1448550043">
          <w:marLeft w:val="547"/>
          <w:marRight w:val="0"/>
          <w:marTop w:val="115"/>
          <w:marBottom w:val="0"/>
          <w:divBdr>
            <w:top w:val="none" w:sz="0" w:space="0" w:color="auto"/>
            <w:left w:val="none" w:sz="0" w:space="0" w:color="auto"/>
            <w:bottom w:val="none" w:sz="0" w:space="0" w:color="auto"/>
            <w:right w:val="none" w:sz="0" w:space="0" w:color="auto"/>
          </w:divBdr>
        </w:div>
        <w:div w:id="1454398363">
          <w:marLeft w:val="547"/>
          <w:marRight w:val="0"/>
          <w:marTop w:val="115"/>
          <w:marBottom w:val="0"/>
          <w:divBdr>
            <w:top w:val="none" w:sz="0" w:space="0" w:color="auto"/>
            <w:left w:val="none" w:sz="0" w:space="0" w:color="auto"/>
            <w:bottom w:val="none" w:sz="0" w:space="0" w:color="auto"/>
            <w:right w:val="none" w:sz="0" w:space="0" w:color="auto"/>
          </w:divBdr>
        </w:div>
        <w:div w:id="2110461918">
          <w:marLeft w:val="1166"/>
          <w:marRight w:val="0"/>
          <w:marTop w:val="96"/>
          <w:marBottom w:val="0"/>
          <w:divBdr>
            <w:top w:val="none" w:sz="0" w:space="0" w:color="auto"/>
            <w:left w:val="none" w:sz="0" w:space="0" w:color="auto"/>
            <w:bottom w:val="none" w:sz="0" w:space="0" w:color="auto"/>
            <w:right w:val="none" w:sz="0" w:space="0" w:color="auto"/>
          </w:divBdr>
        </w:div>
      </w:divsChild>
    </w:div>
    <w:div w:id="472219107">
      <w:bodyDiv w:val="1"/>
      <w:marLeft w:val="0"/>
      <w:marRight w:val="0"/>
      <w:marTop w:val="0"/>
      <w:marBottom w:val="0"/>
      <w:divBdr>
        <w:top w:val="none" w:sz="0" w:space="0" w:color="auto"/>
        <w:left w:val="none" w:sz="0" w:space="0" w:color="auto"/>
        <w:bottom w:val="none" w:sz="0" w:space="0" w:color="auto"/>
        <w:right w:val="none" w:sz="0" w:space="0" w:color="auto"/>
      </w:divBdr>
    </w:div>
    <w:div w:id="540824910">
      <w:bodyDiv w:val="1"/>
      <w:marLeft w:val="0"/>
      <w:marRight w:val="0"/>
      <w:marTop w:val="0"/>
      <w:marBottom w:val="0"/>
      <w:divBdr>
        <w:top w:val="none" w:sz="0" w:space="0" w:color="auto"/>
        <w:left w:val="none" w:sz="0" w:space="0" w:color="auto"/>
        <w:bottom w:val="none" w:sz="0" w:space="0" w:color="auto"/>
        <w:right w:val="none" w:sz="0" w:space="0" w:color="auto"/>
      </w:divBdr>
      <w:divsChild>
        <w:div w:id="1819104309">
          <w:marLeft w:val="0"/>
          <w:marRight w:val="0"/>
          <w:marTop w:val="0"/>
          <w:marBottom w:val="0"/>
          <w:divBdr>
            <w:top w:val="none" w:sz="0" w:space="0" w:color="auto"/>
            <w:left w:val="none" w:sz="0" w:space="0" w:color="auto"/>
            <w:bottom w:val="none" w:sz="0" w:space="0" w:color="auto"/>
            <w:right w:val="none" w:sz="0" w:space="0" w:color="auto"/>
          </w:divBdr>
          <w:divsChild>
            <w:div w:id="190655844">
              <w:marLeft w:val="0"/>
              <w:marRight w:val="0"/>
              <w:marTop w:val="0"/>
              <w:marBottom w:val="0"/>
              <w:divBdr>
                <w:top w:val="none" w:sz="0" w:space="0" w:color="auto"/>
                <w:left w:val="none" w:sz="0" w:space="0" w:color="auto"/>
                <w:bottom w:val="none" w:sz="0" w:space="0" w:color="auto"/>
                <w:right w:val="none" w:sz="0" w:space="0" w:color="auto"/>
              </w:divBdr>
              <w:divsChild>
                <w:div w:id="20148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7986">
      <w:bodyDiv w:val="1"/>
      <w:marLeft w:val="0"/>
      <w:marRight w:val="0"/>
      <w:marTop w:val="0"/>
      <w:marBottom w:val="0"/>
      <w:divBdr>
        <w:top w:val="none" w:sz="0" w:space="0" w:color="auto"/>
        <w:left w:val="none" w:sz="0" w:space="0" w:color="auto"/>
        <w:bottom w:val="none" w:sz="0" w:space="0" w:color="auto"/>
        <w:right w:val="none" w:sz="0" w:space="0" w:color="auto"/>
      </w:divBdr>
      <w:divsChild>
        <w:div w:id="169874841">
          <w:marLeft w:val="0"/>
          <w:marRight w:val="0"/>
          <w:marTop w:val="0"/>
          <w:marBottom w:val="0"/>
          <w:divBdr>
            <w:top w:val="none" w:sz="0" w:space="0" w:color="auto"/>
            <w:left w:val="none" w:sz="0" w:space="0" w:color="auto"/>
            <w:bottom w:val="none" w:sz="0" w:space="0" w:color="auto"/>
            <w:right w:val="none" w:sz="0" w:space="0" w:color="auto"/>
          </w:divBdr>
          <w:divsChild>
            <w:div w:id="97336261">
              <w:marLeft w:val="0"/>
              <w:marRight w:val="0"/>
              <w:marTop w:val="0"/>
              <w:marBottom w:val="0"/>
              <w:divBdr>
                <w:top w:val="none" w:sz="0" w:space="0" w:color="auto"/>
                <w:left w:val="none" w:sz="0" w:space="0" w:color="auto"/>
                <w:bottom w:val="none" w:sz="0" w:space="0" w:color="auto"/>
                <w:right w:val="none" w:sz="0" w:space="0" w:color="auto"/>
              </w:divBdr>
              <w:divsChild>
                <w:div w:id="1381634680">
                  <w:marLeft w:val="0"/>
                  <w:marRight w:val="0"/>
                  <w:marTop w:val="0"/>
                  <w:marBottom w:val="0"/>
                  <w:divBdr>
                    <w:top w:val="none" w:sz="0" w:space="0" w:color="auto"/>
                    <w:left w:val="none" w:sz="0" w:space="0" w:color="auto"/>
                    <w:bottom w:val="none" w:sz="0" w:space="0" w:color="auto"/>
                    <w:right w:val="none" w:sz="0" w:space="0" w:color="auto"/>
                  </w:divBdr>
                  <w:divsChild>
                    <w:div w:id="207685081">
                      <w:marLeft w:val="0"/>
                      <w:marRight w:val="0"/>
                      <w:marTop w:val="0"/>
                      <w:marBottom w:val="0"/>
                      <w:divBdr>
                        <w:top w:val="none" w:sz="0" w:space="0" w:color="auto"/>
                        <w:left w:val="none" w:sz="0" w:space="0" w:color="auto"/>
                        <w:bottom w:val="none" w:sz="0" w:space="0" w:color="auto"/>
                        <w:right w:val="none" w:sz="0" w:space="0" w:color="auto"/>
                      </w:divBdr>
                      <w:divsChild>
                        <w:div w:id="1361584748">
                          <w:marLeft w:val="0"/>
                          <w:marRight w:val="0"/>
                          <w:marTop w:val="0"/>
                          <w:marBottom w:val="0"/>
                          <w:divBdr>
                            <w:top w:val="none" w:sz="0" w:space="0" w:color="auto"/>
                            <w:left w:val="none" w:sz="0" w:space="0" w:color="auto"/>
                            <w:bottom w:val="none" w:sz="0" w:space="0" w:color="auto"/>
                            <w:right w:val="none" w:sz="0" w:space="0" w:color="auto"/>
                          </w:divBdr>
                          <w:divsChild>
                            <w:div w:id="892738430">
                              <w:marLeft w:val="30"/>
                              <w:marRight w:val="0"/>
                              <w:marTop w:val="525"/>
                              <w:marBottom w:val="0"/>
                              <w:divBdr>
                                <w:top w:val="none" w:sz="0" w:space="0" w:color="auto"/>
                                <w:left w:val="none" w:sz="0" w:space="0" w:color="auto"/>
                                <w:bottom w:val="none" w:sz="0" w:space="0" w:color="auto"/>
                                <w:right w:val="none" w:sz="0" w:space="0" w:color="auto"/>
                              </w:divBdr>
                              <w:divsChild>
                                <w:div w:id="1871911465">
                                  <w:marLeft w:val="0"/>
                                  <w:marRight w:val="0"/>
                                  <w:marTop w:val="0"/>
                                  <w:marBottom w:val="0"/>
                                  <w:divBdr>
                                    <w:top w:val="none" w:sz="0" w:space="0" w:color="auto"/>
                                    <w:left w:val="none" w:sz="0" w:space="0" w:color="auto"/>
                                    <w:bottom w:val="none" w:sz="0" w:space="0" w:color="auto"/>
                                    <w:right w:val="none" w:sz="0" w:space="0" w:color="auto"/>
                                  </w:divBdr>
                                  <w:divsChild>
                                    <w:div w:id="14735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993141">
      <w:bodyDiv w:val="1"/>
      <w:marLeft w:val="0"/>
      <w:marRight w:val="0"/>
      <w:marTop w:val="0"/>
      <w:marBottom w:val="0"/>
      <w:divBdr>
        <w:top w:val="none" w:sz="0" w:space="0" w:color="auto"/>
        <w:left w:val="none" w:sz="0" w:space="0" w:color="auto"/>
        <w:bottom w:val="none" w:sz="0" w:space="0" w:color="auto"/>
        <w:right w:val="none" w:sz="0" w:space="0" w:color="auto"/>
      </w:divBdr>
      <w:divsChild>
        <w:div w:id="301543688">
          <w:marLeft w:val="0"/>
          <w:marRight w:val="0"/>
          <w:marTop w:val="0"/>
          <w:marBottom w:val="0"/>
          <w:divBdr>
            <w:top w:val="none" w:sz="0" w:space="0" w:color="auto"/>
            <w:left w:val="none" w:sz="0" w:space="0" w:color="auto"/>
            <w:bottom w:val="none" w:sz="0" w:space="0" w:color="auto"/>
            <w:right w:val="none" w:sz="0" w:space="0" w:color="auto"/>
          </w:divBdr>
          <w:divsChild>
            <w:div w:id="1025402237">
              <w:marLeft w:val="0"/>
              <w:marRight w:val="0"/>
              <w:marTop w:val="0"/>
              <w:marBottom w:val="0"/>
              <w:divBdr>
                <w:top w:val="none" w:sz="0" w:space="0" w:color="auto"/>
                <w:left w:val="none" w:sz="0" w:space="0" w:color="auto"/>
                <w:bottom w:val="none" w:sz="0" w:space="0" w:color="auto"/>
                <w:right w:val="none" w:sz="0" w:space="0" w:color="auto"/>
              </w:divBdr>
              <w:divsChild>
                <w:div w:id="1872918561">
                  <w:marLeft w:val="0"/>
                  <w:marRight w:val="0"/>
                  <w:marTop w:val="0"/>
                  <w:marBottom w:val="0"/>
                  <w:divBdr>
                    <w:top w:val="none" w:sz="0" w:space="0" w:color="auto"/>
                    <w:left w:val="none" w:sz="0" w:space="0" w:color="auto"/>
                    <w:bottom w:val="none" w:sz="0" w:space="0" w:color="auto"/>
                    <w:right w:val="none" w:sz="0" w:space="0" w:color="auto"/>
                  </w:divBdr>
                  <w:divsChild>
                    <w:div w:id="371419867">
                      <w:marLeft w:val="0"/>
                      <w:marRight w:val="0"/>
                      <w:marTop w:val="0"/>
                      <w:marBottom w:val="0"/>
                      <w:divBdr>
                        <w:top w:val="none" w:sz="0" w:space="0" w:color="auto"/>
                        <w:left w:val="none" w:sz="0" w:space="0" w:color="auto"/>
                        <w:bottom w:val="none" w:sz="0" w:space="0" w:color="auto"/>
                        <w:right w:val="none" w:sz="0" w:space="0" w:color="auto"/>
                      </w:divBdr>
                      <w:divsChild>
                        <w:div w:id="2056269147">
                          <w:marLeft w:val="0"/>
                          <w:marRight w:val="0"/>
                          <w:marTop w:val="0"/>
                          <w:marBottom w:val="0"/>
                          <w:divBdr>
                            <w:top w:val="none" w:sz="0" w:space="0" w:color="auto"/>
                            <w:left w:val="none" w:sz="0" w:space="0" w:color="auto"/>
                            <w:bottom w:val="none" w:sz="0" w:space="0" w:color="auto"/>
                            <w:right w:val="none" w:sz="0" w:space="0" w:color="auto"/>
                          </w:divBdr>
                          <w:divsChild>
                            <w:div w:id="1423800859">
                              <w:marLeft w:val="0"/>
                              <w:marRight w:val="0"/>
                              <w:marTop w:val="0"/>
                              <w:marBottom w:val="0"/>
                              <w:divBdr>
                                <w:top w:val="none" w:sz="0" w:space="0" w:color="auto"/>
                                <w:left w:val="none" w:sz="0" w:space="0" w:color="auto"/>
                                <w:bottom w:val="none" w:sz="0" w:space="0" w:color="auto"/>
                                <w:right w:val="none" w:sz="0" w:space="0" w:color="auto"/>
                              </w:divBdr>
                              <w:divsChild>
                                <w:div w:id="1031078247">
                                  <w:marLeft w:val="0"/>
                                  <w:marRight w:val="0"/>
                                  <w:marTop w:val="0"/>
                                  <w:marBottom w:val="0"/>
                                  <w:divBdr>
                                    <w:top w:val="none" w:sz="0" w:space="0" w:color="auto"/>
                                    <w:left w:val="none" w:sz="0" w:space="0" w:color="auto"/>
                                    <w:bottom w:val="none" w:sz="0" w:space="0" w:color="auto"/>
                                    <w:right w:val="none" w:sz="0" w:space="0" w:color="auto"/>
                                  </w:divBdr>
                                  <w:divsChild>
                                    <w:div w:id="261836417">
                                      <w:marLeft w:val="0"/>
                                      <w:marRight w:val="0"/>
                                      <w:marTop w:val="0"/>
                                      <w:marBottom w:val="0"/>
                                      <w:divBdr>
                                        <w:top w:val="none" w:sz="0" w:space="0" w:color="auto"/>
                                        <w:left w:val="none" w:sz="0" w:space="0" w:color="auto"/>
                                        <w:bottom w:val="none" w:sz="0" w:space="0" w:color="auto"/>
                                        <w:right w:val="none" w:sz="0" w:space="0" w:color="auto"/>
                                      </w:divBdr>
                                      <w:divsChild>
                                        <w:div w:id="198397848">
                                          <w:marLeft w:val="0"/>
                                          <w:marRight w:val="0"/>
                                          <w:marTop w:val="0"/>
                                          <w:marBottom w:val="0"/>
                                          <w:divBdr>
                                            <w:top w:val="none" w:sz="0" w:space="0" w:color="auto"/>
                                            <w:left w:val="none" w:sz="0" w:space="0" w:color="auto"/>
                                            <w:bottom w:val="none" w:sz="0" w:space="0" w:color="auto"/>
                                            <w:right w:val="none" w:sz="0" w:space="0" w:color="auto"/>
                                          </w:divBdr>
                                          <w:divsChild>
                                            <w:div w:id="320937573">
                                              <w:marLeft w:val="0"/>
                                              <w:marRight w:val="0"/>
                                              <w:marTop w:val="0"/>
                                              <w:marBottom w:val="0"/>
                                              <w:divBdr>
                                                <w:top w:val="none" w:sz="0" w:space="0" w:color="auto"/>
                                                <w:left w:val="none" w:sz="0" w:space="0" w:color="auto"/>
                                                <w:bottom w:val="none" w:sz="0" w:space="0" w:color="auto"/>
                                                <w:right w:val="none" w:sz="0" w:space="0" w:color="auto"/>
                                              </w:divBdr>
                                              <w:divsChild>
                                                <w:div w:id="5671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3699399">
      <w:bodyDiv w:val="1"/>
      <w:marLeft w:val="0"/>
      <w:marRight w:val="0"/>
      <w:marTop w:val="0"/>
      <w:marBottom w:val="0"/>
      <w:divBdr>
        <w:top w:val="none" w:sz="0" w:space="0" w:color="auto"/>
        <w:left w:val="none" w:sz="0" w:space="0" w:color="auto"/>
        <w:bottom w:val="none" w:sz="0" w:space="0" w:color="auto"/>
        <w:right w:val="none" w:sz="0" w:space="0" w:color="auto"/>
      </w:divBdr>
      <w:divsChild>
        <w:div w:id="1822504678">
          <w:marLeft w:val="0"/>
          <w:marRight w:val="0"/>
          <w:marTop w:val="0"/>
          <w:marBottom w:val="0"/>
          <w:divBdr>
            <w:top w:val="none" w:sz="0" w:space="0" w:color="auto"/>
            <w:left w:val="none" w:sz="0" w:space="0" w:color="auto"/>
            <w:bottom w:val="none" w:sz="0" w:space="0" w:color="auto"/>
            <w:right w:val="none" w:sz="0" w:space="0" w:color="auto"/>
          </w:divBdr>
          <w:divsChild>
            <w:div w:id="703603670">
              <w:marLeft w:val="0"/>
              <w:marRight w:val="0"/>
              <w:marTop w:val="0"/>
              <w:marBottom w:val="0"/>
              <w:divBdr>
                <w:top w:val="none" w:sz="0" w:space="0" w:color="auto"/>
                <w:left w:val="none" w:sz="0" w:space="0" w:color="auto"/>
                <w:bottom w:val="none" w:sz="0" w:space="0" w:color="auto"/>
                <w:right w:val="none" w:sz="0" w:space="0" w:color="auto"/>
              </w:divBdr>
              <w:divsChild>
                <w:div w:id="1813526142">
                  <w:marLeft w:val="0"/>
                  <w:marRight w:val="0"/>
                  <w:marTop w:val="0"/>
                  <w:marBottom w:val="0"/>
                  <w:divBdr>
                    <w:top w:val="none" w:sz="0" w:space="0" w:color="auto"/>
                    <w:left w:val="none" w:sz="0" w:space="0" w:color="auto"/>
                    <w:bottom w:val="none" w:sz="0" w:space="0" w:color="auto"/>
                    <w:right w:val="none" w:sz="0" w:space="0" w:color="auto"/>
                  </w:divBdr>
                  <w:divsChild>
                    <w:div w:id="17298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209387">
      <w:bodyDiv w:val="1"/>
      <w:marLeft w:val="0"/>
      <w:marRight w:val="0"/>
      <w:marTop w:val="0"/>
      <w:marBottom w:val="0"/>
      <w:divBdr>
        <w:top w:val="none" w:sz="0" w:space="0" w:color="auto"/>
        <w:left w:val="none" w:sz="0" w:space="0" w:color="auto"/>
        <w:bottom w:val="none" w:sz="0" w:space="0" w:color="auto"/>
        <w:right w:val="none" w:sz="0" w:space="0" w:color="auto"/>
      </w:divBdr>
      <w:divsChild>
        <w:div w:id="97719311">
          <w:marLeft w:val="619"/>
          <w:marRight w:val="0"/>
          <w:marTop w:val="134"/>
          <w:marBottom w:val="0"/>
          <w:divBdr>
            <w:top w:val="none" w:sz="0" w:space="0" w:color="auto"/>
            <w:left w:val="none" w:sz="0" w:space="0" w:color="auto"/>
            <w:bottom w:val="none" w:sz="0" w:space="0" w:color="auto"/>
            <w:right w:val="none" w:sz="0" w:space="0" w:color="auto"/>
          </w:divBdr>
        </w:div>
        <w:div w:id="480118262">
          <w:marLeft w:val="619"/>
          <w:marRight w:val="0"/>
          <w:marTop w:val="134"/>
          <w:marBottom w:val="0"/>
          <w:divBdr>
            <w:top w:val="none" w:sz="0" w:space="0" w:color="auto"/>
            <w:left w:val="none" w:sz="0" w:space="0" w:color="auto"/>
            <w:bottom w:val="none" w:sz="0" w:space="0" w:color="auto"/>
            <w:right w:val="none" w:sz="0" w:space="0" w:color="auto"/>
          </w:divBdr>
        </w:div>
        <w:div w:id="481310018">
          <w:marLeft w:val="619"/>
          <w:marRight w:val="0"/>
          <w:marTop w:val="134"/>
          <w:marBottom w:val="0"/>
          <w:divBdr>
            <w:top w:val="none" w:sz="0" w:space="0" w:color="auto"/>
            <w:left w:val="none" w:sz="0" w:space="0" w:color="auto"/>
            <w:bottom w:val="none" w:sz="0" w:space="0" w:color="auto"/>
            <w:right w:val="none" w:sz="0" w:space="0" w:color="auto"/>
          </w:divBdr>
        </w:div>
        <w:div w:id="903175716">
          <w:marLeft w:val="619"/>
          <w:marRight w:val="0"/>
          <w:marTop w:val="134"/>
          <w:marBottom w:val="0"/>
          <w:divBdr>
            <w:top w:val="none" w:sz="0" w:space="0" w:color="auto"/>
            <w:left w:val="none" w:sz="0" w:space="0" w:color="auto"/>
            <w:bottom w:val="none" w:sz="0" w:space="0" w:color="auto"/>
            <w:right w:val="none" w:sz="0" w:space="0" w:color="auto"/>
          </w:divBdr>
        </w:div>
        <w:div w:id="1622688310">
          <w:marLeft w:val="619"/>
          <w:marRight w:val="0"/>
          <w:marTop w:val="134"/>
          <w:marBottom w:val="0"/>
          <w:divBdr>
            <w:top w:val="none" w:sz="0" w:space="0" w:color="auto"/>
            <w:left w:val="none" w:sz="0" w:space="0" w:color="auto"/>
            <w:bottom w:val="none" w:sz="0" w:space="0" w:color="auto"/>
            <w:right w:val="none" w:sz="0" w:space="0" w:color="auto"/>
          </w:divBdr>
        </w:div>
      </w:divsChild>
    </w:div>
    <w:div w:id="816607968">
      <w:bodyDiv w:val="1"/>
      <w:marLeft w:val="0"/>
      <w:marRight w:val="0"/>
      <w:marTop w:val="0"/>
      <w:marBottom w:val="0"/>
      <w:divBdr>
        <w:top w:val="none" w:sz="0" w:space="0" w:color="auto"/>
        <w:left w:val="none" w:sz="0" w:space="0" w:color="auto"/>
        <w:bottom w:val="none" w:sz="0" w:space="0" w:color="auto"/>
        <w:right w:val="none" w:sz="0" w:space="0" w:color="auto"/>
      </w:divBdr>
      <w:divsChild>
        <w:div w:id="166480388">
          <w:marLeft w:val="547"/>
          <w:marRight w:val="0"/>
          <w:marTop w:val="115"/>
          <w:marBottom w:val="0"/>
          <w:divBdr>
            <w:top w:val="none" w:sz="0" w:space="0" w:color="auto"/>
            <w:left w:val="none" w:sz="0" w:space="0" w:color="auto"/>
            <w:bottom w:val="none" w:sz="0" w:space="0" w:color="auto"/>
            <w:right w:val="none" w:sz="0" w:space="0" w:color="auto"/>
          </w:divBdr>
        </w:div>
        <w:div w:id="1383216101">
          <w:marLeft w:val="1166"/>
          <w:marRight w:val="0"/>
          <w:marTop w:val="96"/>
          <w:marBottom w:val="0"/>
          <w:divBdr>
            <w:top w:val="none" w:sz="0" w:space="0" w:color="auto"/>
            <w:left w:val="none" w:sz="0" w:space="0" w:color="auto"/>
            <w:bottom w:val="none" w:sz="0" w:space="0" w:color="auto"/>
            <w:right w:val="none" w:sz="0" w:space="0" w:color="auto"/>
          </w:divBdr>
        </w:div>
        <w:div w:id="1481000120">
          <w:marLeft w:val="547"/>
          <w:marRight w:val="0"/>
          <w:marTop w:val="115"/>
          <w:marBottom w:val="0"/>
          <w:divBdr>
            <w:top w:val="none" w:sz="0" w:space="0" w:color="auto"/>
            <w:left w:val="none" w:sz="0" w:space="0" w:color="auto"/>
            <w:bottom w:val="none" w:sz="0" w:space="0" w:color="auto"/>
            <w:right w:val="none" w:sz="0" w:space="0" w:color="auto"/>
          </w:divBdr>
        </w:div>
        <w:div w:id="1685547860">
          <w:marLeft w:val="1166"/>
          <w:marRight w:val="0"/>
          <w:marTop w:val="106"/>
          <w:marBottom w:val="0"/>
          <w:divBdr>
            <w:top w:val="none" w:sz="0" w:space="0" w:color="auto"/>
            <w:left w:val="none" w:sz="0" w:space="0" w:color="auto"/>
            <w:bottom w:val="none" w:sz="0" w:space="0" w:color="auto"/>
            <w:right w:val="none" w:sz="0" w:space="0" w:color="auto"/>
          </w:divBdr>
        </w:div>
        <w:div w:id="1981225544">
          <w:marLeft w:val="1166"/>
          <w:marRight w:val="0"/>
          <w:marTop w:val="106"/>
          <w:marBottom w:val="0"/>
          <w:divBdr>
            <w:top w:val="none" w:sz="0" w:space="0" w:color="auto"/>
            <w:left w:val="none" w:sz="0" w:space="0" w:color="auto"/>
            <w:bottom w:val="none" w:sz="0" w:space="0" w:color="auto"/>
            <w:right w:val="none" w:sz="0" w:space="0" w:color="auto"/>
          </w:divBdr>
        </w:div>
      </w:divsChild>
    </w:div>
    <w:div w:id="926036077">
      <w:bodyDiv w:val="1"/>
      <w:marLeft w:val="0"/>
      <w:marRight w:val="0"/>
      <w:marTop w:val="0"/>
      <w:marBottom w:val="0"/>
      <w:divBdr>
        <w:top w:val="none" w:sz="0" w:space="0" w:color="auto"/>
        <w:left w:val="none" w:sz="0" w:space="0" w:color="auto"/>
        <w:bottom w:val="none" w:sz="0" w:space="0" w:color="auto"/>
        <w:right w:val="none" w:sz="0" w:space="0" w:color="auto"/>
      </w:divBdr>
      <w:divsChild>
        <w:div w:id="190999554">
          <w:marLeft w:val="150"/>
          <w:marRight w:val="150"/>
          <w:marTop w:val="225"/>
          <w:marBottom w:val="0"/>
          <w:divBdr>
            <w:top w:val="none" w:sz="0" w:space="0" w:color="auto"/>
            <w:left w:val="none" w:sz="0" w:space="0" w:color="auto"/>
            <w:bottom w:val="none" w:sz="0" w:space="0" w:color="auto"/>
            <w:right w:val="none" w:sz="0" w:space="0" w:color="auto"/>
          </w:divBdr>
          <w:divsChild>
            <w:div w:id="3992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26074">
      <w:bodyDiv w:val="1"/>
      <w:marLeft w:val="0"/>
      <w:marRight w:val="0"/>
      <w:marTop w:val="0"/>
      <w:marBottom w:val="0"/>
      <w:divBdr>
        <w:top w:val="none" w:sz="0" w:space="0" w:color="auto"/>
        <w:left w:val="none" w:sz="0" w:space="0" w:color="auto"/>
        <w:bottom w:val="none" w:sz="0" w:space="0" w:color="auto"/>
        <w:right w:val="none" w:sz="0" w:space="0" w:color="auto"/>
      </w:divBdr>
    </w:div>
    <w:div w:id="1170099146">
      <w:bodyDiv w:val="1"/>
      <w:marLeft w:val="0"/>
      <w:marRight w:val="0"/>
      <w:marTop w:val="0"/>
      <w:marBottom w:val="0"/>
      <w:divBdr>
        <w:top w:val="none" w:sz="0" w:space="0" w:color="auto"/>
        <w:left w:val="none" w:sz="0" w:space="0" w:color="auto"/>
        <w:bottom w:val="none" w:sz="0" w:space="0" w:color="auto"/>
        <w:right w:val="none" w:sz="0" w:space="0" w:color="auto"/>
      </w:divBdr>
      <w:divsChild>
        <w:div w:id="670721126">
          <w:marLeft w:val="1166"/>
          <w:marRight w:val="0"/>
          <w:marTop w:val="96"/>
          <w:marBottom w:val="0"/>
          <w:divBdr>
            <w:top w:val="none" w:sz="0" w:space="0" w:color="auto"/>
            <w:left w:val="none" w:sz="0" w:space="0" w:color="auto"/>
            <w:bottom w:val="none" w:sz="0" w:space="0" w:color="auto"/>
            <w:right w:val="none" w:sz="0" w:space="0" w:color="auto"/>
          </w:divBdr>
        </w:div>
        <w:div w:id="688916155">
          <w:marLeft w:val="1166"/>
          <w:marRight w:val="0"/>
          <w:marTop w:val="96"/>
          <w:marBottom w:val="0"/>
          <w:divBdr>
            <w:top w:val="none" w:sz="0" w:space="0" w:color="auto"/>
            <w:left w:val="none" w:sz="0" w:space="0" w:color="auto"/>
            <w:bottom w:val="none" w:sz="0" w:space="0" w:color="auto"/>
            <w:right w:val="none" w:sz="0" w:space="0" w:color="auto"/>
          </w:divBdr>
        </w:div>
        <w:div w:id="804280414">
          <w:marLeft w:val="1166"/>
          <w:marRight w:val="0"/>
          <w:marTop w:val="96"/>
          <w:marBottom w:val="0"/>
          <w:divBdr>
            <w:top w:val="none" w:sz="0" w:space="0" w:color="auto"/>
            <w:left w:val="none" w:sz="0" w:space="0" w:color="auto"/>
            <w:bottom w:val="none" w:sz="0" w:space="0" w:color="auto"/>
            <w:right w:val="none" w:sz="0" w:space="0" w:color="auto"/>
          </w:divBdr>
        </w:div>
        <w:div w:id="1200437087">
          <w:marLeft w:val="1800"/>
          <w:marRight w:val="0"/>
          <w:marTop w:val="96"/>
          <w:marBottom w:val="0"/>
          <w:divBdr>
            <w:top w:val="none" w:sz="0" w:space="0" w:color="auto"/>
            <w:left w:val="none" w:sz="0" w:space="0" w:color="auto"/>
            <w:bottom w:val="none" w:sz="0" w:space="0" w:color="auto"/>
            <w:right w:val="none" w:sz="0" w:space="0" w:color="auto"/>
          </w:divBdr>
        </w:div>
        <w:div w:id="1268196809">
          <w:marLeft w:val="547"/>
          <w:marRight w:val="0"/>
          <w:marTop w:val="115"/>
          <w:marBottom w:val="0"/>
          <w:divBdr>
            <w:top w:val="none" w:sz="0" w:space="0" w:color="auto"/>
            <w:left w:val="none" w:sz="0" w:space="0" w:color="auto"/>
            <w:bottom w:val="none" w:sz="0" w:space="0" w:color="auto"/>
            <w:right w:val="none" w:sz="0" w:space="0" w:color="auto"/>
          </w:divBdr>
        </w:div>
        <w:div w:id="1332946111">
          <w:marLeft w:val="1166"/>
          <w:marRight w:val="0"/>
          <w:marTop w:val="96"/>
          <w:marBottom w:val="0"/>
          <w:divBdr>
            <w:top w:val="none" w:sz="0" w:space="0" w:color="auto"/>
            <w:left w:val="none" w:sz="0" w:space="0" w:color="auto"/>
            <w:bottom w:val="none" w:sz="0" w:space="0" w:color="auto"/>
            <w:right w:val="none" w:sz="0" w:space="0" w:color="auto"/>
          </w:divBdr>
        </w:div>
      </w:divsChild>
    </w:div>
    <w:div w:id="1339114707">
      <w:bodyDiv w:val="1"/>
      <w:marLeft w:val="0"/>
      <w:marRight w:val="0"/>
      <w:marTop w:val="0"/>
      <w:marBottom w:val="0"/>
      <w:divBdr>
        <w:top w:val="none" w:sz="0" w:space="0" w:color="auto"/>
        <w:left w:val="none" w:sz="0" w:space="0" w:color="auto"/>
        <w:bottom w:val="none" w:sz="0" w:space="0" w:color="auto"/>
        <w:right w:val="none" w:sz="0" w:space="0" w:color="auto"/>
      </w:divBdr>
      <w:divsChild>
        <w:div w:id="247739464">
          <w:marLeft w:val="1800"/>
          <w:marRight w:val="0"/>
          <w:marTop w:val="96"/>
          <w:marBottom w:val="0"/>
          <w:divBdr>
            <w:top w:val="none" w:sz="0" w:space="0" w:color="auto"/>
            <w:left w:val="none" w:sz="0" w:space="0" w:color="auto"/>
            <w:bottom w:val="none" w:sz="0" w:space="0" w:color="auto"/>
            <w:right w:val="none" w:sz="0" w:space="0" w:color="auto"/>
          </w:divBdr>
        </w:div>
        <w:div w:id="751701157">
          <w:marLeft w:val="1800"/>
          <w:marRight w:val="0"/>
          <w:marTop w:val="96"/>
          <w:marBottom w:val="0"/>
          <w:divBdr>
            <w:top w:val="none" w:sz="0" w:space="0" w:color="auto"/>
            <w:left w:val="none" w:sz="0" w:space="0" w:color="auto"/>
            <w:bottom w:val="none" w:sz="0" w:space="0" w:color="auto"/>
            <w:right w:val="none" w:sz="0" w:space="0" w:color="auto"/>
          </w:divBdr>
        </w:div>
        <w:div w:id="1328822828">
          <w:marLeft w:val="1800"/>
          <w:marRight w:val="0"/>
          <w:marTop w:val="96"/>
          <w:marBottom w:val="0"/>
          <w:divBdr>
            <w:top w:val="none" w:sz="0" w:space="0" w:color="auto"/>
            <w:left w:val="none" w:sz="0" w:space="0" w:color="auto"/>
            <w:bottom w:val="none" w:sz="0" w:space="0" w:color="auto"/>
            <w:right w:val="none" w:sz="0" w:space="0" w:color="auto"/>
          </w:divBdr>
        </w:div>
        <w:div w:id="1834442970">
          <w:marLeft w:val="1800"/>
          <w:marRight w:val="0"/>
          <w:marTop w:val="96"/>
          <w:marBottom w:val="0"/>
          <w:divBdr>
            <w:top w:val="none" w:sz="0" w:space="0" w:color="auto"/>
            <w:left w:val="none" w:sz="0" w:space="0" w:color="auto"/>
            <w:bottom w:val="none" w:sz="0" w:space="0" w:color="auto"/>
            <w:right w:val="none" w:sz="0" w:space="0" w:color="auto"/>
          </w:divBdr>
        </w:div>
      </w:divsChild>
    </w:div>
    <w:div w:id="1341274024">
      <w:bodyDiv w:val="1"/>
      <w:marLeft w:val="0"/>
      <w:marRight w:val="0"/>
      <w:marTop w:val="0"/>
      <w:marBottom w:val="0"/>
      <w:divBdr>
        <w:top w:val="none" w:sz="0" w:space="0" w:color="auto"/>
        <w:left w:val="none" w:sz="0" w:space="0" w:color="auto"/>
        <w:bottom w:val="none" w:sz="0" w:space="0" w:color="auto"/>
        <w:right w:val="none" w:sz="0" w:space="0" w:color="auto"/>
      </w:divBdr>
    </w:div>
    <w:div w:id="1370103532">
      <w:bodyDiv w:val="1"/>
      <w:marLeft w:val="0"/>
      <w:marRight w:val="0"/>
      <w:marTop w:val="0"/>
      <w:marBottom w:val="0"/>
      <w:divBdr>
        <w:top w:val="none" w:sz="0" w:space="0" w:color="auto"/>
        <w:left w:val="none" w:sz="0" w:space="0" w:color="auto"/>
        <w:bottom w:val="none" w:sz="0" w:space="0" w:color="auto"/>
        <w:right w:val="none" w:sz="0" w:space="0" w:color="auto"/>
      </w:divBdr>
      <w:divsChild>
        <w:div w:id="95637236">
          <w:marLeft w:val="1440"/>
          <w:marRight w:val="0"/>
          <w:marTop w:val="115"/>
          <w:marBottom w:val="0"/>
          <w:divBdr>
            <w:top w:val="none" w:sz="0" w:space="0" w:color="auto"/>
            <w:left w:val="none" w:sz="0" w:space="0" w:color="auto"/>
            <w:bottom w:val="none" w:sz="0" w:space="0" w:color="auto"/>
            <w:right w:val="none" w:sz="0" w:space="0" w:color="auto"/>
          </w:divBdr>
        </w:div>
        <w:div w:id="664749760">
          <w:marLeft w:val="1440"/>
          <w:marRight w:val="0"/>
          <w:marTop w:val="115"/>
          <w:marBottom w:val="0"/>
          <w:divBdr>
            <w:top w:val="none" w:sz="0" w:space="0" w:color="auto"/>
            <w:left w:val="none" w:sz="0" w:space="0" w:color="auto"/>
            <w:bottom w:val="none" w:sz="0" w:space="0" w:color="auto"/>
            <w:right w:val="none" w:sz="0" w:space="0" w:color="auto"/>
          </w:divBdr>
        </w:div>
        <w:div w:id="1687555086">
          <w:marLeft w:val="1440"/>
          <w:marRight w:val="0"/>
          <w:marTop w:val="115"/>
          <w:marBottom w:val="0"/>
          <w:divBdr>
            <w:top w:val="none" w:sz="0" w:space="0" w:color="auto"/>
            <w:left w:val="none" w:sz="0" w:space="0" w:color="auto"/>
            <w:bottom w:val="none" w:sz="0" w:space="0" w:color="auto"/>
            <w:right w:val="none" w:sz="0" w:space="0" w:color="auto"/>
          </w:divBdr>
        </w:div>
        <w:div w:id="2100563219">
          <w:marLeft w:val="1440"/>
          <w:marRight w:val="0"/>
          <w:marTop w:val="115"/>
          <w:marBottom w:val="0"/>
          <w:divBdr>
            <w:top w:val="none" w:sz="0" w:space="0" w:color="auto"/>
            <w:left w:val="none" w:sz="0" w:space="0" w:color="auto"/>
            <w:bottom w:val="none" w:sz="0" w:space="0" w:color="auto"/>
            <w:right w:val="none" w:sz="0" w:space="0" w:color="auto"/>
          </w:divBdr>
        </w:div>
      </w:divsChild>
    </w:div>
    <w:div w:id="1380520660">
      <w:bodyDiv w:val="1"/>
      <w:marLeft w:val="0"/>
      <w:marRight w:val="0"/>
      <w:marTop w:val="0"/>
      <w:marBottom w:val="0"/>
      <w:divBdr>
        <w:top w:val="none" w:sz="0" w:space="0" w:color="auto"/>
        <w:left w:val="none" w:sz="0" w:space="0" w:color="auto"/>
        <w:bottom w:val="none" w:sz="0" w:space="0" w:color="auto"/>
        <w:right w:val="none" w:sz="0" w:space="0" w:color="auto"/>
      </w:divBdr>
    </w:div>
    <w:div w:id="1389567729">
      <w:bodyDiv w:val="1"/>
      <w:marLeft w:val="0"/>
      <w:marRight w:val="0"/>
      <w:marTop w:val="0"/>
      <w:marBottom w:val="0"/>
      <w:divBdr>
        <w:top w:val="none" w:sz="0" w:space="0" w:color="auto"/>
        <w:left w:val="none" w:sz="0" w:space="0" w:color="auto"/>
        <w:bottom w:val="none" w:sz="0" w:space="0" w:color="auto"/>
        <w:right w:val="none" w:sz="0" w:space="0" w:color="auto"/>
      </w:divBdr>
    </w:div>
    <w:div w:id="1418864557">
      <w:bodyDiv w:val="1"/>
      <w:marLeft w:val="0"/>
      <w:marRight w:val="0"/>
      <w:marTop w:val="0"/>
      <w:marBottom w:val="0"/>
      <w:divBdr>
        <w:top w:val="none" w:sz="0" w:space="0" w:color="auto"/>
        <w:left w:val="none" w:sz="0" w:space="0" w:color="auto"/>
        <w:bottom w:val="none" w:sz="0" w:space="0" w:color="auto"/>
        <w:right w:val="none" w:sz="0" w:space="0" w:color="auto"/>
      </w:divBdr>
      <w:divsChild>
        <w:div w:id="1318846703">
          <w:marLeft w:val="0"/>
          <w:marRight w:val="0"/>
          <w:marTop w:val="0"/>
          <w:marBottom w:val="0"/>
          <w:divBdr>
            <w:top w:val="none" w:sz="0" w:space="0" w:color="auto"/>
            <w:left w:val="none" w:sz="0" w:space="0" w:color="auto"/>
            <w:bottom w:val="none" w:sz="0" w:space="0" w:color="auto"/>
            <w:right w:val="none" w:sz="0" w:space="0" w:color="auto"/>
          </w:divBdr>
          <w:divsChild>
            <w:div w:id="456142903">
              <w:marLeft w:val="0"/>
              <w:marRight w:val="0"/>
              <w:marTop w:val="0"/>
              <w:marBottom w:val="0"/>
              <w:divBdr>
                <w:top w:val="none" w:sz="0" w:space="0" w:color="auto"/>
                <w:left w:val="none" w:sz="0" w:space="0" w:color="auto"/>
                <w:bottom w:val="none" w:sz="0" w:space="0" w:color="auto"/>
                <w:right w:val="none" w:sz="0" w:space="0" w:color="auto"/>
              </w:divBdr>
              <w:divsChild>
                <w:div w:id="234557618">
                  <w:marLeft w:val="0"/>
                  <w:marRight w:val="0"/>
                  <w:marTop w:val="0"/>
                  <w:marBottom w:val="0"/>
                  <w:divBdr>
                    <w:top w:val="none" w:sz="0" w:space="0" w:color="auto"/>
                    <w:left w:val="none" w:sz="0" w:space="0" w:color="auto"/>
                    <w:bottom w:val="none" w:sz="0" w:space="0" w:color="auto"/>
                    <w:right w:val="none" w:sz="0" w:space="0" w:color="auto"/>
                  </w:divBdr>
                  <w:divsChild>
                    <w:div w:id="1424187819">
                      <w:marLeft w:val="0"/>
                      <w:marRight w:val="0"/>
                      <w:marTop w:val="0"/>
                      <w:marBottom w:val="0"/>
                      <w:divBdr>
                        <w:top w:val="none" w:sz="0" w:space="0" w:color="auto"/>
                        <w:left w:val="none" w:sz="0" w:space="0" w:color="auto"/>
                        <w:bottom w:val="none" w:sz="0" w:space="0" w:color="auto"/>
                        <w:right w:val="none" w:sz="0" w:space="0" w:color="auto"/>
                      </w:divBdr>
                      <w:divsChild>
                        <w:div w:id="176507691">
                          <w:marLeft w:val="0"/>
                          <w:marRight w:val="0"/>
                          <w:marTop w:val="0"/>
                          <w:marBottom w:val="0"/>
                          <w:divBdr>
                            <w:top w:val="none" w:sz="0" w:space="0" w:color="auto"/>
                            <w:left w:val="none" w:sz="0" w:space="0" w:color="auto"/>
                            <w:bottom w:val="none" w:sz="0" w:space="0" w:color="auto"/>
                            <w:right w:val="none" w:sz="0" w:space="0" w:color="auto"/>
                          </w:divBdr>
                          <w:divsChild>
                            <w:div w:id="1078358711">
                              <w:marLeft w:val="30"/>
                              <w:marRight w:val="0"/>
                              <w:marTop w:val="525"/>
                              <w:marBottom w:val="0"/>
                              <w:divBdr>
                                <w:top w:val="none" w:sz="0" w:space="0" w:color="auto"/>
                                <w:left w:val="none" w:sz="0" w:space="0" w:color="auto"/>
                                <w:bottom w:val="none" w:sz="0" w:space="0" w:color="auto"/>
                                <w:right w:val="none" w:sz="0" w:space="0" w:color="auto"/>
                              </w:divBdr>
                              <w:divsChild>
                                <w:div w:id="1233470767">
                                  <w:marLeft w:val="0"/>
                                  <w:marRight w:val="0"/>
                                  <w:marTop w:val="0"/>
                                  <w:marBottom w:val="0"/>
                                  <w:divBdr>
                                    <w:top w:val="none" w:sz="0" w:space="0" w:color="auto"/>
                                    <w:left w:val="none" w:sz="0" w:space="0" w:color="auto"/>
                                    <w:bottom w:val="none" w:sz="0" w:space="0" w:color="auto"/>
                                    <w:right w:val="none" w:sz="0" w:space="0" w:color="auto"/>
                                  </w:divBdr>
                                  <w:divsChild>
                                    <w:div w:id="19255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834402">
      <w:bodyDiv w:val="1"/>
      <w:marLeft w:val="0"/>
      <w:marRight w:val="0"/>
      <w:marTop w:val="0"/>
      <w:marBottom w:val="0"/>
      <w:divBdr>
        <w:top w:val="none" w:sz="0" w:space="0" w:color="auto"/>
        <w:left w:val="none" w:sz="0" w:space="0" w:color="auto"/>
        <w:bottom w:val="none" w:sz="0" w:space="0" w:color="auto"/>
        <w:right w:val="none" w:sz="0" w:space="0" w:color="auto"/>
      </w:divBdr>
      <w:divsChild>
        <w:div w:id="95252737">
          <w:marLeft w:val="2520"/>
          <w:marRight w:val="0"/>
          <w:marTop w:val="96"/>
          <w:marBottom w:val="0"/>
          <w:divBdr>
            <w:top w:val="none" w:sz="0" w:space="0" w:color="auto"/>
            <w:left w:val="none" w:sz="0" w:space="0" w:color="auto"/>
            <w:bottom w:val="none" w:sz="0" w:space="0" w:color="auto"/>
            <w:right w:val="none" w:sz="0" w:space="0" w:color="auto"/>
          </w:divBdr>
        </w:div>
        <w:div w:id="188761882">
          <w:marLeft w:val="2520"/>
          <w:marRight w:val="0"/>
          <w:marTop w:val="96"/>
          <w:marBottom w:val="0"/>
          <w:divBdr>
            <w:top w:val="none" w:sz="0" w:space="0" w:color="auto"/>
            <w:left w:val="none" w:sz="0" w:space="0" w:color="auto"/>
            <w:bottom w:val="none" w:sz="0" w:space="0" w:color="auto"/>
            <w:right w:val="none" w:sz="0" w:space="0" w:color="auto"/>
          </w:divBdr>
        </w:div>
        <w:div w:id="1343240143">
          <w:marLeft w:val="1800"/>
          <w:marRight w:val="0"/>
          <w:marTop w:val="96"/>
          <w:marBottom w:val="0"/>
          <w:divBdr>
            <w:top w:val="none" w:sz="0" w:space="0" w:color="auto"/>
            <w:left w:val="none" w:sz="0" w:space="0" w:color="auto"/>
            <w:bottom w:val="none" w:sz="0" w:space="0" w:color="auto"/>
            <w:right w:val="none" w:sz="0" w:space="0" w:color="auto"/>
          </w:divBdr>
        </w:div>
        <w:div w:id="1402606155">
          <w:marLeft w:val="1166"/>
          <w:marRight w:val="0"/>
          <w:marTop w:val="96"/>
          <w:marBottom w:val="0"/>
          <w:divBdr>
            <w:top w:val="none" w:sz="0" w:space="0" w:color="auto"/>
            <w:left w:val="none" w:sz="0" w:space="0" w:color="auto"/>
            <w:bottom w:val="none" w:sz="0" w:space="0" w:color="auto"/>
            <w:right w:val="none" w:sz="0" w:space="0" w:color="auto"/>
          </w:divBdr>
        </w:div>
      </w:divsChild>
    </w:div>
    <w:div w:id="1466005144">
      <w:bodyDiv w:val="1"/>
      <w:marLeft w:val="0"/>
      <w:marRight w:val="0"/>
      <w:marTop w:val="0"/>
      <w:marBottom w:val="0"/>
      <w:divBdr>
        <w:top w:val="none" w:sz="0" w:space="0" w:color="auto"/>
        <w:left w:val="none" w:sz="0" w:space="0" w:color="auto"/>
        <w:bottom w:val="none" w:sz="0" w:space="0" w:color="auto"/>
        <w:right w:val="none" w:sz="0" w:space="0" w:color="auto"/>
      </w:divBdr>
      <w:divsChild>
        <w:div w:id="1257399922">
          <w:marLeft w:val="1166"/>
          <w:marRight w:val="0"/>
          <w:marTop w:val="96"/>
          <w:marBottom w:val="0"/>
          <w:divBdr>
            <w:top w:val="none" w:sz="0" w:space="0" w:color="auto"/>
            <w:left w:val="none" w:sz="0" w:space="0" w:color="auto"/>
            <w:bottom w:val="none" w:sz="0" w:space="0" w:color="auto"/>
            <w:right w:val="none" w:sz="0" w:space="0" w:color="auto"/>
          </w:divBdr>
        </w:div>
      </w:divsChild>
    </w:div>
    <w:div w:id="1477527498">
      <w:bodyDiv w:val="1"/>
      <w:marLeft w:val="0"/>
      <w:marRight w:val="0"/>
      <w:marTop w:val="0"/>
      <w:marBottom w:val="0"/>
      <w:divBdr>
        <w:top w:val="none" w:sz="0" w:space="0" w:color="auto"/>
        <w:left w:val="none" w:sz="0" w:space="0" w:color="auto"/>
        <w:bottom w:val="none" w:sz="0" w:space="0" w:color="auto"/>
        <w:right w:val="none" w:sz="0" w:space="0" w:color="auto"/>
      </w:divBdr>
      <w:divsChild>
        <w:div w:id="1956011447">
          <w:marLeft w:val="150"/>
          <w:marRight w:val="150"/>
          <w:marTop w:val="225"/>
          <w:marBottom w:val="0"/>
          <w:divBdr>
            <w:top w:val="none" w:sz="0" w:space="0" w:color="auto"/>
            <w:left w:val="none" w:sz="0" w:space="0" w:color="auto"/>
            <w:bottom w:val="none" w:sz="0" w:space="0" w:color="auto"/>
            <w:right w:val="none" w:sz="0" w:space="0" w:color="auto"/>
          </w:divBdr>
          <w:divsChild>
            <w:div w:id="989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684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5">
          <w:marLeft w:val="547"/>
          <w:marRight w:val="0"/>
          <w:marTop w:val="115"/>
          <w:marBottom w:val="0"/>
          <w:divBdr>
            <w:top w:val="none" w:sz="0" w:space="0" w:color="auto"/>
            <w:left w:val="none" w:sz="0" w:space="0" w:color="auto"/>
            <w:bottom w:val="none" w:sz="0" w:space="0" w:color="auto"/>
            <w:right w:val="none" w:sz="0" w:space="0" w:color="auto"/>
          </w:divBdr>
        </w:div>
      </w:divsChild>
    </w:div>
    <w:div w:id="1579439438">
      <w:bodyDiv w:val="1"/>
      <w:marLeft w:val="0"/>
      <w:marRight w:val="0"/>
      <w:marTop w:val="0"/>
      <w:marBottom w:val="0"/>
      <w:divBdr>
        <w:top w:val="none" w:sz="0" w:space="0" w:color="auto"/>
        <w:left w:val="none" w:sz="0" w:space="0" w:color="auto"/>
        <w:bottom w:val="none" w:sz="0" w:space="0" w:color="auto"/>
        <w:right w:val="none" w:sz="0" w:space="0" w:color="auto"/>
      </w:divBdr>
      <w:divsChild>
        <w:div w:id="759520092">
          <w:marLeft w:val="1440"/>
          <w:marRight w:val="0"/>
          <w:marTop w:val="115"/>
          <w:marBottom w:val="0"/>
          <w:divBdr>
            <w:top w:val="none" w:sz="0" w:space="0" w:color="auto"/>
            <w:left w:val="none" w:sz="0" w:space="0" w:color="auto"/>
            <w:bottom w:val="none" w:sz="0" w:space="0" w:color="auto"/>
            <w:right w:val="none" w:sz="0" w:space="0" w:color="auto"/>
          </w:divBdr>
        </w:div>
        <w:div w:id="1100222489">
          <w:marLeft w:val="1987"/>
          <w:marRight w:val="0"/>
          <w:marTop w:val="96"/>
          <w:marBottom w:val="0"/>
          <w:divBdr>
            <w:top w:val="none" w:sz="0" w:space="0" w:color="auto"/>
            <w:left w:val="none" w:sz="0" w:space="0" w:color="auto"/>
            <w:bottom w:val="none" w:sz="0" w:space="0" w:color="auto"/>
            <w:right w:val="none" w:sz="0" w:space="0" w:color="auto"/>
          </w:divBdr>
        </w:div>
        <w:div w:id="1969705768">
          <w:marLeft w:val="1987"/>
          <w:marRight w:val="0"/>
          <w:marTop w:val="96"/>
          <w:marBottom w:val="0"/>
          <w:divBdr>
            <w:top w:val="none" w:sz="0" w:space="0" w:color="auto"/>
            <w:left w:val="none" w:sz="0" w:space="0" w:color="auto"/>
            <w:bottom w:val="none" w:sz="0" w:space="0" w:color="auto"/>
            <w:right w:val="none" w:sz="0" w:space="0" w:color="auto"/>
          </w:divBdr>
        </w:div>
        <w:div w:id="2038849358">
          <w:marLeft w:val="1987"/>
          <w:marRight w:val="0"/>
          <w:marTop w:val="96"/>
          <w:marBottom w:val="0"/>
          <w:divBdr>
            <w:top w:val="none" w:sz="0" w:space="0" w:color="auto"/>
            <w:left w:val="none" w:sz="0" w:space="0" w:color="auto"/>
            <w:bottom w:val="none" w:sz="0" w:space="0" w:color="auto"/>
            <w:right w:val="none" w:sz="0" w:space="0" w:color="auto"/>
          </w:divBdr>
        </w:div>
      </w:divsChild>
    </w:div>
    <w:div w:id="1608806986">
      <w:bodyDiv w:val="1"/>
      <w:marLeft w:val="0"/>
      <w:marRight w:val="0"/>
      <w:marTop w:val="0"/>
      <w:marBottom w:val="0"/>
      <w:divBdr>
        <w:top w:val="none" w:sz="0" w:space="0" w:color="auto"/>
        <w:left w:val="none" w:sz="0" w:space="0" w:color="auto"/>
        <w:bottom w:val="none" w:sz="0" w:space="0" w:color="auto"/>
        <w:right w:val="none" w:sz="0" w:space="0" w:color="auto"/>
      </w:divBdr>
      <w:divsChild>
        <w:div w:id="1427916807">
          <w:marLeft w:val="150"/>
          <w:marRight w:val="150"/>
          <w:marTop w:val="225"/>
          <w:marBottom w:val="0"/>
          <w:divBdr>
            <w:top w:val="none" w:sz="0" w:space="0" w:color="auto"/>
            <w:left w:val="none" w:sz="0" w:space="0" w:color="auto"/>
            <w:bottom w:val="none" w:sz="0" w:space="0" w:color="auto"/>
            <w:right w:val="none" w:sz="0" w:space="0" w:color="auto"/>
          </w:divBdr>
          <w:divsChild>
            <w:div w:id="19514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40836">
      <w:bodyDiv w:val="1"/>
      <w:marLeft w:val="0"/>
      <w:marRight w:val="0"/>
      <w:marTop w:val="0"/>
      <w:marBottom w:val="0"/>
      <w:divBdr>
        <w:top w:val="none" w:sz="0" w:space="0" w:color="auto"/>
        <w:left w:val="none" w:sz="0" w:space="0" w:color="auto"/>
        <w:bottom w:val="none" w:sz="0" w:space="0" w:color="auto"/>
        <w:right w:val="none" w:sz="0" w:space="0" w:color="auto"/>
      </w:divBdr>
    </w:div>
    <w:div w:id="1631594613">
      <w:bodyDiv w:val="1"/>
      <w:marLeft w:val="0"/>
      <w:marRight w:val="0"/>
      <w:marTop w:val="0"/>
      <w:marBottom w:val="0"/>
      <w:divBdr>
        <w:top w:val="none" w:sz="0" w:space="0" w:color="auto"/>
        <w:left w:val="none" w:sz="0" w:space="0" w:color="auto"/>
        <w:bottom w:val="none" w:sz="0" w:space="0" w:color="auto"/>
        <w:right w:val="none" w:sz="0" w:space="0" w:color="auto"/>
      </w:divBdr>
      <w:divsChild>
        <w:div w:id="426467110">
          <w:marLeft w:val="0"/>
          <w:marRight w:val="0"/>
          <w:marTop w:val="0"/>
          <w:marBottom w:val="0"/>
          <w:divBdr>
            <w:top w:val="none" w:sz="0" w:space="0" w:color="auto"/>
            <w:left w:val="single" w:sz="12" w:space="0" w:color="F1F1F1"/>
            <w:bottom w:val="none" w:sz="0" w:space="0" w:color="auto"/>
            <w:right w:val="single" w:sz="12" w:space="0" w:color="F1F1F1"/>
          </w:divBdr>
          <w:divsChild>
            <w:div w:id="815412982">
              <w:marLeft w:val="0"/>
              <w:marRight w:val="0"/>
              <w:marTop w:val="0"/>
              <w:marBottom w:val="0"/>
              <w:divBdr>
                <w:top w:val="none" w:sz="0" w:space="0" w:color="auto"/>
                <w:left w:val="none" w:sz="0" w:space="0" w:color="auto"/>
                <w:bottom w:val="none" w:sz="0" w:space="0" w:color="auto"/>
                <w:right w:val="none" w:sz="0" w:space="0" w:color="auto"/>
              </w:divBdr>
              <w:divsChild>
                <w:div w:id="1417704841">
                  <w:marLeft w:val="0"/>
                  <w:marRight w:val="0"/>
                  <w:marTop w:val="0"/>
                  <w:marBottom w:val="0"/>
                  <w:divBdr>
                    <w:top w:val="none" w:sz="0" w:space="0" w:color="auto"/>
                    <w:left w:val="none" w:sz="0" w:space="0" w:color="auto"/>
                    <w:bottom w:val="none" w:sz="0" w:space="0" w:color="auto"/>
                    <w:right w:val="none" w:sz="0" w:space="0" w:color="auto"/>
                  </w:divBdr>
                  <w:divsChild>
                    <w:div w:id="551311472">
                      <w:marLeft w:val="0"/>
                      <w:marRight w:val="0"/>
                      <w:marTop w:val="0"/>
                      <w:marBottom w:val="0"/>
                      <w:divBdr>
                        <w:top w:val="none" w:sz="0" w:space="0" w:color="auto"/>
                        <w:left w:val="none" w:sz="0" w:space="0" w:color="auto"/>
                        <w:bottom w:val="none" w:sz="0" w:space="0" w:color="auto"/>
                        <w:right w:val="none" w:sz="0" w:space="0" w:color="auto"/>
                      </w:divBdr>
                      <w:divsChild>
                        <w:div w:id="1949699921">
                          <w:marLeft w:val="0"/>
                          <w:marRight w:val="0"/>
                          <w:marTop w:val="0"/>
                          <w:marBottom w:val="0"/>
                          <w:divBdr>
                            <w:top w:val="none" w:sz="0" w:space="0" w:color="auto"/>
                            <w:left w:val="none" w:sz="0" w:space="0" w:color="auto"/>
                            <w:bottom w:val="none" w:sz="0" w:space="0" w:color="auto"/>
                            <w:right w:val="none" w:sz="0" w:space="0" w:color="auto"/>
                          </w:divBdr>
                          <w:divsChild>
                            <w:div w:id="37993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733548">
      <w:bodyDiv w:val="1"/>
      <w:marLeft w:val="0"/>
      <w:marRight w:val="0"/>
      <w:marTop w:val="0"/>
      <w:marBottom w:val="0"/>
      <w:divBdr>
        <w:top w:val="none" w:sz="0" w:space="0" w:color="auto"/>
        <w:left w:val="none" w:sz="0" w:space="0" w:color="auto"/>
        <w:bottom w:val="none" w:sz="0" w:space="0" w:color="auto"/>
        <w:right w:val="none" w:sz="0" w:space="0" w:color="auto"/>
      </w:divBdr>
      <w:divsChild>
        <w:div w:id="340162678">
          <w:marLeft w:val="0"/>
          <w:marRight w:val="0"/>
          <w:marTop w:val="0"/>
          <w:marBottom w:val="0"/>
          <w:divBdr>
            <w:top w:val="none" w:sz="0" w:space="0" w:color="auto"/>
            <w:left w:val="none" w:sz="0" w:space="0" w:color="auto"/>
            <w:bottom w:val="none" w:sz="0" w:space="0" w:color="auto"/>
            <w:right w:val="none" w:sz="0" w:space="0" w:color="auto"/>
          </w:divBdr>
          <w:divsChild>
            <w:div w:id="1267538009">
              <w:marLeft w:val="0"/>
              <w:marRight w:val="0"/>
              <w:marTop w:val="0"/>
              <w:marBottom w:val="0"/>
              <w:divBdr>
                <w:top w:val="none" w:sz="0" w:space="0" w:color="auto"/>
                <w:left w:val="none" w:sz="0" w:space="0" w:color="auto"/>
                <w:bottom w:val="none" w:sz="0" w:space="0" w:color="auto"/>
                <w:right w:val="none" w:sz="0" w:space="0" w:color="auto"/>
              </w:divBdr>
              <w:divsChild>
                <w:div w:id="1033268777">
                  <w:marLeft w:val="0"/>
                  <w:marRight w:val="0"/>
                  <w:marTop w:val="0"/>
                  <w:marBottom w:val="0"/>
                  <w:divBdr>
                    <w:top w:val="none" w:sz="0" w:space="0" w:color="auto"/>
                    <w:left w:val="none" w:sz="0" w:space="0" w:color="auto"/>
                    <w:bottom w:val="none" w:sz="0" w:space="0" w:color="auto"/>
                    <w:right w:val="none" w:sz="0" w:space="0" w:color="auto"/>
                  </w:divBdr>
                  <w:divsChild>
                    <w:div w:id="7561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30027">
      <w:bodyDiv w:val="1"/>
      <w:marLeft w:val="0"/>
      <w:marRight w:val="0"/>
      <w:marTop w:val="0"/>
      <w:marBottom w:val="0"/>
      <w:divBdr>
        <w:top w:val="none" w:sz="0" w:space="0" w:color="auto"/>
        <w:left w:val="none" w:sz="0" w:space="0" w:color="auto"/>
        <w:bottom w:val="none" w:sz="0" w:space="0" w:color="auto"/>
        <w:right w:val="none" w:sz="0" w:space="0" w:color="auto"/>
      </w:divBdr>
      <w:divsChild>
        <w:div w:id="1229993590">
          <w:marLeft w:val="150"/>
          <w:marRight w:val="150"/>
          <w:marTop w:val="225"/>
          <w:marBottom w:val="0"/>
          <w:divBdr>
            <w:top w:val="none" w:sz="0" w:space="0" w:color="auto"/>
            <w:left w:val="none" w:sz="0" w:space="0" w:color="auto"/>
            <w:bottom w:val="none" w:sz="0" w:space="0" w:color="auto"/>
            <w:right w:val="none" w:sz="0" w:space="0" w:color="auto"/>
          </w:divBdr>
          <w:divsChild>
            <w:div w:id="51354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924561">
      <w:bodyDiv w:val="1"/>
      <w:marLeft w:val="0"/>
      <w:marRight w:val="0"/>
      <w:marTop w:val="0"/>
      <w:marBottom w:val="0"/>
      <w:divBdr>
        <w:top w:val="none" w:sz="0" w:space="0" w:color="auto"/>
        <w:left w:val="none" w:sz="0" w:space="0" w:color="auto"/>
        <w:bottom w:val="none" w:sz="0" w:space="0" w:color="auto"/>
        <w:right w:val="none" w:sz="0" w:space="0" w:color="auto"/>
      </w:divBdr>
      <w:divsChild>
        <w:div w:id="827749056">
          <w:marLeft w:val="1166"/>
          <w:marRight w:val="0"/>
          <w:marTop w:val="96"/>
          <w:marBottom w:val="0"/>
          <w:divBdr>
            <w:top w:val="none" w:sz="0" w:space="0" w:color="auto"/>
            <w:left w:val="none" w:sz="0" w:space="0" w:color="auto"/>
            <w:bottom w:val="none" w:sz="0" w:space="0" w:color="auto"/>
            <w:right w:val="none" w:sz="0" w:space="0" w:color="auto"/>
          </w:divBdr>
        </w:div>
      </w:divsChild>
    </w:div>
    <w:div w:id="1733429910">
      <w:bodyDiv w:val="1"/>
      <w:marLeft w:val="0"/>
      <w:marRight w:val="0"/>
      <w:marTop w:val="0"/>
      <w:marBottom w:val="0"/>
      <w:divBdr>
        <w:top w:val="none" w:sz="0" w:space="0" w:color="auto"/>
        <w:left w:val="none" w:sz="0" w:space="0" w:color="auto"/>
        <w:bottom w:val="none" w:sz="0" w:space="0" w:color="auto"/>
        <w:right w:val="none" w:sz="0" w:space="0" w:color="auto"/>
      </w:divBdr>
      <w:divsChild>
        <w:div w:id="630404533">
          <w:marLeft w:val="1166"/>
          <w:marRight w:val="0"/>
          <w:marTop w:val="96"/>
          <w:marBottom w:val="0"/>
          <w:divBdr>
            <w:top w:val="none" w:sz="0" w:space="0" w:color="auto"/>
            <w:left w:val="none" w:sz="0" w:space="0" w:color="auto"/>
            <w:bottom w:val="none" w:sz="0" w:space="0" w:color="auto"/>
            <w:right w:val="none" w:sz="0" w:space="0" w:color="auto"/>
          </w:divBdr>
        </w:div>
        <w:div w:id="633217806">
          <w:marLeft w:val="1800"/>
          <w:marRight w:val="0"/>
          <w:marTop w:val="96"/>
          <w:marBottom w:val="0"/>
          <w:divBdr>
            <w:top w:val="none" w:sz="0" w:space="0" w:color="auto"/>
            <w:left w:val="none" w:sz="0" w:space="0" w:color="auto"/>
            <w:bottom w:val="none" w:sz="0" w:space="0" w:color="auto"/>
            <w:right w:val="none" w:sz="0" w:space="0" w:color="auto"/>
          </w:divBdr>
        </w:div>
        <w:div w:id="813841075">
          <w:marLeft w:val="1166"/>
          <w:marRight w:val="0"/>
          <w:marTop w:val="96"/>
          <w:marBottom w:val="0"/>
          <w:divBdr>
            <w:top w:val="none" w:sz="0" w:space="0" w:color="auto"/>
            <w:left w:val="none" w:sz="0" w:space="0" w:color="auto"/>
            <w:bottom w:val="none" w:sz="0" w:space="0" w:color="auto"/>
            <w:right w:val="none" w:sz="0" w:space="0" w:color="auto"/>
          </w:divBdr>
        </w:div>
        <w:div w:id="1069811711">
          <w:marLeft w:val="1800"/>
          <w:marRight w:val="0"/>
          <w:marTop w:val="96"/>
          <w:marBottom w:val="0"/>
          <w:divBdr>
            <w:top w:val="none" w:sz="0" w:space="0" w:color="auto"/>
            <w:left w:val="none" w:sz="0" w:space="0" w:color="auto"/>
            <w:bottom w:val="none" w:sz="0" w:space="0" w:color="auto"/>
            <w:right w:val="none" w:sz="0" w:space="0" w:color="auto"/>
          </w:divBdr>
        </w:div>
        <w:div w:id="1475291396">
          <w:marLeft w:val="1800"/>
          <w:marRight w:val="0"/>
          <w:marTop w:val="96"/>
          <w:marBottom w:val="0"/>
          <w:divBdr>
            <w:top w:val="none" w:sz="0" w:space="0" w:color="auto"/>
            <w:left w:val="none" w:sz="0" w:space="0" w:color="auto"/>
            <w:bottom w:val="none" w:sz="0" w:space="0" w:color="auto"/>
            <w:right w:val="none" w:sz="0" w:space="0" w:color="auto"/>
          </w:divBdr>
        </w:div>
        <w:div w:id="2038236361">
          <w:marLeft w:val="1800"/>
          <w:marRight w:val="0"/>
          <w:marTop w:val="96"/>
          <w:marBottom w:val="0"/>
          <w:divBdr>
            <w:top w:val="none" w:sz="0" w:space="0" w:color="auto"/>
            <w:left w:val="none" w:sz="0" w:space="0" w:color="auto"/>
            <w:bottom w:val="none" w:sz="0" w:space="0" w:color="auto"/>
            <w:right w:val="none" w:sz="0" w:space="0" w:color="auto"/>
          </w:divBdr>
        </w:div>
      </w:divsChild>
    </w:div>
    <w:div w:id="1752658841">
      <w:bodyDiv w:val="1"/>
      <w:marLeft w:val="0"/>
      <w:marRight w:val="0"/>
      <w:marTop w:val="0"/>
      <w:marBottom w:val="0"/>
      <w:divBdr>
        <w:top w:val="none" w:sz="0" w:space="0" w:color="auto"/>
        <w:left w:val="none" w:sz="0" w:space="0" w:color="auto"/>
        <w:bottom w:val="none" w:sz="0" w:space="0" w:color="auto"/>
        <w:right w:val="none" w:sz="0" w:space="0" w:color="auto"/>
      </w:divBdr>
      <w:divsChild>
        <w:div w:id="48304203">
          <w:marLeft w:val="1526"/>
          <w:marRight w:val="0"/>
          <w:marTop w:val="96"/>
          <w:marBottom w:val="0"/>
          <w:divBdr>
            <w:top w:val="none" w:sz="0" w:space="0" w:color="auto"/>
            <w:left w:val="none" w:sz="0" w:space="0" w:color="auto"/>
            <w:bottom w:val="none" w:sz="0" w:space="0" w:color="auto"/>
            <w:right w:val="none" w:sz="0" w:space="0" w:color="auto"/>
          </w:divBdr>
        </w:div>
        <w:div w:id="279069323">
          <w:marLeft w:val="1526"/>
          <w:marRight w:val="0"/>
          <w:marTop w:val="96"/>
          <w:marBottom w:val="0"/>
          <w:divBdr>
            <w:top w:val="none" w:sz="0" w:space="0" w:color="auto"/>
            <w:left w:val="none" w:sz="0" w:space="0" w:color="auto"/>
            <w:bottom w:val="none" w:sz="0" w:space="0" w:color="auto"/>
            <w:right w:val="none" w:sz="0" w:space="0" w:color="auto"/>
          </w:divBdr>
        </w:div>
        <w:div w:id="1928230304">
          <w:marLeft w:val="547"/>
          <w:marRight w:val="0"/>
          <w:marTop w:val="115"/>
          <w:marBottom w:val="0"/>
          <w:divBdr>
            <w:top w:val="none" w:sz="0" w:space="0" w:color="auto"/>
            <w:left w:val="none" w:sz="0" w:space="0" w:color="auto"/>
            <w:bottom w:val="none" w:sz="0" w:space="0" w:color="auto"/>
            <w:right w:val="none" w:sz="0" w:space="0" w:color="auto"/>
          </w:divBdr>
        </w:div>
      </w:divsChild>
    </w:div>
    <w:div w:id="1760448039">
      <w:bodyDiv w:val="1"/>
      <w:marLeft w:val="0"/>
      <w:marRight w:val="0"/>
      <w:marTop w:val="0"/>
      <w:marBottom w:val="0"/>
      <w:divBdr>
        <w:top w:val="none" w:sz="0" w:space="0" w:color="auto"/>
        <w:left w:val="none" w:sz="0" w:space="0" w:color="auto"/>
        <w:bottom w:val="none" w:sz="0" w:space="0" w:color="auto"/>
        <w:right w:val="none" w:sz="0" w:space="0" w:color="auto"/>
      </w:divBdr>
      <w:divsChild>
        <w:div w:id="366954594">
          <w:marLeft w:val="0"/>
          <w:marRight w:val="0"/>
          <w:marTop w:val="0"/>
          <w:marBottom w:val="0"/>
          <w:divBdr>
            <w:top w:val="none" w:sz="0" w:space="0" w:color="auto"/>
            <w:left w:val="none" w:sz="0" w:space="0" w:color="auto"/>
            <w:bottom w:val="none" w:sz="0" w:space="0" w:color="auto"/>
            <w:right w:val="none" w:sz="0" w:space="0" w:color="auto"/>
          </w:divBdr>
          <w:divsChild>
            <w:div w:id="1803034793">
              <w:marLeft w:val="0"/>
              <w:marRight w:val="0"/>
              <w:marTop w:val="0"/>
              <w:marBottom w:val="0"/>
              <w:divBdr>
                <w:top w:val="none" w:sz="0" w:space="0" w:color="auto"/>
                <w:left w:val="none" w:sz="0" w:space="0" w:color="auto"/>
                <w:bottom w:val="none" w:sz="0" w:space="0" w:color="auto"/>
                <w:right w:val="none" w:sz="0" w:space="0" w:color="auto"/>
              </w:divBdr>
              <w:divsChild>
                <w:div w:id="12404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80420">
      <w:bodyDiv w:val="1"/>
      <w:marLeft w:val="0"/>
      <w:marRight w:val="0"/>
      <w:marTop w:val="0"/>
      <w:marBottom w:val="0"/>
      <w:divBdr>
        <w:top w:val="none" w:sz="0" w:space="0" w:color="auto"/>
        <w:left w:val="none" w:sz="0" w:space="0" w:color="auto"/>
        <w:bottom w:val="none" w:sz="0" w:space="0" w:color="auto"/>
        <w:right w:val="none" w:sz="0" w:space="0" w:color="auto"/>
      </w:divBdr>
      <w:divsChild>
        <w:div w:id="393117367">
          <w:marLeft w:val="0"/>
          <w:marRight w:val="0"/>
          <w:marTop w:val="0"/>
          <w:marBottom w:val="0"/>
          <w:divBdr>
            <w:top w:val="none" w:sz="0" w:space="0" w:color="auto"/>
            <w:left w:val="none" w:sz="0" w:space="0" w:color="auto"/>
            <w:bottom w:val="none" w:sz="0" w:space="0" w:color="auto"/>
            <w:right w:val="none" w:sz="0" w:space="0" w:color="auto"/>
          </w:divBdr>
          <w:divsChild>
            <w:div w:id="887573870">
              <w:marLeft w:val="0"/>
              <w:marRight w:val="0"/>
              <w:marTop w:val="0"/>
              <w:marBottom w:val="0"/>
              <w:divBdr>
                <w:top w:val="none" w:sz="0" w:space="0" w:color="auto"/>
                <w:left w:val="none" w:sz="0" w:space="0" w:color="auto"/>
                <w:bottom w:val="none" w:sz="0" w:space="0" w:color="auto"/>
                <w:right w:val="none" w:sz="0" w:space="0" w:color="auto"/>
              </w:divBdr>
              <w:divsChild>
                <w:div w:id="214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009729">
      <w:bodyDiv w:val="1"/>
      <w:marLeft w:val="0"/>
      <w:marRight w:val="0"/>
      <w:marTop w:val="0"/>
      <w:marBottom w:val="0"/>
      <w:divBdr>
        <w:top w:val="none" w:sz="0" w:space="0" w:color="auto"/>
        <w:left w:val="none" w:sz="0" w:space="0" w:color="auto"/>
        <w:bottom w:val="none" w:sz="0" w:space="0" w:color="auto"/>
        <w:right w:val="none" w:sz="0" w:space="0" w:color="auto"/>
      </w:divBdr>
      <w:divsChild>
        <w:div w:id="1944340091">
          <w:marLeft w:val="1166"/>
          <w:marRight w:val="0"/>
          <w:marTop w:val="96"/>
          <w:marBottom w:val="0"/>
          <w:divBdr>
            <w:top w:val="none" w:sz="0" w:space="0" w:color="auto"/>
            <w:left w:val="none" w:sz="0" w:space="0" w:color="auto"/>
            <w:bottom w:val="none" w:sz="0" w:space="0" w:color="auto"/>
            <w:right w:val="none" w:sz="0" w:space="0" w:color="auto"/>
          </w:divBdr>
        </w:div>
      </w:divsChild>
    </w:div>
    <w:div w:id="1972437048">
      <w:bodyDiv w:val="1"/>
      <w:marLeft w:val="0"/>
      <w:marRight w:val="0"/>
      <w:marTop w:val="0"/>
      <w:marBottom w:val="0"/>
      <w:divBdr>
        <w:top w:val="none" w:sz="0" w:space="0" w:color="auto"/>
        <w:left w:val="none" w:sz="0" w:space="0" w:color="auto"/>
        <w:bottom w:val="none" w:sz="0" w:space="0" w:color="auto"/>
        <w:right w:val="none" w:sz="0" w:space="0" w:color="auto"/>
      </w:divBdr>
      <w:divsChild>
        <w:div w:id="932973465">
          <w:marLeft w:val="1800"/>
          <w:marRight w:val="0"/>
          <w:marTop w:val="96"/>
          <w:marBottom w:val="0"/>
          <w:divBdr>
            <w:top w:val="none" w:sz="0" w:space="0" w:color="auto"/>
            <w:left w:val="none" w:sz="0" w:space="0" w:color="auto"/>
            <w:bottom w:val="none" w:sz="0" w:space="0" w:color="auto"/>
            <w:right w:val="none" w:sz="0" w:space="0" w:color="auto"/>
          </w:divBdr>
        </w:div>
      </w:divsChild>
    </w:div>
    <w:div w:id="1986272356">
      <w:bodyDiv w:val="1"/>
      <w:marLeft w:val="0"/>
      <w:marRight w:val="0"/>
      <w:marTop w:val="0"/>
      <w:marBottom w:val="0"/>
      <w:divBdr>
        <w:top w:val="none" w:sz="0" w:space="0" w:color="auto"/>
        <w:left w:val="none" w:sz="0" w:space="0" w:color="auto"/>
        <w:bottom w:val="none" w:sz="0" w:space="0" w:color="auto"/>
        <w:right w:val="none" w:sz="0" w:space="0" w:color="auto"/>
      </w:divBdr>
      <w:divsChild>
        <w:div w:id="831606961">
          <w:marLeft w:val="1440"/>
          <w:marRight w:val="0"/>
          <w:marTop w:val="115"/>
          <w:marBottom w:val="0"/>
          <w:divBdr>
            <w:top w:val="none" w:sz="0" w:space="0" w:color="auto"/>
            <w:left w:val="none" w:sz="0" w:space="0" w:color="auto"/>
            <w:bottom w:val="none" w:sz="0" w:space="0" w:color="auto"/>
            <w:right w:val="none" w:sz="0" w:space="0" w:color="auto"/>
          </w:divBdr>
        </w:div>
        <w:div w:id="992828928">
          <w:marLeft w:val="1440"/>
          <w:marRight w:val="0"/>
          <w:marTop w:val="115"/>
          <w:marBottom w:val="0"/>
          <w:divBdr>
            <w:top w:val="none" w:sz="0" w:space="0" w:color="auto"/>
            <w:left w:val="none" w:sz="0" w:space="0" w:color="auto"/>
            <w:bottom w:val="none" w:sz="0" w:space="0" w:color="auto"/>
            <w:right w:val="none" w:sz="0" w:space="0" w:color="auto"/>
          </w:divBdr>
        </w:div>
        <w:div w:id="1049038790">
          <w:marLeft w:val="1440"/>
          <w:marRight w:val="0"/>
          <w:marTop w:val="115"/>
          <w:marBottom w:val="0"/>
          <w:divBdr>
            <w:top w:val="none" w:sz="0" w:space="0" w:color="auto"/>
            <w:left w:val="none" w:sz="0" w:space="0" w:color="auto"/>
            <w:bottom w:val="none" w:sz="0" w:space="0" w:color="auto"/>
            <w:right w:val="none" w:sz="0" w:space="0" w:color="auto"/>
          </w:divBdr>
        </w:div>
        <w:div w:id="1206866214">
          <w:marLeft w:val="1987"/>
          <w:marRight w:val="0"/>
          <w:marTop w:val="96"/>
          <w:marBottom w:val="0"/>
          <w:divBdr>
            <w:top w:val="none" w:sz="0" w:space="0" w:color="auto"/>
            <w:left w:val="none" w:sz="0" w:space="0" w:color="auto"/>
            <w:bottom w:val="none" w:sz="0" w:space="0" w:color="auto"/>
            <w:right w:val="none" w:sz="0" w:space="0" w:color="auto"/>
          </w:divBdr>
        </w:div>
        <w:div w:id="1261378395">
          <w:marLeft w:val="1987"/>
          <w:marRight w:val="0"/>
          <w:marTop w:val="96"/>
          <w:marBottom w:val="0"/>
          <w:divBdr>
            <w:top w:val="none" w:sz="0" w:space="0" w:color="auto"/>
            <w:left w:val="none" w:sz="0" w:space="0" w:color="auto"/>
            <w:bottom w:val="none" w:sz="0" w:space="0" w:color="auto"/>
            <w:right w:val="none" w:sz="0" w:space="0" w:color="auto"/>
          </w:divBdr>
        </w:div>
        <w:div w:id="1459103678">
          <w:marLeft w:val="1440"/>
          <w:marRight w:val="0"/>
          <w:marTop w:val="115"/>
          <w:marBottom w:val="0"/>
          <w:divBdr>
            <w:top w:val="none" w:sz="0" w:space="0" w:color="auto"/>
            <w:left w:val="none" w:sz="0" w:space="0" w:color="auto"/>
            <w:bottom w:val="none" w:sz="0" w:space="0" w:color="auto"/>
            <w:right w:val="none" w:sz="0" w:space="0" w:color="auto"/>
          </w:divBdr>
        </w:div>
      </w:divsChild>
    </w:div>
    <w:div w:id="1995141579">
      <w:bodyDiv w:val="1"/>
      <w:marLeft w:val="0"/>
      <w:marRight w:val="0"/>
      <w:marTop w:val="0"/>
      <w:marBottom w:val="0"/>
      <w:divBdr>
        <w:top w:val="none" w:sz="0" w:space="0" w:color="auto"/>
        <w:left w:val="none" w:sz="0" w:space="0" w:color="auto"/>
        <w:bottom w:val="none" w:sz="0" w:space="0" w:color="auto"/>
        <w:right w:val="none" w:sz="0" w:space="0" w:color="auto"/>
      </w:divBdr>
      <w:divsChild>
        <w:div w:id="1662007740">
          <w:marLeft w:val="0"/>
          <w:marRight w:val="0"/>
          <w:marTop w:val="0"/>
          <w:marBottom w:val="0"/>
          <w:divBdr>
            <w:top w:val="none" w:sz="0" w:space="0" w:color="auto"/>
            <w:left w:val="none" w:sz="0" w:space="0" w:color="auto"/>
            <w:bottom w:val="none" w:sz="0" w:space="0" w:color="auto"/>
            <w:right w:val="none" w:sz="0" w:space="0" w:color="auto"/>
          </w:divBdr>
          <w:divsChild>
            <w:div w:id="439418972">
              <w:marLeft w:val="0"/>
              <w:marRight w:val="0"/>
              <w:marTop w:val="0"/>
              <w:marBottom w:val="0"/>
              <w:divBdr>
                <w:top w:val="none" w:sz="0" w:space="0" w:color="auto"/>
                <w:left w:val="none" w:sz="0" w:space="0" w:color="auto"/>
                <w:bottom w:val="none" w:sz="0" w:space="0" w:color="auto"/>
                <w:right w:val="none" w:sz="0" w:space="0" w:color="auto"/>
              </w:divBdr>
              <w:divsChild>
                <w:div w:id="1133055651">
                  <w:marLeft w:val="0"/>
                  <w:marRight w:val="0"/>
                  <w:marTop w:val="0"/>
                  <w:marBottom w:val="0"/>
                  <w:divBdr>
                    <w:top w:val="none" w:sz="0" w:space="0" w:color="auto"/>
                    <w:left w:val="none" w:sz="0" w:space="0" w:color="auto"/>
                    <w:bottom w:val="none" w:sz="0" w:space="0" w:color="auto"/>
                    <w:right w:val="none" w:sz="0" w:space="0" w:color="auto"/>
                  </w:divBdr>
                  <w:divsChild>
                    <w:div w:id="744377925">
                      <w:marLeft w:val="0"/>
                      <w:marRight w:val="0"/>
                      <w:marTop w:val="0"/>
                      <w:marBottom w:val="0"/>
                      <w:divBdr>
                        <w:top w:val="none" w:sz="0" w:space="0" w:color="auto"/>
                        <w:left w:val="none" w:sz="0" w:space="0" w:color="auto"/>
                        <w:bottom w:val="none" w:sz="0" w:space="0" w:color="auto"/>
                        <w:right w:val="none" w:sz="0" w:space="0" w:color="auto"/>
                      </w:divBdr>
                      <w:divsChild>
                        <w:div w:id="363949852">
                          <w:marLeft w:val="0"/>
                          <w:marRight w:val="0"/>
                          <w:marTop w:val="0"/>
                          <w:marBottom w:val="0"/>
                          <w:divBdr>
                            <w:top w:val="none" w:sz="0" w:space="0" w:color="auto"/>
                            <w:left w:val="none" w:sz="0" w:space="0" w:color="auto"/>
                            <w:bottom w:val="none" w:sz="0" w:space="0" w:color="auto"/>
                            <w:right w:val="none" w:sz="0" w:space="0" w:color="auto"/>
                          </w:divBdr>
                          <w:divsChild>
                            <w:div w:id="720907828">
                              <w:marLeft w:val="30"/>
                              <w:marRight w:val="0"/>
                              <w:marTop w:val="525"/>
                              <w:marBottom w:val="0"/>
                              <w:divBdr>
                                <w:top w:val="none" w:sz="0" w:space="0" w:color="auto"/>
                                <w:left w:val="none" w:sz="0" w:space="0" w:color="auto"/>
                                <w:bottom w:val="none" w:sz="0" w:space="0" w:color="auto"/>
                                <w:right w:val="none" w:sz="0" w:space="0" w:color="auto"/>
                              </w:divBdr>
                              <w:divsChild>
                                <w:div w:id="222713793">
                                  <w:marLeft w:val="0"/>
                                  <w:marRight w:val="0"/>
                                  <w:marTop w:val="0"/>
                                  <w:marBottom w:val="0"/>
                                  <w:divBdr>
                                    <w:top w:val="none" w:sz="0" w:space="0" w:color="auto"/>
                                    <w:left w:val="none" w:sz="0" w:space="0" w:color="auto"/>
                                    <w:bottom w:val="none" w:sz="0" w:space="0" w:color="auto"/>
                                    <w:right w:val="none" w:sz="0" w:space="0" w:color="auto"/>
                                  </w:divBdr>
                                  <w:divsChild>
                                    <w:div w:id="1753038299">
                                      <w:marLeft w:val="0"/>
                                      <w:marRight w:val="0"/>
                                      <w:marTop w:val="0"/>
                                      <w:marBottom w:val="0"/>
                                      <w:divBdr>
                                        <w:top w:val="none" w:sz="0" w:space="0" w:color="auto"/>
                                        <w:left w:val="none" w:sz="0" w:space="0" w:color="auto"/>
                                        <w:bottom w:val="none" w:sz="0" w:space="0" w:color="auto"/>
                                        <w:right w:val="none" w:sz="0" w:space="0" w:color="auto"/>
                                      </w:divBdr>
                                    </w:div>
                                  </w:divsChild>
                                </w:div>
                                <w:div w:id="1349986306">
                                  <w:marLeft w:val="0"/>
                                  <w:marRight w:val="0"/>
                                  <w:marTop w:val="0"/>
                                  <w:marBottom w:val="150"/>
                                  <w:divBdr>
                                    <w:top w:val="none" w:sz="0" w:space="0" w:color="auto"/>
                                    <w:left w:val="none" w:sz="0" w:space="0" w:color="auto"/>
                                    <w:bottom w:val="none" w:sz="0" w:space="0" w:color="auto"/>
                                    <w:right w:val="none" w:sz="0" w:space="0" w:color="auto"/>
                                  </w:divBdr>
                                  <w:divsChild>
                                    <w:div w:id="16677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428281">
      <w:bodyDiv w:val="1"/>
      <w:marLeft w:val="0"/>
      <w:marRight w:val="0"/>
      <w:marTop w:val="0"/>
      <w:marBottom w:val="0"/>
      <w:divBdr>
        <w:top w:val="none" w:sz="0" w:space="0" w:color="auto"/>
        <w:left w:val="none" w:sz="0" w:space="0" w:color="auto"/>
        <w:bottom w:val="none" w:sz="0" w:space="0" w:color="auto"/>
        <w:right w:val="none" w:sz="0" w:space="0" w:color="auto"/>
      </w:divBdr>
      <w:divsChild>
        <w:div w:id="360474241">
          <w:marLeft w:val="0"/>
          <w:marRight w:val="0"/>
          <w:marTop w:val="0"/>
          <w:marBottom w:val="0"/>
          <w:divBdr>
            <w:top w:val="none" w:sz="0" w:space="0" w:color="auto"/>
            <w:left w:val="none" w:sz="0" w:space="0" w:color="auto"/>
            <w:bottom w:val="none" w:sz="0" w:space="0" w:color="auto"/>
            <w:right w:val="none" w:sz="0" w:space="0" w:color="auto"/>
          </w:divBdr>
          <w:divsChild>
            <w:div w:id="12530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1221">
      <w:bodyDiv w:val="1"/>
      <w:marLeft w:val="0"/>
      <w:marRight w:val="0"/>
      <w:marTop w:val="0"/>
      <w:marBottom w:val="0"/>
      <w:divBdr>
        <w:top w:val="none" w:sz="0" w:space="0" w:color="auto"/>
        <w:left w:val="none" w:sz="0" w:space="0" w:color="auto"/>
        <w:bottom w:val="none" w:sz="0" w:space="0" w:color="auto"/>
        <w:right w:val="none" w:sz="0" w:space="0" w:color="auto"/>
      </w:divBdr>
      <w:divsChild>
        <w:div w:id="283655185">
          <w:marLeft w:val="547"/>
          <w:marRight w:val="0"/>
          <w:marTop w:val="115"/>
          <w:marBottom w:val="0"/>
          <w:divBdr>
            <w:top w:val="none" w:sz="0" w:space="0" w:color="auto"/>
            <w:left w:val="none" w:sz="0" w:space="0" w:color="auto"/>
            <w:bottom w:val="none" w:sz="0" w:space="0" w:color="auto"/>
            <w:right w:val="none" w:sz="0" w:space="0" w:color="auto"/>
          </w:divBdr>
        </w:div>
      </w:divsChild>
    </w:div>
    <w:div w:id="2119132073">
      <w:bodyDiv w:val="1"/>
      <w:marLeft w:val="0"/>
      <w:marRight w:val="0"/>
      <w:marTop w:val="0"/>
      <w:marBottom w:val="0"/>
      <w:divBdr>
        <w:top w:val="none" w:sz="0" w:space="0" w:color="auto"/>
        <w:left w:val="none" w:sz="0" w:space="0" w:color="auto"/>
        <w:bottom w:val="none" w:sz="0" w:space="0" w:color="auto"/>
        <w:right w:val="none" w:sz="0" w:space="0" w:color="auto"/>
      </w:divBdr>
      <w:divsChild>
        <w:div w:id="127940321">
          <w:marLeft w:val="150"/>
          <w:marRight w:val="150"/>
          <w:marTop w:val="225"/>
          <w:marBottom w:val="0"/>
          <w:divBdr>
            <w:top w:val="none" w:sz="0" w:space="0" w:color="auto"/>
            <w:left w:val="none" w:sz="0" w:space="0" w:color="auto"/>
            <w:bottom w:val="none" w:sz="0" w:space="0" w:color="auto"/>
            <w:right w:val="none" w:sz="0" w:space="0" w:color="auto"/>
          </w:divBdr>
          <w:divsChild>
            <w:div w:id="2166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vh.asso.fr/nos-solutions/accueillir-informer-conseiller/accompagnement-social-juridique/aides-aaah-actp-pch-mtpsecuritesocial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vh.asso.fr/nos-solutions/accueillir-informer-conseiller/accompagnement-social-juridique/aides-aaah-actp-pch-mtpsecuritesocial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vh.asso.fr/nos-solutions/accueillir-informer-conseiller/accompagnement-social-juridique/tableau-des-aides-aaah-act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661D705E521244FB4495A79F2C9C142" ma:contentTypeVersion="0" ma:contentTypeDescription="Crée un document." ma:contentTypeScope="" ma:versionID="21584eaa4c51dd401597c8b8ce197d88">
  <xsd:schema xmlns:xsd="http://www.w3.org/2001/XMLSchema" xmlns:xs="http://www.w3.org/2001/XMLSchema" xmlns:p="http://schemas.microsoft.com/office/2006/metadata/properties" targetNamespace="http://schemas.microsoft.com/office/2006/metadata/properties" ma:root="true" ma:fieldsID="8f7ec2123f3f0a35d54abbc499fc91f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2392A1-1D4E-42DA-8958-8956209C5F57}">
  <ds:schemaRefs>
    <ds:schemaRef ds:uri="http://schemas.openxmlformats.org/officeDocument/2006/bibliography"/>
  </ds:schemaRefs>
</ds:datastoreItem>
</file>

<file path=customXml/itemProps2.xml><?xml version="1.0" encoding="utf-8"?>
<ds:datastoreItem xmlns:ds="http://schemas.openxmlformats.org/officeDocument/2006/customXml" ds:itemID="{2BAA21D3-E4D3-45ED-A5CC-829FC6F75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5771B7E-2587-4328-BA6F-42BE0CAF3251}">
  <ds:schemaRefs>
    <ds:schemaRef ds:uri="http://schemas.microsoft.com/sharepoint/v3/contenttype/forms"/>
  </ds:schemaRefs>
</ds:datastoreItem>
</file>

<file path=customXml/itemProps4.xml><?xml version="1.0" encoding="utf-8"?>
<ds:datastoreItem xmlns:ds="http://schemas.openxmlformats.org/officeDocument/2006/customXml" ds:itemID="{96122569-78D9-4A92-8D39-7FD534FA7C1D}">
  <ds:schemaRefs>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3595</Words>
  <Characters>19776</Characters>
  <Application>Microsoft Office Word</Application>
  <DocSecurity>0</DocSecurity>
  <Lines>164</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Créer des documents accessibles avec Microsoft Office Word 2007</vt:lpstr>
    </vt:vector>
  </TitlesOfParts>
  <Company>Microsoft</Company>
  <LinksUpToDate>false</LinksUpToDate>
  <CharactersWithSpaces>23325</CharactersWithSpaces>
  <SharedDoc>false</SharedDoc>
  <HLinks>
    <vt:vector size="36" baseType="variant">
      <vt:variant>
        <vt:i4>4915276</vt:i4>
      </vt:variant>
      <vt:variant>
        <vt:i4>18</vt:i4>
      </vt:variant>
      <vt:variant>
        <vt:i4>0</vt:i4>
      </vt:variant>
      <vt:variant>
        <vt:i4>5</vt:i4>
      </vt:variant>
      <vt:variant>
        <vt:lpwstr>http://adod.idrc.ocad.ca/word2010</vt:lpwstr>
      </vt:variant>
      <vt:variant>
        <vt:lpwstr/>
      </vt:variant>
      <vt:variant>
        <vt:i4>2752568</vt:i4>
      </vt:variant>
      <vt:variant>
        <vt:i4>15</vt:i4>
      </vt:variant>
      <vt:variant>
        <vt:i4>0</vt:i4>
      </vt:variant>
      <vt:variant>
        <vt:i4>5</vt:i4>
      </vt:variant>
      <vt:variant>
        <vt:lpwstr>http://www.euroblind.org/resources/guidelines/brochure-translations/nr/425</vt:lpwstr>
      </vt:variant>
      <vt:variant>
        <vt:lpwstr/>
      </vt:variant>
      <vt:variant>
        <vt:i4>4980761</vt:i4>
      </vt:variant>
      <vt:variant>
        <vt:i4>12</vt:i4>
      </vt:variant>
      <vt:variant>
        <vt:i4>0</vt:i4>
      </vt:variant>
      <vt:variant>
        <vt:i4>5</vt:i4>
      </vt:variant>
      <vt:variant>
        <vt:lpwstr>http://certif.accessibiliteweb.com/accueil/base-de-connaissances/l-accessibilite-des-documents/article/rendre-un-document-word-accessible</vt:lpwstr>
      </vt:variant>
      <vt:variant>
        <vt:lpwstr/>
      </vt:variant>
      <vt:variant>
        <vt:i4>7864370</vt:i4>
      </vt:variant>
      <vt:variant>
        <vt:i4>9</vt:i4>
      </vt:variant>
      <vt:variant>
        <vt:i4>0</vt:i4>
      </vt:variant>
      <vt:variant>
        <vt:i4>5</vt:i4>
      </vt:variant>
      <vt:variant>
        <vt:lpwstr>http://certam.avh.asso.fr/</vt:lpwstr>
      </vt:variant>
      <vt:variant>
        <vt:lpwstr/>
      </vt:variant>
      <vt:variant>
        <vt:i4>3932202</vt:i4>
      </vt:variant>
      <vt:variant>
        <vt:i4>6</vt:i4>
      </vt:variant>
      <vt:variant>
        <vt:i4>0</vt:i4>
      </vt:variant>
      <vt:variant>
        <vt:i4>5</vt:i4>
      </vt:variant>
      <vt:variant>
        <vt:lpwstr>http://www.microsoft.com/france/accessibilite/solutions/produits-microsoft/office2010.aspx</vt:lpwstr>
      </vt:variant>
      <vt:variant>
        <vt:lpwstr/>
      </vt:variant>
      <vt:variant>
        <vt:i4>1507397</vt:i4>
      </vt:variant>
      <vt:variant>
        <vt:i4>3</vt:i4>
      </vt:variant>
      <vt:variant>
        <vt:i4>0</vt:i4>
      </vt:variant>
      <vt:variant>
        <vt:i4>5</vt:i4>
      </vt:variant>
      <vt:variant>
        <vt:lpwstr>http://download.microsoft.com/documents/France/accessibilite/2010/Creer_Des_Documents_Accessibles_Avec_Microsoft_Office_Word_2010.docx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Accessibilité numérique</dc:subject>
  <dc:creator>DEBONNAIRE Corinne</dc:creator>
  <cp:lastModifiedBy>JONNEAU Mayssa</cp:lastModifiedBy>
  <cp:revision>2</cp:revision>
  <cp:lastPrinted>2016-01-18T15:06:00Z</cp:lastPrinted>
  <dcterms:created xsi:type="dcterms:W3CDTF">2025-10-17T08:59:00Z</dcterms:created>
  <dcterms:modified xsi:type="dcterms:W3CDTF">2025-10-17T08:59:00Z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0x010100D661D705E521244FB4495A79F2C9C142</vt:lpwstr>
  </property>
</Properties>
</file>