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65122266"/>
        <w:docPartObj>
          <w:docPartGallery w:val="Table of Contents"/>
          <w:docPartUnique/>
        </w:docPartObj>
      </w:sdtPr>
      <w:sdtEndPr>
        <w:rPr>
          <w:rFonts w:ascii="Arial" w:eastAsiaTheme="minorHAnsi" w:hAnsi="Arial" w:cstheme="minorBidi"/>
          <w:b/>
          <w:bCs/>
          <w:color w:val="auto"/>
          <w:kern w:val="2"/>
          <w:sz w:val="24"/>
          <w:szCs w:val="22"/>
          <w:lang w:eastAsia="en-US"/>
          <w14:ligatures w14:val="standardContextual"/>
        </w:rPr>
      </w:sdtEndPr>
      <w:sdtContent>
        <w:p w14:paraId="595F5E61" w14:textId="23BEAC91" w:rsidR="00380A5C" w:rsidRPr="00717ED0" w:rsidRDefault="00380A5C">
          <w:pPr>
            <w:pStyle w:val="En-ttedetabledesmatires"/>
            <w:rPr>
              <w:sz w:val="22"/>
              <w:szCs w:val="22"/>
            </w:rPr>
          </w:pPr>
          <w:r w:rsidRPr="00717ED0">
            <w:rPr>
              <w:sz w:val="22"/>
              <w:szCs w:val="22"/>
            </w:rPr>
            <w:t>Table des matières</w:t>
          </w:r>
        </w:p>
        <w:p w14:paraId="1E3FE9D7" w14:textId="5AC0D1EF" w:rsidR="00717ED0" w:rsidRPr="00717ED0" w:rsidRDefault="00380A5C">
          <w:pPr>
            <w:pStyle w:val="TM1"/>
            <w:tabs>
              <w:tab w:val="right" w:leader="dot" w:pos="9062"/>
            </w:tabs>
            <w:rPr>
              <w:rFonts w:asciiTheme="minorHAnsi" w:eastAsiaTheme="minorEastAsia" w:hAnsiTheme="minorHAnsi"/>
              <w:noProof/>
              <w:sz w:val="22"/>
              <w:lang w:eastAsia="fr-FR"/>
            </w:rPr>
          </w:pPr>
          <w:r w:rsidRPr="00717ED0">
            <w:rPr>
              <w:sz w:val="22"/>
            </w:rPr>
            <w:fldChar w:fldCharType="begin"/>
          </w:r>
          <w:r w:rsidRPr="00717ED0">
            <w:rPr>
              <w:sz w:val="22"/>
            </w:rPr>
            <w:instrText xml:space="preserve"> TOC \o "1-3" \h \z \u </w:instrText>
          </w:r>
          <w:r w:rsidRPr="00717ED0">
            <w:rPr>
              <w:sz w:val="22"/>
            </w:rPr>
            <w:fldChar w:fldCharType="separate"/>
          </w:r>
          <w:hyperlink w:anchor="_Toc218608170" w:history="1">
            <w:r w:rsidR="00717ED0" w:rsidRPr="00717ED0">
              <w:rPr>
                <w:rStyle w:val="Lienhypertexte"/>
                <w:rFonts w:cs="Arial"/>
                <w:noProof/>
                <w:sz w:val="22"/>
              </w:rPr>
              <w:t>L’autonomie, au cœur de nos actions</w:t>
            </w:r>
            <w:r w:rsidR="00717ED0" w:rsidRPr="00717ED0">
              <w:rPr>
                <w:noProof/>
                <w:webHidden/>
                <w:sz w:val="22"/>
              </w:rPr>
              <w:tab/>
            </w:r>
            <w:r w:rsidR="00717ED0" w:rsidRPr="00717ED0">
              <w:rPr>
                <w:noProof/>
                <w:webHidden/>
                <w:sz w:val="22"/>
              </w:rPr>
              <w:fldChar w:fldCharType="begin"/>
            </w:r>
            <w:r w:rsidR="00717ED0" w:rsidRPr="00717ED0">
              <w:rPr>
                <w:noProof/>
                <w:webHidden/>
                <w:sz w:val="22"/>
              </w:rPr>
              <w:instrText xml:space="preserve"> PAGEREF _Toc218608170 \h </w:instrText>
            </w:r>
            <w:r w:rsidR="00717ED0" w:rsidRPr="00717ED0">
              <w:rPr>
                <w:noProof/>
                <w:webHidden/>
                <w:sz w:val="22"/>
              </w:rPr>
            </w:r>
            <w:r w:rsidR="00717ED0" w:rsidRPr="00717ED0">
              <w:rPr>
                <w:noProof/>
                <w:webHidden/>
                <w:sz w:val="22"/>
              </w:rPr>
              <w:fldChar w:fldCharType="separate"/>
            </w:r>
            <w:r w:rsidR="00717ED0" w:rsidRPr="00717ED0">
              <w:rPr>
                <w:noProof/>
                <w:webHidden/>
                <w:sz w:val="22"/>
              </w:rPr>
              <w:t>2</w:t>
            </w:r>
            <w:r w:rsidR="00717ED0" w:rsidRPr="00717ED0">
              <w:rPr>
                <w:noProof/>
                <w:webHidden/>
                <w:sz w:val="22"/>
              </w:rPr>
              <w:fldChar w:fldCharType="end"/>
            </w:r>
          </w:hyperlink>
        </w:p>
        <w:p w14:paraId="14FAAC75" w14:textId="4344DDF3" w:rsidR="00717ED0" w:rsidRPr="00717ED0" w:rsidRDefault="00717ED0">
          <w:pPr>
            <w:pStyle w:val="TM2"/>
            <w:tabs>
              <w:tab w:val="left" w:pos="720"/>
              <w:tab w:val="right" w:leader="dot" w:pos="9062"/>
            </w:tabs>
            <w:rPr>
              <w:rFonts w:asciiTheme="minorHAnsi" w:eastAsiaTheme="minorEastAsia" w:hAnsiTheme="minorHAnsi"/>
              <w:noProof/>
              <w:sz w:val="22"/>
              <w:lang w:eastAsia="fr-FR"/>
            </w:rPr>
          </w:pPr>
          <w:hyperlink w:anchor="_Toc218608171" w:history="1">
            <w:r w:rsidRPr="00717ED0">
              <w:rPr>
                <w:rStyle w:val="Lienhypertexte"/>
                <w:rFonts w:cs="Arial"/>
                <w:noProof/>
                <w:sz w:val="22"/>
              </w:rPr>
              <w:t>1.</w:t>
            </w:r>
            <w:r w:rsidRPr="00717ED0">
              <w:rPr>
                <w:rFonts w:asciiTheme="minorHAnsi" w:eastAsiaTheme="minorEastAsia" w:hAnsiTheme="minorHAnsi"/>
                <w:noProof/>
                <w:sz w:val="22"/>
                <w:lang w:eastAsia="fr-FR"/>
              </w:rPr>
              <w:tab/>
            </w:r>
            <w:r w:rsidRPr="00717ED0">
              <w:rPr>
                <w:rStyle w:val="Lienhypertexte"/>
                <w:rFonts w:cs="Arial"/>
                <w:noProof/>
                <w:sz w:val="22"/>
              </w:rPr>
              <w:t>Le handicap visuel : un enjeu majeur de santé publique</w:t>
            </w:r>
            <w:r w:rsidRPr="00717ED0">
              <w:rPr>
                <w:noProof/>
                <w:webHidden/>
                <w:sz w:val="22"/>
              </w:rPr>
              <w:tab/>
            </w:r>
            <w:r w:rsidRPr="00717ED0">
              <w:rPr>
                <w:noProof/>
                <w:webHidden/>
                <w:sz w:val="22"/>
              </w:rPr>
              <w:fldChar w:fldCharType="begin"/>
            </w:r>
            <w:r w:rsidRPr="00717ED0">
              <w:rPr>
                <w:noProof/>
                <w:webHidden/>
                <w:sz w:val="22"/>
              </w:rPr>
              <w:instrText xml:space="preserve"> PAGEREF _Toc218608171 \h </w:instrText>
            </w:r>
            <w:r w:rsidRPr="00717ED0">
              <w:rPr>
                <w:noProof/>
                <w:webHidden/>
                <w:sz w:val="22"/>
              </w:rPr>
            </w:r>
            <w:r w:rsidRPr="00717ED0">
              <w:rPr>
                <w:noProof/>
                <w:webHidden/>
                <w:sz w:val="22"/>
              </w:rPr>
              <w:fldChar w:fldCharType="separate"/>
            </w:r>
            <w:r w:rsidRPr="00717ED0">
              <w:rPr>
                <w:noProof/>
                <w:webHidden/>
                <w:sz w:val="22"/>
              </w:rPr>
              <w:t>2</w:t>
            </w:r>
            <w:r w:rsidRPr="00717ED0">
              <w:rPr>
                <w:noProof/>
                <w:webHidden/>
                <w:sz w:val="22"/>
              </w:rPr>
              <w:fldChar w:fldCharType="end"/>
            </w:r>
          </w:hyperlink>
        </w:p>
        <w:p w14:paraId="6FB6C5B0" w14:textId="59631163" w:rsidR="00717ED0" w:rsidRPr="00717ED0" w:rsidRDefault="00717ED0">
          <w:pPr>
            <w:pStyle w:val="TM2"/>
            <w:tabs>
              <w:tab w:val="left" w:pos="720"/>
              <w:tab w:val="right" w:leader="dot" w:pos="9062"/>
            </w:tabs>
            <w:rPr>
              <w:rFonts w:asciiTheme="minorHAnsi" w:eastAsiaTheme="minorEastAsia" w:hAnsiTheme="minorHAnsi"/>
              <w:noProof/>
              <w:sz w:val="22"/>
              <w:lang w:eastAsia="fr-FR"/>
            </w:rPr>
          </w:pPr>
          <w:hyperlink w:anchor="_Toc218608172" w:history="1">
            <w:r w:rsidRPr="00717ED0">
              <w:rPr>
                <w:rStyle w:val="Lienhypertexte"/>
                <w:noProof/>
                <w:sz w:val="22"/>
              </w:rPr>
              <w:t>2.</w:t>
            </w:r>
            <w:r w:rsidRPr="00717ED0">
              <w:rPr>
                <w:rFonts w:asciiTheme="minorHAnsi" w:eastAsiaTheme="minorEastAsia" w:hAnsiTheme="minorHAnsi"/>
                <w:noProof/>
                <w:sz w:val="22"/>
                <w:lang w:eastAsia="fr-FR"/>
              </w:rPr>
              <w:tab/>
            </w:r>
            <w:r w:rsidRPr="00717ED0">
              <w:rPr>
                <w:rStyle w:val="Lienhypertexte"/>
                <w:noProof/>
                <w:sz w:val="22"/>
              </w:rPr>
              <w:t>Qui sommes-nous</w:t>
            </w:r>
            <w:r w:rsidRPr="00717ED0">
              <w:rPr>
                <w:rStyle w:val="Lienhypertexte"/>
                <w:rFonts w:cs="Arial"/>
                <w:noProof/>
                <w:sz w:val="22"/>
              </w:rPr>
              <w:t> </w:t>
            </w:r>
            <w:r w:rsidRPr="00717ED0">
              <w:rPr>
                <w:rStyle w:val="Lienhypertexte"/>
                <w:noProof/>
                <w:sz w:val="22"/>
              </w:rPr>
              <w:t>?</w:t>
            </w:r>
            <w:r w:rsidRPr="00717ED0">
              <w:rPr>
                <w:noProof/>
                <w:webHidden/>
                <w:sz w:val="22"/>
              </w:rPr>
              <w:tab/>
            </w:r>
            <w:r w:rsidRPr="00717ED0">
              <w:rPr>
                <w:noProof/>
                <w:webHidden/>
                <w:sz w:val="22"/>
              </w:rPr>
              <w:fldChar w:fldCharType="begin"/>
            </w:r>
            <w:r w:rsidRPr="00717ED0">
              <w:rPr>
                <w:noProof/>
                <w:webHidden/>
                <w:sz w:val="22"/>
              </w:rPr>
              <w:instrText xml:space="preserve"> PAGEREF _Toc218608172 \h </w:instrText>
            </w:r>
            <w:r w:rsidRPr="00717ED0">
              <w:rPr>
                <w:noProof/>
                <w:webHidden/>
                <w:sz w:val="22"/>
              </w:rPr>
            </w:r>
            <w:r w:rsidRPr="00717ED0">
              <w:rPr>
                <w:noProof/>
                <w:webHidden/>
                <w:sz w:val="22"/>
              </w:rPr>
              <w:fldChar w:fldCharType="separate"/>
            </w:r>
            <w:r w:rsidRPr="00717ED0">
              <w:rPr>
                <w:noProof/>
                <w:webHidden/>
                <w:sz w:val="22"/>
              </w:rPr>
              <w:t>2</w:t>
            </w:r>
            <w:r w:rsidRPr="00717ED0">
              <w:rPr>
                <w:noProof/>
                <w:webHidden/>
                <w:sz w:val="22"/>
              </w:rPr>
              <w:fldChar w:fldCharType="end"/>
            </w:r>
          </w:hyperlink>
        </w:p>
        <w:p w14:paraId="51CAF230" w14:textId="10F7031B" w:rsidR="00717ED0" w:rsidRPr="00717ED0" w:rsidRDefault="00717ED0">
          <w:pPr>
            <w:pStyle w:val="TM2"/>
            <w:tabs>
              <w:tab w:val="left" w:pos="720"/>
              <w:tab w:val="right" w:leader="dot" w:pos="9062"/>
            </w:tabs>
            <w:rPr>
              <w:rFonts w:asciiTheme="minorHAnsi" w:eastAsiaTheme="minorEastAsia" w:hAnsiTheme="minorHAnsi"/>
              <w:noProof/>
              <w:sz w:val="22"/>
              <w:lang w:eastAsia="fr-FR"/>
            </w:rPr>
          </w:pPr>
          <w:hyperlink w:anchor="_Toc218608173" w:history="1">
            <w:r w:rsidRPr="00717ED0">
              <w:rPr>
                <w:rStyle w:val="Lienhypertexte"/>
                <w:noProof/>
                <w:sz w:val="22"/>
              </w:rPr>
              <w:t>3.</w:t>
            </w:r>
            <w:r w:rsidRPr="00717ED0">
              <w:rPr>
                <w:rFonts w:asciiTheme="minorHAnsi" w:eastAsiaTheme="minorEastAsia" w:hAnsiTheme="minorHAnsi"/>
                <w:noProof/>
                <w:sz w:val="22"/>
                <w:lang w:eastAsia="fr-FR"/>
              </w:rPr>
              <w:tab/>
            </w:r>
            <w:r w:rsidRPr="00717ED0">
              <w:rPr>
                <w:rStyle w:val="Lienhypertexte"/>
                <w:noProof/>
                <w:sz w:val="22"/>
              </w:rPr>
              <w:t>Accueillir, orienter, conseiller</w:t>
            </w:r>
            <w:r w:rsidRPr="00717ED0">
              <w:rPr>
                <w:noProof/>
                <w:webHidden/>
                <w:sz w:val="22"/>
              </w:rPr>
              <w:tab/>
            </w:r>
            <w:r w:rsidRPr="00717ED0">
              <w:rPr>
                <w:noProof/>
                <w:webHidden/>
                <w:sz w:val="22"/>
              </w:rPr>
              <w:fldChar w:fldCharType="begin"/>
            </w:r>
            <w:r w:rsidRPr="00717ED0">
              <w:rPr>
                <w:noProof/>
                <w:webHidden/>
                <w:sz w:val="22"/>
              </w:rPr>
              <w:instrText xml:space="preserve"> PAGEREF _Toc218608173 \h </w:instrText>
            </w:r>
            <w:r w:rsidRPr="00717ED0">
              <w:rPr>
                <w:noProof/>
                <w:webHidden/>
                <w:sz w:val="22"/>
              </w:rPr>
            </w:r>
            <w:r w:rsidRPr="00717ED0">
              <w:rPr>
                <w:noProof/>
                <w:webHidden/>
                <w:sz w:val="22"/>
              </w:rPr>
              <w:fldChar w:fldCharType="separate"/>
            </w:r>
            <w:r w:rsidRPr="00717ED0">
              <w:rPr>
                <w:noProof/>
                <w:webHidden/>
                <w:sz w:val="22"/>
              </w:rPr>
              <w:t>3</w:t>
            </w:r>
            <w:r w:rsidRPr="00717ED0">
              <w:rPr>
                <w:noProof/>
                <w:webHidden/>
                <w:sz w:val="22"/>
              </w:rPr>
              <w:fldChar w:fldCharType="end"/>
            </w:r>
          </w:hyperlink>
        </w:p>
        <w:p w14:paraId="71BA0203" w14:textId="5B5E8148"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74" w:history="1">
            <w:r w:rsidRPr="00717ED0">
              <w:rPr>
                <w:rStyle w:val="Lienhypertexte"/>
                <w:noProof/>
                <w:sz w:val="22"/>
              </w:rPr>
              <w:t>3.1 Accompagnement social et juridique</w:t>
            </w:r>
            <w:r w:rsidRPr="00717ED0">
              <w:rPr>
                <w:noProof/>
                <w:webHidden/>
                <w:sz w:val="22"/>
              </w:rPr>
              <w:tab/>
            </w:r>
            <w:r w:rsidRPr="00717ED0">
              <w:rPr>
                <w:noProof/>
                <w:webHidden/>
                <w:sz w:val="22"/>
              </w:rPr>
              <w:fldChar w:fldCharType="begin"/>
            </w:r>
            <w:r w:rsidRPr="00717ED0">
              <w:rPr>
                <w:noProof/>
                <w:webHidden/>
                <w:sz w:val="22"/>
              </w:rPr>
              <w:instrText xml:space="preserve"> PAGEREF _Toc218608174 \h </w:instrText>
            </w:r>
            <w:r w:rsidRPr="00717ED0">
              <w:rPr>
                <w:noProof/>
                <w:webHidden/>
                <w:sz w:val="22"/>
              </w:rPr>
            </w:r>
            <w:r w:rsidRPr="00717ED0">
              <w:rPr>
                <w:noProof/>
                <w:webHidden/>
                <w:sz w:val="22"/>
              </w:rPr>
              <w:fldChar w:fldCharType="separate"/>
            </w:r>
            <w:r w:rsidRPr="00717ED0">
              <w:rPr>
                <w:noProof/>
                <w:webHidden/>
                <w:sz w:val="22"/>
              </w:rPr>
              <w:t>3</w:t>
            </w:r>
            <w:r w:rsidRPr="00717ED0">
              <w:rPr>
                <w:noProof/>
                <w:webHidden/>
                <w:sz w:val="22"/>
              </w:rPr>
              <w:fldChar w:fldCharType="end"/>
            </w:r>
          </w:hyperlink>
        </w:p>
        <w:p w14:paraId="07EC207C" w14:textId="383D335C"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75" w:history="1">
            <w:r w:rsidRPr="00717ED0">
              <w:rPr>
                <w:rStyle w:val="Lienhypertexte"/>
                <w:noProof/>
                <w:sz w:val="22"/>
              </w:rPr>
              <w:t>3.2 Matériel spécialisé</w:t>
            </w:r>
            <w:r w:rsidRPr="00717ED0">
              <w:rPr>
                <w:noProof/>
                <w:webHidden/>
                <w:sz w:val="22"/>
              </w:rPr>
              <w:tab/>
            </w:r>
            <w:r w:rsidRPr="00717ED0">
              <w:rPr>
                <w:noProof/>
                <w:webHidden/>
                <w:sz w:val="22"/>
              </w:rPr>
              <w:fldChar w:fldCharType="begin"/>
            </w:r>
            <w:r w:rsidRPr="00717ED0">
              <w:rPr>
                <w:noProof/>
                <w:webHidden/>
                <w:sz w:val="22"/>
              </w:rPr>
              <w:instrText xml:space="preserve"> PAGEREF _Toc218608175 \h </w:instrText>
            </w:r>
            <w:r w:rsidRPr="00717ED0">
              <w:rPr>
                <w:noProof/>
                <w:webHidden/>
                <w:sz w:val="22"/>
              </w:rPr>
            </w:r>
            <w:r w:rsidRPr="00717ED0">
              <w:rPr>
                <w:noProof/>
                <w:webHidden/>
                <w:sz w:val="22"/>
              </w:rPr>
              <w:fldChar w:fldCharType="separate"/>
            </w:r>
            <w:r w:rsidRPr="00717ED0">
              <w:rPr>
                <w:noProof/>
                <w:webHidden/>
                <w:sz w:val="22"/>
              </w:rPr>
              <w:t>3</w:t>
            </w:r>
            <w:r w:rsidRPr="00717ED0">
              <w:rPr>
                <w:noProof/>
                <w:webHidden/>
                <w:sz w:val="22"/>
              </w:rPr>
              <w:fldChar w:fldCharType="end"/>
            </w:r>
          </w:hyperlink>
        </w:p>
        <w:p w14:paraId="08A6DE09" w14:textId="4948B96E"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76" w:history="1">
            <w:r w:rsidRPr="00717ED0">
              <w:rPr>
                <w:rStyle w:val="Lienhypertexte"/>
                <w:noProof/>
                <w:sz w:val="22"/>
              </w:rPr>
              <w:t>3.3 Centre résidentiel</w:t>
            </w:r>
            <w:r w:rsidRPr="00717ED0">
              <w:rPr>
                <w:noProof/>
                <w:webHidden/>
                <w:sz w:val="22"/>
              </w:rPr>
              <w:tab/>
            </w:r>
            <w:r w:rsidRPr="00717ED0">
              <w:rPr>
                <w:noProof/>
                <w:webHidden/>
                <w:sz w:val="22"/>
              </w:rPr>
              <w:fldChar w:fldCharType="begin"/>
            </w:r>
            <w:r w:rsidRPr="00717ED0">
              <w:rPr>
                <w:noProof/>
                <w:webHidden/>
                <w:sz w:val="22"/>
              </w:rPr>
              <w:instrText xml:space="preserve"> PAGEREF _Toc218608176 \h </w:instrText>
            </w:r>
            <w:r w:rsidRPr="00717ED0">
              <w:rPr>
                <w:noProof/>
                <w:webHidden/>
                <w:sz w:val="22"/>
              </w:rPr>
            </w:r>
            <w:r w:rsidRPr="00717ED0">
              <w:rPr>
                <w:noProof/>
                <w:webHidden/>
                <w:sz w:val="22"/>
              </w:rPr>
              <w:fldChar w:fldCharType="separate"/>
            </w:r>
            <w:r w:rsidRPr="00717ED0">
              <w:rPr>
                <w:noProof/>
                <w:webHidden/>
                <w:sz w:val="22"/>
              </w:rPr>
              <w:t>3</w:t>
            </w:r>
            <w:r w:rsidRPr="00717ED0">
              <w:rPr>
                <w:noProof/>
                <w:webHidden/>
                <w:sz w:val="22"/>
              </w:rPr>
              <w:fldChar w:fldCharType="end"/>
            </w:r>
          </w:hyperlink>
        </w:p>
        <w:p w14:paraId="04A0C076" w14:textId="0FC0FBED"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77" w:history="1">
            <w:r w:rsidRPr="00717ED0">
              <w:rPr>
                <w:rStyle w:val="Lienhypertexte"/>
                <w:noProof/>
                <w:sz w:val="22"/>
              </w:rPr>
              <w:t>3.4 Institut de Réadaptation Visuelle Saint-Louis (IRVSL)</w:t>
            </w:r>
            <w:r w:rsidRPr="00717ED0">
              <w:rPr>
                <w:noProof/>
                <w:webHidden/>
                <w:sz w:val="22"/>
              </w:rPr>
              <w:tab/>
            </w:r>
            <w:r w:rsidRPr="00717ED0">
              <w:rPr>
                <w:noProof/>
                <w:webHidden/>
                <w:sz w:val="22"/>
              </w:rPr>
              <w:fldChar w:fldCharType="begin"/>
            </w:r>
            <w:r w:rsidRPr="00717ED0">
              <w:rPr>
                <w:noProof/>
                <w:webHidden/>
                <w:sz w:val="22"/>
              </w:rPr>
              <w:instrText xml:space="preserve"> PAGEREF _Toc218608177 \h </w:instrText>
            </w:r>
            <w:r w:rsidRPr="00717ED0">
              <w:rPr>
                <w:noProof/>
                <w:webHidden/>
                <w:sz w:val="22"/>
              </w:rPr>
            </w:r>
            <w:r w:rsidRPr="00717ED0">
              <w:rPr>
                <w:noProof/>
                <w:webHidden/>
                <w:sz w:val="22"/>
              </w:rPr>
              <w:fldChar w:fldCharType="separate"/>
            </w:r>
            <w:r w:rsidRPr="00717ED0">
              <w:rPr>
                <w:noProof/>
                <w:webHidden/>
                <w:sz w:val="22"/>
              </w:rPr>
              <w:t>3</w:t>
            </w:r>
            <w:r w:rsidRPr="00717ED0">
              <w:rPr>
                <w:noProof/>
                <w:webHidden/>
                <w:sz w:val="22"/>
              </w:rPr>
              <w:fldChar w:fldCharType="end"/>
            </w:r>
          </w:hyperlink>
        </w:p>
        <w:p w14:paraId="26042365" w14:textId="412EE0DE" w:rsidR="00717ED0" w:rsidRPr="00717ED0" w:rsidRDefault="00717ED0">
          <w:pPr>
            <w:pStyle w:val="TM2"/>
            <w:tabs>
              <w:tab w:val="left" w:pos="720"/>
              <w:tab w:val="right" w:leader="dot" w:pos="9062"/>
            </w:tabs>
            <w:rPr>
              <w:rFonts w:asciiTheme="minorHAnsi" w:eastAsiaTheme="minorEastAsia" w:hAnsiTheme="minorHAnsi"/>
              <w:noProof/>
              <w:sz w:val="22"/>
              <w:lang w:eastAsia="fr-FR"/>
            </w:rPr>
          </w:pPr>
          <w:hyperlink w:anchor="_Toc218608178" w:history="1">
            <w:r w:rsidRPr="00717ED0">
              <w:rPr>
                <w:rStyle w:val="Lienhypertexte"/>
                <w:noProof/>
                <w:sz w:val="22"/>
              </w:rPr>
              <w:t>4.</w:t>
            </w:r>
            <w:r w:rsidRPr="00717ED0">
              <w:rPr>
                <w:rFonts w:asciiTheme="minorHAnsi" w:eastAsiaTheme="minorEastAsia" w:hAnsiTheme="minorHAnsi"/>
                <w:noProof/>
                <w:sz w:val="22"/>
                <w:lang w:eastAsia="fr-FR"/>
              </w:rPr>
              <w:tab/>
            </w:r>
            <w:r w:rsidRPr="00717ED0">
              <w:rPr>
                <w:rStyle w:val="Lienhypertexte"/>
                <w:noProof/>
                <w:sz w:val="22"/>
              </w:rPr>
              <w:t>Agir pour l’accessibilité</w:t>
            </w:r>
            <w:r w:rsidRPr="00717ED0">
              <w:rPr>
                <w:noProof/>
                <w:webHidden/>
                <w:sz w:val="22"/>
              </w:rPr>
              <w:tab/>
            </w:r>
            <w:r w:rsidRPr="00717ED0">
              <w:rPr>
                <w:noProof/>
                <w:webHidden/>
                <w:sz w:val="22"/>
              </w:rPr>
              <w:fldChar w:fldCharType="begin"/>
            </w:r>
            <w:r w:rsidRPr="00717ED0">
              <w:rPr>
                <w:noProof/>
                <w:webHidden/>
                <w:sz w:val="22"/>
              </w:rPr>
              <w:instrText xml:space="preserve"> PAGEREF _Toc218608178 \h </w:instrText>
            </w:r>
            <w:r w:rsidRPr="00717ED0">
              <w:rPr>
                <w:noProof/>
                <w:webHidden/>
                <w:sz w:val="22"/>
              </w:rPr>
            </w:r>
            <w:r w:rsidRPr="00717ED0">
              <w:rPr>
                <w:noProof/>
                <w:webHidden/>
                <w:sz w:val="22"/>
              </w:rPr>
              <w:fldChar w:fldCharType="separate"/>
            </w:r>
            <w:r w:rsidRPr="00717ED0">
              <w:rPr>
                <w:noProof/>
                <w:webHidden/>
                <w:sz w:val="22"/>
              </w:rPr>
              <w:t>4</w:t>
            </w:r>
            <w:r w:rsidRPr="00717ED0">
              <w:rPr>
                <w:noProof/>
                <w:webHidden/>
                <w:sz w:val="22"/>
              </w:rPr>
              <w:fldChar w:fldCharType="end"/>
            </w:r>
          </w:hyperlink>
        </w:p>
        <w:p w14:paraId="07CE99D5" w14:textId="3B90DDF2"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79" w:history="1">
            <w:r w:rsidRPr="00717ED0">
              <w:rPr>
                <w:rStyle w:val="Lienhypertexte"/>
                <w:noProof/>
                <w:sz w:val="22"/>
              </w:rPr>
              <w:t>4.1 Sensibilisation et formation</w:t>
            </w:r>
            <w:r w:rsidRPr="00717ED0">
              <w:rPr>
                <w:noProof/>
                <w:webHidden/>
                <w:sz w:val="22"/>
              </w:rPr>
              <w:tab/>
            </w:r>
            <w:r w:rsidRPr="00717ED0">
              <w:rPr>
                <w:noProof/>
                <w:webHidden/>
                <w:sz w:val="22"/>
              </w:rPr>
              <w:fldChar w:fldCharType="begin"/>
            </w:r>
            <w:r w:rsidRPr="00717ED0">
              <w:rPr>
                <w:noProof/>
                <w:webHidden/>
                <w:sz w:val="22"/>
              </w:rPr>
              <w:instrText xml:space="preserve"> PAGEREF _Toc218608179 \h </w:instrText>
            </w:r>
            <w:r w:rsidRPr="00717ED0">
              <w:rPr>
                <w:noProof/>
                <w:webHidden/>
                <w:sz w:val="22"/>
              </w:rPr>
            </w:r>
            <w:r w:rsidRPr="00717ED0">
              <w:rPr>
                <w:noProof/>
                <w:webHidden/>
                <w:sz w:val="22"/>
              </w:rPr>
              <w:fldChar w:fldCharType="separate"/>
            </w:r>
            <w:r w:rsidRPr="00717ED0">
              <w:rPr>
                <w:noProof/>
                <w:webHidden/>
                <w:sz w:val="22"/>
              </w:rPr>
              <w:t>4</w:t>
            </w:r>
            <w:r w:rsidRPr="00717ED0">
              <w:rPr>
                <w:noProof/>
                <w:webHidden/>
                <w:sz w:val="22"/>
              </w:rPr>
              <w:fldChar w:fldCharType="end"/>
            </w:r>
          </w:hyperlink>
        </w:p>
        <w:p w14:paraId="1BF04670" w14:textId="61470B02"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80" w:history="1">
            <w:r w:rsidRPr="00717ED0">
              <w:rPr>
                <w:rStyle w:val="Lienhypertexte"/>
                <w:noProof/>
                <w:sz w:val="22"/>
              </w:rPr>
              <w:t>4.2 Accès au numérique</w:t>
            </w:r>
            <w:r w:rsidRPr="00717ED0">
              <w:rPr>
                <w:noProof/>
                <w:webHidden/>
                <w:sz w:val="22"/>
              </w:rPr>
              <w:tab/>
            </w:r>
            <w:r w:rsidRPr="00717ED0">
              <w:rPr>
                <w:noProof/>
                <w:webHidden/>
                <w:sz w:val="22"/>
              </w:rPr>
              <w:fldChar w:fldCharType="begin"/>
            </w:r>
            <w:r w:rsidRPr="00717ED0">
              <w:rPr>
                <w:noProof/>
                <w:webHidden/>
                <w:sz w:val="22"/>
              </w:rPr>
              <w:instrText xml:space="preserve"> PAGEREF _Toc218608180 \h </w:instrText>
            </w:r>
            <w:r w:rsidRPr="00717ED0">
              <w:rPr>
                <w:noProof/>
                <w:webHidden/>
                <w:sz w:val="22"/>
              </w:rPr>
            </w:r>
            <w:r w:rsidRPr="00717ED0">
              <w:rPr>
                <w:noProof/>
                <w:webHidden/>
                <w:sz w:val="22"/>
              </w:rPr>
              <w:fldChar w:fldCharType="separate"/>
            </w:r>
            <w:r w:rsidRPr="00717ED0">
              <w:rPr>
                <w:noProof/>
                <w:webHidden/>
                <w:sz w:val="22"/>
              </w:rPr>
              <w:t>4</w:t>
            </w:r>
            <w:r w:rsidRPr="00717ED0">
              <w:rPr>
                <w:noProof/>
                <w:webHidden/>
                <w:sz w:val="22"/>
              </w:rPr>
              <w:fldChar w:fldCharType="end"/>
            </w:r>
          </w:hyperlink>
        </w:p>
        <w:p w14:paraId="6BCB0A28" w14:textId="6D6DE695"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81" w:history="1">
            <w:r w:rsidRPr="00717ED0">
              <w:rPr>
                <w:rStyle w:val="Lienhypertexte"/>
                <w:noProof/>
                <w:sz w:val="22"/>
              </w:rPr>
              <w:t>4.3 Culture et loisirs adaptés</w:t>
            </w:r>
            <w:r w:rsidRPr="00717ED0">
              <w:rPr>
                <w:noProof/>
                <w:webHidden/>
                <w:sz w:val="22"/>
              </w:rPr>
              <w:tab/>
            </w:r>
            <w:r w:rsidRPr="00717ED0">
              <w:rPr>
                <w:noProof/>
                <w:webHidden/>
                <w:sz w:val="22"/>
              </w:rPr>
              <w:fldChar w:fldCharType="begin"/>
            </w:r>
            <w:r w:rsidRPr="00717ED0">
              <w:rPr>
                <w:noProof/>
                <w:webHidden/>
                <w:sz w:val="22"/>
              </w:rPr>
              <w:instrText xml:space="preserve"> PAGEREF _Toc218608181 \h </w:instrText>
            </w:r>
            <w:r w:rsidRPr="00717ED0">
              <w:rPr>
                <w:noProof/>
                <w:webHidden/>
                <w:sz w:val="22"/>
              </w:rPr>
            </w:r>
            <w:r w:rsidRPr="00717ED0">
              <w:rPr>
                <w:noProof/>
                <w:webHidden/>
                <w:sz w:val="22"/>
              </w:rPr>
              <w:fldChar w:fldCharType="separate"/>
            </w:r>
            <w:r w:rsidRPr="00717ED0">
              <w:rPr>
                <w:noProof/>
                <w:webHidden/>
                <w:sz w:val="22"/>
              </w:rPr>
              <w:t>4</w:t>
            </w:r>
            <w:r w:rsidRPr="00717ED0">
              <w:rPr>
                <w:noProof/>
                <w:webHidden/>
                <w:sz w:val="22"/>
              </w:rPr>
              <w:fldChar w:fldCharType="end"/>
            </w:r>
          </w:hyperlink>
        </w:p>
        <w:p w14:paraId="675187B5" w14:textId="5DFD22EF"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82" w:history="1">
            <w:r w:rsidRPr="00717ED0">
              <w:rPr>
                <w:rStyle w:val="Lienhypertexte"/>
                <w:noProof/>
                <w:sz w:val="22"/>
              </w:rPr>
              <w:t>4.4 Supports adaptés</w:t>
            </w:r>
            <w:r w:rsidRPr="00717ED0">
              <w:rPr>
                <w:noProof/>
                <w:webHidden/>
                <w:sz w:val="22"/>
              </w:rPr>
              <w:tab/>
            </w:r>
            <w:r w:rsidRPr="00717ED0">
              <w:rPr>
                <w:noProof/>
                <w:webHidden/>
                <w:sz w:val="22"/>
              </w:rPr>
              <w:fldChar w:fldCharType="begin"/>
            </w:r>
            <w:r w:rsidRPr="00717ED0">
              <w:rPr>
                <w:noProof/>
                <w:webHidden/>
                <w:sz w:val="22"/>
              </w:rPr>
              <w:instrText xml:space="preserve"> PAGEREF _Toc218608182 \h </w:instrText>
            </w:r>
            <w:r w:rsidRPr="00717ED0">
              <w:rPr>
                <w:noProof/>
                <w:webHidden/>
                <w:sz w:val="22"/>
              </w:rPr>
            </w:r>
            <w:r w:rsidRPr="00717ED0">
              <w:rPr>
                <w:noProof/>
                <w:webHidden/>
                <w:sz w:val="22"/>
              </w:rPr>
              <w:fldChar w:fldCharType="separate"/>
            </w:r>
            <w:r w:rsidRPr="00717ED0">
              <w:rPr>
                <w:noProof/>
                <w:webHidden/>
                <w:sz w:val="22"/>
              </w:rPr>
              <w:t>4</w:t>
            </w:r>
            <w:r w:rsidRPr="00717ED0">
              <w:rPr>
                <w:noProof/>
                <w:webHidden/>
                <w:sz w:val="22"/>
              </w:rPr>
              <w:fldChar w:fldCharType="end"/>
            </w:r>
          </w:hyperlink>
        </w:p>
        <w:p w14:paraId="3DD0093D" w14:textId="43764213"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83" w:history="1">
            <w:r w:rsidRPr="00717ED0">
              <w:rPr>
                <w:rStyle w:val="Lienhypertexte"/>
                <w:noProof/>
                <w:sz w:val="22"/>
              </w:rPr>
              <w:t>4.5 Accessibilité des lieux</w:t>
            </w:r>
            <w:r w:rsidRPr="00717ED0">
              <w:rPr>
                <w:noProof/>
                <w:webHidden/>
                <w:sz w:val="22"/>
              </w:rPr>
              <w:tab/>
            </w:r>
            <w:r w:rsidRPr="00717ED0">
              <w:rPr>
                <w:noProof/>
                <w:webHidden/>
                <w:sz w:val="22"/>
              </w:rPr>
              <w:fldChar w:fldCharType="begin"/>
            </w:r>
            <w:r w:rsidRPr="00717ED0">
              <w:rPr>
                <w:noProof/>
                <w:webHidden/>
                <w:sz w:val="22"/>
              </w:rPr>
              <w:instrText xml:space="preserve"> PAGEREF _Toc218608183 \h </w:instrText>
            </w:r>
            <w:r w:rsidRPr="00717ED0">
              <w:rPr>
                <w:noProof/>
                <w:webHidden/>
                <w:sz w:val="22"/>
              </w:rPr>
            </w:r>
            <w:r w:rsidRPr="00717ED0">
              <w:rPr>
                <w:noProof/>
                <w:webHidden/>
                <w:sz w:val="22"/>
              </w:rPr>
              <w:fldChar w:fldCharType="separate"/>
            </w:r>
            <w:r w:rsidRPr="00717ED0">
              <w:rPr>
                <w:noProof/>
                <w:webHidden/>
                <w:sz w:val="22"/>
              </w:rPr>
              <w:t>4</w:t>
            </w:r>
            <w:r w:rsidRPr="00717ED0">
              <w:rPr>
                <w:noProof/>
                <w:webHidden/>
                <w:sz w:val="22"/>
              </w:rPr>
              <w:fldChar w:fldCharType="end"/>
            </w:r>
          </w:hyperlink>
        </w:p>
        <w:p w14:paraId="70FF44DF" w14:textId="469540F3" w:rsidR="00717ED0" w:rsidRPr="00717ED0" w:rsidRDefault="00717ED0">
          <w:pPr>
            <w:pStyle w:val="TM2"/>
            <w:tabs>
              <w:tab w:val="left" w:pos="720"/>
              <w:tab w:val="right" w:leader="dot" w:pos="9062"/>
            </w:tabs>
            <w:rPr>
              <w:rFonts w:asciiTheme="minorHAnsi" w:eastAsiaTheme="minorEastAsia" w:hAnsiTheme="minorHAnsi"/>
              <w:noProof/>
              <w:sz w:val="22"/>
              <w:lang w:eastAsia="fr-FR"/>
            </w:rPr>
          </w:pPr>
          <w:hyperlink w:anchor="_Toc218608184" w:history="1">
            <w:r w:rsidRPr="00717ED0">
              <w:rPr>
                <w:rStyle w:val="Lienhypertexte"/>
                <w:noProof/>
                <w:sz w:val="22"/>
              </w:rPr>
              <w:t>5.</w:t>
            </w:r>
            <w:r w:rsidRPr="00717ED0">
              <w:rPr>
                <w:rFonts w:asciiTheme="minorHAnsi" w:eastAsiaTheme="minorEastAsia" w:hAnsiTheme="minorHAnsi"/>
                <w:noProof/>
                <w:sz w:val="22"/>
                <w:lang w:eastAsia="fr-FR"/>
              </w:rPr>
              <w:tab/>
            </w:r>
            <w:r w:rsidRPr="00717ED0">
              <w:rPr>
                <w:rStyle w:val="Lienhypertexte"/>
                <w:noProof/>
                <w:sz w:val="22"/>
              </w:rPr>
              <w:t>Former et insérer dans l’emploi</w:t>
            </w:r>
            <w:r w:rsidRPr="00717ED0">
              <w:rPr>
                <w:noProof/>
                <w:webHidden/>
                <w:sz w:val="22"/>
              </w:rPr>
              <w:tab/>
            </w:r>
            <w:r w:rsidRPr="00717ED0">
              <w:rPr>
                <w:noProof/>
                <w:webHidden/>
                <w:sz w:val="22"/>
              </w:rPr>
              <w:fldChar w:fldCharType="begin"/>
            </w:r>
            <w:r w:rsidRPr="00717ED0">
              <w:rPr>
                <w:noProof/>
                <w:webHidden/>
                <w:sz w:val="22"/>
              </w:rPr>
              <w:instrText xml:space="preserve"> PAGEREF _Toc218608184 \h </w:instrText>
            </w:r>
            <w:r w:rsidRPr="00717ED0">
              <w:rPr>
                <w:noProof/>
                <w:webHidden/>
                <w:sz w:val="22"/>
              </w:rPr>
            </w:r>
            <w:r w:rsidRPr="00717ED0">
              <w:rPr>
                <w:noProof/>
                <w:webHidden/>
                <w:sz w:val="22"/>
              </w:rPr>
              <w:fldChar w:fldCharType="separate"/>
            </w:r>
            <w:r w:rsidRPr="00717ED0">
              <w:rPr>
                <w:noProof/>
                <w:webHidden/>
                <w:sz w:val="22"/>
              </w:rPr>
              <w:t>5</w:t>
            </w:r>
            <w:r w:rsidRPr="00717ED0">
              <w:rPr>
                <w:noProof/>
                <w:webHidden/>
                <w:sz w:val="22"/>
              </w:rPr>
              <w:fldChar w:fldCharType="end"/>
            </w:r>
          </w:hyperlink>
        </w:p>
        <w:p w14:paraId="0C020571" w14:textId="26507227"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85" w:history="1">
            <w:r w:rsidRPr="00717ED0">
              <w:rPr>
                <w:rStyle w:val="Lienhypertexte"/>
                <w:noProof/>
                <w:sz w:val="22"/>
              </w:rPr>
              <w:t>5.1 Nos centres de formation et d’insertion professionnelle</w:t>
            </w:r>
            <w:r w:rsidRPr="00717ED0">
              <w:rPr>
                <w:noProof/>
                <w:webHidden/>
                <w:sz w:val="22"/>
              </w:rPr>
              <w:tab/>
            </w:r>
            <w:r w:rsidRPr="00717ED0">
              <w:rPr>
                <w:noProof/>
                <w:webHidden/>
                <w:sz w:val="22"/>
              </w:rPr>
              <w:fldChar w:fldCharType="begin"/>
            </w:r>
            <w:r w:rsidRPr="00717ED0">
              <w:rPr>
                <w:noProof/>
                <w:webHidden/>
                <w:sz w:val="22"/>
              </w:rPr>
              <w:instrText xml:space="preserve"> PAGEREF _Toc218608185 \h </w:instrText>
            </w:r>
            <w:r w:rsidRPr="00717ED0">
              <w:rPr>
                <w:noProof/>
                <w:webHidden/>
                <w:sz w:val="22"/>
              </w:rPr>
            </w:r>
            <w:r w:rsidRPr="00717ED0">
              <w:rPr>
                <w:noProof/>
                <w:webHidden/>
                <w:sz w:val="22"/>
              </w:rPr>
              <w:fldChar w:fldCharType="separate"/>
            </w:r>
            <w:r w:rsidRPr="00717ED0">
              <w:rPr>
                <w:noProof/>
                <w:webHidden/>
                <w:sz w:val="22"/>
              </w:rPr>
              <w:t>5</w:t>
            </w:r>
            <w:r w:rsidRPr="00717ED0">
              <w:rPr>
                <w:noProof/>
                <w:webHidden/>
                <w:sz w:val="22"/>
              </w:rPr>
              <w:fldChar w:fldCharType="end"/>
            </w:r>
          </w:hyperlink>
        </w:p>
        <w:p w14:paraId="44977F37" w14:textId="3A615AE5"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86" w:history="1">
            <w:r w:rsidRPr="00717ED0">
              <w:rPr>
                <w:rStyle w:val="Lienhypertexte"/>
                <w:noProof/>
                <w:sz w:val="22"/>
              </w:rPr>
              <w:t>5.2 Nos établissements du secteur protégé</w:t>
            </w:r>
            <w:r w:rsidRPr="00717ED0">
              <w:rPr>
                <w:noProof/>
                <w:webHidden/>
                <w:sz w:val="22"/>
              </w:rPr>
              <w:tab/>
            </w:r>
            <w:r w:rsidRPr="00717ED0">
              <w:rPr>
                <w:noProof/>
                <w:webHidden/>
                <w:sz w:val="22"/>
              </w:rPr>
              <w:fldChar w:fldCharType="begin"/>
            </w:r>
            <w:r w:rsidRPr="00717ED0">
              <w:rPr>
                <w:noProof/>
                <w:webHidden/>
                <w:sz w:val="22"/>
              </w:rPr>
              <w:instrText xml:space="preserve"> PAGEREF _Toc218608186 \h </w:instrText>
            </w:r>
            <w:r w:rsidRPr="00717ED0">
              <w:rPr>
                <w:noProof/>
                <w:webHidden/>
                <w:sz w:val="22"/>
              </w:rPr>
            </w:r>
            <w:r w:rsidRPr="00717ED0">
              <w:rPr>
                <w:noProof/>
                <w:webHidden/>
                <w:sz w:val="22"/>
              </w:rPr>
              <w:fldChar w:fldCharType="separate"/>
            </w:r>
            <w:r w:rsidRPr="00717ED0">
              <w:rPr>
                <w:noProof/>
                <w:webHidden/>
                <w:sz w:val="22"/>
              </w:rPr>
              <w:t>5</w:t>
            </w:r>
            <w:r w:rsidRPr="00717ED0">
              <w:rPr>
                <w:noProof/>
                <w:webHidden/>
                <w:sz w:val="22"/>
              </w:rPr>
              <w:fldChar w:fldCharType="end"/>
            </w:r>
          </w:hyperlink>
        </w:p>
        <w:p w14:paraId="02F83F8B" w14:textId="5906BB79"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87" w:history="1">
            <w:r w:rsidRPr="00717ED0">
              <w:rPr>
                <w:rStyle w:val="Lienhypertexte"/>
                <w:noProof/>
                <w:sz w:val="22"/>
              </w:rPr>
              <w:t>5.3 Nos établissements du secteur adapté</w:t>
            </w:r>
            <w:r w:rsidRPr="00717ED0">
              <w:rPr>
                <w:noProof/>
                <w:webHidden/>
                <w:sz w:val="22"/>
              </w:rPr>
              <w:tab/>
            </w:r>
            <w:r w:rsidRPr="00717ED0">
              <w:rPr>
                <w:noProof/>
                <w:webHidden/>
                <w:sz w:val="22"/>
              </w:rPr>
              <w:fldChar w:fldCharType="begin"/>
            </w:r>
            <w:r w:rsidRPr="00717ED0">
              <w:rPr>
                <w:noProof/>
                <w:webHidden/>
                <w:sz w:val="22"/>
              </w:rPr>
              <w:instrText xml:space="preserve"> PAGEREF _Toc218608187 \h </w:instrText>
            </w:r>
            <w:r w:rsidRPr="00717ED0">
              <w:rPr>
                <w:noProof/>
                <w:webHidden/>
                <w:sz w:val="22"/>
              </w:rPr>
            </w:r>
            <w:r w:rsidRPr="00717ED0">
              <w:rPr>
                <w:noProof/>
                <w:webHidden/>
                <w:sz w:val="22"/>
              </w:rPr>
              <w:fldChar w:fldCharType="separate"/>
            </w:r>
            <w:r w:rsidRPr="00717ED0">
              <w:rPr>
                <w:noProof/>
                <w:webHidden/>
                <w:sz w:val="22"/>
              </w:rPr>
              <w:t>5</w:t>
            </w:r>
            <w:r w:rsidRPr="00717ED0">
              <w:rPr>
                <w:noProof/>
                <w:webHidden/>
                <w:sz w:val="22"/>
              </w:rPr>
              <w:fldChar w:fldCharType="end"/>
            </w:r>
          </w:hyperlink>
        </w:p>
        <w:p w14:paraId="08AA73D1" w14:textId="71BBA924" w:rsidR="00717ED0" w:rsidRPr="00717ED0" w:rsidRDefault="00717ED0">
          <w:pPr>
            <w:pStyle w:val="TM2"/>
            <w:tabs>
              <w:tab w:val="left" w:pos="720"/>
              <w:tab w:val="right" w:leader="dot" w:pos="9062"/>
            </w:tabs>
            <w:rPr>
              <w:rFonts w:asciiTheme="minorHAnsi" w:eastAsiaTheme="minorEastAsia" w:hAnsiTheme="minorHAnsi"/>
              <w:noProof/>
              <w:sz w:val="22"/>
              <w:lang w:eastAsia="fr-FR"/>
            </w:rPr>
          </w:pPr>
          <w:hyperlink w:anchor="_Toc218608188" w:history="1">
            <w:r w:rsidRPr="00717ED0">
              <w:rPr>
                <w:rStyle w:val="Lienhypertexte"/>
                <w:noProof/>
                <w:sz w:val="22"/>
              </w:rPr>
              <w:t>6.</w:t>
            </w:r>
            <w:r w:rsidRPr="00717ED0">
              <w:rPr>
                <w:rFonts w:asciiTheme="minorHAnsi" w:eastAsiaTheme="minorEastAsia" w:hAnsiTheme="minorHAnsi"/>
                <w:noProof/>
                <w:sz w:val="22"/>
                <w:lang w:eastAsia="fr-FR"/>
              </w:rPr>
              <w:tab/>
            </w:r>
            <w:r w:rsidRPr="00717ED0">
              <w:rPr>
                <w:rStyle w:val="Lienhypertexte"/>
                <w:noProof/>
                <w:sz w:val="22"/>
              </w:rPr>
              <w:t>Un héritage fort au service de la déficience visuelle</w:t>
            </w:r>
            <w:r w:rsidRPr="00717ED0">
              <w:rPr>
                <w:noProof/>
                <w:webHidden/>
                <w:sz w:val="22"/>
              </w:rPr>
              <w:tab/>
            </w:r>
            <w:r w:rsidRPr="00717ED0">
              <w:rPr>
                <w:noProof/>
                <w:webHidden/>
                <w:sz w:val="22"/>
              </w:rPr>
              <w:fldChar w:fldCharType="begin"/>
            </w:r>
            <w:r w:rsidRPr="00717ED0">
              <w:rPr>
                <w:noProof/>
                <w:webHidden/>
                <w:sz w:val="22"/>
              </w:rPr>
              <w:instrText xml:space="preserve"> PAGEREF _Toc218608188 \h </w:instrText>
            </w:r>
            <w:r w:rsidRPr="00717ED0">
              <w:rPr>
                <w:noProof/>
                <w:webHidden/>
                <w:sz w:val="22"/>
              </w:rPr>
            </w:r>
            <w:r w:rsidRPr="00717ED0">
              <w:rPr>
                <w:noProof/>
                <w:webHidden/>
                <w:sz w:val="22"/>
              </w:rPr>
              <w:fldChar w:fldCharType="separate"/>
            </w:r>
            <w:r w:rsidRPr="00717ED0">
              <w:rPr>
                <w:noProof/>
                <w:webHidden/>
                <w:sz w:val="22"/>
              </w:rPr>
              <w:t>5</w:t>
            </w:r>
            <w:r w:rsidRPr="00717ED0">
              <w:rPr>
                <w:noProof/>
                <w:webHidden/>
                <w:sz w:val="22"/>
              </w:rPr>
              <w:fldChar w:fldCharType="end"/>
            </w:r>
          </w:hyperlink>
        </w:p>
        <w:p w14:paraId="0E29D4E0" w14:textId="199F0C64"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89" w:history="1">
            <w:r w:rsidRPr="00717ED0">
              <w:rPr>
                <w:rStyle w:val="Lienhypertexte"/>
                <w:noProof/>
                <w:sz w:val="22"/>
                <w:lang w:val="en-GB"/>
              </w:rPr>
              <w:t>6.1 Deux pionniers de la cause des personnes aveugles</w:t>
            </w:r>
            <w:r w:rsidRPr="00717ED0">
              <w:rPr>
                <w:noProof/>
                <w:webHidden/>
                <w:sz w:val="22"/>
              </w:rPr>
              <w:tab/>
            </w:r>
            <w:r w:rsidRPr="00717ED0">
              <w:rPr>
                <w:noProof/>
                <w:webHidden/>
                <w:sz w:val="22"/>
              </w:rPr>
              <w:fldChar w:fldCharType="begin"/>
            </w:r>
            <w:r w:rsidRPr="00717ED0">
              <w:rPr>
                <w:noProof/>
                <w:webHidden/>
                <w:sz w:val="22"/>
              </w:rPr>
              <w:instrText xml:space="preserve"> PAGEREF _Toc218608189 \h </w:instrText>
            </w:r>
            <w:r w:rsidRPr="00717ED0">
              <w:rPr>
                <w:noProof/>
                <w:webHidden/>
                <w:sz w:val="22"/>
              </w:rPr>
            </w:r>
            <w:r w:rsidRPr="00717ED0">
              <w:rPr>
                <w:noProof/>
                <w:webHidden/>
                <w:sz w:val="22"/>
              </w:rPr>
              <w:fldChar w:fldCharType="separate"/>
            </w:r>
            <w:r w:rsidRPr="00717ED0">
              <w:rPr>
                <w:noProof/>
                <w:webHidden/>
                <w:sz w:val="22"/>
              </w:rPr>
              <w:t>5</w:t>
            </w:r>
            <w:r w:rsidRPr="00717ED0">
              <w:rPr>
                <w:noProof/>
                <w:webHidden/>
                <w:sz w:val="22"/>
              </w:rPr>
              <w:fldChar w:fldCharType="end"/>
            </w:r>
          </w:hyperlink>
        </w:p>
        <w:p w14:paraId="75D84577" w14:textId="0F18C231"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90" w:history="1">
            <w:r w:rsidRPr="00717ED0">
              <w:rPr>
                <w:rStyle w:val="Lienhypertexte"/>
                <w:noProof/>
                <w:sz w:val="22"/>
              </w:rPr>
              <w:t>6.2 Musée &amp; bibliothèque patrimoniale Valentin Haüy</w:t>
            </w:r>
            <w:r w:rsidRPr="00717ED0">
              <w:rPr>
                <w:noProof/>
                <w:webHidden/>
                <w:sz w:val="22"/>
              </w:rPr>
              <w:tab/>
            </w:r>
            <w:r w:rsidRPr="00717ED0">
              <w:rPr>
                <w:noProof/>
                <w:webHidden/>
                <w:sz w:val="22"/>
              </w:rPr>
              <w:fldChar w:fldCharType="begin"/>
            </w:r>
            <w:r w:rsidRPr="00717ED0">
              <w:rPr>
                <w:noProof/>
                <w:webHidden/>
                <w:sz w:val="22"/>
              </w:rPr>
              <w:instrText xml:space="preserve"> PAGEREF _Toc218608190 \h </w:instrText>
            </w:r>
            <w:r w:rsidRPr="00717ED0">
              <w:rPr>
                <w:noProof/>
                <w:webHidden/>
                <w:sz w:val="22"/>
              </w:rPr>
            </w:r>
            <w:r w:rsidRPr="00717ED0">
              <w:rPr>
                <w:noProof/>
                <w:webHidden/>
                <w:sz w:val="22"/>
              </w:rPr>
              <w:fldChar w:fldCharType="separate"/>
            </w:r>
            <w:r w:rsidRPr="00717ED0">
              <w:rPr>
                <w:noProof/>
                <w:webHidden/>
                <w:sz w:val="22"/>
              </w:rPr>
              <w:t>6</w:t>
            </w:r>
            <w:r w:rsidRPr="00717ED0">
              <w:rPr>
                <w:noProof/>
                <w:webHidden/>
                <w:sz w:val="22"/>
              </w:rPr>
              <w:fldChar w:fldCharType="end"/>
            </w:r>
          </w:hyperlink>
        </w:p>
        <w:p w14:paraId="04EDEEB7" w14:textId="4A3BAB82" w:rsidR="00717ED0" w:rsidRPr="00717ED0" w:rsidRDefault="00717ED0">
          <w:pPr>
            <w:pStyle w:val="TM2"/>
            <w:tabs>
              <w:tab w:val="left" w:pos="720"/>
              <w:tab w:val="right" w:leader="dot" w:pos="9062"/>
            </w:tabs>
            <w:rPr>
              <w:rFonts w:asciiTheme="minorHAnsi" w:eastAsiaTheme="minorEastAsia" w:hAnsiTheme="minorHAnsi"/>
              <w:noProof/>
              <w:sz w:val="22"/>
              <w:lang w:eastAsia="fr-FR"/>
            </w:rPr>
          </w:pPr>
          <w:hyperlink w:anchor="_Toc218608191" w:history="1">
            <w:r w:rsidRPr="00717ED0">
              <w:rPr>
                <w:rStyle w:val="Lienhypertexte"/>
                <w:noProof/>
                <w:sz w:val="22"/>
              </w:rPr>
              <w:t>7.</w:t>
            </w:r>
            <w:r w:rsidRPr="00717ED0">
              <w:rPr>
                <w:rFonts w:asciiTheme="minorHAnsi" w:eastAsiaTheme="minorEastAsia" w:hAnsiTheme="minorHAnsi"/>
                <w:noProof/>
                <w:sz w:val="22"/>
                <w:lang w:eastAsia="fr-FR"/>
              </w:rPr>
              <w:tab/>
            </w:r>
            <w:r w:rsidRPr="00717ED0">
              <w:rPr>
                <w:rStyle w:val="Lienhypertexte"/>
                <w:noProof/>
                <w:sz w:val="22"/>
              </w:rPr>
              <w:t>Engagez-vous à nos côtés</w:t>
            </w:r>
            <w:r w:rsidRPr="00717ED0">
              <w:rPr>
                <w:noProof/>
                <w:webHidden/>
                <w:sz w:val="22"/>
              </w:rPr>
              <w:tab/>
            </w:r>
            <w:r w:rsidRPr="00717ED0">
              <w:rPr>
                <w:noProof/>
                <w:webHidden/>
                <w:sz w:val="22"/>
              </w:rPr>
              <w:fldChar w:fldCharType="begin"/>
            </w:r>
            <w:r w:rsidRPr="00717ED0">
              <w:rPr>
                <w:noProof/>
                <w:webHidden/>
                <w:sz w:val="22"/>
              </w:rPr>
              <w:instrText xml:space="preserve"> PAGEREF _Toc218608191 \h </w:instrText>
            </w:r>
            <w:r w:rsidRPr="00717ED0">
              <w:rPr>
                <w:noProof/>
                <w:webHidden/>
                <w:sz w:val="22"/>
              </w:rPr>
            </w:r>
            <w:r w:rsidRPr="00717ED0">
              <w:rPr>
                <w:noProof/>
                <w:webHidden/>
                <w:sz w:val="22"/>
              </w:rPr>
              <w:fldChar w:fldCharType="separate"/>
            </w:r>
            <w:r w:rsidRPr="00717ED0">
              <w:rPr>
                <w:noProof/>
                <w:webHidden/>
                <w:sz w:val="22"/>
              </w:rPr>
              <w:t>6</w:t>
            </w:r>
            <w:r w:rsidRPr="00717ED0">
              <w:rPr>
                <w:noProof/>
                <w:webHidden/>
                <w:sz w:val="22"/>
              </w:rPr>
              <w:fldChar w:fldCharType="end"/>
            </w:r>
          </w:hyperlink>
        </w:p>
        <w:p w14:paraId="36EBA3BE" w14:textId="2E8A1615"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92" w:history="1">
            <w:r w:rsidRPr="00717ED0">
              <w:rPr>
                <w:rStyle w:val="Lienhypertexte"/>
                <w:noProof/>
                <w:sz w:val="22"/>
              </w:rPr>
              <w:t>7.1 Devenez bénévole</w:t>
            </w:r>
            <w:r w:rsidRPr="00717ED0">
              <w:rPr>
                <w:noProof/>
                <w:webHidden/>
                <w:sz w:val="22"/>
              </w:rPr>
              <w:tab/>
            </w:r>
            <w:r w:rsidRPr="00717ED0">
              <w:rPr>
                <w:noProof/>
                <w:webHidden/>
                <w:sz w:val="22"/>
              </w:rPr>
              <w:fldChar w:fldCharType="begin"/>
            </w:r>
            <w:r w:rsidRPr="00717ED0">
              <w:rPr>
                <w:noProof/>
                <w:webHidden/>
                <w:sz w:val="22"/>
              </w:rPr>
              <w:instrText xml:space="preserve"> PAGEREF _Toc218608192 \h </w:instrText>
            </w:r>
            <w:r w:rsidRPr="00717ED0">
              <w:rPr>
                <w:noProof/>
                <w:webHidden/>
                <w:sz w:val="22"/>
              </w:rPr>
            </w:r>
            <w:r w:rsidRPr="00717ED0">
              <w:rPr>
                <w:noProof/>
                <w:webHidden/>
                <w:sz w:val="22"/>
              </w:rPr>
              <w:fldChar w:fldCharType="separate"/>
            </w:r>
            <w:r w:rsidRPr="00717ED0">
              <w:rPr>
                <w:noProof/>
                <w:webHidden/>
                <w:sz w:val="22"/>
              </w:rPr>
              <w:t>6</w:t>
            </w:r>
            <w:r w:rsidRPr="00717ED0">
              <w:rPr>
                <w:noProof/>
                <w:webHidden/>
                <w:sz w:val="22"/>
              </w:rPr>
              <w:fldChar w:fldCharType="end"/>
            </w:r>
          </w:hyperlink>
        </w:p>
        <w:p w14:paraId="08F591E2" w14:textId="31EE2A41"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93" w:history="1">
            <w:r w:rsidRPr="00717ED0">
              <w:rPr>
                <w:rStyle w:val="Lienhypertexte"/>
                <w:noProof/>
                <w:sz w:val="22"/>
              </w:rPr>
              <w:t>7.2 Mobilisez votre entreprise</w:t>
            </w:r>
            <w:r w:rsidRPr="00717ED0">
              <w:rPr>
                <w:noProof/>
                <w:webHidden/>
                <w:sz w:val="22"/>
              </w:rPr>
              <w:tab/>
            </w:r>
            <w:r w:rsidRPr="00717ED0">
              <w:rPr>
                <w:noProof/>
                <w:webHidden/>
                <w:sz w:val="22"/>
              </w:rPr>
              <w:fldChar w:fldCharType="begin"/>
            </w:r>
            <w:r w:rsidRPr="00717ED0">
              <w:rPr>
                <w:noProof/>
                <w:webHidden/>
                <w:sz w:val="22"/>
              </w:rPr>
              <w:instrText xml:space="preserve"> PAGEREF _Toc218608193 \h </w:instrText>
            </w:r>
            <w:r w:rsidRPr="00717ED0">
              <w:rPr>
                <w:noProof/>
                <w:webHidden/>
                <w:sz w:val="22"/>
              </w:rPr>
            </w:r>
            <w:r w:rsidRPr="00717ED0">
              <w:rPr>
                <w:noProof/>
                <w:webHidden/>
                <w:sz w:val="22"/>
              </w:rPr>
              <w:fldChar w:fldCharType="separate"/>
            </w:r>
            <w:r w:rsidRPr="00717ED0">
              <w:rPr>
                <w:noProof/>
                <w:webHidden/>
                <w:sz w:val="22"/>
              </w:rPr>
              <w:t>6</w:t>
            </w:r>
            <w:r w:rsidRPr="00717ED0">
              <w:rPr>
                <w:noProof/>
                <w:webHidden/>
                <w:sz w:val="22"/>
              </w:rPr>
              <w:fldChar w:fldCharType="end"/>
            </w:r>
          </w:hyperlink>
        </w:p>
        <w:p w14:paraId="4FEA471E" w14:textId="2CBB1470" w:rsidR="00717ED0" w:rsidRPr="00717ED0" w:rsidRDefault="00717ED0">
          <w:pPr>
            <w:pStyle w:val="TM3"/>
            <w:tabs>
              <w:tab w:val="right" w:leader="dot" w:pos="9062"/>
            </w:tabs>
            <w:rPr>
              <w:rFonts w:asciiTheme="minorHAnsi" w:eastAsiaTheme="minorEastAsia" w:hAnsiTheme="minorHAnsi"/>
              <w:noProof/>
              <w:sz w:val="22"/>
              <w:lang w:eastAsia="fr-FR"/>
            </w:rPr>
          </w:pPr>
          <w:hyperlink w:anchor="_Toc218608194" w:history="1">
            <w:r w:rsidRPr="00717ED0">
              <w:rPr>
                <w:rStyle w:val="Lienhypertexte"/>
                <w:noProof/>
                <w:sz w:val="22"/>
              </w:rPr>
              <w:t>7.3 Soutenez-nous</w:t>
            </w:r>
            <w:r w:rsidRPr="00717ED0">
              <w:rPr>
                <w:noProof/>
                <w:webHidden/>
                <w:sz w:val="22"/>
              </w:rPr>
              <w:tab/>
            </w:r>
            <w:r w:rsidRPr="00717ED0">
              <w:rPr>
                <w:noProof/>
                <w:webHidden/>
                <w:sz w:val="22"/>
              </w:rPr>
              <w:fldChar w:fldCharType="begin"/>
            </w:r>
            <w:r w:rsidRPr="00717ED0">
              <w:rPr>
                <w:noProof/>
                <w:webHidden/>
                <w:sz w:val="22"/>
              </w:rPr>
              <w:instrText xml:space="preserve"> PAGEREF _Toc218608194 \h </w:instrText>
            </w:r>
            <w:r w:rsidRPr="00717ED0">
              <w:rPr>
                <w:noProof/>
                <w:webHidden/>
                <w:sz w:val="22"/>
              </w:rPr>
            </w:r>
            <w:r w:rsidRPr="00717ED0">
              <w:rPr>
                <w:noProof/>
                <w:webHidden/>
                <w:sz w:val="22"/>
              </w:rPr>
              <w:fldChar w:fldCharType="separate"/>
            </w:r>
            <w:r w:rsidRPr="00717ED0">
              <w:rPr>
                <w:noProof/>
                <w:webHidden/>
                <w:sz w:val="22"/>
              </w:rPr>
              <w:t>7</w:t>
            </w:r>
            <w:r w:rsidRPr="00717ED0">
              <w:rPr>
                <w:noProof/>
                <w:webHidden/>
                <w:sz w:val="22"/>
              </w:rPr>
              <w:fldChar w:fldCharType="end"/>
            </w:r>
          </w:hyperlink>
        </w:p>
        <w:p w14:paraId="69B736B1" w14:textId="7F8FA924" w:rsidR="00717ED0" w:rsidRPr="00717ED0" w:rsidRDefault="00717ED0">
          <w:pPr>
            <w:pStyle w:val="TM2"/>
            <w:tabs>
              <w:tab w:val="left" w:pos="720"/>
              <w:tab w:val="right" w:leader="dot" w:pos="9062"/>
            </w:tabs>
            <w:rPr>
              <w:rFonts w:asciiTheme="minorHAnsi" w:eastAsiaTheme="minorEastAsia" w:hAnsiTheme="minorHAnsi"/>
              <w:noProof/>
              <w:sz w:val="22"/>
              <w:lang w:eastAsia="fr-FR"/>
            </w:rPr>
          </w:pPr>
          <w:hyperlink w:anchor="_Toc218608195" w:history="1">
            <w:r w:rsidRPr="00717ED0">
              <w:rPr>
                <w:rStyle w:val="Lienhypertexte"/>
                <w:noProof/>
                <w:sz w:val="22"/>
              </w:rPr>
              <w:t>8.</w:t>
            </w:r>
            <w:r w:rsidRPr="00717ED0">
              <w:rPr>
                <w:rFonts w:asciiTheme="minorHAnsi" w:eastAsiaTheme="minorEastAsia" w:hAnsiTheme="minorHAnsi"/>
                <w:noProof/>
                <w:sz w:val="22"/>
                <w:lang w:eastAsia="fr-FR"/>
              </w:rPr>
              <w:tab/>
            </w:r>
            <w:r w:rsidRPr="00717ED0">
              <w:rPr>
                <w:rStyle w:val="Lienhypertexte"/>
                <w:noProof/>
                <w:sz w:val="22"/>
              </w:rPr>
              <w:t>Coordonnées association Valentin Haüy :</w:t>
            </w:r>
            <w:r w:rsidRPr="00717ED0">
              <w:rPr>
                <w:noProof/>
                <w:webHidden/>
                <w:sz w:val="22"/>
              </w:rPr>
              <w:tab/>
            </w:r>
            <w:r w:rsidRPr="00717ED0">
              <w:rPr>
                <w:noProof/>
                <w:webHidden/>
                <w:sz w:val="22"/>
              </w:rPr>
              <w:fldChar w:fldCharType="begin"/>
            </w:r>
            <w:r w:rsidRPr="00717ED0">
              <w:rPr>
                <w:noProof/>
                <w:webHidden/>
                <w:sz w:val="22"/>
              </w:rPr>
              <w:instrText xml:space="preserve"> PAGEREF _Toc218608195 \h </w:instrText>
            </w:r>
            <w:r w:rsidRPr="00717ED0">
              <w:rPr>
                <w:noProof/>
                <w:webHidden/>
                <w:sz w:val="22"/>
              </w:rPr>
            </w:r>
            <w:r w:rsidRPr="00717ED0">
              <w:rPr>
                <w:noProof/>
                <w:webHidden/>
                <w:sz w:val="22"/>
              </w:rPr>
              <w:fldChar w:fldCharType="separate"/>
            </w:r>
            <w:r w:rsidRPr="00717ED0">
              <w:rPr>
                <w:noProof/>
                <w:webHidden/>
                <w:sz w:val="22"/>
              </w:rPr>
              <w:t>7</w:t>
            </w:r>
            <w:r w:rsidRPr="00717ED0">
              <w:rPr>
                <w:noProof/>
                <w:webHidden/>
                <w:sz w:val="22"/>
              </w:rPr>
              <w:fldChar w:fldCharType="end"/>
            </w:r>
          </w:hyperlink>
        </w:p>
        <w:p w14:paraId="3AB49BBC" w14:textId="34BA1A9D" w:rsidR="00380A5C" w:rsidRDefault="00380A5C">
          <w:r w:rsidRPr="00717ED0">
            <w:rPr>
              <w:b/>
              <w:bCs/>
              <w:sz w:val="22"/>
            </w:rPr>
            <w:lastRenderedPageBreak/>
            <w:fldChar w:fldCharType="end"/>
          </w:r>
        </w:p>
      </w:sdtContent>
    </w:sdt>
    <w:p w14:paraId="74F837BF" w14:textId="2344BD50" w:rsidR="004E456C" w:rsidRPr="00380A5C" w:rsidRDefault="004E456C" w:rsidP="00380A5C">
      <w:pPr>
        <w:pStyle w:val="Titre1"/>
        <w:spacing w:line="360" w:lineRule="auto"/>
        <w:rPr>
          <w:rFonts w:ascii="Arial" w:hAnsi="Arial" w:cs="Arial"/>
          <w:b w:val="0"/>
        </w:rPr>
      </w:pPr>
      <w:bookmarkStart w:id="0" w:name="_Toc218608170"/>
      <w:r w:rsidRPr="00834902">
        <w:rPr>
          <w:rFonts w:ascii="Arial" w:hAnsi="Arial" w:cs="Arial"/>
        </w:rPr>
        <w:t>L’autonomie, au cœur de nos actions</w:t>
      </w:r>
      <w:bookmarkEnd w:id="0"/>
    </w:p>
    <w:p w14:paraId="672D03EE" w14:textId="36C822A7" w:rsidR="004E456C" w:rsidRPr="00834902" w:rsidRDefault="004E456C" w:rsidP="00380A5C">
      <w:pPr>
        <w:pStyle w:val="Titre2"/>
        <w:numPr>
          <w:ilvl w:val="0"/>
          <w:numId w:val="4"/>
        </w:numPr>
        <w:spacing w:line="360" w:lineRule="auto"/>
        <w:rPr>
          <w:rFonts w:ascii="Arial" w:hAnsi="Arial" w:cs="Arial"/>
        </w:rPr>
      </w:pPr>
      <w:bookmarkStart w:id="1" w:name="_Toc218608171"/>
      <w:r w:rsidRPr="00834902">
        <w:rPr>
          <w:rFonts w:ascii="Arial" w:hAnsi="Arial" w:cs="Arial"/>
        </w:rPr>
        <w:t>Le handicap visuel : un enjeu majeur de santé publique</w:t>
      </w:r>
      <w:bookmarkEnd w:id="1"/>
    </w:p>
    <w:p w14:paraId="38AE47FD" w14:textId="545C6091" w:rsidR="004E456C" w:rsidRPr="00834902" w:rsidRDefault="004E456C" w:rsidP="007E7DCF">
      <w:r w:rsidRPr="00834902">
        <w:t>En France, près de 2 millions de personnes souffrent d’un handicap visuel. La prise en compte de ce handicap est un enjeu sociétal majeur et nous concerne tous ! Le vieillissement de la population et l’exposition permanente aux écrans, qui intervient de plus en plus tôt chez les enfants, sont deux facteurs qui favorisent largement les problèmes oculaires : Dégénérescence maculaire liée à l‘âge (DMLA), glaucome, myopie forte, sont des pathologies de plus en plus fréquentes. S’ajoute à cela un autre constat qui pointe vers un véritable défi social à relever : aujourd’hui en France, 70 % des personnes déficientes visuelles en âge de travailler sont sans emploi. Ce défi s’amplifie et prend une dimension sociétale avec les nouvelles exclusions créées par le monde digital : plus de 90% des sites internet sont toujours inaccessibles pour les personnes déficientes visuelles. Alors que 65 % des personnes déficientes visuelles utilisent Internet quotidiennement, 60 % savent écrire des mails seuls, mais seulement 10 % peuvent faire des démarches administratives en ligne de façon autonome.</w:t>
      </w:r>
    </w:p>
    <w:p w14:paraId="7ECD41A4" w14:textId="76F17543" w:rsidR="004E456C" w:rsidRPr="00834902" w:rsidRDefault="004E456C" w:rsidP="007E7DCF">
      <w:pPr>
        <w:rPr>
          <w:b/>
          <w:bCs/>
          <w:vertAlign w:val="superscript"/>
        </w:rPr>
      </w:pPr>
      <w:r w:rsidRPr="00834902">
        <w:rPr>
          <w:b/>
          <w:bCs/>
        </w:rPr>
        <w:t>D’ici 2</w:t>
      </w:r>
      <w:r w:rsidR="00834902">
        <w:rPr>
          <w:b/>
          <w:bCs/>
        </w:rPr>
        <w:t xml:space="preserve">050, </w:t>
      </w:r>
      <w:r w:rsidRPr="00834902">
        <w:rPr>
          <w:b/>
          <w:bCs/>
        </w:rPr>
        <w:t xml:space="preserve">le nombre de personnes aveugles ou malvoyantes devrait tripler ! </w:t>
      </w:r>
    </w:p>
    <w:p w14:paraId="2E9C32AB" w14:textId="64B6A92E" w:rsidR="004E456C" w:rsidRPr="00834902" w:rsidRDefault="004E456C" w:rsidP="00834902">
      <w:r w:rsidRPr="00834902">
        <w:t>Formation, insertion dans l’emploi, accompagnement dans la vie quotidienne, sorties culturelles et collectives : depuis plus de 135 ans, l’association Valentin Haüy apporte des solutions concrètes à ces problématiques. Avec ses équipes d’experts et ses services dédiés, l’association est aujourd’hui la référence pour les personnes concernées par le handicap visuel.</w:t>
      </w:r>
    </w:p>
    <w:p w14:paraId="2A726201" w14:textId="584C94BC" w:rsidR="004E456C" w:rsidRPr="00834902" w:rsidRDefault="004E456C" w:rsidP="00380A5C">
      <w:pPr>
        <w:pStyle w:val="Titre2"/>
        <w:numPr>
          <w:ilvl w:val="0"/>
          <w:numId w:val="4"/>
        </w:numPr>
      </w:pPr>
      <w:bookmarkStart w:id="2" w:name="_Toc218608172"/>
      <w:r w:rsidRPr="00834902">
        <w:t>Qui sommes-nous</w:t>
      </w:r>
      <w:r w:rsidRPr="00834902">
        <w:rPr>
          <w:rFonts w:ascii="Arial" w:hAnsi="Arial" w:cs="Arial"/>
        </w:rPr>
        <w:t> </w:t>
      </w:r>
      <w:r w:rsidRPr="00834902">
        <w:t>?</w:t>
      </w:r>
      <w:bookmarkEnd w:id="2"/>
    </w:p>
    <w:p w14:paraId="225D6E11" w14:textId="7FA3276A" w:rsidR="004E456C" w:rsidRPr="00834902" w:rsidRDefault="004E456C" w:rsidP="007E7DCF">
      <w:r w:rsidRPr="00834902">
        <w:t>Acteur historique de l‘accompagnement des personnes aveugles ou malvoyantes, l’association Valentin Haüy, créée en 1889 par Maurice de La Sizeranne et reconnue d’utilité publique en 1891, déploie un grand nombre de services et d’actions à travers toute la France, afin de :</w:t>
      </w:r>
    </w:p>
    <w:p w14:paraId="041A48B5" w14:textId="77777777" w:rsidR="004E456C" w:rsidRPr="00834902" w:rsidRDefault="004E456C" w:rsidP="00834902">
      <w:pPr>
        <w:pStyle w:val="Paragraphedeliste"/>
        <w:numPr>
          <w:ilvl w:val="0"/>
          <w:numId w:val="3"/>
        </w:numPr>
      </w:pPr>
      <w:r w:rsidRPr="00834902">
        <w:t xml:space="preserve">défendre leurs droits informer, </w:t>
      </w:r>
    </w:p>
    <w:p w14:paraId="37BB6E5A" w14:textId="77777777" w:rsidR="004E456C" w:rsidRPr="00834902" w:rsidRDefault="004E456C" w:rsidP="00834902">
      <w:pPr>
        <w:pStyle w:val="Paragraphedeliste"/>
        <w:numPr>
          <w:ilvl w:val="0"/>
          <w:numId w:val="3"/>
        </w:numPr>
      </w:pPr>
      <w:r w:rsidRPr="00834902">
        <w:t xml:space="preserve">conseiller et orienter </w:t>
      </w:r>
    </w:p>
    <w:p w14:paraId="5065472E" w14:textId="77777777" w:rsidR="004E456C" w:rsidRPr="00834902" w:rsidRDefault="004E456C" w:rsidP="00834902">
      <w:pPr>
        <w:pStyle w:val="Paragraphedeliste"/>
        <w:numPr>
          <w:ilvl w:val="0"/>
          <w:numId w:val="3"/>
        </w:numPr>
      </w:pPr>
      <w:r w:rsidRPr="00834902">
        <w:t>contribuer à la formation professionnelle et favoriser l’emploi</w:t>
      </w:r>
    </w:p>
    <w:p w14:paraId="5A6F5549" w14:textId="77777777" w:rsidR="004E456C" w:rsidRPr="00834902" w:rsidRDefault="004E456C" w:rsidP="00834902">
      <w:pPr>
        <w:pStyle w:val="Paragraphedeliste"/>
        <w:numPr>
          <w:ilvl w:val="0"/>
          <w:numId w:val="3"/>
        </w:numPr>
      </w:pPr>
      <w:r w:rsidRPr="00834902">
        <w:t>promouvoir l’accès à l’écrit</w:t>
      </w:r>
    </w:p>
    <w:p w14:paraId="3841B0D4" w14:textId="1CD75865" w:rsidR="00AB0802" w:rsidRPr="00834902" w:rsidRDefault="004E456C" w:rsidP="00834902">
      <w:pPr>
        <w:pStyle w:val="Paragraphedeliste"/>
        <w:numPr>
          <w:ilvl w:val="0"/>
          <w:numId w:val="3"/>
        </w:numPr>
      </w:pPr>
      <w:r w:rsidRPr="00834902">
        <w:lastRenderedPageBreak/>
        <w:t>proposer des activités culturelles, sportives et de loisirs accessibles.</w:t>
      </w:r>
    </w:p>
    <w:p w14:paraId="5EC1CE80" w14:textId="0C66D43D" w:rsidR="00AB0802" w:rsidRPr="007E7DCF" w:rsidRDefault="00AB0802" w:rsidP="007E7DCF">
      <w:r w:rsidRPr="00834902">
        <w:t xml:space="preserve">Elle s’appuie sur 19 établissements médico-sociaux, plus de 130 </w:t>
      </w:r>
      <w:r w:rsidR="00834902" w:rsidRPr="00834902">
        <w:t>implantations</w:t>
      </w:r>
      <w:r w:rsidR="00834902">
        <w:t xml:space="preserve"> </w:t>
      </w:r>
      <w:r w:rsidR="00834902" w:rsidRPr="00834902">
        <w:t>locales</w:t>
      </w:r>
      <w:r w:rsidRPr="00834902">
        <w:t>, sur près de 3 500 bénévoles et plus de 400 salariés pour poursuivre son but : être au plus près des personnes aveugles ou malvoyantes afin de les accompagner vers une vie active et autonome.</w:t>
      </w:r>
    </w:p>
    <w:p w14:paraId="292A7375" w14:textId="6B67FC9D" w:rsidR="00AB0802" w:rsidRPr="00834902" w:rsidRDefault="00AB0802" w:rsidP="00380A5C">
      <w:pPr>
        <w:pStyle w:val="Titre2"/>
        <w:numPr>
          <w:ilvl w:val="0"/>
          <w:numId w:val="4"/>
        </w:numPr>
      </w:pPr>
      <w:bookmarkStart w:id="3" w:name="_Toc218608173"/>
      <w:r w:rsidRPr="00834902">
        <w:t>Accueillir, orienter, conseiller</w:t>
      </w:r>
      <w:bookmarkEnd w:id="3"/>
    </w:p>
    <w:p w14:paraId="67A5B950" w14:textId="23770551" w:rsidR="00AB0802" w:rsidRPr="006C47EB" w:rsidRDefault="00AB0802" w:rsidP="007E7DCF">
      <w:r w:rsidRPr="00834902">
        <w:t xml:space="preserve">Perdre la vue, brutalement ou progressivement, bouleverse la vie </w:t>
      </w:r>
      <w:r w:rsidR="001A441B">
        <w:t>d</w:t>
      </w:r>
      <w:r w:rsidRPr="00834902">
        <w:t>es personnes concernées et de leur entourage. L’association Valentin Haüy est présente à chaque étape : acceptation du handicap, accès aux droits, démarches, projet de vie...</w:t>
      </w:r>
    </w:p>
    <w:p w14:paraId="136CC0EB" w14:textId="5DB94955" w:rsidR="00AB0802" w:rsidRPr="00834902" w:rsidRDefault="00380A5C" w:rsidP="001A441B">
      <w:pPr>
        <w:pStyle w:val="Titre3"/>
      </w:pPr>
      <w:bookmarkStart w:id="4" w:name="_Toc218608174"/>
      <w:r>
        <w:t xml:space="preserve">3.1 </w:t>
      </w:r>
      <w:r w:rsidR="00AB0802" w:rsidRPr="00834902">
        <w:t>Accompagnement social et juridique</w:t>
      </w:r>
      <w:bookmarkEnd w:id="4"/>
    </w:p>
    <w:p w14:paraId="2A94EA07" w14:textId="0FE01AF6" w:rsidR="00AB0802" w:rsidRPr="00834902" w:rsidRDefault="00AB0802" w:rsidP="007E7DCF">
      <w:r w:rsidRPr="00834902">
        <w:t>Une équipe accompagne les personnes aveugles ou malvoyantes dans leurs démarches : reconnaissance des droits, aides au handicap… par téléphone ou sur rendez-vous. Un service « SOS lecture-écriture » est assuré par des bénévoles pour répondre au courrier et effectuer des démarches administratives.</w:t>
      </w:r>
    </w:p>
    <w:p w14:paraId="2DE2D401" w14:textId="63816D24" w:rsidR="00AB0802" w:rsidRPr="00834902" w:rsidRDefault="00380A5C" w:rsidP="001A441B">
      <w:pPr>
        <w:pStyle w:val="Titre3"/>
      </w:pPr>
      <w:bookmarkStart w:id="5" w:name="_Toc218608175"/>
      <w:r>
        <w:t xml:space="preserve">3.2 </w:t>
      </w:r>
      <w:r w:rsidR="00AB0802" w:rsidRPr="00834902">
        <w:t>Matériel spécialisé</w:t>
      </w:r>
      <w:bookmarkEnd w:id="5"/>
    </w:p>
    <w:p w14:paraId="73405E08" w14:textId="2405DC45" w:rsidR="00AB0802" w:rsidRPr="007E7DCF" w:rsidRDefault="00AB0802" w:rsidP="00834902">
      <w:pPr>
        <w:spacing w:line="360" w:lineRule="auto"/>
      </w:pPr>
      <w:r w:rsidRPr="007E7DCF">
        <w:t>Pour favoriser l’autonomie, plus de 570 références sont proposées avec</w:t>
      </w:r>
      <w:r w:rsidRPr="00834902">
        <w:rPr>
          <w:rFonts w:cs="Arial"/>
        </w:rPr>
        <w:t xml:space="preserve"> </w:t>
      </w:r>
      <w:r w:rsidRPr="007E7DCF">
        <w:t>accompagnement : lecteurs audio, téléagrandisseurs, téléphones, accessoires de</w:t>
      </w:r>
      <w:r w:rsidRPr="00834902">
        <w:rPr>
          <w:rFonts w:cs="Arial"/>
        </w:rPr>
        <w:t xml:space="preserve"> </w:t>
      </w:r>
      <w:r w:rsidRPr="007E7DCF">
        <w:t>cuisine, outils de locomotion…</w:t>
      </w:r>
    </w:p>
    <w:p w14:paraId="07B3ECA0" w14:textId="6A462987" w:rsidR="00AB0802" w:rsidRPr="00834902" w:rsidRDefault="00380A5C" w:rsidP="001A441B">
      <w:pPr>
        <w:pStyle w:val="Titre3"/>
      </w:pPr>
      <w:bookmarkStart w:id="6" w:name="_Toc218608176"/>
      <w:r>
        <w:t xml:space="preserve">3.3 </w:t>
      </w:r>
      <w:r w:rsidR="00AB0802" w:rsidRPr="00834902">
        <w:t>Centre résidentiel</w:t>
      </w:r>
      <w:bookmarkEnd w:id="6"/>
    </w:p>
    <w:p w14:paraId="51507A12" w14:textId="40AF66C1" w:rsidR="00AB0802" w:rsidRPr="007E7DCF" w:rsidRDefault="00AB0802" w:rsidP="00834902">
      <w:pPr>
        <w:spacing w:line="360" w:lineRule="auto"/>
      </w:pPr>
      <w:r w:rsidRPr="007E7DCF">
        <w:t>Deux résidences à Paris accueillent retraités et jeunes actifs déficients visuels dans</w:t>
      </w:r>
      <w:r w:rsidRPr="00834902">
        <w:rPr>
          <w:rFonts w:cs="Arial"/>
        </w:rPr>
        <w:t xml:space="preserve"> </w:t>
      </w:r>
      <w:r w:rsidRPr="007E7DCF">
        <w:t>des logements adaptés avec services favorisant autonomie et lien social.</w:t>
      </w:r>
    </w:p>
    <w:p w14:paraId="51A629F6" w14:textId="3AD014D5" w:rsidR="00AB0802" w:rsidRPr="00834902" w:rsidRDefault="00380A5C" w:rsidP="001A441B">
      <w:pPr>
        <w:pStyle w:val="Titre3"/>
      </w:pPr>
      <w:bookmarkStart w:id="7" w:name="_Toc218608177"/>
      <w:r>
        <w:t xml:space="preserve">3.4 </w:t>
      </w:r>
      <w:r w:rsidR="00AB0802" w:rsidRPr="00834902">
        <w:t>Institut de Réadaptation Visuelle Saint-Louis (IRVSL)</w:t>
      </w:r>
      <w:bookmarkEnd w:id="7"/>
    </w:p>
    <w:p w14:paraId="5CA9D6CE" w14:textId="4E85415F" w:rsidR="00AB0802" w:rsidRPr="00EF2C08" w:rsidRDefault="00AB0802" w:rsidP="00EF2C08">
      <w:r w:rsidRPr="00834902">
        <w:t>Créé par l’association Valentin Haüy et l’Hôpital National des 15-20, l’Institut propose un parcours complet : accueil, suivi médical, accompagnement social et médico-social, recherche. Il comprend un Service d’Accompagnement à la Vie Sociale (SAVS-DV), un Service d’Accompagnement Médico-Social pour Adultes Handicapés (SAMSAH), l’antenne associative Paris-Bastille et un service de Soins Médicaux et de Réadaptation (SMR).</w:t>
      </w:r>
    </w:p>
    <w:p w14:paraId="20CEF5E9" w14:textId="552A4393" w:rsidR="005D57E1" w:rsidRPr="00834902" w:rsidRDefault="005D57E1" w:rsidP="00380A5C">
      <w:pPr>
        <w:pStyle w:val="Titre2"/>
        <w:numPr>
          <w:ilvl w:val="0"/>
          <w:numId w:val="4"/>
        </w:numPr>
      </w:pPr>
      <w:bookmarkStart w:id="8" w:name="_Toc218608178"/>
      <w:r w:rsidRPr="00834902">
        <w:lastRenderedPageBreak/>
        <w:t>Agir pour l’accessibilité</w:t>
      </w:r>
      <w:bookmarkEnd w:id="8"/>
    </w:p>
    <w:p w14:paraId="030E7366" w14:textId="71DB9F80" w:rsidR="005D57E1" w:rsidRPr="006C47EB" w:rsidRDefault="005D57E1" w:rsidP="007E7DCF">
      <w:pPr>
        <w:rPr>
          <w:lang w:val="en-GB"/>
        </w:rPr>
      </w:pPr>
      <w:r w:rsidRPr="00834902">
        <w:rPr>
          <w:lang w:val="en-GB"/>
        </w:rPr>
        <w:t xml:space="preserve">L’association Valentin Haüy agit pour </w:t>
      </w:r>
      <w:proofErr w:type="spellStart"/>
      <w:r w:rsidRPr="00834902">
        <w:rPr>
          <w:lang w:val="en-GB"/>
        </w:rPr>
        <w:t>une</w:t>
      </w:r>
      <w:proofErr w:type="spellEnd"/>
      <w:r w:rsidRPr="00834902">
        <w:rPr>
          <w:lang w:val="en-GB"/>
        </w:rPr>
        <w:t xml:space="preserve"> société plus inclusive, </w:t>
      </w:r>
      <w:proofErr w:type="spellStart"/>
      <w:r w:rsidRPr="00834902">
        <w:rPr>
          <w:lang w:val="en-GB"/>
        </w:rPr>
        <w:t>en</w:t>
      </w:r>
      <w:proofErr w:type="spellEnd"/>
      <w:r w:rsidRPr="00834902">
        <w:rPr>
          <w:lang w:val="en-GB"/>
        </w:rPr>
        <w:t> </w:t>
      </w:r>
      <w:proofErr w:type="spellStart"/>
      <w:r w:rsidRPr="00834902">
        <w:rPr>
          <w:lang w:val="en-GB"/>
        </w:rPr>
        <w:t>facilitant</w:t>
      </w:r>
      <w:proofErr w:type="spellEnd"/>
      <w:r w:rsidRPr="00834902">
        <w:rPr>
          <w:lang w:val="en-GB"/>
        </w:rPr>
        <w:t xml:space="preserve"> </w:t>
      </w:r>
      <w:proofErr w:type="spellStart"/>
      <w:r w:rsidRPr="00834902">
        <w:rPr>
          <w:lang w:val="en-GB"/>
        </w:rPr>
        <w:t>l’accès</w:t>
      </w:r>
      <w:proofErr w:type="spellEnd"/>
      <w:r w:rsidRPr="00834902">
        <w:rPr>
          <w:lang w:val="en-GB"/>
        </w:rPr>
        <w:t xml:space="preserve"> à la lecture, à la culture, aux </w:t>
      </w:r>
      <w:proofErr w:type="spellStart"/>
      <w:r w:rsidRPr="00834902">
        <w:rPr>
          <w:lang w:val="en-GB"/>
        </w:rPr>
        <w:t>loisirs</w:t>
      </w:r>
      <w:proofErr w:type="spellEnd"/>
      <w:r w:rsidRPr="00834902">
        <w:rPr>
          <w:lang w:val="en-GB"/>
        </w:rPr>
        <w:t xml:space="preserve">, au sport et au numérique pour les </w:t>
      </w:r>
      <w:proofErr w:type="spellStart"/>
      <w:r w:rsidRPr="00834902">
        <w:rPr>
          <w:lang w:val="en-GB"/>
        </w:rPr>
        <w:t>personnes</w:t>
      </w:r>
      <w:proofErr w:type="spellEnd"/>
      <w:r w:rsidRPr="00834902">
        <w:rPr>
          <w:lang w:val="en-GB"/>
        </w:rPr>
        <w:t xml:space="preserve"> </w:t>
      </w:r>
      <w:proofErr w:type="spellStart"/>
      <w:r w:rsidRPr="00834902">
        <w:rPr>
          <w:lang w:val="en-GB"/>
        </w:rPr>
        <w:t>aveugles</w:t>
      </w:r>
      <w:proofErr w:type="spellEnd"/>
      <w:r w:rsidRPr="00834902">
        <w:rPr>
          <w:lang w:val="en-GB"/>
        </w:rPr>
        <w:t xml:space="preserve"> </w:t>
      </w:r>
      <w:proofErr w:type="spellStart"/>
      <w:r w:rsidRPr="00834902">
        <w:rPr>
          <w:lang w:val="en-GB"/>
        </w:rPr>
        <w:t>ou</w:t>
      </w:r>
      <w:proofErr w:type="spellEnd"/>
      <w:r w:rsidRPr="00834902">
        <w:rPr>
          <w:lang w:val="en-GB"/>
        </w:rPr>
        <w:t xml:space="preserve"> </w:t>
      </w:r>
      <w:proofErr w:type="spellStart"/>
      <w:r w:rsidRPr="00834902">
        <w:rPr>
          <w:lang w:val="en-GB"/>
        </w:rPr>
        <w:t>malvoyantes</w:t>
      </w:r>
      <w:proofErr w:type="spellEnd"/>
      <w:r w:rsidRPr="00834902">
        <w:rPr>
          <w:lang w:val="en-GB"/>
        </w:rPr>
        <w:t>.</w:t>
      </w:r>
    </w:p>
    <w:p w14:paraId="1014A75B" w14:textId="5BB23974" w:rsidR="005D57E1" w:rsidRPr="00834902" w:rsidRDefault="00380A5C" w:rsidP="006C47EB">
      <w:pPr>
        <w:pStyle w:val="Titre3"/>
      </w:pPr>
      <w:bookmarkStart w:id="9" w:name="_Toc218608179"/>
      <w:r>
        <w:t xml:space="preserve">4.1 </w:t>
      </w:r>
      <w:r w:rsidR="005D57E1" w:rsidRPr="00834902">
        <w:t>Sensibilisation et formation</w:t>
      </w:r>
      <w:bookmarkEnd w:id="9"/>
    </w:p>
    <w:p w14:paraId="7F2C7F30" w14:textId="1182DE13" w:rsidR="005D57E1" w:rsidRPr="00834902" w:rsidRDefault="005D57E1" w:rsidP="00EF2C08">
      <w:r w:rsidRPr="00834902">
        <w:t>Des ateliers pratiques et des formations sont proposés aux structures accueillant du public (écoles, entreprises, lieux culturels…) pour mieux comprendre le handicap visuel.</w:t>
      </w:r>
    </w:p>
    <w:p w14:paraId="69185097" w14:textId="7BFD18CB" w:rsidR="005D57E1" w:rsidRPr="00834902" w:rsidRDefault="00380A5C" w:rsidP="006C47EB">
      <w:pPr>
        <w:pStyle w:val="Titre3"/>
      </w:pPr>
      <w:bookmarkStart w:id="10" w:name="_Toc218608180"/>
      <w:r>
        <w:t xml:space="preserve">4.2 </w:t>
      </w:r>
      <w:r w:rsidR="005D57E1" w:rsidRPr="00834902">
        <w:t>Accès au numérique</w:t>
      </w:r>
      <w:bookmarkEnd w:id="10"/>
    </w:p>
    <w:p w14:paraId="2852B12A" w14:textId="648E3A05" w:rsidR="005D57E1" w:rsidRPr="00834902" w:rsidRDefault="005D57E1" w:rsidP="00EF2C08">
      <w:r w:rsidRPr="00834902">
        <w:t>Avec son centre de recherche (le CERTAM), l’association teste des outils et sites web pour garantir une accessibilité digitale équitable. Des formations d’informatique adaptée personnalisées sont proposées dans 50 comités pour apprendre à utiliser la synthèse vocale, le braille, les agrandisseurs…</w:t>
      </w:r>
    </w:p>
    <w:p w14:paraId="6182CE9C" w14:textId="7F214E6F" w:rsidR="005D57E1" w:rsidRPr="00834902" w:rsidRDefault="00380A5C" w:rsidP="006C47EB">
      <w:pPr>
        <w:pStyle w:val="Titre3"/>
      </w:pPr>
      <w:bookmarkStart w:id="11" w:name="_Toc218608181"/>
      <w:r>
        <w:t xml:space="preserve">4.3 </w:t>
      </w:r>
      <w:r w:rsidR="005D57E1" w:rsidRPr="00834902">
        <w:t>Culture et loisirs adaptés</w:t>
      </w:r>
      <w:bookmarkEnd w:id="11"/>
    </w:p>
    <w:p w14:paraId="152081BF" w14:textId="3F54B7B8" w:rsidR="005D57E1" w:rsidRPr="00834902" w:rsidRDefault="005D57E1" w:rsidP="00EF2C08">
      <w:r w:rsidRPr="00834902">
        <w:t>La médiathèque Valentin Haüy propose plus de 80 000 livres audio, 13 000 en braille, et 10 000 partitions. L’association développe également l’accès aux œuvres d’art par le toucher, l’audiodescription et organise des activités adaptées : visites, séjours, sport…</w:t>
      </w:r>
    </w:p>
    <w:p w14:paraId="1B1E46DE" w14:textId="6334DC83" w:rsidR="005D57E1" w:rsidRPr="00834902" w:rsidRDefault="00380A5C" w:rsidP="006C47EB">
      <w:pPr>
        <w:pStyle w:val="Titre3"/>
      </w:pPr>
      <w:bookmarkStart w:id="12" w:name="_Toc218608182"/>
      <w:r>
        <w:t xml:space="preserve">4.4 </w:t>
      </w:r>
      <w:r w:rsidR="005D57E1" w:rsidRPr="00834902">
        <w:t>Supports adaptés</w:t>
      </w:r>
      <w:bookmarkEnd w:id="12"/>
    </w:p>
    <w:p w14:paraId="2F3246D4" w14:textId="3018E8E2" w:rsidR="005D57E1" w:rsidRPr="00834902" w:rsidRDefault="005D57E1" w:rsidP="00EF2C08">
      <w:r w:rsidRPr="00834902">
        <w:t>Nos imprimeries produisent chaque année des documents accessibles (braille, relief, signalétique), pour tous types de clients.</w:t>
      </w:r>
    </w:p>
    <w:p w14:paraId="36D4012B" w14:textId="0DDF421E" w:rsidR="005D57E1" w:rsidRPr="00834902" w:rsidRDefault="00380A5C" w:rsidP="006C47EB">
      <w:pPr>
        <w:pStyle w:val="Titre3"/>
      </w:pPr>
      <w:bookmarkStart w:id="13" w:name="_Toc218608183"/>
      <w:r>
        <w:t xml:space="preserve">4.5 </w:t>
      </w:r>
      <w:r w:rsidR="005D57E1" w:rsidRPr="00834902">
        <w:t>Accessibilité des lieux</w:t>
      </w:r>
      <w:bookmarkEnd w:id="13"/>
    </w:p>
    <w:p w14:paraId="2FA27610" w14:textId="7E3D9367" w:rsidR="005D57E1" w:rsidRPr="00834902" w:rsidRDefault="005D57E1" w:rsidP="00EF2C08">
      <w:r w:rsidRPr="00834902">
        <w:t>Se déplacer reste un défi. L’association agit partout en France, pour rendre les lieux publics accessibles à tous.</w:t>
      </w:r>
    </w:p>
    <w:p w14:paraId="4F830FC7" w14:textId="228708C9" w:rsidR="0096425B" w:rsidRPr="00834902" w:rsidRDefault="0096425B" w:rsidP="00EF2C08">
      <w:r w:rsidRPr="00834902">
        <w:t>Témoignage de Ségolène, donneuse de voix à l’association : « J’enregistre des livres audio à l’association depuis 17 ans. Donner un tout petit peu de son temps c’est quand même beaucoup de joie, pour les autres et aussi pour nous-mêmes, bénévoles. »</w:t>
      </w:r>
    </w:p>
    <w:p w14:paraId="206EBA6D" w14:textId="77777777" w:rsidR="00E70EAF" w:rsidRPr="00834902" w:rsidRDefault="00E70EAF" w:rsidP="00834902">
      <w:pPr>
        <w:spacing w:line="360" w:lineRule="auto"/>
        <w:rPr>
          <w:rFonts w:cs="Arial"/>
          <w:b/>
          <w:bCs/>
        </w:rPr>
      </w:pPr>
    </w:p>
    <w:p w14:paraId="4552BE9A" w14:textId="65BD0C92" w:rsidR="00E70EAF" w:rsidRPr="007E7DCF" w:rsidRDefault="00E70EAF" w:rsidP="00380A5C">
      <w:pPr>
        <w:pStyle w:val="Titre2"/>
        <w:numPr>
          <w:ilvl w:val="0"/>
          <w:numId w:val="4"/>
        </w:numPr>
      </w:pPr>
      <w:bookmarkStart w:id="14" w:name="_Toc218608184"/>
      <w:r w:rsidRPr="00834902">
        <w:lastRenderedPageBreak/>
        <w:t>Former et insérer dans l’emploi</w:t>
      </w:r>
      <w:bookmarkEnd w:id="14"/>
    </w:p>
    <w:p w14:paraId="5A8B880C" w14:textId="3EB30D92" w:rsidR="00E70EAF" w:rsidRPr="00834902" w:rsidRDefault="00380A5C" w:rsidP="007E7DCF">
      <w:pPr>
        <w:pStyle w:val="Titre3"/>
      </w:pPr>
      <w:bookmarkStart w:id="15" w:name="_Toc218608185"/>
      <w:r>
        <w:t xml:space="preserve">5.1 </w:t>
      </w:r>
      <w:r w:rsidR="00E70EAF" w:rsidRPr="00834902">
        <w:t>Nos centres de formation et d’insertion professionnelle</w:t>
      </w:r>
      <w:bookmarkEnd w:id="15"/>
    </w:p>
    <w:p w14:paraId="636F573B" w14:textId="0E861ABD" w:rsidR="00E70EAF" w:rsidRPr="00834902" w:rsidRDefault="00E70EAF" w:rsidP="00EF2C08">
      <w:pPr>
        <w:rPr>
          <w:rFonts w:cs="Arial"/>
        </w:rPr>
      </w:pPr>
      <w:r w:rsidRPr="00EF2C08">
        <w:t xml:space="preserve">L’établissement et Service de Réadaptation Professionnelle (ESRP) Valentin Haüy, propose des parcours de formation (kinésithérapie, bien-être, informatique, réparation cycle…) et un accompagnement adapté aux personnes déficientes visuelles pour leur permettre de développer leurs compétences professionnelles </w:t>
      </w:r>
      <w:r w:rsidRPr="00EF2C08">
        <w:br/>
        <w:t xml:space="preserve">et leur autonomie. </w:t>
      </w:r>
      <w:r w:rsidRPr="00EF2C08">
        <w:br/>
        <w:t>L’Institut Médico-Professionnel et le Service d’Éducation Spéciale et de Soins à Domicile à visée professionnelle, situés à Chilly-Mazarin, proposent un accompagnement individualisé vers l’insertion sociale et professionnelle, en milieu ordinaire ou protégé, en tenant compte du handicap et du projet de vie de chacun. L’IMPro s’adresse aux jeunes de 14 à 20 ans, tandis que le SESSAD-Pro</w:t>
      </w:r>
      <w:r w:rsidRPr="00834902">
        <w:rPr>
          <w:rFonts w:cs="Arial"/>
        </w:rPr>
        <w:t xml:space="preserve"> accompagne les plus de 20 ans ayant un projet professionnel défini.</w:t>
      </w:r>
    </w:p>
    <w:p w14:paraId="4172581D" w14:textId="6F99CE96" w:rsidR="00E70EAF" w:rsidRPr="00834902" w:rsidRDefault="00380A5C" w:rsidP="007E7DCF">
      <w:pPr>
        <w:pStyle w:val="Titre3"/>
      </w:pPr>
      <w:bookmarkStart w:id="16" w:name="_Toc218608186"/>
      <w:r>
        <w:t xml:space="preserve">5.2 </w:t>
      </w:r>
      <w:r w:rsidR="00E70EAF" w:rsidRPr="00834902">
        <w:t>Nos établissements du secteur protégé</w:t>
      </w:r>
      <w:bookmarkEnd w:id="16"/>
    </w:p>
    <w:p w14:paraId="209D0D1D" w14:textId="49BC870C" w:rsidR="00E70EAF" w:rsidRPr="00834902" w:rsidRDefault="00E70EAF" w:rsidP="00EF2C08">
      <w:r w:rsidRPr="00834902">
        <w:t>Nos Établissements et Services d’Aide par le Travail (ESAT) situés à Lyon et près de Clermont-Ferrand, sont des établissements médico-sociaux relevant du milieu protégé. Nos centres, Odette Witkowska et Escolore, permettent à des personnes en situation de handicap d’exercer une activité professionnelle dans des conditions de travail aménagées. Ces établissements disposent d’un Service d’Accompagnement à la Vie Sociale pour Déficients Visuels (SAVS-DV) et de solutions d’hébergement.</w:t>
      </w:r>
    </w:p>
    <w:p w14:paraId="109984B0" w14:textId="5061B288" w:rsidR="00E70EAF" w:rsidRPr="00834902" w:rsidRDefault="00380A5C" w:rsidP="007E7DCF">
      <w:pPr>
        <w:pStyle w:val="Titre3"/>
      </w:pPr>
      <w:bookmarkStart w:id="17" w:name="_Toc218608187"/>
      <w:r>
        <w:t xml:space="preserve">5.3 </w:t>
      </w:r>
      <w:r w:rsidR="00E70EAF" w:rsidRPr="00834902">
        <w:t>Nos établissements du secteur adapté</w:t>
      </w:r>
      <w:bookmarkEnd w:id="17"/>
    </w:p>
    <w:p w14:paraId="099DD5E2" w14:textId="72C6EE47" w:rsidR="00E70EAF" w:rsidRPr="007E7DCF" w:rsidRDefault="00E70EAF" w:rsidP="00EF2C08">
      <w:r w:rsidRPr="007E7DCF">
        <w:t>Nos Entreprises Adaptées (EA), situées à Nantes et à Paris, emploient au moins 80 % de travailleurs handicapés dans les postes de production et ont pour mission principale l’insertion professionnelle des personnes handicapées, en leur offrant un emploi dans un secteur adapté, notamment au sein des Ateliers de la Villette et des Ateliers Valentin Haüy de Nantes.</w:t>
      </w:r>
    </w:p>
    <w:p w14:paraId="39E8EBE4" w14:textId="7064167F" w:rsidR="00D815BC" w:rsidRPr="007E7DCF" w:rsidRDefault="00D815BC" w:rsidP="00EF2C08">
      <w:r w:rsidRPr="007E7DCF">
        <w:t>Témoignage de Zian, travailleur au Centre Odette Witkowska : « Je m’appelle Zian, je travaille au centre Witkowska depuis 2022, j’ai commencé au conditionnement puis à l’atelier braille. Je me forme à la locomotion et à l’informatique pour gagner en autonomie et ne pas être que dans le milieu du handicap et ça me plaît. »</w:t>
      </w:r>
    </w:p>
    <w:p w14:paraId="33BA1BAF" w14:textId="37AE6551" w:rsidR="0096425B" w:rsidRPr="00834902" w:rsidRDefault="0096425B" w:rsidP="00834902">
      <w:pPr>
        <w:spacing w:line="360" w:lineRule="auto"/>
        <w:rPr>
          <w:rFonts w:cs="Arial"/>
        </w:rPr>
      </w:pPr>
    </w:p>
    <w:p w14:paraId="011B3FB1" w14:textId="77FF6F99" w:rsidR="00960CB7" w:rsidRPr="00834902" w:rsidRDefault="00960CB7" w:rsidP="00380A5C">
      <w:pPr>
        <w:pStyle w:val="Titre2"/>
        <w:numPr>
          <w:ilvl w:val="0"/>
          <w:numId w:val="4"/>
        </w:numPr>
      </w:pPr>
      <w:bookmarkStart w:id="18" w:name="_Toc218608188"/>
      <w:r w:rsidRPr="00834902">
        <w:t>Un héritage fort au service de la déficience visuelle</w:t>
      </w:r>
      <w:bookmarkEnd w:id="18"/>
    </w:p>
    <w:p w14:paraId="7EFECE8C" w14:textId="6C23CC65" w:rsidR="00380A5C" w:rsidRDefault="00380A5C" w:rsidP="00380A5C">
      <w:pPr>
        <w:pStyle w:val="Titre3"/>
        <w:rPr>
          <w:lang w:val="en-GB"/>
        </w:rPr>
      </w:pPr>
      <w:bookmarkStart w:id="19" w:name="_Toc218608189"/>
      <w:r>
        <w:rPr>
          <w:lang w:val="en-GB"/>
        </w:rPr>
        <w:t xml:space="preserve">6.1 </w:t>
      </w:r>
      <w:r w:rsidR="00960CB7" w:rsidRPr="00834902">
        <w:rPr>
          <w:lang w:val="en-GB"/>
        </w:rPr>
        <w:t xml:space="preserve">Deux </w:t>
      </w:r>
      <w:proofErr w:type="spellStart"/>
      <w:r w:rsidR="00960CB7" w:rsidRPr="00834902">
        <w:rPr>
          <w:lang w:val="en-GB"/>
        </w:rPr>
        <w:t>pionniers</w:t>
      </w:r>
      <w:proofErr w:type="spellEnd"/>
      <w:r w:rsidR="00960CB7" w:rsidRPr="00834902">
        <w:rPr>
          <w:lang w:val="en-GB"/>
        </w:rPr>
        <w:t xml:space="preserve"> de la cause des </w:t>
      </w:r>
      <w:proofErr w:type="spellStart"/>
      <w:r w:rsidR="00960CB7" w:rsidRPr="00834902">
        <w:rPr>
          <w:lang w:val="en-GB"/>
        </w:rPr>
        <w:t>personnes</w:t>
      </w:r>
      <w:proofErr w:type="spellEnd"/>
      <w:r w:rsidR="00960CB7" w:rsidRPr="00834902">
        <w:rPr>
          <w:lang w:val="en-GB"/>
        </w:rPr>
        <w:t xml:space="preserve"> </w:t>
      </w:r>
      <w:proofErr w:type="spellStart"/>
      <w:r w:rsidR="00960CB7" w:rsidRPr="00834902">
        <w:rPr>
          <w:lang w:val="en-GB"/>
        </w:rPr>
        <w:t>aveugles</w:t>
      </w:r>
      <w:bookmarkEnd w:id="19"/>
      <w:proofErr w:type="spellEnd"/>
      <w:r w:rsidR="00960CB7" w:rsidRPr="00834902">
        <w:rPr>
          <w:lang w:val="en-GB"/>
        </w:rPr>
        <w:t xml:space="preserve"> </w:t>
      </w:r>
    </w:p>
    <w:p w14:paraId="3476FEDB" w14:textId="145E4160" w:rsidR="00960CB7" w:rsidRPr="00834902" w:rsidRDefault="00960CB7" w:rsidP="008907F1">
      <w:pPr>
        <w:rPr>
          <w:lang w:val="en-GB"/>
        </w:rPr>
      </w:pPr>
      <w:proofErr w:type="spellStart"/>
      <w:r w:rsidRPr="00834902">
        <w:rPr>
          <w:lang w:val="en-GB"/>
        </w:rPr>
        <w:t>ont</w:t>
      </w:r>
      <w:proofErr w:type="spellEnd"/>
      <w:r w:rsidRPr="00834902">
        <w:rPr>
          <w:lang w:val="en-GB"/>
        </w:rPr>
        <w:t xml:space="preserve"> </w:t>
      </w:r>
      <w:proofErr w:type="spellStart"/>
      <w:r w:rsidRPr="00834902">
        <w:rPr>
          <w:lang w:val="en-GB"/>
        </w:rPr>
        <w:t>transformé</w:t>
      </w:r>
      <w:proofErr w:type="spellEnd"/>
      <w:r w:rsidRPr="00834902">
        <w:rPr>
          <w:lang w:val="en-GB"/>
        </w:rPr>
        <w:t xml:space="preserve"> les conditions </w:t>
      </w:r>
      <w:proofErr w:type="spellStart"/>
      <w:r w:rsidRPr="00834902">
        <w:rPr>
          <w:lang w:val="en-GB"/>
        </w:rPr>
        <w:t>d’existence</w:t>
      </w:r>
      <w:proofErr w:type="spellEnd"/>
      <w:r w:rsidRPr="00834902">
        <w:rPr>
          <w:lang w:val="en-GB"/>
        </w:rPr>
        <w:t xml:space="preserve"> des </w:t>
      </w:r>
      <w:proofErr w:type="spellStart"/>
      <w:r w:rsidRPr="00834902">
        <w:rPr>
          <w:lang w:val="en-GB"/>
        </w:rPr>
        <w:t>personnes</w:t>
      </w:r>
      <w:proofErr w:type="spellEnd"/>
      <w:r w:rsidRPr="00834902">
        <w:rPr>
          <w:lang w:val="en-GB"/>
        </w:rPr>
        <w:t xml:space="preserve"> </w:t>
      </w:r>
      <w:proofErr w:type="spellStart"/>
      <w:r w:rsidRPr="00834902">
        <w:rPr>
          <w:lang w:val="en-GB"/>
        </w:rPr>
        <w:t>privées</w:t>
      </w:r>
      <w:proofErr w:type="spellEnd"/>
      <w:r w:rsidRPr="00834902">
        <w:rPr>
          <w:lang w:val="en-GB"/>
        </w:rPr>
        <w:t xml:space="preserve"> de la </w:t>
      </w:r>
      <w:proofErr w:type="spellStart"/>
      <w:r w:rsidRPr="00834902">
        <w:rPr>
          <w:lang w:val="en-GB"/>
        </w:rPr>
        <w:t>vue</w:t>
      </w:r>
      <w:proofErr w:type="spellEnd"/>
      <w:r w:rsidRPr="00834902">
        <w:rPr>
          <w:lang w:val="en-GB"/>
        </w:rPr>
        <w:t>.</w:t>
      </w:r>
    </w:p>
    <w:p w14:paraId="2664A763" w14:textId="6A8E95F4" w:rsidR="00960CB7" w:rsidRPr="00834902" w:rsidRDefault="00960CB7" w:rsidP="008907F1">
      <w:pPr>
        <w:rPr>
          <w:lang w:val="en-GB"/>
        </w:rPr>
      </w:pPr>
      <w:r w:rsidRPr="00834902">
        <w:rPr>
          <w:lang w:val="en-GB"/>
        </w:rPr>
        <w:lastRenderedPageBreak/>
        <w:t xml:space="preserve">Valentin Haüy (1745-1822), dirige la première école pour </w:t>
      </w:r>
      <w:proofErr w:type="spellStart"/>
      <w:r w:rsidRPr="00834902">
        <w:rPr>
          <w:lang w:val="en-GB"/>
        </w:rPr>
        <w:t>aveugles</w:t>
      </w:r>
      <w:proofErr w:type="spellEnd"/>
      <w:r w:rsidRPr="00834902">
        <w:rPr>
          <w:lang w:val="en-GB"/>
        </w:rPr>
        <w:t xml:space="preserve">, ouverte </w:t>
      </w:r>
      <w:proofErr w:type="spellStart"/>
      <w:r w:rsidRPr="00834902">
        <w:rPr>
          <w:lang w:val="en-GB"/>
        </w:rPr>
        <w:t>en</w:t>
      </w:r>
      <w:proofErr w:type="spellEnd"/>
      <w:r w:rsidRPr="00834902">
        <w:rPr>
          <w:lang w:val="en-GB"/>
        </w:rPr>
        <w:t xml:space="preserve"> 1785, </w:t>
      </w:r>
      <w:proofErr w:type="spellStart"/>
      <w:r w:rsidRPr="00834902">
        <w:rPr>
          <w:lang w:val="en-GB"/>
        </w:rPr>
        <w:t>devenue</w:t>
      </w:r>
      <w:proofErr w:type="spellEnd"/>
      <w:r w:rsidRPr="00834902">
        <w:rPr>
          <w:lang w:val="en-GB"/>
        </w:rPr>
        <w:t xml:space="preserve"> </w:t>
      </w:r>
      <w:proofErr w:type="spellStart"/>
      <w:r w:rsidRPr="00834902">
        <w:rPr>
          <w:lang w:val="en-GB"/>
        </w:rPr>
        <w:t>l’INJA</w:t>
      </w:r>
      <w:proofErr w:type="spellEnd"/>
      <w:r w:rsidRPr="00834902">
        <w:rPr>
          <w:lang w:val="en-GB"/>
        </w:rPr>
        <w:t xml:space="preserve"> (</w:t>
      </w:r>
      <w:proofErr w:type="spellStart"/>
      <w:r w:rsidRPr="00834902">
        <w:rPr>
          <w:lang w:val="en-GB"/>
        </w:rPr>
        <w:t>Institut</w:t>
      </w:r>
      <w:proofErr w:type="spellEnd"/>
      <w:r w:rsidRPr="00834902">
        <w:rPr>
          <w:lang w:val="en-GB"/>
        </w:rPr>
        <w:t xml:space="preserve"> national des jeunes aveugles de Paris). Sa </w:t>
      </w:r>
      <w:proofErr w:type="spellStart"/>
      <w:proofErr w:type="gramStart"/>
      <w:r w:rsidRPr="00834902">
        <w:rPr>
          <w:lang w:val="en-GB"/>
        </w:rPr>
        <w:t>méthode</w:t>
      </w:r>
      <w:proofErr w:type="spellEnd"/>
      <w:r w:rsidRPr="00834902">
        <w:rPr>
          <w:lang w:val="en-GB"/>
        </w:rPr>
        <w:t> :</w:t>
      </w:r>
      <w:proofErr w:type="gramEnd"/>
      <w:r w:rsidRPr="00834902">
        <w:rPr>
          <w:lang w:val="en-GB"/>
        </w:rPr>
        <w:t xml:space="preserve"> </w:t>
      </w:r>
      <w:proofErr w:type="spellStart"/>
      <w:r w:rsidRPr="00834902">
        <w:rPr>
          <w:lang w:val="en-GB"/>
        </w:rPr>
        <w:t>mettre</w:t>
      </w:r>
      <w:proofErr w:type="spellEnd"/>
      <w:r w:rsidRPr="00834902">
        <w:rPr>
          <w:lang w:val="en-GB"/>
        </w:rPr>
        <w:t xml:space="preserve"> </w:t>
      </w:r>
      <w:proofErr w:type="spellStart"/>
      <w:r w:rsidRPr="00834902">
        <w:rPr>
          <w:lang w:val="en-GB"/>
        </w:rPr>
        <w:t>en</w:t>
      </w:r>
      <w:proofErr w:type="spellEnd"/>
      <w:r w:rsidRPr="00834902">
        <w:rPr>
          <w:lang w:val="en-GB"/>
        </w:rPr>
        <w:t> relief </w:t>
      </w:r>
      <w:proofErr w:type="spellStart"/>
      <w:r w:rsidRPr="00834902">
        <w:rPr>
          <w:lang w:val="en-GB"/>
        </w:rPr>
        <w:t>l’écriture</w:t>
      </w:r>
      <w:proofErr w:type="spellEnd"/>
      <w:r w:rsidRPr="00834902">
        <w:rPr>
          <w:lang w:val="en-GB"/>
        </w:rPr>
        <w:t xml:space="preserve"> des </w:t>
      </w:r>
      <w:proofErr w:type="spellStart"/>
      <w:r w:rsidRPr="00834902">
        <w:rPr>
          <w:lang w:val="en-GB"/>
        </w:rPr>
        <w:t>voyants</w:t>
      </w:r>
      <w:proofErr w:type="spellEnd"/>
      <w:r w:rsidRPr="00834902">
        <w:rPr>
          <w:lang w:val="en-GB"/>
        </w:rPr>
        <w:t>.</w:t>
      </w:r>
    </w:p>
    <w:p w14:paraId="6D6C00B4" w14:textId="4838CDA9" w:rsidR="00960CB7" w:rsidRPr="00834902" w:rsidRDefault="00960CB7" w:rsidP="008907F1">
      <w:pPr>
        <w:rPr>
          <w:lang w:val="en-GB"/>
        </w:rPr>
      </w:pPr>
      <w:r w:rsidRPr="00834902">
        <w:rPr>
          <w:lang w:val="en-GB"/>
        </w:rPr>
        <w:t xml:space="preserve">Louis Braille (1809-1852), </w:t>
      </w:r>
      <w:proofErr w:type="spellStart"/>
      <w:r w:rsidRPr="00834902">
        <w:rPr>
          <w:lang w:val="en-GB"/>
        </w:rPr>
        <w:t>pensionnaire</w:t>
      </w:r>
      <w:proofErr w:type="spellEnd"/>
      <w:r w:rsidRPr="00834902">
        <w:rPr>
          <w:lang w:val="en-GB"/>
        </w:rPr>
        <w:t xml:space="preserve"> de </w:t>
      </w:r>
      <w:proofErr w:type="spellStart"/>
      <w:r w:rsidRPr="00834902">
        <w:rPr>
          <w:lang w:val="en-GB"/>
        </w:rPr>
        <w:t>cette</w:t>
      </w:r>
      <w:proofErr w:type="spellEnd"/>
      <w:r w:rsidRPr="00834902">
        <w:rPr>
          <w:lang w:val="en-GB"/>
        </w:rPr>
        <w:t xml:space="preserve"> école, </w:t>
      </w:r>
      <w:proofErr w:type="spellStart"/>
      <w:r w:rsidRPr="00834902">
        <w:rPr>
          <w:lang w:val="en-GB"/>
        </w:rPr>
        <w:t>conçoit</w:t>
      </w:r>
      <w:proofErr w:type="spellEnd"/>
      <w:r w:rsidRPr="00834902">
        <w:rPr>
          <w:lang w:val="en-GB"/>
        </w:rPr>
        <w:t xml:space="preserve"> </w:t>
      </w:r>
      <w:proofErr w:type="spellStart"/>
      <w:r w:rsidRPr="00834902">
        <w:rPr>
          <w:lang w:val="en-GB"/>
        </w:rPr>
        <w:t>dès</w:t>
      </w:r>
      <w:proofErr w:type="spellEnd"/>
      <w:r w:rsidRPr="00834902">
        <w:rPr>
          <w:lang w:val="en-GB"/>
        </w:rPr>
        <w:t xml:space="preserve"> 1825 un </w:t>
      </w:r>
      <w:proofErr w:type="spellStart"/>
      <w:r w:rsidRPr="00834902">
        <w:rPr>
          <w:lang w:val="en-GB"/>
        </w:rPr>
        <w:t>codage</w:t>
      </w:r>
      <w:proofErr w:type="spellEnd"/>
      <w:r w:rsidRPr="00834902">
        <w:rPr>
          <w:lang w:val="en-GB"/>
        </w:rPr>
        <w:t xml:space="preserve"> tactile de </w:t>
      </w:r>
      <w:proofErr w:type="spellStart"/>
      <w:r w:rsidRPr="00834902">
        <w:rPr>
          <w:lang w:val="en-GB"/>
        </w:rPr>
        <w:t>l’écriture</w:t>
      </w:r>
      <w:proofErr w:type="spellEnd"/>
      <w:r w:rsidRPr="00834902">
        <w:rPr>
          <w:lang w:val="en-GB"/>
        </w:rPr>
        <w:t xml:space="preserve"> </w:t>
      </w:r>
      <w:proofErr w:type="spellStart"/>
      <w:r w:rsidRPr="00834902">
        <w:rPr>
          <w:lang w:val="en-GB"/>
        </w:rPr>
        <w:t>ouvrant</w:t>
      </w:r>
      <w:proofErr w:type="spellEnd"/>
      <w:r w:rsidRPr="00834902">
        <w:rPr>
          <w:lang w:val="en-GB"/>
        </w:rPr>
        <w:t xml:space="preserve"> aux </w:t>
      </w:r>
      <w:proofErr w:type="spellStart"/>
      <w:r w:rsidRPr="00834902">
        <w:rPr>
          <w:lang w:val="en-GB"/>
        </w:rPr>
        <w:t>aveugles</w:t>
      </w:r>
      <w:proofErr w:type="spellEnd"/>
      <w:r w:rsidRPr="00834902">
        <w:rPr>
          <w:lang w:val="en-GB"/>
        </w:rPr>
        <w:t xml:space="preserve"> </w:t>
      </w:r>
      <w:proofErr w:type="spellStart"/>
      <w:r w:rsidRPr="00834902">
        <w:rPr>
          <w:lang w:val="en-GB"/>
        </w:rPr>
        <w:t>l’accès</w:t>
      </w:r>
      <w:proofErr w:type="spellEnd"/>
      <w:r w:rsidRPr="00834902">
        <w:rPr>
          <w:lang w:val="en-GB"/>
        </w:rPr>
        <w:t xml:space="preserve"> à la culture. Le braille est </w:t>
      </w:r>
      <w:proofErr w:type="spellStart"/>
      <w:r w:rsidRPr="00834902">
        <w:rPr>
          <w:lang w:val="en-GB"/>
        </w:rPr>
        <w:t>aujourd’hui</w:t>
      </w:r>
      <w:proofErr w:type="spellEnd"/>
      <w:r w:rsidRPr="00834902">
        <w:rPr>
          <w:lang w:val="en-GB"/>
        </w:rPr>
        <w:t xml:space="preserve"> </w:t>
      </w:r>
      <w:proofErr w:type="spellStart"/>
      <w:r w:rsidRPr="00834902">
        <w:rPr>
          <w:lang w:val="en-GB"/>
        </w:rPr>
        <w:t>universellement</w:t>
      </w:r>
      <w:proofErr w:type="spellEnd"/>
      <w:r w:rsidRPr="00834902">
        <w:rPr>
          <w:lang w:val="en-GB"/>
        </w:rPr>
        <w:t xml:space="preserve"> </w:t>
      </w:r>
      <w:proofErr w:type="spellStart"/>
      <w:r w:rsidRPr="00834902">
        <w:rPr>
          <w:lang w:val="en-GB"/>
        </w:rPr>
        <w:t>utilisé</w:t>
      </w:r>
      <w:proofErr w:type="spellEnd"/>
      <w:r w:rsidRPr="00834902">
        <w:rPr>
          <w:lang w:val="en-GB"/>
        </w:rPr>
        <w:t>.</w:t>
      </w:r>
    </w:p>
    <w:p w14:paraId="55B5AAD9" w14:textId="4F822504" w:rsidR="00960CB7" w:rsidRPr="008907F1" w:rsidRDefault="00960CB7" w:rsidP="008907F1">
      <w:r w:rsidRPr="007E7DCF">
        <w:t>Mais c’est à Maurice de La Sizeranne (1857-1924), aveugle et ancien élève de</w:t>
      </w:r>
      <w:r w:rsidRPr="00834902">
        <w:t xml:space="preserve"> l’INJA, que revient le mérite d’avoir franchi une nouvelle étape en mettant en place les conditions d’une réelle autonomie sociale et professionnelle des personnes aveugles. : il créa notamment les premiers services destinés aux personnes aveugles ou malvoyantes avant de fonder, en 1889, l’association Valentin Haüy.</w:t>
      </w:r>
    </w:p>
    <w:p w14:paraId="59CB7760" w14:textId="32E970B6" w:rsidR="00960CB7" w:rsidRPr="00834902" w:rsidRDefault="00380A5C" w:rsidP="008907F1">
      <w:pPr>
        <w:pStyle w:val="Titre3"/>
      </w:pPr>
      <w:bookmarkStart w:id="20" w:name="_Toc218608190"/>
      <w:r>
        <w:t xml:space="preserve">6.2 </w:t>
      </w:r>
      <w:r w:rsidR="00960CB7" w:rsidRPr="00834902">
        <w:t>Musée &amp; bibliothèque patrimoniale Valentin Haüy</w:t>
      </w:r>
      <w:bookmarkEnd w:id="20"/>
    </w:p>
    <w:p w14:paraId="358EE51F" w14:textId="34E0CF1A" w:rsidR="003835B6" w:rsidRPr="008907F1" w:rsidRDefault="00960CB7" w:rsidP="008907F1">
      <w:r w:rsidRPr="00834902">
        <w:t>Fondés en 1886, ces lieux conservent les témoignages du combat pour la reconnaissance des aveugles et du chemin parcouru pour accéder à leur autonomie. Le musée dispose d’une collection unique au monde. La bibliothèque patrimoniale conserve un grand nombre de documents et d’archives sur la cécité, dont certains écrits par des auteurs aveugles.</w:t>
      </w:r>
    </w:p>
    <w:p w14:paraId="5B7D57D9" w14:textId="53F2C931" w:rsidR="003835B6" w:rsidRPr="00834902" w:rsidRDefault="003835B6" w:rsidP="00380A5C">
      <w:pPr>
        <w:pStyle w:val="Titre2"/>
        <w:numPr>
          <w:ilvl w:val="0"/>
          <w:numId w:val="4"/>
        </w:numPr>
      </w:pPr>
      <w:bookmarkStart w:id="21" w:name="_Toc218608191"/>
      <w:r w:rsidRPr="00834902">
        <w:t>Engagez-vous à nos côtés</w:t>
      </w:r>
      <w:bookmarkEnd w:id="21"/>
    </w:p>
    <w:p w14:paraId="6CB1CAEE" w14:textId="75A04AC6" w:rsidR="003835B6" w:rsidRPr="00834902" w:rsidRDefault="00380A5C" w:rsidP="008907F1">
      <w:pPr>
        <w:pStyle w:val="Titre3"/>
      </w:pPr>
      <w:bookmarkStart w:id="22" w:name="_Toc218608192"/>
      <w:r>
        <w:t xml:space="preserve">7.1 </w:t>
      </w:r>
      <w:r w:rsidR="003835B6" w:rsidRPr="00834902">
        <w:t>Devenez bénévole</w:t>
      </w:r>
      <w:bookmarkEnd w:id="22"/>
      <w:r w:rsidR="003835B6" w:rsidRPr="00834902">
        <w:t> </w:t>
      </w:r>
    </w:p>
    <w:p w14:paraId="04428D83" w14:textId="46941DD4" w:rsidR="003835B6" w:rsidRPr="008907F1" w:rsidRDefault="003835B6" w:rsidP="008907F1">
      <w:r w:rsidRPr="00834902">
        <w:t>Si l’association Valentin Haüy continue à développer toutes ces actions aux côtés de milliers de personnes touchées par la déficience visuelle, c’est notamment grâce au soutien de plus de 3 500 bénévoles qui s’engagent dans les comités régionaux et locaux ou encore au siège de l’association. Vous aussi, rejoignez-nous et devenez bénévole !</w:t>
      </w:r>
    </w:p>
    <w:p w14:paraId="38EA1B20" w14:textId="70748DEC" w:rsidR="003835B6" w:rsidRPr="00834902" w:rsidRDefault="00380A5C" w:rsidP="008907F1">
      <w:pPr>
        <w:pStyle w:val="Titre3"/>
      </w:pPr>
      <w:bookmarkStart w:id="23" w:name="_Toc218608193"/>
      <w:r>
        <w:t xml:space="preserve">7.2 </w:t>
      </w:r>
      <w:r w:rsidR="003835B6" w:rsidRPr="00834902">
        <w:t>Mobilisez votre entreprise</w:t>
      </w:r>
      <w:bookmarkEnd w:id="23"/>
    </w:p>
    <w:p w14:paraId="26D170DE" w14:textId="77777777" w:rsidR="00123E0C" w:rsidRDefault="003835B6" w:rsidP="00123E0C">
      <w:pPr>
        <w:pStyle w:val="Titre4"/>
      </w:pPr>
      <w:r w:rsidRPr="00834902">
        <w:t>Mécénat - Agir avec votre entreprise</w:t>
      </w:r>
    </w:p>
    <w:p w14:paraId="74F40073" w14:textId="17E0D17D" w:rsidR="003835B6" w:rsidRPr="00834902" w:rsidRDefault="003835B6" w:rsidP="008907F1">
      <w:r w:rsidRPr="00834902">
        <w:t>En soutenant l’association Valentin Haüy, votre entreprise contribue concrètement à l’inclusion des personnes déficientes visuelles. Ce soutien, libre ou fléché vers un projet spécifique, ouvre droit à une réduction d’impôt de 60 % dans la limite de 0,5 % du chiffre d’affaires.</w:t>
      </w:r>
    </w:p>
    <w:p w14:paraId="62018487" w14:textId="42758687" w:rsidR="003835B6" w:rsidRPr="00380A5C" w:rsidRDefault="003835B6" w:rsidP="00380A5C">
      <w:r w:rsidRPr="00834902">
        <w:t xml:space="preserve">Contact par mail ou téléphone : </w:t>
      </w:r>
      <w:hyperlink r:id="rId8" w:history="1">
        <w:r w:rsidRPr="00834902">
          <w:rPr>
            <w:rStyle w:val="Lienhypertexte"/>
            <w:rFonts w:cs="Arial"/>
          </w:rPr>
          <w:t>philanthropie@avh.asso.fr</w:t>
        </w:r>
      </w:hyperlink>
      <w:r w:rsidRPr="00834902">
        <w:t xml:space="preserve"> ou 01 44 49 27 21</w:t>
      </w:r>
    </w:p>
    <w:p w14:paraId="788C4A02" w14:textId="77777777" w:rsidR="00123E0C" w:rsidRDefault="003835B6" w:rsidP="00123E0C">
      <w:pPr>
        <w:pStyle w:val="Titre4"/>
      </w:pPr>
      <w:r w:rsidRPr="00834902">
        <w:lastRenderedPageBreak/>
        <w:t>Mécénat de compétences</w:t>
      </w:r>
    </w:p>
    <w:p w14:paraId="3C4628D6" w14:textId="2DB7A045" w:rsidR="003835B6" w:rsidRPr="00834902" w:rsidRDefault="003835B6" w:rsidP="008907F1">
      <w:r w:rsidRPr="00834902">
        <w:t>Le mécénat de compétences permet à une entreprise de mettre à disposition d’une association les compétences de ses salariés, à temps plein ou partiel, pour une durée pouvant aller jusqu’à trois ans.</w:t>
      </w:r>
    </w:p>
    <w:p w14:paraId="6810A9E5" w14:textId="44161A3F" w:rsidR="003835B6" w:rsidRPr="008907F1" w:rsidRDefault="003835B6" w:rsidP="008907F1">
      <w:r w:rsidRPr="00834902">
        <w:t xml:space="preserve">Contact par mail ou téléphone : </w:t>
      </w:r>
      <w:hyperlink r:id="rId9" w:history="1">
        <w:r w:rsidRPr="00834902">
          <w:rPr>
            <w:rStyle w:val="Lienhypertexte"/>
            <w:rFonts w:cs="Arial"/>
          </w:rPr>
          <w:t>mecenatcompetences@avh.asso.fr</w:t>
        </w:r>
      </w:hyperlink>
      <w:r w:rsidRPr="00834902">
        <w:t xml:space="preserve"> ou 01 44 49 27 27</w:t>
      </w:r>
    </w:p>
    <w:p w14:paraId="7DE01015" w14:textId="5C76DAD3" w:rsidR="003835B6" w:rsidRPr="00834902" w:rsidRDefault="00380A5C" w:rsidP="008907F1">
      <w:pPr>
        <w:pStyle w:val="Titre3"/>
      </w:pPr>
      <w:bookmarkStart w:id="24" w:name="_Toc218608194"/>
      <w:r>
        <w:t xml:space="preserve">7.3 </w:t>
      </w:r>
      <w:r w:rsidR="003835B6" w:rsidRPr="00834902">
        <w:t>Soutenez-nous</w:t>
      </w:r>
      <w:bookmarkEnd w:id="24"/>
    </w:p>
    <w:p w14:paraId="4D78E120" w14:textId="1EF9B815" w:rsidR="003835B6" w:rsidRPr="00834902" w:rsidRDefault="003835B6" w:rsidP="008907F1">
      <w:r w:rsidRPr="00834902">
        <w:t>Nos actions dans la durée reposent sur la générosité de nos donateurs et testateurs.</w:t>
      </w:r>
    </w:p>
    <w:p w14:paraId="4E86E8E6" w14:textId="77777777" w:rsidR="003835B6" w:rsidRPr="00834902" w:rsidRDefault="003835B6" w:rsidP="008907F1">
      <w:pPr>
        <w:pStyle w:val="Titre4"/>
      </w:pPr>
      <w:r w:rsidRPr="00834902">
        <w:t xml:space="preserve">Faire un don </w:t>
      </w:r>
    </w:p>
    <w:p w14:paraId="179A0D3F" w14:textId="7E3529D7" w:rsidR="003835B6" w:rsidRPr="00834902" w:rsidRDefault="003835B6" w:rsidP="008907F1">
      <w:r w:rsidRPr="00834902">
        <w:t xml:space="preserve">Contacts par mail ou téléphone : </w:t>
      </w:r>
      <w:hyperlink r:id="rId10" w:history="1">
        <w:r w:rsidRPr="00834902">
          <w:rPr>
            <w:rStyle w:val="Lienhypertexte"/>
            <w:rFonts w:cs="Arial"/>
          </w:rPr>
          <w:t>relationdonateurs@avh.asso.fr</w:t>
        </w:r>
      </w:hyperlink>
      <w:r w:rsidRPr="00834902">
        <w:t xml:space="preserve"> ou  01 44 49 27 05</w:t>
      </w:r>
    </w:p>
    <w:p w14:paraId="3BA6953F" w14:textId="25D5DF0B" w:rsidR="003835B6" w:rsidRPr="008907F1" w:rsidRDefault="003835B6" w:rsidP="00834902">
      <w:pPr>
        <w:spacing w:line="360" w:lineRule="auto"/>
      </w:pPr>
      <w:r w:rsidRPr="008907F1">
        <w:rPr>
          <w:rStyle w:val="Titre4Car"/>
        </w:rPr>
        <w:t>Transmettre votre patrimoine</w:t>
      </w:r>
      <w:r w:rsidRPr="008907F1">
        <w:rPr>
          <w:rStyle w:val="Titre4Car"/>
        </w:rPr>
        <w:br/>
      </w:r>
      <w:r w:rsidRPr="008907F1">
        <w:t xml:space="preserve">Par legs, don, assurance - vie, contactez Dorothée </w:t>
      </w:r>
      <w:proofErr w:type="spellStart"/>
      <w:r w:rsidRPr="008907F1">
        <w:t>Gravereaux</w:t>
      </w:r>
      <w:proofErr w:type="spellEnd"/>
      <w:r w:rsidRPr="008907F1">
        <w:t xml:space="preserve"> par mail ou téléphone : </w:t>
      </w:r>
      <w:hyperlink r:id="rId11" w:history="1">
        <w:r w:rsidRPr="008907F1">
          <w:t>d.gravereaux@avh.asso.fr</w:t>
        </w:r>
      </w:hyperlink>
      <w:r w:rsidR="003109B8">
        <w:t xml:space="preserve"> </w:t>
      </w:r>
      <w:r w:rsidRPr="008907F1">
        <w:t>ou 01 44 49 29 60</w:t>
      </w:r>
    </w:p>
    <w:p w14:paraId="3EEF85E5" w14:textId="23509BA4" w:rsidR="003835B6" w:rsidRPr="00834902" w:rsidRDefault="003835B6" w:rsidP="00380A5C">
      <w:pPr>
        <w:pStyle w:val="Titre2"/>
        <w:numPr>
          <w:ilvl w:val="0"/>
          <w:numId w:val="4"/>
        </w:numPr>
      </w:pPr>
      <w:bookmarkStart w:id="25" w:name="_Toc218608195"/>
      <w:r w:rsidRPr="00834902">
        <w:t>Coordonnées association Valentin Haüy :</w:t>
      </w:r>
      <w:bookmarkEnd w:id="25"/>
    </w:p>
    <w:p w14:paraId="52BFE972" w14:textId="0097378A" w:rsidR="003835B6" w:rsidRPr="00834902" w:rsidRDefault="003835B6" w:rsidP="00E6796D">
      <w:r w:rsidRPr="00834902">
        <w:t>5 rue Duroc — 75007 PARIS</w:t>
      </w:r>
    </w:p>
    <w:p w14:paraId="29F1CB70" w14:textId="77777777" w:rsidR="003835B6" w:rsidRPr="00834902" w:rsidRDefault="003835B6" w:rsidP="00E6796D">
      <w:r w:rsidRPr="00834902">
        <w:t xml:space="preserve">Téléphone : 01 44 49 27 27 </w:t>
      </w:r>
    </w:p>
    <w:p w14:paraId="50F49D68" w14:textId="09C4A050" w:rsidR="003835B6" w:rsidRPr="00834902" w:rsidRDefault="003835B6" w:rsidP="00E6796D">
      <w:r w:rsidRPr="00834902">
        <w:t xml:space="preserve">Mail : </w:t>
      </w:r>
      <w:hyperlink r:id="rId12" w:history="1">
        <w:r w:rsidRPr="00834902">
          <w:rPr>
            <w:rStyle w:val="Lienhypertexte"/>
            <w:rFonts w:cs="Arial"/>
          </w:rPr>
          <w:t>avh@avh.asso.fr</w:t>
        </w:r>
      </w:hyperlink>
    </w:p>
    <w:p w14:paraId="4205B22D" w14:textId="25C70DA4" w:rsidR="003835B6" w:rsidRPr="00834902" w:rsidRDefault="003835B6" w:rsidP="00E6796D">
      <w:pPr>
        <w:rPr>
          <w:b/>
          <w:bCs/>
        </w:rPr>
      </w:pPr>
      <w:r w:rsidRPr="00834902">
        <w:t xml:space="preserve">Site internet : </w:t>
      </w:r>
      <w:hyperlink r:id="rId13" w:history="1">
        <w:r w:rsidRPr="00834902">
          <w:rPr>
            <w:rStyle w:val="Lienhypertexte"/>
            <w:rFonts w:cs="Arial"/>
          </w:rPr>
          <w:t>www.</w:t>
        </w:r>
        <w:r w:rsidRPr="00834902">
          <w:rPr>
            <w:rStyle w:val="Lienhypertexte"/>
            <w:rFonts w:cs="Arial"/>
            <w:b/>
            <w:bCs/>
          </w:rPr>
          <w:t>avh.asso.fr</w:t>
        </w:r>
      </w:hyperlink>
    </w:p>
    <w:p w14:paraId="7F44CBDC" w14:textId="77777777" w:rsidR="003835B6" w:rsidRPr="00834902" w:rsidRDefault="003835B6" w:rsidP="00834902">
      <w:pPr>
        <w:spacing w:line="360" w:lineRule="auto"/>
        <w:rPr>
          <w:rFonts w:cs="Arial"/>
          <w:b/>
          <w:bCs/>
        </w:rPr>
      </w:pPr>
    </w:p>
    <w:p w14:paraId="134F40E7" w14:textId="77777777" w:rsidR="003835B6" w:rsidRPr="00834902" w:rsidRDefault="003835B6" w:rsidP="00834902">
      <w:pPr>
        <w:spacing w:line="360" w:lineRule="auto"/>
        <w:rPr>
          <w:rFonts w:cs="Arial"/>
        </w:rPr>
      </w:pPr>
    </w:p>
    <w:sectPr w:rsidR="003835B6" w:rsidRPr="008349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1E65" w14:textId="77777777" w:rsidR="004E456C" w:rsidRDefault="004E456C" w:rsidP="004E456C">
      <w:pPr>
        <w:spacing w:after="0" w:line="240" w:lineRule="auto"/>
      </w:pPr>
      <w:r>
        <w:separator/>
      </w:r>
    </w:p>
  </w:endnote>
  <w:endnote w:type="continuationSeparator" w:id="0">
    <w:p w14:paraId="0A97E6AD" w14:textId="77777777" w:rsidR="004E456C" w:rsidRDefault="004E456C" w:rsidP="004E4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4427" w14:textId="77777777" w:rsidR="004E456C" w:rsidRDefault="004E456C" w:rsidP="004E456C">
      <w:pPr>
        <w:spacing w:after="0" w:line="240" w:lineRule="auto"/>
      </w:pPr>
      <w:r>
        <w:separator/>
      </w:r>
    </w:p>
  </w:footnote>
  <w:footnote w:type="continuationSeparator" w:id="0">
    <w:p w14:paraId="3D94BEB1" w14:textId="77777777" w:rsidR="004E456C" w:rsidRDefault="004E456C" w:rsidP="004E4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C56"/>
    <w:multiLevelType w:val="hybridMultilevel"/>
    <w:tmpl w:val="6C965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1E3A0A"/>
    <w:multiLevelType w:val="hybridMultilevel"/>
    <w:tmpl w:val="8A44B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0F41D5"/>
    <w:multiLevelType w:val="hybridMultilevel"/>
    <w:tmpl w:val="CDAAA4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7F4A8D"/>
    <w:multiLevelType w:val="hybridMultilevel"/>
    <w:tmpl w:val="2C3AF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9474974">
    <w:abstractNumId w:val="0"/>
  </w:num>
  <w:num w:numId="2" w16cid:durableId="1838231325">
    <w:abstractNumId w:val="1"/>
  </w:num>
  <w:num w:numId="3" w16cid:durableId="351104786">
    <w:abstractNumId w:val="3"/>
  </w:num>
  <w:num w:numId="4" w16cid:durableId="2042127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6C"/>
    <w:rsid w:val="00123E0C"/>
    <w:rsid w:val="001A441B"/>
    <w:rsid w:val="003109B8"/>
    <w:rsid w:val="00315479"/>
    <w:rsid w:val="00380A5C"/>
    <w:rsid w:val="003835B6"/>
    <w:rsid w:val="004E456C"/>
    <w:rsid w:val="005D57E1"/>
    <w:rsid w:val="006C47EB"/>
    <w:rsid w:val="00717ED0"/>
    <w:rsid w:val="00765FBC"/>
    <w:rsid w:val="007E7DCF"/>
    <w:rsid w:val="00834902"/>
    <w:rsid w:val="008907F1"/>
    <w:rsid w:val="008E2FA0"/>
    <w:rsid w:val="009561DB"/>
    <w:rsid w:val="00960CB7"/>
    <w:rsid w:val="0096425B"/>
    <w:rsid w:val="00AB0802"/>
    <w:rsid w:val="00BA1186"/>
    <w:rsid w:val="00D815BC"/>
    <w:rsid w:val="00E6796D"/>
    <w:rsid w:val="00E70EAF"/>
    <w:rsid w:val="00EF2C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9BBD"/>
  <w15:chartTrackingRefBased/>
  <w15:docId w15:val="{A2ECF8CC-C3E6-4F6E-AD94-934A8D13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DCF"/>
    <w:pPr>
      <w:spacing w:before="240" w:after="400"/>
    </w:pPr>
    <w:rPr>
      <w:rFonts w:ascii="Arial" w:hAnsi="Arial"/>
      <w:sz w:val="24"/>
    </w:rPr>
  </w:style>
  <w:style w:type="paragraph" w:styleId="Titre1">
    <w:name w:val="heading 1"/>
    <w:basedOn w:val="Normal"/>
    <w:next w:val="Normal"/>
    <w:link w:val="Titre1Car"/>
    <w:uiPriority w:val="9"/>
    <w:qFormat/>
    <w:rsid w:val="00834902"/>
    <w:pPr>
      <w:keepNext/>
      <w:keepLines/>
      <w:spacing w:before="360" w:after="80"/>
      <w:outlineLvl w:val="0"/>
    </w:pPr>
    <w:rPr>
      <w:rFonts w:asciiTheme="majorHAnsi" w:eastAsiaTheme="majorEastAsia" w:hAnsiTheme="majorHAnsi" w:cstheme="majorBidi"/>
      <w:b/>
      <w:color w:val="7030A0"/>
      <w:sz w:val="48"/>
      <w:szCs w:val="40"/>
    </w:rPr>
  </w:style>
  <w:style w:type="paragraph" w:styleId="Titre2">
    <w:name w:val="heading 2"/>
    <w:basedOn w:val="Normal"/>
    <w:next w:val="Normal"/>
    <w:link w:val="Titre2Car"/>
    <w:uiPriority w:val="9"/>
    <w:unhideWhenUsed/>
    <w:qFormat/>
    <w:rsid w:val="00834902"/>
    <w:pPr>
      <w:keepNext/>
      <w:keepLines/>
      <w:spacing w:before="160" w:after="80"/>
      <w:outlineLvl w:val="1"/>
    </w:pPr>
    <w:rPr>
      <w:rFonts w:asciiTheme="majorHAnsi" w:eastAsiaTheme="majorEastAsia" w:hAnsiTheme="majorHAnsi" w:cstheme="majorBidi"/>
      <w:b/>
      <w:color w:val="7030A0"/>
      <w:sz w:val="36"/>
      <w:szCs w:val="32"/>
    </w:rPr>
  </w:style>
  <w:style w:type="paragraph" w:styleId="Titre3">
    <w:name w:val="heading 3"/>
    <w:basedOn w:val="Normal"/>
    <w:next w:val="Normal"/>
    <w:link w:val="Titre3Car"/>
    <w:uiPriority w:val="9"/>
    <w:unhideWhenUsed/>
    <w:qFormat/>
    <w:rsid w:val="001A441B"/>
    <w:pPr>
      <w:keepNext/>
      <w:keepLines/>
      <w:spacing w:before="160" w:after="80"/>
      <w:outlineLvl w:val="2"/>
    </w:pPr>
    <w:rPr>
      <w:rFonts w:eastAsiaTheme="majorEastAsia" w:cstheme="majorBidi"/>
      <w:b/>
      <w:color w:val="DD4814"/>
      <w:szCs w:val="28"/>
    </w:rPr>
  </w:style>
  <w:style w:type="paragraph" w:styleId="Titre4">
    <w:name w:val="heading 4"/>
    <w:basedOn w:val="Normal"/>
    <w:next w:val="Normal"/>
    <w:link w:val="Titre4Car"/>
    <w:uiPriority w:val="9"/>
    <w:unhideWhenUsed/>
    <w:qFormat/>
    <w:rsid w:val="004E45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E45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E456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456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456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456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4902"/>
    <w:rPr>
      <w:rFonts w:asciiTheme="majorHAnsi" w:eastAsiaTheme="majorEastAsia" w:hAnsiTheme="majorHAnsi" w:cstheme="majorBidi"/>
      <w:b/>
      <w:color w:val="7030A0"/>
      <w:sz w:val="48"/>
      <w:szCs w:val="40"/>
    </w:rPr>
  </w:style>
  <w:style w:type="character" w:customStyle="1" w:styleId="Titre2Car">
    <w:name w:val="Titre 2 Car"/>
    <w:basedOn w:val="Policepardfaut"/>
    <w:link w:val="Titre2"/>
    <w:uiPriority w:val="9"/>
    <w:rsid w:val="00834902"/>
    <w:rPr>
      <w:rFonts w:asciiTheme="majorHAnsi" w:eastAsiaTheme="majorEastAsia" w:hAnsiTheme="majorHAnsi" w:cstheme="majorBidi"/>
      <w:b/>
      <w:color w:val="7030A0"/>
      <w:sz w:val="36"/>
      <w:szCs w:val="32"/>
    </w:rPr>
  </w:style>
  <w:style w:type="character" w:customStyle="1" w:styleId="Titre3Car">
    <w:name w:val="Titre 3 Car"/>
    <w:basedOn w:val="Policepardfaut"/>
    <w:link w:val="Titre3"/>
    <w:uiPriority w:val="9"/>
    <w:rsid w:val="001A441B"/>
    <w:rPr>
      <w:rFonts w:ascii="Arial" w:eastAsiaTheme="majorEastAsia" w:hAnsi="Arial" w:cstheme="majorBidi"/>
      <w:b/>
      <w:color w:val="DD4814"/>
      <w:sz w:val="24"/>
      <w:szCs w:val="28"/>
    </w:rPr>
  </w:style>
  <w:style w:type="character" w:customStyle="1" w:styleId="Titre4Car">
    <w:name w:val="Titre 4 Car"/>
    <w:basedOn w:val="Policepardfaut"/>
    <w:link w:val="Titre4"/>
    <w:uiPriority w:val="9"/>
    <w:rsid w:val="004E45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E45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E45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45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45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456C"/>
    <w:rPr>
      <w:rFonts w:eastAsiaTheme="majorEastAsia" w:cstheme="majorBidi"/>
      <w:color w:val="272727" w:themeColor="text1" w:themeTint="D8"/>
    </w:rPr>
  </w:style>
  <w:style w:type="paragraph" w:styleId="Titre">
    <w:name w:val="Title"/>
    <w:basedOn w:val="Normal"/>
    <w:next w:val="Normal"/>
    <w:link w:val="TitreCar"/>
    <w:uiPriority w:val="10"/>
    <w:qFormat/>
    <w:rsid w:val="004E4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45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45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45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456C"/>
    <w:pPr>
      <w:spacing w:before="160"/>
      <w:jc w:val="center"/>
    </w:pPr>
    <w:rPr>
      <w:i/>
      <w:iCs/>
      <w:color w:val="404040" w:themeColor="text1" w:themeTint="BF"/>
    </w:rPr>
  </w:style>
  <w:style w:type="character" w:customStyle="1" w:styleId="CitationCar">
    <w:name w:val="Citation Car"/>
    <w:basedOn w:val="Policepardfaut"/>
    <w:link w:val="Citation"/>
    <w:uiPriority w:val="29"/>
    <w:rsid w:val="004E456C"/>
    <w:rPr>
      <w:i/>
      <w:iCs/>
      <w:color w:val="404040" w:themeColor="text1" w:themeTint="BF"/>
    </w:rPr>
  </w:style>
  <w:style w:type="paragraph" w:styleId="Paragraphedeliste">
    <w:name w:val="List Paragraph"/>
    <w:basedOn w:val="Normal"/>
    <w:uiPriority w:val="34"/>
    <w:qFormat/>
    <w:rsid w:val="004E456C"/>
    <w:pPr>
      <w:ind w:left="720"/>
      <w:contextualSpacing/>
    </w:pPr>
  </w:style>
  <w:style w:type="character" w:styleId="Accentuationintense">
    <w:name w:val="Intense Emphasis"/>
    <w:basedOn w:val="Policepardfaut"/>
    <w:uiPriority w:val="21"/>
    <w:qFormat/>
    <w:rsid w:val="004E456C"/>
    <w:rPr>
      <w:i/>
      <w:iCs/>
      <w:color w:val="0F4761" w:themeColor="accent1" w:themeShade="BF"/>
    </w:rPr>
  </w:style>
  <w:style w:type="paragraph" w:styleId="Citationintense">
    <w:name w:val="Intense Quote"/>
    <w:basedOn w:val="Normal"/>
    <w:next w:val="Normal"/>
    <w:link w:val="CitationintenseCar"/>
    <w:uiPriority w:val="30"/>
    <w:qFormat/>
    <w:rsid w:val="004E4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E456C"/>
    <w:rPr>
      <w:i/>
      <w:iCs/>
      <w:color w:val="0F4761" w:themeColor="accent1" w:themeShade="BF"/>
    </w:rPr>
  </w:style>
  <w:style w:type="character" w:styleId="Rfrenceintense">
    <w:name w:val="Intense Reference"/>
    <w:basedOn w:val="Policepardfaut"/>
    <w:uiPriority w:val="32"/>
    <w:qFormat/>
    <w:rsid w:val="004E456C"/>
    <w:rPr>
      <w:b/>
      <w:bCs/>
      <w:smallCaps/>
      <w:color w:val="0F4761" w:themeColor="accent1" w:themeShade="BF"/>
      <w:spacing w:val="5"/>
    </w:rPr>
  </w:style>
  <w:style w:type="paragraph" w:styleId="En-tte">
    <w:name w:val="header"/>
    <w:basedOn w:val="Normal"/>
    <w:link w:val="En-tteCar"/>
    <w:uiPriority w:val="99"/>
    <w:unhideWhenUsed/>
    <w:rsid w:val="004E456C"/>
    <w:pPr>
      <w:tabs>
        <w:tab w:val="center" w:pos="4536"/>
        <w:tab w:val="right" w:pos="9072"/>
      </w:tabs>
      <w:spacing w:after="0" w:line="240" w:lineRule="auto"/>
    </w:pPr>
  </w:style>
  <w:style w:type="character" w:customStyle="1" w:styleId="En-tteCar">
    <w:name w:val="En-tête Car"/>
    <w:basedOn w:val="Policepardfaut"/>
    <w:link w:val="En-tte"/>
    <w:uiPriority w:val="99"/>
    <w:rsid w:val="004E456C"/>
  </w:style>
  <w:style w:type="paragraph" w:styleId="Pieddepage">
    <w:name w:val="footer"/>
    <w:basedOn w:val="Normal"/>
    <w:link w:val="PieddepageCar"/>
    <w:uiPriority w:val="99"/>
    <w:unhideWhenUsed/>
    <w:rsid w:val="004E45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456C"/>
  </w:style>
  <w:style w:type="character" w:styleId="Lienhypertexte">
    <w:name w:val="Hyperlink"/>
    <w:basedOn w:val="Policepardfaut"/>
    <w:uiPriority w:val="99"/>
    <w:unhideWhenUsed/>
    <w:rsid w:val="003835B6"/>
    <w:rPr>
      <w:color w:val="467886" w:themeColor="hyperlink"/>
      <w:u w:val="single"/>
    </w:rPr>
  </w:style>
  <w:style w:type="character" w:styleId="Mentionnonrsolue">
    <w:name w:val="Unresolved Mention"/>
    <w:basedOn w:val="Policepardfaut"/>
    <w:uiPriority w:val="99"/>
    <w:semiHidden/>
    <w:unhideWhenUsed/>
    <w:rsid w:val="003835B6"/>
    <w:rPr>
      <w:color w:val="605E5C"/>
      <w:shd w:val="clear" w:color="auto" w:fill="E1DFDD"/>
    </w:rPr>
  </w:style>
  <w:style w:type="paragraph" w:styleId="En-ttedetabledesmatires">
    <w:name w:val="TOC Heading"/>
    <w:basedOn w:val="Titre1"/>
    <w:next w:val="Normal"/>
    <w:uiPriority w:val="39"/>
    <w:unhideWhenUsed/>
    <w:qFormat/>
    <w:rsid w:val="00380A5C"/>
    <w:pPr>
      <w:spacing w:before="240" w:after="0"/>
      <w:outlineLvl w:val="9"/>
    </w:pPr>
    <w:rPr>
      <w:b w:val="0"/>
      <w:color w:val="0F4761" w:themeColor="accent1" w:themeShade="BF"/>
      <w:kern w:val="0"/>
      <w:sz w:val="32"/>
      <w:szCs w:val="32"/>
      <w:lang w:eastAsia="fr-FR"/>
      <w14:ligatures w14:val="none"/>
    </w:rPr>
  </w:style>
  <w:style w:type="paragraph" w:styleId="TM1">
    <w:name w:val="toc 1"/>
    <w:basedOn w:val="Normal"/>
    <w:next w:val="Normal"/>
    <w:autoRedefine/>
    <w:uiPriority w:val="39"/>
    <w:unhideWhenUsed/>
    <w:rsid w:val="00380A5C"/>
    <w:pPr>
      <w:spacing w:after="100"/>
    </w:pPr>
  </w:style>
  <w:style w:type="paragraph" w:styleId="TM2">
    <w:name w:val="toc 2"/>
    <w:basedOn w:val="Normal"/>
    <w:next w:val="Normal"/>
    <w:autoRedefine/>
    <w:uiPriority w:val="39"/>
    <w:unhideWhenUsed/>
    <w:rsid w:val="00380A5C"/>
    <w:pPr>
      <w:spacing w:after="100"/>
      <w:ind w:left="240"/>
    </w:pPr>
  </w:style>
  <w:style w:type="paragraph" w:styleId="TM3">
    <w:name w:val="toc 3"/>
    <w:basedOn w:val="Normal"/>
    <w:next w:val="Normal"/>
    <w:autoRedefine/>
    <w:uiPriority w:val="39"/>
    <w:unhideWhenUsed/>
    <w:rsid w:val="00380A5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anthropie@avh.asso.fr" TargetMode="External"/><Relationship Id="rId13" Type="http://schemas.openxmlformats.org/officeDocument/2006/relationships/hyperlink" Target="http://www.avh.ass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h@avh.ass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ravereaux@avh.asso.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lationdonateurs@avh.asso.fr" TargetMode="External"/><Relationship Id="rId4" Type="http://schemas.openxmlformats.org/officeDocument/2006/relationships/settings" Target="settings.xml"/><Relationship Id="rId9" Type="http://schemas.openxmlformats.org/officeDocument/2006/relationships/hyperlink" Target="mailto:mecenatcompetences@avh.asso.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8D583-534D-49C8-85BE-71A93818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2095</Words>
  <Characters>11523</Characters>
  <Application>Microsoft Office Word</Application>
  <DocSecurity>0</DocSecurity>
  <Lines>96</Lines>
  <Paragraphs>27</Paragraphs>
  <ScaleCrop>false</ScaleCrop>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Heurteaut</dc:creator>
  <cp:keywords/>
  <dc:description/>
  <cp:lastModifiedBy>Caroline Heurteaut</cp:lastModifiedBy>
  <cp:revision>19</cp:revision>
  <dcterms:created xsi:type="dcterms:W3CDTF">2025-12-17T14:43:00Z</dcterms:created>
  <dcterms:modified xsi:type="dcterms:W3CDTF">2026-01-06T15:09:00Z</dcterms:modified>
</cp:coreProperties>
</file>